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54E21" w:rsidP="00154E21">
            <w:pPr>
              <w:jc w:val="right"/>
            </w:pPr>
            <w:r w:rsidRPr="00154E21">
              <w:rPr>
                <w:sz w:val="40"/>
              </w:rPr>
              <w:t>CRC</w:t>
            </w:r>
            <w:r>
              <w:t>/C/AZE/Q/3-4/Add.1</w:t>
            </w:r>
          </w:p>
        </w:tc>
      </w:tr>
      <w:tr w:rsidR="003107FA">
        <w:trPr>
          <w:trHeight w:val="2835"/>
        </w:trPr>
        <w:tc>
          <w:tcPr>
            <w:tcW w:w="1259" w:type="dxa"/>
            <w:tcBorders>
              <w:top w:val="single" w:sz="4" w:space="0" w:color="auto"/>
              <w:left w:val="nil"/>
              <w:bottom w:val="single" w:sz="12" w:space="0" w:color="auto"/>
              <w:right w:val="nil"/>
            </w:tcBorders>
          </w:tcPr>
          <w:p w:rsidR="003107FA" w:rsidRDefault="00942BE3"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154E21" w:rsidRDefault="00154E21" w:rsidP="00154E21">
            <w:pPr>
              <w:spacing w:before="240" w:line="240" w:lineRule="exact"/>
            </w:pPr>
            <w:r>
              <w:t>Distr.: General</w:t>
            </w:r>
          </w:p>
          <w:p w:rsidR="00154E21" w:rsidRDefault="00B47E95" w:rsidP="00154E21">
            <w:pPr>
              <w:spacing w:line="240" w:lineRule="exact"/>
            </w:pPr>
            <w:r>
              <w:t>10 January 2012</w:t>
            </w:r>
          </w:p>
          <w:p w:rsidR="00154E21" w:rsidRDefault="00154E21" w:rsidP="00154E21">
            <w:pPr>
              <w:spacing w:line="240" w:lineRule="exact"/>
            </w:pPr>
          </w:p>
          <w:p w:rsidR="003107FA" w:rsidRDefault="00154E21" w:rsidP="00154E21">
            <w:pPr>
              <w:spacing w:line="240" w:lineRule="exact"/>
            </w:pPr>
            <w:r>
              <w:t>English</w:t>
            </w:r>
            <w:r w:rsidR="00B47E95">
              <w:t xml:space="preserve"> only</w:t>
            </w:r>
          </w:p>
        </w:tc>
      </w:tr>
    </w:tbl>
    <w:p w:rsidR="00154E21" w:rsidRPr="00A46DB4" w:rsidRDefault="00154E21" w:rsidP="00154E21">
      <w:pPr>
        <w:tabs>
          <w:tab w:val="left" w:pos="1080"/>
          <w:tab w:val="left" w:pos="1260"/>
        </w:tabs>
        <w:spacing w:before="120" w:line="240" w:lineRule="auto"/>
        <w:rPr>
          <w:b/>
          <w:sz w:val="24"/>
          <w:szCs w:val="24"/>
        </w:rPr>
      </w:pPr>
      <w:r w:rsidRPr="00A46DB4">
        <w:rPr>
          <w:b/>
          <w:sz w:val="24"/>
          <w:szCs w:val="24"/>
        </w:rPr>
        <w:t>Committee on the Rights of the Child</w:t>
      </w:r>
    </w:p>
    <w:p w:rsidR="00154E21" w:rsidRPr="00CD73E2" w:rsidRDefault="00154E21" w:rsidP="00154E21">
      <w:pPr>
        <w:rPr>
          <w:b/>
        </w:rPr>
      </w:pPr>
      <w:r w:rsidRPr="00CD73E2">
        <w:rPr>
          <w:b/>
        </w:rPr>
        <w:t>Fifty-</w:t>
      </w:r>
      <w:r w:rsidR="00277FA6">
        <w:rPr>
          <w:b/>
        </w:rPr>
        <w:t xml:space="preserve">ninth </w:t>
      </w:r>
      <w:r w:rsidRPr="00CD73E2">
        <w:rPr>
          <w:b/>
        </w:rPr>
        <w:t>session</w:t>
      </w:r>
    </w:p>
    <w:p w:rsidR="00154E21" w:rsidRPr="00CD73E2" w:rsidRDefault="00154E21" w:rsidP="00154E21">
      <w:r>
        <w:rPr>
          <w:bCs/>
        </w:rPr>
        <w:t>1</w:t>
      </w:r>
      <w:r w:rsidR="00277FA6">
        <w:rPr>
          <w:bCs/>
        </w:rPr>
        <w:t>6 January – 3 February 2012</w:t>
      </w:r>
    </w:p>
    <w:p w:rsidR="00315177" w:rsidRDefault="00154E21" w:rsidP="00154E21">
      <w:pPr>
        <w:pStyle w:val="HChG"/>
        <w:rPr>
          <w:rFonts w:eastAsia="SimSun"/>
        </w:rPr>
      </w:pPr>
      <w:r w:rsidRPr="00FF66AA">
        <w:rPr>
          <w:rFonts w:eastAsia="SimSun"/>
        </w:rPr>
        <w:tab/>
      </w:r>
      <w:r w:rsidRPr="00FF66AA">
        <w:rPr>
          <w:rFonts w:eastAsia="SimSun"/>
        </w:rPr>
        <w:tab/>
      </w:r>
      <w:r w:rsidR="00315177">
        <w:rPr>
          <w:rFonts w:eastAsia="SimSun"/>
        </w:rPr>
        <w:t>Implementation of the Convention on the Rights of the Child</w:t>
      </w:r>
    </w:p>
    <w:p w:rsidR="00315177" w:rsidRDefault="00315177" w:rsidP="00DA1014">
      <w:pPr>
        <w:pStyle w:val="H1G"/>
        <w:rPr>
          <w:rFonts w:eastAsia="SimSun"/>
        </w:rPr>
      </w:pPr>
      <w:r>
        <w:rPr>
          <w:rFonts w:eastAsia="SimSun"/>
        </w:rPr>
        <w:tab/>
      </w:r>
      <w:r>
        <w:rPr>
          <w:rFonts w:eastAsia="SimSun"/>
        </w:rPr>
        <w:tab/>
        <w:t xml:space="preserve">List of issues concerning additional and updated information related to the third and fourth combined periodic report of </w:t>
      </w:r>
      <w:smartTag w:uri="urn:schemas-microsoft-com:office:smarttags" w:element="place">
        <w:smartTag w:uri="urn:schemas-microsoft-com:office:smarttags" w:element="country-region">
          <w:r>
            <w:rPr>
              <w:rFonts w:eastAsia="SimSun"/>
            </w:rPr>
            <w:t>Azerbaijan</w:t>
          </w:r>
        </w:smartTag>
      </w:smartTag>
      <w:r>
        <w:rPr>
          <w:rFonts w:eastAsia="SimSun"/>
        </w:rPr>
        <w:t xml:space="preserve"> (CRC/C/AZE/3-4)</w:t>
      </w:r>
    </w:p>
    <w:p w:rsidR="00315177" w:rsidRPr="00315177" w:rsidRDefault="00315177" w:rsidP="00315177">
      <w:pPr>
        <w:pStyle w:val="H23G"/>
        <w:rPr>
          <w:rFonts w:eastAsia="SimSun"/>
        </w:rPr>
      </w:pPr>
      <w:r>
        <w:rPr>
          <w:rFonts w:eastAsia="SimSun"/>
        </w:rPr>
        <w:tab/>
      </w:r>
      <w:r>
        <w:rPr>
          <w:rFonts w:eastAsia="SimSun"/>
        </w:rPr>
        <w:tab/>
        <w:t>Addendum</w:t>
      </w:r>
    </w:p>
    <w:p w:rsidR="00154E21" w:rsidRDefault="00315177" w:rsidP="00DA1014">
      <w:pPr>
        <w:pStyle w:val="H1G"/>
        <w:rPr>
          <w:rFonts w:eastAsia="SimSun"/>
        </w:rPr>
      </w:pPr>
      <w:r>
        <w:rPr>
          <w:rFonts w:eastAsia="SimSun"/>
        </w:rPr>
        <w:tab/>
      </w:r>
      <w:r>
        <w:rPr>
          <w:rFonts w:eastAsia="SimSun"/>
        </w:rPr>
        <w:tab/>
      </w:r>
      <w:r w:rsidR="00154E21" w:rsidRPr="00232633">
        <w:t xml:space="preserve">Written replies of </w:t>
      </w:r>
      <w:smartTag w:uri="urn:schemas-microsoft-com:office:smarttags" w:element="place">
        <w:smartTag w:uri="urn:schemas-microsoft-com:office:smarttags" w:element="country-region">
          <w:r w:rsidR="00154E21">
            <w:t>Azerbaijan</w:t>
          </w:r>
        </w:smartTag>
      </w:smartTag>
      <w:r w:rsidR="00CA3147" w:rsidRPr="006F0F1A">
        <w:rPr>
          <w:vertAlign w:val="superscript"/>
        </w:rPr>
        <w:footnoteReference w:customMarkFollows="1" w:id="2"/>
        <w:t>*</w:t>
      </w:r>
      <w:r w:rsidR="00154E21">
        <w:t xml:space="preserve"> </w:t>
      </w:r>
    </w:p>
    <w:p w:rsidR="00700E87" w:rsidRPr="00644419" w:rsidRDefault="00700E87" w:rsidP="00644419">
      <w:pPr>
        <w:pStyle w:val="H1G"/>
        <w:rPr>
          <w:rFonts w:eastAsia="MS Mincho"/>
        </w:rPr>
      </w:pPr>
      <w:r w:rsidRPr="00644419">
        <w:rPr>
          <w:rFonts w:eastAsia="MS Mincho"/>
        </w:rPr>
        <w:tab/>
      </w:r>
      <w:r w:rsidRPr="00644419">
        <w:rPr>
          <w:rFonts w:eastAsia="MS Mincho"/>
        </w:rPr>
        <w:tab/>
        <w:t>Part I</w:t>
      </w:r>
    </w:p>
    <w:p w:rsidR="00154E21" w:rsidRPr="00154E21" w:rsidRDefault="00700E87" w:rsidP="00154E21">
      <w:pPr>
        <w:spacing w:after="120"/>
        <w:ind w:left="1134" w:right="1134"/>
        <w:jc w:val="both"/>
        <w:rPr>
          <w:rFonts w:eastAsia="MS Mincho"/>
          <w:sz w:val="24"/>
          <w:szCs w:val="24"/>
          <w:lang w:eastAsia="ru-RU"/>
        </w:rPr>
      </w:pPr>
      <w:r>
        <w:rPr>
          <w:rStyle w:val="H23GChar"/>
          <w:rFonts w:eastAsia="MS Mincho"/>
        </w:rPr>
        <w:t>Reply</w:t>
      </w:r>
      <w:r w:rsidR="00317D3C">
        <w:rPr>
          <w:rStyle w:val="H23GChar"/>
          <w:rFonts w:eastAsia="MS Mincho"/>
        </w:rPr>
        <w:t xml:space="preserve"> to the issues raised in </w:t>
      </w:r>
      <w:r w:rsidR="00CF7C6B">
        <w:rPr>
          <w:rStyle w:val="H23GChar"/>
          <w:rFonts w:eastAsia="MS Mincho"/>
        </w:rPr>
        <w:t xml:space="preserve">part I, </w:t>
      </w:r>
      <w:r w:rsidR="00317D3C">
        <w:rPr>
          <w:rStyle w:val="H23GChar"/>
          <w:rFonts w:eastAsia="MS Mincho"/>
        </w:rPr>
        <w:t xml:space="preserve">paragraph </w:t>
      </w:r>
      <w:r w:rsidR="00154E21" w:rsidRPr="00E22005">
        <w:rPr>
          <w:rStyle w:val="H23GChar"/>
          <w:rFonts w:eastAsia="MS Mincho"/>
        </w:rPr>
        <w:t>1</w:t>
      </w:r>
      <w:r w:rsidR="00CF7C6B">
        <w:rPr>
          <w:rStyle w:val="H23GChar"/>
          <w:rFonts w:eastAsia="MS Mincho"/>
        </w:rPr>
        <w:t>,</w:t>
      </w:r>
      <w:r w:rsidR="00317D3C">
        <w:rPr>
          <w:rStyle w:val="H23GChar"/>
          <w:rFonts w:eastAsia="MS Mincho"/>
        </w:rPr>
        <w:t xml:space="preserve"> of the list of issues (CRC/C/AZE/Q/3-4)</w:t>
      </w:r>
    </w:p>
    <w:p w:rsidR="00154E21" w:rsidRPr="00154E21" w:rsidRDefault="000B1718" w:rsidP="000B1718">
      <w:pPr>
        <w:pStyle w:val="SingleTxtG"/>
        <w:tabs>
          <w:tab w:val="left" w:pos="-572"/>
        </w:tabs>
        <w:rPr>
          <w:rFonts w:eastAsia="MS Mincho"/>
        </w:rPr>
      </w:pPr>
      <w:r w:rsidRPr="00154E21">
        <w:rPr>
          <w:rFonts w:eastAsia="MS Mincho"/>
        </w:rPr>
        <w:t>1.</w:t>
      </w:r>
      <w:r w:rsidRPr="00154E21">
        <w:rPr>
          <w:rFonts w:eastAsia="MS Mincho"/>
        </w:rPr>
        <w:tab/>
      </w:r>
      <w:r w:rsidR="00154E21" w:rsidRPr="00154E21">
        <w:rPr>
          <w:rFonts w:eastAsia="MS Mincho"/>
        </w:rPr>
        <w:t xml:space="preserve">In accordance with </w:t>
      </w:r>
      <w:r w:rsidR="00BB6825">
        <w:rPr>
          <w:rFonts w:eastAsia="MS Mincho"/>
        </w:rPr>
        <w:t xml:space="preserve">the </w:t>
      </w:r>
      <w:r w:rsidR="00154E21" w:rsidRPr="00154E21">
        <w:rPr>
          <w:rFonts w:eastAsia="MS Mincho"/>
        </w:rPr>
        <w:t xml:space="preserve">Master Plan on Transformation of State Children’s institutions developed with regard to the implementation of paragraphs 12, 13 and 14 of Action plan of the State Program on Transfer of Children from State Children’s institutions to Families and Alternative care in the Republic of Azerbaijan (2006-2015), expedient measures are taken on changing types of institutions to be transformed in the course of 2011. </w:t>
      </w:r>
      <w:r w:rsidR="00BB6825">
        <w:rPr>
          <w:rFonts w:eastAsia="MS Mincho"/>
        </w:rPr>
        <w:t>A t</w:t>
      </w:r>
      <w:r w:rsidR="00154E21" w:rsidRPr="00154E21">
        <w:rPr>
          <w:rFonts w:eastAsia="MS Mincho"/>
        </w:rPr>
        <w:t xml:space="preserve">ransformation plan was developed for 7 state children’s institutions functioning in Khazar and Surakhany districts. In order to transform special boarding school #12 for children with disabilities in Khazar region and special boarding school #7 for children with disabilities in Surakhany district into general schools with inclusive components, general classrooms will be established in those schools starting from a new academic year. In accordance with </w:t>
      </w:r>
      <w:r w:rsidR="00BB6825">
        <w:rPr>
          <w:rFonts w:eastAsia="MS Mincho"/>
        </w:rPr>
        <w:t xml:space="preserve">the </w:t>
      </w:r>
      <w:r w:rsidR="00154E21" w:rsidRPr="00154E21">
        <w:rPr>
          <w:rFonts w:eastAsia="MS Mincho"/>
        </w:rPr>
        <w:t xml:space="preserve">Master Plan, alternative services are envisaged to be introduced in boarding school # 14 for children with speech disorders, Goychay city boarding school and Lenkaran city special boarding school for children with disabilities. Ganja city boarding school of sanatorium type and Gusar city boarding school will be transformed starting from a new academic year. </w:t>
      </w:r>
    </w:p>
    <w:p w:rsidR="00317D3C" w:rsidRPr="00317D3C" w:rsidRDefault="00E22005" w:rsidP="00E22005">
      <w:pPr>
        <w:pStyle w:val="H23G"/>
        <w:rPr>
          <w:rFonts w:eastAsia="MS Mincho"/>
          <w:lang w:eastAsia="ru-RU"/>
        </w:rPr>
      </w:pPr>
      <w:r>
        <w:rPr>
          <w:rFonts w:eastAsia="MS Mincho"/>
          <w:lang w:eastAsia="ru-RU"/>
        </w:rPr>
        <w:tab/>
      </w:r>
      <w:r w:rsidR="00317D3C">
        <w:rPr>
          <w:rFonts w:eastAsia="MS Mincho"/>
          <w:lang w:eastAsia="ru-RU"/>
        </w:rPr>
        <w:tab/>
      </w:r>
      <w:r w:rsidR="00700E87">
        <w:rPr>
          <w:rFonts w:eastAsia="MS Mincho"/>
          <w:lang w:eastAsia="ru-RU"/>
        </w:rPr>
        <w:t>Reply</w:t>
      </w:r>
      <w:r w:rsidR="00317D3C" w:rsidRPr="00317D3C">
        <w:rPr>
          <w:rFonts w:eastAsia="MS Mincho"/>
          <w:lang w:eastAsia="ru-RU"/>
        </w:rPr>
        <w:t xml:space="preserve"> to </w:t>
      </w:r>
      <w:r w:rsidR="00BB6825">
        <w:rPr>
          <w:rFonts w:eastAsia="MS Mincho"/>
          <w:lang w:eastAsia="ru-RU"/>
        </w:rPr>
        <w:t xml:space="preserve">the issues raised in </w:t>
      </w:r>
      <w:r w:rsidR="00CF7C6B">
        <w:rPr>
          <w:rFonts w:eastAsia="MS Mincho"/>
          <w:lang w:eastAsia="ru-RU"/>
        </w:rPr>
        <w:t xml:space="preserve">part I, </w:t>
      </w:r>
      <w:r w:rsidR="00BB6825">
        <w:rPr>
          <w:rFonts w:eastAsia="MS Mincho"/>
          <w:lang w:eastAsia="ru-RU"/>
        </w:rPr>
        <w:t>paragraph 2</w:t>
      </w:r>
      <w:r w:rsidR="00CF7C6B">
        <w:rPr>
          <w:rFonts w:eastAsia="MS Mincho"/>
          <w:lang w:eastAsia="ru-RU"/>
        </w:rPr>
        <w:t xml:space="preserve">, </w:t>
      </w:r>
      <w:r w:rsidR="00317D3C" w:rsidRPr="00317D3C">
        <w:rPr>
          <w:rFonts w:eastAsia="MS Mincho"/>
          <w:lang w:eastAsia="ru-RU"/>
        </w:rPr>
        <w:t xml:space="preserve">of the list of issues </w:t>
      </w:r>
    </w:p>
    <w:p w:rsidR="00154E21" w:rsidRPr="00154E21" w:rsidRDefault="000B1718" w:rsidP="000B1718">
      <w:pPr>
        <w:pStyle w:val="SingleTxtG"/>
        <w:tabs>
          <w:tab w:val="left" w:pos="-572"/>
        </w:tabs>
        <w:rPr>
          <w:rFonts w:eastAsia="MS Mincho"/>
          <w:lang w:val="en-AU" w:eastAsia="ru-RU"/>
        </w:rPr>
      </w:pPr>
      <w:r w:rsidRPr="00154E21">
        <w:rPr>
          <w:rFonts w:eastAsia="MS Mincho"/>
          <w:lang w:val="en-AU" w:eastAsia="ru-RU"/>
        </w:rPr>
        <w:t>2.</w:t>
      </w:r>
      <w:r w:rsidRPr="00154E21">
        <w:rPr>
          <w:rFonts w:eastAsia="MS Mincho"/>
          <w:lang w:val="en-AU" w:eastAsia="ru-RU"/>
        </w:rPr>
        <w:tab/>
      </w:r>
      <w:r w:rsidR="00BB6825">
        <w:rPr>
          <w:rFonts w:eastAsia="MS Mincho"/>
          <w:lang w:eastAsia="ru-RU"/>
        </w:rPr>
        <w:t xml:space="preserve">The </w:t>
      </w:r>
      <w:r w:rsidR="00154E21" w:rsidRPr="00F10D3B">
        <w:rPr>
          <w:rFonts w:eastAsia="MS Mincho"/>
        </w:rPr>
        <w:t>Ministry</w:t>
      </w:r>
      <w:r w:rsidR="00154E21" w:rsidRPr="00154E21">
        <w:rPr>
          <w:rFonts w:eastAsia="MS Mincho"/>
          <w:lang w:val="en-AU" w:eastAsia="ru-RU"/>
        </w:rPr>
        <w:t xml:space="preserve"> of Health of the Republic of Azerbaijan, Ministry of Education, State Committee on Family, Women and Children Affairs (in case of adoption of children who are citizens of the Republic of Azerbaijan by foreigners and persons without citizenship), Guardianship and Trusteeship bodies of local executive power bodies and Commissions on Affairs of Adolescents and Protection of Their Rights (in case of adoption of children who are citizens of the </w:t>
      </w:r>
      <w:smartTag w:uri="urn:schemas-microsoft-com:office:smarttags" w:element="PlaceType">
        <w:r w:rsidR="00154E21" w:rsidRPr="00154E21">
          <w:rPr>
            <w:rFonts w:eastAsia="MS Mincho"/>
            <w:lang w:val="en-AU" w:eastAsia="ru-RU"/>
          </w:rPr>
          <w:t>Republic</w:t>
        </w:r>
      </w:smartTag>
      <w:r w:rsidR="00154E21" w:rsidRPr="00154E21">
        <w:rPr>
          <w:rFonts w:eastAsia="MS Mincho"/>
          <w:lang w:val="en-AU" w:eastAsia="ru-RU"/>
        </w:rPr>
        <w:t xml:space="preserve"> of </w:t>
      </w:r>
      <w:smartTag w:uri="urn:schemas-microsoft-com:office:smarttags" w:element="PlaceName">
        <w:r w:rsidR="00154E21" w:rsidRPr="00154E21">
          <w:rPr>
            <w:rFonts w:eastAsia="MS Mincho"/>
            <w:lang w:val="en-AU" w:eastAsia="ru-RU"/>
          </w:rPr>
          <w:t>Azerbaijan</w:t>
        </w:r>
      </w:smartTag>
      <w:r w:rsidR="00154E21" w:rsidRPr="00154E21">
        <w:rPr>
          <w:rFonts w:eastAsia="MS Mincho"/>
          <w:lang w:val="en-AU" w:eastAsia="ru-RU"/>
        </w:rPr>
        <w:t xml:space="preserve"> by the citizens of the </w:t>
      </w:r>
      <w:smartTag w:uri="urn:schemas-microsoft-com:office:smarttags" w:element="place">
        <w:smartTag w:uri="urn:schemas-microsoft-com:office:smarttags" w:element="PlaceType">
          <w:r w:rsidR="00154E21" w:rsidRPr="00154E21">
            <w:rPr>
              <w:rFonts w:eastAsia="MS Mincho"/>
              <w:lang w:val="en-AU" w:eastAsia="ru-RU"/>
            </w:rPr>
            <w:t>Republic</w:t>
          </w:r>
        </w:smartTag>
        <w:r w:rsidR="00154E21" w:rsidRPr="00154E21">
          <w:rPr>
            <w:rFonts w:eastAsia="MS Mincho"/>
            <w:lang w:val="en-AU" w:eastAsia="ru-RU"/>
          </w:rPr>
          <w:t xml:space="preserve"> of </w:t>
        </w:r>
        <w:smartTag w:uri="urn:schemas-microsoft-com:office:smarttags" w:element="PlaceName">
          <w:r w:rsidR="00154E21" w:rsidRPr="00154E21">
            <w:rPr>
              <w:rFonts w:eastAsia="MS Mincho"/>
              <w:lang w:val="en-AU" w:eastAsia="ru-RU"/>
            </w:rPr>
            <w:t>Azerbaijan</w:t>
          </w:r>
        </w:smartTag>
      </w:smartTag>
      <w:r w:rsidR="00154E21" w:rsidRPr="00154E21">
        <w:rPr>
          <w:rFonts w:eastAsia="MS Mincho"/>
          <w:lang w:val="en-AU" w:eastAsia="ru-RU"/>
        </w:rPr>
        <w:t>) cooperate in the field of adoption.</w:t>
      </w:r>
    </w:p>
    <w:p w:rsidR="00154E21" w:rsidRPr="00154E21" w:rsidRDefault="000B1718" w:rsidP="000B1718">
      <w:pPr>
        <w:pStyle w:val="SingleTxtG"/>
        <w:tabs>
          <w:tab w:val="left" w:pos="-572"/>
        </w:tabs>
        <w:rPr>
          <w:rFonts w:eastAsia="MS Mincho"/>
        </w:rPr>
      </w:pPr>
      <w:r w:rsidRPr="00154E21">
        <w:rPr>
          <w:rFonts w:eastAsia="MS Mincho"/>
        </w:rPr>
        <w:t>3.</w:t>
      </w:r>
      <w:r w:rsidRPr="00154E21">
        <w:rPr>
          <w:rFonts w:eastAsia="MS Mincho"/>
        </w:rPr>
        <w:tab/>
      </w:r>
      <w:r w:rsidR="00154E21" w:rsidRPr="00154E21">
        <w:rPr>
          <w:rFonts w:eastAsia="MS Mincho"/>
        </w:rPr>
        <w:t xml:space="preserve">In accordance with the Law on the Rights of the Child, control over observation of children’s rights and </w:t>
      </w:r>
      <w:r w:rsidR="00317D3C">
        <w:rPr>
          <w:rFonts w:eastAsia="MS Mincho"/>
        </w:rPr>
        <w:t xml:space="preserve">the </w:t>
      </w:r>
      <w:r w:rsidR="00154E21" w:rsidRPr="00154E21">
        <w:rPr>
          <w:rFonts w:eastAsia="MS Mincho"/>
        </w:rPr>
        <w:t xml:space="preserve">organization of </w:t>
      </w:r>
      <w:r w:rsidR="00317D3C">
        <w:rPr>
          <w:rFonts w:eastAsia="MS Mincho"/>
        </w:rPr>
        <w:t xml:space="preserve">the </w:t>
      </w:r>
      <w:r w:rsidR="00154E21" w:rsidRPr="00154E21">
        <w:rPr>
          <w:rFonts w:eastAsia="MS Mincho"/>
        </w:rPr>
        <w:t xml:space="preserve">fight against children’s negligence are carried out by Commissions on Affairs of Adolescents and Protection of Their Rights under the Cabinet of Ministers of the Azerbaijan Republic, Cabinet of Ministers of Nakhchivan Autonomous Republic and district, city executive power bodies and State Committee on Family, Women and Children’s Affairs. Work on mentioned activities is done within the frame of cooperation among concerned bodies. </w:t>
      </w:r>
    </w:p>
    <w:p w:rsidR="00154E21" w:rsidRPr="00154E21" w:rsidRDefault="000B1718" w:rsidP="000B1718">
      <w:pPr>
        <w:pStyle w:val="SingleTxtG"/>
        <w:tabs>
          <w:tab w:val="left" w:pos="-572"/>
        </w:tabs>
        <w:rPr>
          <w:rFonts w:eastAsia="MS Mincho"/>
          <w:color w:val="000000"/>
          <w:shd w:val="clear" w:color="auto" w:fill="FFFFFF"/>
          <w:lang w:val="en-US" w:eastAsia="ru-RU"/>
        </w:rPr>
      </w:pPr>
      <w:r w:rsidRPr="00154E21">
        <w:rPr>
          <w:rFonts w:eastAsia="MS Mincho"/>
          <w:color w:val="000000"/>
          <w:lang w:val="en-US" w:eastAsia="ru-RU"/>
        </w:rPr>
        <w:t>4.</w:t>
      </w:r>
      <w:r w:rsidRPr="00154E21">
        <w:rPr>
          <w:rFonts w:eastAsia="MS Mincho"/>
          <w:color w:val="000000"/>
          <w:lang w:val="en-US" w:eastAsia="ru-RU"/>
        </w:rPr>
        <w:tab/>
      </w:r>
      <w:r w:rsidR="00154E21" w:rsidRPr="00154E21">
        <w:rPr>
          <w:rFonts w:eastAsia="MS Mincho"/>
          <w:color w:val="000000"/>
          <w:lang w:val="en-US" w:eastAsia="ru-RU"/>
        </w:rPr>
        <w:t xml:space="preserve">From </w:t>
      </w:r>
      <w:r w:rsidR="002925A2">
        <w:rPr>
          <w:rFonts w:eastAsia="MS Mincho"/>
          <w:color w:val="000000"/>
          <w:lang w:val="en-US" w:eastAsia="ru-RU"/>
        </w:rPr>
        <w:t>December 4th</w:t>
      </w:r>
      <w:r w:rsidR="00317D3C">
        <w:rPr>
          <w:rFonts w:eastAsia="MS Mincho"/>
          <w:color w:val="000000"/>
          <w:lang w:val="en-US" w:eastAsia="ru-RU"/>
        </w:rPr>
        <w:t xml:space="preserve"> </w:t>
      </w:r>
      <w:r w:rsidR="00154E21" w:rsidRPr="00154E21">
        <w:rPr>
          <w:rFonts w:eastAsia="MS Mincho"/>
          <w:color w:val="000000"/>
          <w:lang w:val="en-US" w:eastAsia="ru-RU"/>
        </w:rPr>
        <w:t>2009 article 51</w:t>
      </w:r>
      <w:r w:rsidR="00BB6825">
        <w:rPr>
          <w:rFonts w:eastAsia="MS Mincho"/>
          <w:color w:val="000000"/>
          <w:lang w:val="en-US" w:eastAsia="ru-RU"/>
        </w:rPr>
        <w:t>.</w:t>
      </w:r>
      <w:r w:rsidR="00154E21" w:rsidRPr="00154E21">
        <w:rPr>
          <w:rFonts w:eastAsia="MS Mincho"/>
          <w:color w:val="000000"/>
          <w:lang w:val="en-US" w:eastAsia="ru-RU"/>
        </w:rPr>
        <w:t xml:space="preserve">7 was added to the Family Code of the </w:t>
      </w:r>
      <w:smartTag w:uri="urn:schemas-microsoft-com:office:smarttags" w:element="place">
        <w:smartTag w:uri="urn:schemas-microsoft-com:office:smarttags" w:element="PlaceName">
          <w:r w:rsidR="00154E21" w:rsidRPr="00154E21">
            <w:rPr>
              <w:rFonts w:eastAsia="MS Mincho"/>
              <w:color w:val="000000"/>
              <w:lang w:val="en-US" w:eastAsia="ru-RU"/>
            </w:rPr>
            <w:t>Azerbaijan</w:t>
          </w:r>
        </w:smartTag>
        <w:r w:rsidR="00154E21" w:rsidRPr="00154E21">
          <w:rPr>
            <w:rFonts w:eastAsia="MS Mincho"/>
            <w:color w:val="000000"/>
            <w:lang w:val="en-US" w:eastAsia="ru-RU"/>
          </w:rPr>
          <w:t xml:space="preserve"> </w:t>
        </w:r>
        <w:smartTag w:uri="urn:schemas-microsoft-com:office:smarttags" w:element="PlaceType">
          <w:r w:rsidR="00154E21" w:rsidRPr="00154E21">
            <w:rPr>
              <w:rFonts w:eastAsia="MS Mincho"/>
              <w:color w:val="000000"/>
              <w:lang w:val="en-US" w:eastAsia="ru-RU"/>
            </w:rPr>
            <w:t>Republic</w:t>
          </w:r>
        </w:smartTag>
      </w:smartTag>
      <w:r w:rsidR="00154E21" w:rsidRPr="00154E21">
        <w:rPr>
          <w:rFonts w:eastAsia="MS Mincho"/>
          <w:color w:val="000000"/>
          <w:lang w:val="en-US" w:eastAsia="ru-RU"/>
        </w:rPr>
        <w:t xml:space="preserve"> by the Law </w:t>
      </w:r>
      <w:r w:rsidR="00154E21" w:rsidRPr="00154E21">
        <w:rPr>
          <w:rFonts w:eastAsia="MS Mincho"/>
          <w:color w:val="000000"/>
          <w:lang w:val="en-US" w:eastAsia="ja-JP"/>
        </w:rPr>
        <w:t>№</w:t>
      </w:r>
      <w:r w:rsidR="00317D3C">
        <w:rPr>
          <w:rFonts w:eastAsia="MS Mincho"/>
          <w:color w:val="000000"/>
          <w:lang w:val="en-US" w:eastAsia="ja-JP"/>
        </w:rPr>
        <w:t xml:space="preserve"> </w:t>
      </w:r>
      <w:r w:rsidR="00154E21" w:rsidRPr="00154E21">
        <w:rPr>
          <w:rFonts w:eastAsia="MS Mincho"/>
          <w:color w:val="000000"/>
          <w:lang w:val="en-US" w:eastAsia="ru-RU"/>
        </w:rPr>
        <w:t>924-IIIQD</w:t>
      </w:r>
      <w:r w:rsidR="000E40A7">
        <w:rPr>
          <w:rFonts w:eastAsia="MS Mincho"/>
          <w:color w:val="000000"/>
          <w:lang w:val="en-US" w:eastAsia="ru-RU"/>
        </w:rPr>
        <w:t xml:space="preserve">: </w:t>
      </w:r>
      <w:r w:rsidR="00154E21" w:rsidRPr="00154E21">
        <w:rPr>
          <w:rFonts w:eastAsia="MS Mincho"/>
          <w:color w:val="000000"/>
          <w:lang w:val="en-US" w:eastAsia="ru-RU"/>
        </w:rPr>
        <w:t>“51.7-The implementation of Children's rights  is under control of the appropriate executive bodies”.</w:t>
      </w:r>
    </w:p>
    <w:p w:rsidR="00154E21" w:rsidRPr="00154E21" w:rsidRDefault="000B1718" w:rsidP="000B1718">
      <w:pPr>
        <w:pStyle w:val="SingleTxtG"/>
        <w:tabs>
          <w:tab w:val="left" w:pos="-572"/>
        </w:tabs>
        <w:rPr>
          <w:rFonts w:eastAsia="MS Mincho"/>
          <w:color w:val="000000"/>
          <w:lang w:val="en-AU" w:eastAsia="ru-RU"/>
        </w:rPr>
      </w:pPr>
      <w:r w:rsidRPr="00154E21">
        <w:rPr>
          <w:rFonts w:eastAsia="MS Mincho"/>
          <w:color w:val="000000"/>
          <w:lang w:val="en-AU" w:eastAsia="ru-RU"/>
        </w:rPr>
        <w:t>5.</w:t>
      </w:r>
      <w:r w:rsidRPr="00154E21">
        <w:rPr>
          <w:rFonts w:eastAsia="MS Mincho"/>
          <w:color w:val="000000"/>
          <w:lang w:val="en-AU" w:eastAsia="ru-RU"/>
        </w:rPr>
        <w:tab/>
      </w:r>
      <w:r w:rsidR="00154E21" w:rsidRPr="00F10D3B">
        <w:rPr>
          <w:rFonts w:eastAsia="MS Mincho"/>
        </w:rPr>
        <w:t>According</w:t>
      </w:r>
      <w:r w:rsidR="00154E21" w:rsidRPr="00154E21">
        <w:rPr>
          <w:rFonts w:eastAsia="MS Mincho"/>
          <w:color w:val="000000"/>
          <w:lang w:val="en-AU" w:eastAsia="ru-RU"/>
        </w:rPr>
        <w:t xml:space="preserve"> to article 51.7 of the Code the po</w:t>
      </w:r>
      <w:r w:rsidR="00154E21" w:rsidRPr="00154E21">
        <w:rPr>
          <w:rFonts w:eastAsia="MS Mincho"/>
          <w:color w:val="000000"/>
          <w:lang w:val="en-US" w:eastAsia="ru-RU"/>
        </w:rPr>
        <w:t>wers</w:t>
      </w:r>
      <w:r w:rsidR="00154E21" w:rsidRPr="00154E21">
        <w:rPr>
          <w:rFonts w:eastAsia="MS Mincho"/>
          <w:color w:val="000000"/>
          <w:lang w:val="en-AU" w:eastAsia="ru-RU"/>
        </w:rPr>
        <w:t xml:space="preserve"> of the corresponding executive powers are implemented </w:t>
      </w:r>
      <w:r w:rsidR="000E40A7">
        <w:rPr>
          <w:rFonts w:eastAsia="MS Mincho"/>
          <w:color w:val="000000"/>
          <w:lang w:val="en-AU" w:eastAsia="ru-RU"/>
        </w:rPr>
        <w:t>according to</w:t>
      </w:r>
      <w:r w:rsidR="000E40A7" w:rsidRPr="00154E21">
        <w:rPr>
          <w:rFonts w:eastAsia="MS Mincho"/>
          <w:color w:val="000000"/>
          <w:lang w:val="en-AU" w:eastAsia="ru-RU"/>
        </w:rPr>
        <w:t xml:space="preserve"> </w:t>
      </w:r>
      <w:r w:rsidR="00154E21" w:rsidRPr="00154E21">
        <w:rPr>
          <w:rFonts w:eastAsia="MS Mincho"/>
          <w:color w:val="000000"/>
          <w:lang w:val="en-AU" w:eastAsia="ru-RU"/>
        </w:rPr>
        <w:t>the directions defined in the law by the State Committee for Family</w:t>
      </w:r>
      <w:r w:rsidR="00154E21" w:rsidRPr="00154E21">
        <w:rPr>
          <w:rFonts w:eastAsia="MS Mincho"/>
          <w:b/>
          <w:bCs/>
          <w:color w:val="000000"/>
          <w:lang w:val="en-AU" w:eastAsia="ru-RU"/>
        </w:rPr>
        <w:t>, </w:t>
      </w:r>
      <w:r w:rsidR="00154E21" w:rsidRPr="00154E21">
        <w:rPr>
          <w:rFonts w:eastAsia="MS Mincho"/>
          <w:color w:val="000000"/>
          <w:lang w:val="en-AU" w:eastAsia="ru-RU"/>
        </w:rPr>
        <w:t>Women and Children Affairs, Ministry of Internal Affairs, Ministry of Education, Ministry of Health, Ministry of Labour and Social Protection, Ministry of Youth and Sport, Commissions on the protection of minors and their  rights,</w:t>
      </w:r>
      <w:r w:rsidR="000E40A7">
        <w:rPr>
          <w:rFonts w:eastAsia="MS Mincho"/>
          <w:color w:val="000000"/>
          <w:lang w:val="en-AU" w:eastAsia="ru-RU"/>
        </w:rPr>
        <w:t xml:space="preserve"> </w:t>
      </w:r>
      <w:r w:rsidR="00154E21" w:rsidRPr="00154E21">
        <w:rPr>
          <w:rFonts w:eastAsia="MS Mincho"/>
          <w:color w:val="000000"/>
          <w:lang w:val="en-AU" w:eastAsia="ru-RU"/>
        </w:rPr>
        <w:t xml:space="preserve">Guardianship , Custody and foster care agencies at the local executive bodies </w:t>
      </w:r>
    </w:p>
    <w:p w:rsidR="00154E21" w:rsidRPr="00154E21" w:rsidRDefault="000B1718" w:rsidP="000B1718">
      <w:pPr>
        <w:pStyle w:val="SingleTxtG"/>
        <w:tabs>
          <w:tab w:val="left" w:pos="-572"/>
        </w:tabs>
        <w:rPr>
          <w:rFonts w:eastAsia="MS Mincho"/>
          <w:color w:val="000000"/>
          <w:lang w:val="en-AU" w:eastAsia="ru-RU"/>
        </w:rPr>
      </w:pPr>
      <w:r w:rsidRPr="00154E21">
        <w:rPr>
          <w:rFonts w:eastAsia="MS Mincho"/>
          <w:color w:val="000000"/>
          <w:lang w:val="en-AU" w:eastAsia="ru-RU"/>
        </w:rPr>
        <w:t>6.</w:t>
      </w:r>
      <w:r w:rsidRPr="00154E21">
        <w:rPr>
          <w:rFonts w:eastAsia="MS Mincho"/>
          <w:color w:val="000000"/>
          <w:lang w:val="en-AU" w:eastAsia="ru-RU"/>
        </w:rPr>
        <w:tab/>
      </w:r>
      <w:r w:rsidR="00154E21" w:rsidRPr="00F10D3B">
        <w:rPr>
          <w:rFonts w:eastAsia="MS Mincho"/>
        </w:rPr>
        <w:t>According</w:t>
      </w:r>
      <w:r w:rsidR="00154E21" w:rsidRPr="00154E21">
        <w:rPr>
          <w:rFonts w:eastAsia="MS Mincho"/>
          <w:color w:val="000000"/>
          <w:lang w:val="en-AU" w:eastAsia="ru-RU"/>
        </w:rPr>
        <w:t xml:space="preserve"> to Decree # 317 of the President of the </w:t>
      </w:r>
      <w:smartTag w:uri="urn:schemas-microsoft-com:office:smarttags" w:element="PlaceType">
        <w:r w:rsidR="00154E21" w:rsidRPr="00154E21">
          <w:rPr>
            <w:rFonts w:eastAsia="MS Mincho"/>
            <w:color w:val="000000"/>
            <w:lang w:val="en-AU" w:eastAsia="ru-RU"/>
          </w:rPr>
          <w:t>Republic</w:t>
        </w:r>
      </w:smartTag>
      <w:r w:rsidR="00154E21" w:rsidRPr="00154E21">
        <w:rPr>
          <w:rFonts w:eastAsia="MS Mincho"/>
          <w:color w:val="000000"/>
          <w:lang w:val="en-AU" w:eastAsia="ru-RU"/>
        </w:rPr>
        <w:t xml:space="preserve"> of </w:t>
      </w:r>
      <w:smartTag w:uri="urn:schemas-microsoft-com:office:smarttags" w:element="PlaceName">
        <w:r w:rsidR="00154E21" w:rsidRPr="00154E21">
          <w:rPr>
            <w:rFonts w:eastAsia="MS Mincho"/>
            <w:color w:val="000000"/>
            <w:lang w:val="en-AU" w:eastAsia="ru-RU"/>
          </w:rPr>
          <w:t>Azerbaijan</w:t>
        </w:r>
      </w:smartTag>
      <w:r w:rsidR="00154E21" w:rsidRPr="00154E21">
        <w:rPr>
          <w:rFonts w:eastAsia="MS Mincho"/>
          <w:color w:val="000000"/>
          <w:lang w:val="en-AU" w:eastAsia="ru-RU"/>
        </w:rPr>
        <w:t xml:space="preserve"> </w:t>
      </w:r>
      <w:r w:rsidR="000E40A7">
        <w:rPr>
          <w:rFonts w:eastAsia="MS Mincho"/>
          <w:color w:val="000000"/>
          <w:lang w:val="en-AU" w:eastAsia="ru-RU"/>
        </w:rPr>
        <w:t xml:space="preserve">of </w:t>
      </w:r>
      <w:r w:rsidR="00154E21" w:rsidRPr="00154E21">
        <w:rPr>
          <w:rFonts w:eastAsia="MS Mincho"/>
          <w:color w:val="000000"/>
          <w:lang w:val="en-AU" w:eastAsia="ru-RU"/>
        </w:rPr>
        <w:t xml:space="preserve">August 13th, 2010 it was assigned to the Cabinet of Ministers of the </w:t>
      </w:r>
      <w:smartTag w:uri="urn:schemas-microsoft-com:office:smarttags" w:element="place">
        <w:smartTag w:uri="urn:schemas-microsoft-com:office:smarttags" w:element="PlaceType">
          <w:r w:rsidR="00154E21" w:rsidRPr="00154E21">
            <w:rPr>
              <w:rFonts w:eastAsia="MS Mincho"/>
              <w:color w:val="000000"/>
              <w:lang w:val="en-AU" w:eastAsia="ru-RU"/>
            </w:rPr>
            <w:t>Republic</w:t>
          </w:r>
        </w:smartTag>
        <w:r w:rsidR="00154E21" w:rsidRPr="00154E21">
          <w:rPr>
            <w:rFonts w:eastAsia="MS Mincho"/>
            <w:color w:val="000000"/>
            <w:lang w:val="en-AU" w:eastAsia="ru-RU"/>
          </w:rPr>
          <w:t xml:space="preserve"> of </w:t>
        </w:r>
        <w:smartTag w:uri="urn:schemas-microsoft-com:office:smarttags" w:element="PlaceName">
          <w:r w:rsidR="00154E21" w:rsidRPr="00154E21">
            <w:rPr>
              <w:rFonts w:eastAsia="MS Mincho"/>
              <w:color w:val="000000"/>
              <w:lang w:val="en-AU" w:eastAsia="ru-RU"/>
            </w:rPr>
            <w:t>Azerbaijan</w:t>
          </w:r>
        </w:smartTag>
      </w:smartTag>
      <w:r w:rsidR="00154E21" w:rsidRPr="00154E21">
        <w:rPr>
          <w:rFonts w:eastAsia="MS Mincho"/>
          <w:color w:val="000000"/>
          <w:lang w:val="en-AU" w:eastAsia="ru-RU"/>
        </w:rPr>
        <w:t xml:space="preserve"> to prepare suggestions on establishment of the control mechanism over the impleme</w:t>
      </w:r>
      <w:r w:rsidR="000E40A7">
        <w:rPr>
          <w:rFonts w:eastAsia="MS Mincho"/>
          <w:color w:val="000000"/>
          <w:lang w:val="en-AU" w:eastAsia="ru-RU"/>
        </w:rPr>
        <w:t>n</w:t>
      </w:r>
      <w:r w:rsidR="00154E21" w:rsidRPr="00154E21">
        <w:rPr>
          <w:rFonts w:eastAsia="MS Mincho"/>
          <w:color w:val="000000"/>
          <w:lang w:val="en-AU" w:eastAsia="ru-RU"/>
        </w:rPr>
        <w:t>tation of child rights</w:t>
      </w:r>
    </w:p>
    <w:p w:rsidR="00154E21" w:rsidRPr="00154E21" w:rsidRDefault="000B1718" w:rsidP="000B1718">
      <w:pPr>
        <w:pStyle w:val="SingleTxtG"/>
        <w:tabs>
          <w:tab w:val="left" w:pos="-572"/>
        </w:tabs>
        <w:rPr>
          <w:rFonts w:eastAsia="MS Mincho"/>
          <w:color w:val="000000"/>
          <w:lang w:val="en-US" w:eastAsia="ru-RU"/>
        </w:rPr>
      </w:pPr>
      <w:r w:rsidRPr="00154E21">
        <w:rPr>
          <w:rFonts w:eastAsia="MS Mincho"/>
          <w:color w:val="000000"/>
          <w:lang w:val="en-US" w:eastAsia="ru-RU"/>
        </w:rPr>
        <w:t>7.</w:t>
      </w:r>
      <w:r w:rsidRPr="00154E21">
        <w:rPr>
          <w:rFonts w:eastAsia="MS Mincho"/>
          <w:color w:val="000000"/>
          <w:lang w:val="en-US" w:eastAsia="ru-RU"/>
        </w:rPr>
        <w:tab/>
      </w:r>
      <w:r w:rsidR="00154E21" w:rsidRPr="00F10D3B">
        <w:rPr>
          <w:rFonts w:eastAsia="MS Mincho"/>
        </w:rPr>
        <w:t>The</w:t>
      </w:r>
      <w:r w:rsidR="00154E21" w:rsidRPr="00154E21">
        <w:rPr>
          <w:rFonts w:eastAsia="MS Mincho"/>
          <w:color w:val="000000"/>
          <w:lang w:val="en-AU" w:eastAsia="ru-RU"/>
        </w:rPr>
        <w:t xml:space="preserve"> State Committee for Family, Women and Children Affairs has submitted regulations for the implementation of the state control over children</w:t>
      </w:r>
      <w:r w:rsidR="000E40A7">
        <w:rPr>
          <w:rFonts w:eastAsia="MS Mincho"/>
          <w:color w:val="000000"/>
          <w:lang w:val="en-AU" w:eastAsia="ru-RU"/>
        </w:rPr>
        <w:t>’</w:t>
      </w:r>
      <w:r w:rsidR="00154E21" w:rsidRPr="00154E21">
        <w:rPr>
          <w:rFonts w:eastAsia="MS Mincho"/>
          <w:color w:val="000000"/>
          <w:lang w:val="en-AU" w:eastAsia="ru-RU"/>
        </w:rPr>
        <w:t>s rights and proposed them to the gover</w:t>
      </w:r>
      <w:r w:rsidR="000E40A7">
        <w:rPr>
          <w:rFonts w:eastAsia="MS Mincho"/>
          <w:color w:val="000000"/>
          <w:lang w:val="en-AU" w:eastAsia="ru-RU"/>
        </w:rPr>
        <w:t>n</w:t>
      </w:r>
      <w:r w:rsidR="00154E21" w:rsidRPr="00154E21">
        <w:rPr>
          <w:rFonts w:eastAsia="MS Mincho"/>
          <w:color w:val="000000"/>
          <w:lang w:val="en-AU" w:eastAsia="ru-RU"/>
        </w:rPr>
        <w:t>ment. According to these regulations The Commission on children’s righ</w:t>
      </w:r>
      <w:r w:rsidR="000E40A7">
        <w:rPr>
          <w:rFonts w:eastAsia="MS Mincho"/>
          <w:color w:val="000000"/>
          <w:lang w:val="en-AU" w:eastAsia="ru-RU"/>
        </w:rPr>
        <w:t>t</w:t>
      </w:r>
      <w:r w:rsidR="00154E21" w:rsidRPr="00154E21">
        <w:rPr>
          <w:rFonts w:eastAsia="MS Mincho"/>
          <w:color w:val="000000"/>
          <w:lang w:val="en-AU" w:eastAsia="ru-RU"/>
        </w:rPr>
        <w:t>s shou</w:t>
      </w:r>
      <w:r w:rsidR="000E40A7">
        <w:rPr>
          <w:rFonts w:eastAsia="MS Mincho"/>
          <w:color w:val="000000"/>
          <w:lang w:val="en-AU" w:eastAsia="ru-RU"/>
        </w:rPr>
        <w:t>l</w:t>
      </w:r>
      <w:r w:rsidR="00154E21" w:rsidRPr="00154E21">
        <w:rPr>
          <w:rFonts w:eastAsia="MS Mincho"/>
          <w:color w:val="000000"/>
          <w:lang w:val="en-AU" w:eastAsia="ru-RU"/>
        </w:rPr>
        <w:t>d be created at the Cabinet of Ministers of Azerbaijan Republic in order to increase the efficiency of the state control,</w:t>
      </w:r>
      <w:r w:rsidR="000E40A7">
        <w:rPr>
          <w:rFonts w:eastAsia="MS Mincho"/>
          <w:color w:val="000000"/>
          <w:lang w:val="en-AU" w:eastAsia="ru-RU"/>
        </w:rPr>
        <w:t xml:space="preserve"> </w:t>
      </w:r>
      <w:r w:rsidR="00154E21" w:rsidRPr="00154E21">
        <w:rPr>
          <w:rFonts w:eastAsia="MS Mincho"/>
          <w:color w:val="000000"/>
          <w:lang w:val="en-AU" w:eastAsia="ru-RU"/>
        </w:rPr>
        <w:t>centralization of the control and coordination of the activities of the control</w:t>
      </w:r>
      <w:r w:rsidR="000E40A7">
        <w:rPr>
          <w:rFonts w:eastAsia="MS Mincho"/>
          <w:color w:val="000000"/>
          <w:lang w:val="en-AU" w:eastAsia="ru-RU"/>
        </w:rPr>
        <w:t>l</w:t>
      </w:r>
      <w:r w:rsidR="00154E21" w:rsidRPr="00154E21">
        <w:rPr>
          <w:rFonts w:eastAsia="MS Mincho"/>
          <w:color w:val="000000"/>
          <w:lang w:val="en-AU" w:eastAsia="ru-RU"/>
        </w:rPr>
        <w:t xml:space="preserve">ing state bodies. </w:t>
      </w:r>
      <w:r w:rsidR="00154E21" w:rsidRPr="00154E21">
        <w:rPr>
          <w:rFonts w:eastAsia="MS Mincho"/>
          <w:lang w:val="en-US" w:eastAsia="ru-RU"/>
        </w:rPr>
        <w:t xml:space="preserve">State control on realization of children’s rights is accomplished via evaluation of activity of state bodies supervising </w:t>
      </w:r>
      <w:r w:rsidR="00BB6825">
        <w:rPr>
          <w:rFonts w:eastAsia="MS Mincho"/>
          <w:lang w:val="en-US" w:eastAsia="ru-RU"/>
        </w:rPr>
        <w:t xml:space="preserve">the </w:t>
      </w:r>
      <w:r w:rsidR="00154E21" w:rsidRPr="00154E21">
        <w:rPr>
          <w:rFonts w:eastAsia="MS Mincho"/>
          <w:lang w:val="en-US" w:eastAsia="ru-RU"/>
        </w:rPr>
        <w:t xml:space="preserve">realization of children’s rights and via provision of monitoring. </w:t>
      </w:r>
    </w:p>
    <w:p w:rsidR="00154E21" w:rsidRPr="00154E21" w:rsidRDefault="00384AA2" w:rsidP="00384AA2">
      <w:pPr>
        <w:pStyle w:val="H23G"/>
        <w:rPr>
          <w:rFonts w:eastAsia="MS Mincho"/>
          <w:lang w:eastAsia="ru-RU"/>
        </w:rPr>
      </w:pPr>
      <w:r>
        <w:rPr>
          <w:rFonts w:eastAsia="SimSun"/>
          <w:lang w:eastAsia="ru-RU"/>
        </w:rPr>
        <w:tab/>
      </w:r>
      <w:r w:rsidR="00BB6825">
        <w:rPr>
          <w:rFonts w:eastAsia="SimSun"/>
          <w:lang w:eastAsia="ru-RU"/>
        </w:rPr>
        <w:tab/>
      </w:r>
      <w:r w:rsidR="00700E87">
        <w:rPr>
          <w:rFonts w:eastAsia="SimSun"/>
          <w:lang w:eastAsia="ru-RU"/>
        </w:rPr>
        <w:t>Reply</w:t>
      </w:r>
      <w:r w:rsidR="00BB6825" w:rsidRPr="00317D3C">
        <w:rPr>
          <w:rFonts w:eastAsia="MS Mincho"/>
          <w:lang w:eastAsia="ru-RU"/>
        </w:rPr>
        <w:t xml:space="preserve"> to </w:t>
      </w:r>
      <w:r w:rsidR="00BB6825">
        <w:rPr>
          <w:rFonts w:eastAsia="MS Mincho"/>
          <w:lang w:eastAsia="ru-RU"/>
        </w:rPr>
        <w:t xml:space="preserve">the issues raised in </w:t>
      </w:r>
      <w:r w:rsidR="00CF7C6B">
        <w:rPr>
          <w:rFonts w:eastAsia="MS Mincho"/>
          <w:lang w:eastAsia="ru-RU"/>
        </w:rPr>
        <w:t xml:space="preserve">part I, </w:t>
      </w:r>
      <w:r w:rsidR="00BB6825">
        <w:rPr>
          <w:rFonts w:eastAsia="MS Mincho"/>
          <w:lang w:eastAsia="ru-RU"/>
        </w:rPr>
        <w:t>paragraph 3</w:t>
      </w:r>
      <w:r w:rsidR="00CF7C6B">
        <w:rPr>
          <w:rFonts w:eastAsia="MS Mincho"/>
          <w:lang w:eastAsia="ru-RU"/>
        </w:rPr>
        <w:t xml:space="preserve">, </w:t>
      </w:r>
      <w:r w:rsidR="00BB6825" w:rsidRPr="00317D3C">
        <w:rPr>
          <w:rFonts w:eastAsia="MS Mincho"/>
          <w:lang w:eastAsia="ru-RU"/>
        </w:rPr>
        <w:t xml:space="preserve">of the list of issues </w:t>
      </w:r>
    </w:p>
    <w:p w:rsidR="00154E21" w:rsidRPr="00154E21" w:rsidRDefault="000B1718" w:rsidP="000B1718">
      <w:pPr>
        <w:pStyle w:val="SingleTxtG"/>
        <w:tabs>
          <w:tab w:val="left" w:pos="-572"/>
        </w:tabs>
        <w:rPr>
          <w:rFonts w:eastAsia="MS Mincho"/>
        </w:rPr>
      </w:pPr>
      <w:r w:rsidRPr="00154E21">
        <w:rPr>
          <w:rFonts w:eastAsia="MS Mincho"/>
        </w:rPr>
        <w:t>8.</w:t>
      </w:r>
      <w:r w:rsidRPr="00154E21">
        <w:rPr>
          <w:rFonts w:eastAsia="MS Mincho"/>
        </w:rPr>
        <w:tab/>
      </w:r>
      <w:r w:rsidR="00154E21" w:rsidRPr="00154E21">
        <w:rPr>
          <w:rFonts w:eastAsia="MS Mincho"/>
        </w:rPr>
        <w:t xml:space="preserve">In order to take measures on the protection and promotion of children’s rights, addressing their problems, </w:t>
      </w:r>
      <w:r w:rsidR="00BB6825">
        <w:rPr>
          <w:rFonts w:eastAsia="MS Mincho"/>
        </w:rPr>
        <w:t xml:space="preserve">the </w:t>
      </w:r>
      <w:r w:rsidR="00154E21" w:rsidRPr="00154E21">
        <w:rPr>
          <w:rFonts w:eastAsia="MS Mincho"/>
        </w:rPr>
        <w:t xml:space="preserve">Human Rights Commissioner appointed </w:t>
      </w:r>
      <w:r w:rsidR="00BB6825">
        <w:rPr>
          <w:rFonts w:eastAsia="MS Mincho"/>
        </w:rPr>
        <w:t xml:space="preserve">a </w:t>
      </w:r>
      <w:r w:rsidR="00154E21" w:rsidRPr="00154E21">
        <w:rPr>
          <w:rFonts w:eastAsia="MS Mincho"/>
        </w:rPr>
        <w:t xml:space="preserve">Counsellor on Child Rights. It should be noted that, afterwards chiefs of ombudsman apparatus regional centres were appointed as coordinators on children’s rights. </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BB6825" w:rsidRPr="00317D3C">
        <w:rPr>
          <w:rFonts w:eastAsia="MS Mincho"/>
          <w:lang w:eastAsia="ru-RU"/>
        </w:rPr>
        <w:t xml:space="preserve"> to </w:t>
      </w:r>
      <w:r w:rsidR="00BB6825">
        <w:rPr>
          <w:rFonts w:eastAsia="MS Mincho"/>
          <w:lang w:eastAsia="ru-RU"/>
        </w:rPr>
        <w:t xml:space="preserve">the issues raised in </w:t>
      </w:r>
      <w:r w:rsidR="00CF7C6B">
        <w:rPr>
          <w:rFonts w:eastAsia="MS Mincho"/>
          <w:lang w:eastAsia="ru-RU"/>
        </w:rPr>
        <w:t xml:space="preserve">part I, </w:t>
      </w:r>
      <w:r w:rsidR="00BB6825">
        <w:rPr>
          <w:rFonts w:eastAsia="MS Mincho"/>
          <w:lang w:eastAsia="ru-RU"/>
        </w:rPr>
        <w:t>paragraph 4</w:t>
      </w:r>
      <w:r w:rsidR="00CF7C6B">
        <w:rPr>
          <w:rFonts w:eastAsia="MS Mincho"/>
          <w:lang w:eastAsia="ru-RU"/>
        </w:rPr>
        <w:t>,</w:t>
      </w:r>
      <w:r w:rsidR="00BB6825" w:rsidRPr="00317D3C">
        <w:rPr>
          <w:rFonts w:eastAsia="MS Mincho"/>
          <w:lang w:eastAsia="ru-RU"/>
        </w:rPr>
        <w:t xml:space="preserve"> of the list of issues</w:t>
      </w:r>
      <w:r w:rsidR="00BB6825" w:rsidRPr="00154E21">
        <w:rPr>
          <w:rFonts w:eastAsia="MS Mincho"/>
          <w:lang w:eastAsia="ru-RU"/>
        </w:rPr>
        <w:t xml:space="preserve"> </w:t>
      </w:r>
    </w:p>
    <w:p w:rsidR="00154E21" w:rsidRPr="00154E21" w:rsidRDefault="000B1718" w:rsidP="000B1718">
      <w:pPr>
        <w:pStyle w:val="SingleTxtG"/>
        <w:tabs>
          <w:tab w:val="left" w:pos="-572"/>
        </w:tabs>
        <w:rPr>
          <w:rFonts w:eastAsia="MS Mincho"/>
        </w:rPr>
      </w:pPr>
      <w:r w:rsidRPr="00154E21">
        <w:rPr>
          <w:rFonts w:eastAsia="MS Mincho"/>
        </w:rPr>
        <w:t>9.</w:t>
      </w:r>
      <w:r w:rsidRPr="00154E21">
        <w:rPr>
          <w:rFonts w:eastAsia="MS Mincho"/>
        </w:rPr>
        <w:tab/>
      </w:r>
      <w:r w:rsidR="00154E21" w:rsidRPr="00154E21">
        <w:rPr>
          <w:rFonts w:eastAsia="MS Mincho"/>
        </w:rPr>
        <w:t xml:space="preserve">Financial resources allocated from the state budget are envisaged for </w:t>
      </w:r>
      <w:r w:rsidR="00BB6825">
        <w:rPr>
          <w:rFonts w:eastAsia="MS Mincho"/>
        </w:rPr>
        <w:t xml:space="preserve">the </w:t>
      </w:r>
      <w:r w:rsidR="00154E21" w:rsidRPr="00154E21">
        <w:rPr>
          <w:rFonts w:eastAsia="MS Mincho"/>
        </w:rPr>
        <w:t xml:space="preserve">building of settlements with necessary social-technical infrastructure or high-storey buildings for the purpose of improving living conditions of refugees and internally displaced persons. In the course of 2001-2011 6 settlements and private houses, 126 secondary schools, 40 kindergartens and 4 music schools were constructed. Besides, refugees and internally displaced children are exempted from the education fee in higher educational institutions. </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BB6825" w:rsidRPr="00317D3C">
        <w:rPr>
          <w:rFonts w:eastAsia="MS Mincho"/>
          <w:lang w:eastAsia="ru-RU"/>
        </w:rPr>
        <w:t xml:space="preserve"> to </w:t>
      </w:r>
      <w:r w:rsidR="00BB6825">
        <w:rPr>
          <w:rFonts w:eastAsia="MS Mincho"/>
          <w:lang w:eastAsia="ru-RU"/>
        </w:rPr>
        <w:t xml:space="preserve">the issues raised in </w:t>
      </w:r>
      <w:r w:rsidR="00CF7C6B">
        <w:rPr>
          <w:rFonts w:eastAsia="MS Mincho"/>
          <w:lang w:eastAsia="ru-RU"/>
        </w:rPr>
        <w:t xml:space="preserve">part I, </w:t>
      </w:r>
      <w:r w:rsidR="00BB6825">
        <w:rPr>
          <w:rFonts w:eastAsia="MS Mincho"/>
          <w:lang w:eastAsia="ru-RU"/>
        </w:rPr>
        <w:t>paragraph 5</w:t>
      </w:r>
      <w:r w:rsidR="00CF7C6B">
        <w:rPr>
          <w:rFonts w:eastAsia="MS Mincho"/>
          <w:lang w:eastAsia="ru-RU"/>
        </w:rPr>
        <w:t>,</w:t>
      </w:r>
      <w:r w:rsidR="00BB6825" w:rsidRPr="00317D3C">
        <w:rPr>
          <w:rFonts w:eastAsia="MS Mincho"/>
          <w:lang w:eastAsia="ru-RU"/>
        </w:rPr>
        <w:t xml:space="preserve"> of the list of issues</w:t>
      </w:r>
      <w:r w:rsidR="00BB6825" w:rsidRPr="00154E21">
        <w:rPr>
          <w:rFonts w:eastAsia="MS Mincho"/>
          <w:lang w:eastAsia="ru-RU"/>
        </w:rPr>
        <w:t xml:space="preserve"> </w:t>
      </w:r>
    </w:p>
    <w:p w:rsidR="00154E21" w:rsidRPr="00154E21" w:rsidRDefault="000B1718" w:rsidP="000B1718">
      <w:pPr>
        <w:pStyle w:val="SingleTxtG"/>
        <w:tabs>
          <w:tab w:val="left" w:pos="-572"/>
        </w:tabs>
        <w:rPr>
          <w:rFonts w:eastAsia="MS Mincho"/>
        </w:rPr>
      </w:pPr>
      <w:r w:rsidRPr="00154E21">
        <w:rPr>
          <w:rFonts w:eastAsia="MS Mincho"/>
        </w:rPr>
        <w:t>10.</w:t>
      </w:r>
      <w:r w:rsidRPr="00154E21">
        <w:rPr>
          <w:rFonts w:eastAsia="MS Mincho"/>
        </w:rPr>
        <w:tab/>
      </w:r>
      <w:r w:rsidR="00154E21" w:rsidRPr="00154E21">
        <w:rPr>
          <w:rFonts w:eastAsia="MS Mincho"/>
        </w:rPr>
        <w:t xml:space="preserve">Based on the information collected during assessment of state children’s institutions conducted within the frame of the State Program on Transfer of Children from State Children’s institutions to Families and Alternative care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(2006-2015), </w:t>
      </w:r>
      <w:r w:rsidR="00EC6B3C">
        <w:rPr>
          <w:rFonts w:eastAsia="MS Mincho"/>
        </w:rPr>
        <w:t xml:space="preserve">a </w:t>
      </w:r>
      <w:r w:rsidR="00154E21" w:rsidRPr="00154E21">
        <w:rPr>
          <w:rFonts w:eastAsia="MS Mincho"/>
        </w:rPr>
        <w:t xml:space="preserve">continuously updated database on children living in state children’s institutions under the Ministry of Education was created. In accordance with information included in database, currently 9874 children are enrolled in 46 state institutions; of them 6014 children get education in institutions, while </w:t>
      </w:r>
      <w:r w:rsidR="00EC6B3C">
        <w:rPr>
          <w:rFonts w:eastAsia="MS Mincho"/>
        </w:rPr>
        <w:t xml:space="preserve">the </w:t>
      </w:r>
      <w:r w:rsidR="00154E21" w:rsidRPr="00154E21">
        <w:rPr>
          <w:rFonts w:eastAsia="MS Mincho"/>
        </w:rPr>
        <w:t>remaining children get education and live in those institutions. The majority of children staying overnight in institutions go home regularly. The number of children who live in institutions and do</w:t>
      </w:r>
      <w:r w:rsidR="00EC6B3C">
        <w:rPr>
          <w:rFonts w:eastAsia="MS Mincho"/>
        </w:rPr>
        <w:t xml:space="preserve"> not</w:t>
      </w:r>
      <w:r w:rsidR="00154E21" w:rsidRPr="00154E21">
        <w:rPr>
          <w:rFonts w:eastAsia="MS Mincho"/>
        </w:rPr>
        <w:t xml:space="preserve"> go home is 590. Out of 3860 children staying overnight in institution, 1473 children are children with disabilities. The number of children staying overnight in state children institutions amounted to 4055 in 2008, 3945 in 2009 and 3860 in 2010. </w:t>
      </w:r>
    </w:p>
    <w:p w:rsidR="00154E21" w:rsidRPr="00154E21" w:rsidRDefault="000B1718" w:rsidP="000B1718">
      <w:pPr>
        <w:pStyle w:val="SingleTxtG"/>
        <w:tabs>
          <w:tab w:val="left" w:pos="-572"/>
        </w:tabs>
        <w:rPr>
          <w:rFonts w:eastAsia="MS Mincho"/>
          <w:lang w:val="az-Latn-AZ" w:eastAsia="ru-RU"/>
        </w:rPr>
      </w:pPr>
      <w:r w:rsidRPr="00154E21">
        <w:rPr>
          <w:rFonts w:eastAsia="MS Mincho"/>
          <w:lang w:val="az-Latn-AZ" w:eastAsia="ru-RU"/>
        </w:rPr>
        <w:t>11.</w:t>
      </w:r>
      <w:r w:rsidRPr="00154E21">
        <w:rPr>
          <w:rFonts w:eastAsia="MS Mincho"/>
          <w:lang w:val="az-Latn-AZ" w:eastAsia="ru-RU"/>
        </w:rPr>
        <w:tab/>
      </w:r>
      <w:r w:rsidR="00154E21" w:rsidRPr="00154E21">
        <w:rPr>
          <w:rFonts w:eastAsia="MS Mincho"/>
          <w:lang w:val="en-US" w:eastAsia="ru-RU"/>
        </w:rPr>
        <w:t>According to Article 18 of the Law of Azerbaijan Republic on prevention of domestic violence N 1058-IIIQ of 22</w:t>
      </w:r>
      <w:r w:rsidR="00154E21" w:rsidRPr="00154E21">
        <w:rPr>
          <w:rFonts w:eastAsia="MS Mincho"/>
          <w:vertAlign w:val="superscript"/>
          <w:lang w:val="en-US" w:eastAsia="ru-RU"/>
        </w:rPr>
        <w:t>nd</w:t>
      </w:r>
      <w:r w:rsidR="00EC6B3C">
        <w:rPr>
          <w:rFonts w:eastAsia="MS Mincho"/>
          <w:vertAlign w:val="superscript"/>
          <w:lang w:val="en-US" w:eastAsia="ru-RU"/>
        </w:rPr>
        <w:t xml:space="preserve"> </w:t>
      </w:r>
      <w:r w:rsidR="00EC6B3C">
        <w:rPr>
          <w:rFonts w:eastAsia="MS Mincho"/>
          <w:lang w:val="en-US" w:eastAsia="ru-RU"/>
        </w:rPr>
        <w:t>June 2010</w:t>
      </w:r>
      <w:r w:rsidR="00154E21" w:rsidRPr="00154E21">
        <w:rPr>
          <w:rFonts w:eastAsia="MS Mincho"/>
          <w:lang w:val="en-US" w:eastAsia="ru-RU"/>
        </w:rPr>
        <w:t xml:space="preserve"> it was supposed to create a </w:t>
      </w:r>
      <w:r w:rsidR="00EC6B3C">
        <w:rPr>
          <w:rFonts w:eastAsia="MS Mincho"/>
          <w:lang w:val="en-US" w:eastAsia="ru-RU"/>
        </w:rPr>
        <w:t>d</w:t>
      </w:r>
      <w:r w:rsidR="00154E21" w:rsidRPr="00154E21">
        <w:rPr>
          <w:rFonts w:eastAsia="MS Mincho"/>
          <w:lang w:val="en-US" w:eastAsia="ru-RU"/>
        </w:rPr>
        <w:t>ata base on domestic violence. By signing the Decree of the President of Azerbaijan Republic N 331 on October</w:t>
      </w:r>
      <w:r w:rsidR="00EC6B3C">
        <w:rPr>
          <w:rFonts w:eastAsia="MS Mincho"/>
          <w:lang w:val="en-US" w:eastAsia="ru-RU"/>
        </w:rPr>
        <w:t> </w:t>
      </w:r>
      <w:r w:rsidR="00154E21" w:rsidRPr="00154E21">
        <w:rPr>
          <w:rFonts w:eastAsia="MS Mincho"/>
          <w:lang w:val="en-US" w:eastAsia="ru-RU"/>
        </w:rPr>
        <w:t xml:space="preserve">1, 2010 on </w:t>
      </w:r>
      <w:r w:rsidR="00EC6B3C">
        <w:rPr>
          <w:rFonts w:eastAsia="MS Mincho"/>
          <w:lang w:val="en-US" w:eastAsia="ru-RU"/>
        </w:rPr>
        <w:t xml:space="preserve">the </w:t>
      </w:r>
      <w:r w:rsidR="00154E21" w:rsidRPr="00F10D3B">
        <w:rPr>
          <w:rFonts w:eastAsia="MS Mincho"/>
        </w:rPr>
        <w:t>implementation</w:t>
      </w:r>
      <w:r w:rsidR="00154E21" w:rsidRPr="00154E21">
        <w:rPr>
          <w:rFonts w:eastAsia="MS Mincho"/>
          <w:lang w:val="en-US" w:eastAsia="ru-RU"/>
        </w:rPr>
        <w:t xml:space="preserve"> of “The law of </w:t>
      </w:r>
      <w:smartTag w:uri="urn:schemas-microsoft-com:office:smarttags" w:element="place">
        <w:smartTag w:uri="urn:schemas-microsoft-com:office:smarttags" w:element="PlaceName">
          <w:r w:rsidR="00154E21" w:rsidRPr="00154E21">
            <w:rPr>
              <w:rFonts w:eastAsia="MS Mincho"/>
              <w:lang w:val="en-US" w:eastAsia="ru-RU"/>
            </w:rPr>
            <w:t>Azerbaijan</w:t>
          </w:r>
        </w:smartTag>
        <w:r w:rsidR="00154E21" w:rsidRPr="00154E21">
          <w:rPr>
            <w:rFonts w:eastAsia="MS Mincho"/>
            <w:lang w:val="en-US" w:eastAsia="ru-RU"/>
          </w:rPr>
          <w:t xml:space="preserve"> </w:t>
        </w:r>
        <w:smartTag w:uri="urn:schemas-microsoft-com:office:smarttags" w:element="PlaceType">
          <w:r w:rsidR="00154E21" w:rsidRPr="00154E21">
            <w:rPr>
              <w:rFonts w:eastAsia="MS Mincho"/>
              <w:lang w:val="en-US" w:eastAsia="ru-RU"/>
            </w:rPr>
            <w:t>Republic</w:t>
          </w:r>
        </w:smartTag>
      </w:smartTag>
      <w:r w:rsidR="00154E21" w:rsidRPr="00154E21">
        <w:rPr>
          <w:rFonts w:eastAsia="MS Mincho"/>
          <w:lang w:val="en-US" w:eastAsia="ru-RU"/>
        </w:rPr>
        <w:t xml:space="preserve"> on prevention of domestic violence” it was also supposed and ordered to the Cabinet of Ministers to define and set rules for creation of data base on domestic violence. Proposals are being prepared by relevant state bodies.</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EC6B3C" w:rsidRPr="00317D3C">
        <w:rPr>
          <w:rFonts w:eastAsia="MS Mincho"/>
          <w:lang w:eastAsia="ru-RU"/>
        </w:rPr>
        <w:t xml:space="preserve"> to </w:t>
      </w:r>
      <w:r w:rsidR="00EC6B3C">
        <w:rPr>
          <w:rFonts w:eastAsia="MS Mincho"/>
          <w:lang w:eastAsia="ru-RU"/>
        </w:rPr>
        <w:t xml:space="preserve">the issues raised in </w:t>
      </w:r>
      <w:r w:rsidR="00CF7C6B">
        <w:rPr>
          <w:rFonts w:eastAsia="MS Mincho"/>
          <w:lang w:eastAsia="ru-RU"/>
        </w:rPr>
        <w:t xml:space="preserve">part I, </w:t>
      </w:r>
      <w:r w:rsidR="00EC6B3C">
        <w:rPr>
          <w:rFonts w:eastAsia="MS Mincho"/>
          <w:lang w:eastAsia="ru-RU"/>
        </w:rPr>
        <w:t>paragraph 6</w:t>
      </w:r>
      <w:r w:rsidR="00CF7C6B">
        <w:rPr>
          <w:rFonts w:eastAsia="MS Mincho"/>
          <w:lang w:eastAsia="ru-RU"/>
        </w:rPr>
        <w:t>,</w:t>
      </w:r>
      <w:r w:rsidR="00EC6B3C" w:rsidRPr="00317D3C">
        <w:rPr>
          <w:rFonts w:eastAsia="MS Mincho"/>
          <w:lang w:eastAsia="ru-RU"/>
        </w:rPr>
        <w:t xml:space="preserve"> of the list of issues</w:t>
      </w:r>
      <w:r w:rsidR="00EC6B3C" w:rsidRPr="00154E21">
        <w:rPr>
          <w:rFonts w:eastAsia="MS Mincho"/>
          <w:lang w:eastAsia="ru-RU"/>
        </w:rPr>
        <w:t xml:space="preserve"> </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12.</w:t>
      </w:r>
      <w:r w:rsidRPr="00154E21">
        <w:rPr>
          <w:rFonts w:eastAsia="MS Mincho"/>
          <w:lang w:val="en-US" w:eastAsia="ru-RU"/>
        </w:rPr>
        <w:tab/>
      </w:r>
      <w:r w:rsidR="00154E21" w:rsidRPr="00154E21">
        <w:rPr>
          <w:rFonts w:eastAsia="MS Mincho"/>
          <w:lang w:val="en-US" w:eastAsia="ru-RU"/>
        </w:rPr>
        <w:t xml:space="preserve">The Government has taken a number of measures in order to protect children from all types of </w:t>
      </w:r>
      <w:r w:rsidR="00154E21" w:rsidRPr="00F10D3B">
        <w:rPr>
          <w:rFonts w:eastAsia="MS Mincho"/>
        </w:rPr>
        <w:t>violence</w:t>
      </w:r>
      <w:r w:rsidR="00154E21" w:rsidRPr="00154E21">
        <w:rPr>
          <w:rFonts w:eastAsia="MS Mincho"/>
          <w:lang w:val="en-US" w:eastAsia="ru-RU"/>
        </w:rPr>
        <w:t xml:space="preserve">. With this purpose, the law of </w:t>
      </w:r>
      <w:smartTag w:uri="urn:schemas-microsoft-com:office:smarttags" w:element="place">
        <w:smartTag w:uri="urn:schemas-microsoft-com:office:smarttags" w:element="PlaceName">
          <w:r w:rsidR="00154E21" w:rsidRPr="00154E21">
            <w:rPr>
              <w:rFonts w:eastAsia="MS Mincho"/>
              <w:lang w:val="en-US" w:eastAsia="ru-RU"/>
            </w:rPr>
            <w:t>Azerbaijan</w:t>
          </w:r>
        </w:smartTag>
        <w:r w:rsidR="00154E21" w:rsidRPr="00154E21">
          <w:rPr>
            <w:rFonts w:eastAsia="MS Mincho"/>
            <w:lang w:val="en-US" w:eastAsia="ru-RU"/>
          </w:rPr>
          <w:t xml:space="preserve"> </w:t>
        </w:r>
        <w:smartTag w:uri="urn:schemas-microsoft-com:office:smarttags" w:element="PlaceType">
          <w:r w:rsidR="00154E21" w:rsidRPr="00154E21">
            <w:rPr>
              <w:rFonts w:eastAsia="MS Mincho"/>
              <w:lang w:val="en-US" w:eastAsia="ru-RU"/>
            </w:rPr>
            <w:t>Republic</w:t>
          </w:r>
        </w:smartTag>
      </w:smartTag>
      <w:r w:rsidR="00154E21" w:rsidRPr="00154E21">
        <w:rPr>
          <w:rFonts w:eastAsia="MS Mincho"/>
          <w:lang w:val="en-US" w:eastAsia="ru-RU"/>
        </w:rPr>
        <w:t xml:space="preserve"> on prevention of domestic violence N 1058-IIIQ dated 22</w:t>
      </w:r>
      <w:r w:rsidR="00154E21" w:rsidRPr="00154E21">
        <w:rPr>
          <w:rFonts w:eastAsia="MS Mincho"/>
          <w:vertAlign w:val="superscript"/>
          <w:lang w:val="en-US" w:eastAsia="ru-RU"/>
        </w:rPr>
        <w:t xml:space="preserve">nd </w:t>
      </w:r>
      <w:r w:rsidR="002925A2">
        <w:rPr>
          <w:rFonts w:eastAsia="MS Mincho"/>
          <w:lang w:val="en-US" w:eastAsia="ru-RU"/>
        </w:rPr>
        <w:t>June 2010 was adopted.</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13.</w:t>
      </w:r>
      <w:r w:rsidRPr="00154E21">
        <w:rPr>
          <w:rFonts w:eastAsia="MS Mincho"/>
          <w:lang w:val="en-US" w:eastAsia="ru-RU"/>
        </w:rPr>
        <w:tab/>
      </w:r>
      <w:r w:rsidR="00154E21" w:rsidRPr="00154E21">
        <w:rPr>
          <w:rFonts w:eastAsia="MS Mincho"/>
          <w:lang w:val="en-US" w:eastAsia="ru-RU"/>
        </w:rPr>
        <w:t xml:space="preserve">The law defines and regulates measures realized in the direction of social protection of victims of violence, provision with legal aid, as well as </w:t>
      </w:r>
      <w:r w:rsidR="00EC6B3C">
        <w:rPr>
          <w:rFonts w:eastAsia="MS Mincho"/>
          <w:lang w:val="en-US" w:eastAsia="ru-RU"/>
        </w:rPr>
        <w:t xml:space="preserve">the </w:t>
      </w:r>
      <w:r w:rsidR="00154E21" w:rsidRPr="00154E21">
        <w:rPr>
          <w:rFonts w:eastAsia="MS Mincho"/>
          <w:lang w:val="en-US" w:eastAsia="ru-RU"/>
        </w:rPr>
        <w:t xml:space="preserve">elimination of reasons of domestic </w:t>
      </w:r>
      <w:r w:rsidR="00154E21" w:rsidRPr="00F10D3B">
        <w:rPr>
          <w:rFonts w:eastAsia="MS Mincho"/>
        </w:rPr>
        <w:t>violence</w:t>
      </w:r>
      <w:r w:rsidR="00154E21" w:rsidRPr="00154E21">
        <w:rPr>
          <w:rFonts w:eastAsia="MS Mincho"/>
          <w:lang w:val="en-US" w:eastAsia="ru-RU"/>
        </w:rPr>
        <w:t xml:space="preserve">. </w:t>
      </w:r>
      <w:r w:rsidR="00EC6B3C">
        <w:rPr>
          <w:rFonts w:eastAsia="MS Mincho"/>
          <w:lang w:val="en-US" w:eastAsia="ru-RU"/>
        </w:rPr>
        <w:t xml:space="preserve">The </w:t>
      </w:r>
      <w:r w:rsidR="00154E21" w:rsidRPr="00154E21">
        <w:rPr>
          <w:rFonts w:eastAsia="MS Mincho"/>
          <w:lang w:val="en-US" w:eastAsia="ru-RU"/>
        </w:rPr>
        <w:t>Draft law on Protection of Children Against All Forms of Corporal Punishment is being discussed by the Government</w:t>
      </w:r>
      <w:r w:rsidR="002925A2">
        <w:rPr>
          <w:rFonts w:eastAsia="MS Mincho"/>
          <w:lang w:val="en-US" w:eastAsia="ru-RU"/>
        </w:rPr>
        <w:t>.</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EC6B3C" w:rsidRPr="00317D3C">
        <w:rPr>
          <w:rFonts w:eastAsia="MS Mincho"/>
          <w:lang w:eastAsia="ru-RU"/>
        </w:rPr>
        <w:t xml:space="preserve"> to </w:t>
      </w:r>
      <w:r w:rsidR="00EC6B3C">
        <w:rPr>
          <w:rFonts w:eastAsia="MS Mincho"/>
          <w:lang w:eastAsia="ru-RU"/>
        </w:rPr>
        <w:t xml:space="preserve">the issues raised in </w:t>
      </w:r>
      <w:r w:rsidR="00CF7C6B">
        <w:rPr>
          <w:rFonts w:eastAsia="MS Mincho"/>
          <w:lang w:eastAsia="ru-RU"/>
        </w:rPr>
        <w:t xml:space="preserve">part I, </w:t>
      </w:r>
      <w:r w:rsidR="00EC6B3C">
        <w:rPr>
          <w:rFonts w:eastAsia="MS Mincho"/>
          <w:lang w:eastAsia="ru-RU"/>
        </w:rPr>
        <w:t>paragraph 7</w:t>
      </w:r>
      <w:r w:rsidR="00CF7C6B">
        <w:rPr>
          <w:rFonts w:eastAsia="MS Mincho"/>
          <w:lang w:eastAsia="ru-RU"/>
        </w:rPr>
        <w:t>,</w:t>
      </w:r>
      <w:r w:rsidR="00EC6B3C" w:rsidRPr="00317D3C">
        <w:rPr>
          <w:rFonts w:eastAsia="MS Mincho"/>
          <w:lang w:eastAsia="ru-RU"/>
        </w:rPr>
        <w:t xml:space="preserve"> of the list of issues</w:t>
      </w:r>
      <w:r w:rsidR="00EC6B3C" w:rsidRPr="00154E21">
        <w:rPr>
          <w:rFonts w:eastAsia="MS Mincho"/>
          <w:lang w:eastAsia="ru-RU"/>
        </w:rPr>
        <w:t xml:space="preserve"> </w:t>
      </w:r>
    </w:p>
    <w:p w:rsidR="00675C7F" w:rsidRDefault="000B1718" w:rsidP="000B1718">
      <w:pPr>
        <w:pStyle w:val="SingleTxtG"/>
        <w:tabs>
          <w:tab w:val="left" w:pos="-572"/>
        </w:tabs>
        <w:rPr>
          <w:rFonts w:eastAsia="MS Mincho"/>
        </w:rPr>
      </w:pPr>
      <w:r>
        <w:rPr>
          <w:rFonts w:eastAsia="MS Mincho"/>
        </w:rPr>
        <w:t>14.</w:t>
      </w:r>
      <w:r>
        <w:rPr>
          <w:rFonts w:eastAsia="MS Mincho"/>
        </w:rPr>
        <w:tab/>
      </w:r>
      <w:r w:rsidR="00154E21" w:rsidRPr="00154E21">
        <w:rPr>
          <w:rFonts w:eastAsia="MS Mincho"/>
        </w:rPr>
        <w:t xml:space="preserve">In accordance with the Law on Education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of June 19 2009 and </w:t>
      </w:r>
      <w:r w:rsidR="00675C7F">
        <w:rPr>
          <w:rFonts w:eastAsia="MS Mincho"/>
        </w:rPr>
        <w:t xml:space="preserve">the </w:t>
      </w:r>
      <w:r w:rsidR="00154E21" w:rsidRPr="00154E21">
        <w:rPr>
          <w:rFonts w:eastAsia="MS Mincho"/>
        </w:rPr>
        <w:t xml:space="preserve">Law on Education of Persons with Disabilities of June 5, 2001, every citizen, irrespective of their health capacity, are provided with equal rights in any pillar of education. With regard to </w:t>
      </w:r>
      <w:r w:rsidR="00675C7F">
        <w:rPr>
          <w:rFonts w:eastAsia="MS Mincho"/>
        </w:rPr>
        <w:t xml:space="preserve">the </w:t>
      </w:r>
      <w:r w:rsidR="00154E21" w:rsidRPr="00154E21">
        <w:rPr>
          <w:rFonts w:eastAsia="MS Mincho"/>
        </w:rPr>
        <w:t xml:space="preserve">implementation of the Convention on the Rights of Persons with Disabilities, proposals have been developed on making changes on inclusive education to the Law on Education. Based on existing legislation in </w:t>
      </w:r>
      <w:r w:rsidR="00675C7F">
        <w:rPr>
          <w:rFonts w:eastAsia="MS Mincho"/>
        </w:rPr>
        <w:t xml:space="preserve">the </w:t>
      </w:r>
      <w:r w:rsidR="00154E21" w:rsidRPr="00154E21">
        <w:rPr>
          <w:rFonts w:eastAsia="MS Mincho"/>
        </w:rPr>
        <w:t xml:space="preserve">education sphere, children with disabilities were involved in </w:t>
      </w:r>
      <w:r w:rsidR="00675C7F">
        <w:rPr>
          <w:rFonts w:eastAsia="MS Mincho"/>
        </w:rPr>
        <w:t xml:space="preserve">the </w:t>
      </w:r>
      <w:r w:rsidR="00154E21" w:rsidRPr="00154E21">
        <w:rPr>
          <w:rFonts w:eastAsia="MS Mincho"/>
        </w:rPr>
        <w:t xml:space="preserve">education process at special schools, special boarding schools or homes. In accordance with the results of </w:t>
      </w:r>
      <w:r w:rsidR="00675C7F">
        <w:rPr>
          <w:rFonts w:eastAsia="MS Mincho"/>
        </w:rPr>
        <w:t xml:space="preserve">an </w:t>
      </w:r>
      <w:r w:rsidR="00154E21" w:rsidRPr="00154E21">
        <w:rPr>
          <w:rFonts w:eastAsia="MS Mincho"/>
        </w:rPr>
        <w:t xml:space="preserve">assessment carried out in 2008 within the frame of State Program on Transfer of Children from State Children’s institutions to Families and Alternative care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(2006-2015), 37.7% of children living in state children’s institutions were placed in special boarding schools due to </w:t>
      </w:r>
      <w:r w:rsidR="00675C7F">
        <w:rPr>
          <w:rFonts w:eastAsia="MS Mincho"/>
        </w:rPr>
        <w:t xml:space="preserve">their </w:t>
      </w:r>
      <w:r w:rsidR="00154E21" w:rsidRPr="00154E21">
        <w:rPr>
          <w:rFonts w:eastAsia="MS Mincho"/>
        </w:rPr>
        <w:t xml:space="preserve">need for special education. </w:t>
      </w:r>
    </w:p>
    <w:p w:rsidR="00154E21" w:rsidRPr="00154E21" w:rsidRDefault="000B1718" w:rsidP="000B1718">
      <w:pPr>
        <w:pStyle w:val="SingleTxtG"/>
        <w:tabs>
          <w:tab w:val="left" w:pos="-572"/>
        </w:tabs>
        <w:rPr>
          <w:rFonts w:eastAsia="MS Mincho"/>
        </w:rPr>
      </w:pPr>
      <w:r w:rsidRPr="00154E21">
        <w:rPr>
          <w:rFonts w:eastAsia="MS Mincho"/>
        </w:rPr>
        <w:t>15.</w:t>
      </w:r>
      <w:r w:rsidRPr="00154E21">
        <w:rPr>
          <w:rFonts w:eastAsia="MS Mincho"/>
        </w:rPr>
        <w:tab/>
      </w:r>
      <w:r w:rsidR="00154E21" w:rsidRPr="00154E21">
        <w:rPr>
          <w:rFonts w:eastAsia="MS Mincho"/>
        </w:rPr>
        <w:t xml:space="preserve">Within the frame of </w:t>
      </w:r>
      <w:r w:rsidR="00675C7F">
        <w:rPr>
          <w:rFonts w:eastAsia="MS Mincho"/>
        </w:rPr>
        <w:t xml:space="preserve">the </w:t>
      </w:r>
      <w:r w:rsidR="00154E21" w:rsidRPr="00154E21">
        <w:rPr>
          <w:rFonts w:eastAsia="MS Mincho"/>
        </w:rPr>
        <w:t xml:space="preserve">Development program on organization of education of children in need of special care (2005-2009), </w:t>
      </w:r>
      <w:r w:rsidR="00675C7F">
        <w:rPr>
          <w:rFonts w:eastAsia="MS Mincho"/>
        </w:rPr>
        <w:t xml:space="preserve">the </w:t>
      </w:r>
      <w:r w:rsidR="00154E21" w:rsidRPr="00154E21">
        <w:rPr>
          <w:rFonts w:eastAsia="MS Mincho"/>
        </w:rPr>
        <w:t xml:space="preserve">Heydar Aliyev Foundation initiated capital rehabilitation of schools for children with disabilities, orphans, deprived of parental care; new schools were put into operation. Within the frame of Program, 3 pilot projects have been implemented and are being continued. 17 general schools, 13 preschools educational institutions and more than 200 children with disabilities were involved in inclusive education. Based on the Resolution of the Cabinet of Ministers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56 teacher assistant positions were allocated for pilot institutions. Furthermore, methodological manuals on inclusive education were published. In order to expand opportunities for education of children with disabilities, distant education project was approved for the schoolchildren of </w:t>
      </w:r>
      <w:r w:rsidR="00675C7F">
        <w:rPr>
          <w:rFonts w:eastAsia="MS Mincho"/>
        </w:rPr>
        <w:t xml:space="preserve">the </w:t>
      </w:r>
      <w:r w:rsidR="00154E21" w:rsidRPr="00154E21">
        <w:rPr>
          <w:rFonts w:eastAsia="MS Mincho"/>
        </w:rPr>
        <w:t>7th grade of Sabayil region school #219</w:t>
      </w:r>
      <w:r w:rsidR="00675C7F">
        <w:rPr>
          <w:rFonts w:eastAsia="MS Mincho"/>
        </w:rPr>
        <w:t>;</w:t>
      </w:r>
      <w:r w:rsidR="00154E21" w:rsidRPr="00154E21">
        <w:rPr>
          <w:rFonts w:eastAsia="MS Mincho"/>
        </w:rPr>
        <w:t xml:space="preserve"> schoolchildren were provided with computers and </w:t>
      </w:r>
      <w:r w:rsidR="00675C7F">
        <w:rPr>
          <w:rFonts w:eastAsia="MS Mincho"/>
        </w:rPr>
        <w:t>obtained</w:t>
      </w:r>
      <w:r w:rsidR="00675C7F" w:rsidRPr="00154E21">
        <w:rPr>
          <w:rFonts w:eastAsia="MS Mincho"/>
        </w:rPr>
        <w:t xml:space="preserve"> </w:t>
      </w:r>
      <w:r w:rsidR="00154E21" w:rsidRPr="00154E21">
        <w:rPr>
          <w:rFonts w:eastAsia="MS Mincho"/>
        </w:rPr>
        <w:t xml:space="preserve">access to </w:t>
      </w:r>
      <w:r w:rsidR="00675C7F">
        <w:rPr>
          <w:rFonts w:eastAsia="MS Mincho"/>
        </w:rPr>
        <w:t xml:space="preserve">the </w:t>
      </w:r>
      <w:r w:rsidR="00154E21" w:rsidRPr="00154E21">
        <w:rPr>
          <w:rFonts w:eastAsia="MS Mincho"/>
        </w:rPr>
        <w:t xml:space="preserve">general network. Within the frame of State Program on Transfer of Children from State Children’s institutions to Families and Alternative care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(2006-2015), 7 boarding schools are envisaged to be transformed to general schools with </w:t>
      </w:r>
      <w:r w:rsidR="00675C7F">
        <w:rPr>
          <w:rFonts w:eastAsia="MS Mincho"/>
        </w:rPr>
        <w:t xml:space="preserve">an </w:t>
      </w:r>
      <w:r w:rsidR="00154E21" w:rsidRPr="00154E21">
        <w:rPr>
          <w:rFonts w:eastAsia="MS Mincho"/>
        </w:rPr>
        <w:t xml:space="preserve">inclusive component. </w:t>
      </w:r>
      <w:r w:rsidR="00675C7F">
        <w:rPr>
          <w:rFonts w:eastAsia="MS Mincho"/>
        </w:rPr>
        <w:t xml:space="preserve">The </w:t>
      </w:r>
      <w:r w:rsidR="00154E21" w:rsidRPr="00154E21">
        <w:rPr>
          <w:rFonts w:eastAsia="MS Mincho"/>
        </w:rPr>
        <w:t xml:space="preserve">Barda city boarding school of mixed type has already been transformed into </w:t>
      </w:r>
      <w:r w:rsidR="00675C7F">
        <w:rPr>
          <w:rFonts w:eastAsia="MS Mincho"/>
        </w:rPr>
        <w:t xml:space="preserve">a </w:t>
      </w:r>
      <w:r w:rsidR="00154E21" w:rsidRPr="00154E21">
        <w:rPr>
          <w:rFonts w:eastAsia="MS Mincho"/>
        </w:rPr>
        <w:t xml:space="preserve">general school with </w:t>
      </w:r>
      <w:r w:rsidR="00675C7F">
        <w:rPr>
          <w:rFonts w:eastAsia="MS Mincho"/>
        </w:rPr>
        <w:t>a</w:t>
      </w:r>
      <w:r w:rsidR="00052E89">
        <w:rPr>
          <w:rFonts w:eastAsia="MS Mincho"/>
        </w:rPr>
        <w:t>n</w:t>
      </w:r>
      <w:r w:rsidR="00675C7F">
        <w:rPr>
          <w:rFonts w:eastAsia="MS Mincho"/>
        </w:rPr>
        <w:t xml:space="preserve"> </w:t>
      </w:r>
      <w:r w:rsidR="00154E21" w:rsidRPr="00154E21">
        <w:rPr>
          <w:rFonts w:eastAsia="MS Mincho"/>
        </w:rPr>
        <w:t>inclusive component.</w:t>
      </w:r>
    </w:p>
    <w:p w:rsidR="00154E21" w:rsidRPr="00154E21" w:rsidRDefault="000B1718" w:rsidP="000B1718">
      <w:pPr>
        <w:pStyle w:val="SingleTxtG"/>
        <w:tabs>
          <w:tab w:val="left" w:pos="-572"/>
        </w:tabs>
        <w:rPr>
          <w:rFonts w:eastAsia="MS Mincho"/>
        </w:rPr>
      </w:pPr>
      <w:r w:rsidRPr="00154E21">
        <w:rPr>
          <w:rFonts w:eastAsia="MS Mincho"/>
        </w:rPr>
        <w:t>16.</w:t>
      </w:r>
      <w:r w:rsidRPr="00154E21">
        <w:rPr>
          <w:rFonts w:eastAsia="MS Mincho"/>
        </w:rPr>
        <w:tab/>
      </w:r>
      <w:r w:rsidR="00154E21" w:rsidRPr="00154E21">
        <w:rPr>
          <w:rFonts w:eastAsia="MS Mincho"/>
        </w:rPr>
        <w:t xml:space="preserve">In order to involve children with disabilities together with other children in high quality education in all pillars of education and address obstacles faced by them in society, the Ministry of Education takes measures on the implementation of new projects and programs. With this end in view, based on Order of the Ministry of Education, </w:t>
      </w:r>
      <w:r w:rsidR="0031481A">
        <w:rPr>
          <w:rFonts w:eastAsia="MS Mincho"/>
        </w:rPr>
        <w:t xml:space="preserve">the </w:t>
      </w:r>
      <w:r w:rsidR="00154E21" w:rsidRPr="00154E21">
        <w:rPr>
          <w:rFonts w:eastAsia="MS Mincho"/>
        </w:rPr>
        <w:t xml:space="preserve">Working Group on development of the state program on development of inclusive education was established with the technical support of </w:t>
      </w:r>
      <w:r w:rsidR="0031481A">
        <w:rPr>
          <w:rFonts w:eastAsia="MS Mincho"/>
        </w:rPr>
        <w:t>the United Nations Children’s Fund (</w:t>
      </w:r>
      <w:r w:rsidR="00154E21" w:rsidRPr="00154E21">
        <w:rPr>
          <w:rFonts w:eastAsia="MS Mincho"/>
        </w:rPr>
        <w:t>UNICEF</w:t>
      </w:r>
      <w:r w:rsidR="0031481A">
        <w:rPr>
          <w:rFonts w:eastAsia="MS Mincho"/>
        </w:rPr>
        <w:t>)</w:t>
      </w:r>
      <w:r w:rsidR="00154E21" w:rsidRPr="00154E21">
        <w:rPr>
          <w:rFonts w:eastAsia="MS Mincho"/>
        </w:rPr>
        <w:t xml:space="preserve">. </w:t>
      </w:r>
      <w:r w:rsidR="0031481A">
        <w:rPr>
          <w:rFonts w:eastAsia="MS Mincho"/>
        </w:rPr>
        <w:t>A d</w:t>
      </w:r>
      <w:r w:rsidR="00154E21" w:rsidRPr="00154E21">
        <w:rPr>
          <w:rFonts w:eastAsia="MS Mincho"/>
        </w:rPr>
        <w:t>eveloped draft document envisages principles and elements of inclusive education. In order to prevent placement of children with disabilities in institutions,</w:t>
      </w:r>
      <w:r w:rsidR="0031481A">
        <w:rPr>
          <w:rFonts w:eastAsia="MS Mincho"/>
        </w:rPr>
        <w:t xml:space="preserve"> a </w:t>
      </w:r>
      <w:r w:rsidR="00154E21" w:rsidRPr="00154E21">
        <w:rPr>
          <w:rFonts w:eastAsia="MS Mincho"/>
        </w:rPr>
        <w:t xml:space="preserve">day-care centre was established under the auspices of Barda city boarding school, Sabunchu district special boarding school #11 and Surakhany district children’s home #2 and </w:t>
      </w:r>
      <w:r w:rsidR="0031481A">
        <w:rPr>
          <w:rFonts w:eastAsia="MS Mincho"/>
        </w:rPr>
        <w:t xml:space="preserve">a </w:t>
      </w:r>
      <w:r w:rsidR="00154E21" w:rsidRPr="00154E21">
        <w:rPr>
          <w:rFonts w:eastAsia="MS Mincho"/>
        </w:rPr>
        <w:t>rehabilitation-development centre was created under the Republic Auxiliary Boarding school for children deprived of parental care in Khazar region.</w:t>
      </w:r>
    </w:p>
    <w:p w:rsidR="00154E21" w:rsidRPr="00154E21" w:rsidRDefault="000B1718" w:rsidP="000B1718">
      <w:pPr>
        <w:pStyle w:val="SingleTxtG"/>
        <w:tabs>
          <w:tab w:val="left" w:pos="-572"/>
        </w:tabs>
        <w:rPr>
          <w:rFonts w:eastAsia="MS Mincho"/>
        </w:rPr>
      </w:pPr>
      <w:r w:rsidRPr="00154E21">
        <w:rPr>
          <w:rFonts w:eastAsia="MS Mincho"/>
        </w:rPr>
        <w:t>17.</w:t>
      </w:r>
      <w:r w:rsidRPr="00154E21">
        <w:rPr>
          <w:rFonts w:eastAsia="MS Mincho"/>
        </w:rPr>
        <w:tab/>
      </w:r>
      <w:r w:rsidR="0031481A">
        <w:rPr>
          <w:rFonts w:eastAsia="MS Mincho"/>
        </w:rPr>
        <w:t xml:space="preserve">The </w:t>
      </w:r>
      <w:r w:rsidR="00154E21" w:rsidRPr="00154E21">
        <w:rPr>
          <w:rFonts w:eastAsia="MS Mincho"/>
        </w:rPr>
        <w:t>Ministry of Labour and Social Protection of Population:</w:t>
      </w:r>
      <w:r w:rsidR="00384AA2">
        <w:rPr>
          <w:rFonts w:eastAsia="MS Mincho"/>
        </w:rPr>
        <w:t xml:space="preserve"> </w:t>
      </w:r>
    </w:p>
    <w:p w:rsidR="00154E21" w:rsidRPr="00154E21" w:rsidRDefault="0031481A" w:rsidP="0031481A">
      <w:pPr>
        <w:pStyle w:val="SingleTxtG"/>
        <w:ind w:firstLine="567"/>
        <w:rPr>
          <w:rFonts w:eastAsia="MS Mincho"/>
        </w:rPr>
      </w:pPr>
      <w:r>
        <w:rPr>
          <w:rFonts w:eastAsia="MS Mincho"/>
        </w:rPr>
        <w:t>(a)</w:t>
      </w:r>
      <w:r>
        <w:rPr>
          <w:rFonts w:eastAsia="MS Mincho"/>
        </w:rPr>
        <w:tab/>
        <w:t>D</w:t>
      </w:r>
      <w:r w:rsidR="00154E21" w:rsidRPr="00154E21">
        <w:rPr>
          <w:rFonts w:eastAsia="MS Mincho"/>
        </w:rPr>
        <w:t xml:space="preserve">eveloped </w:t>
      </w:r>
      <w:r>
        <w:rPr>
          <w:rFonts w:eastAsia="MS Mincho"/>
        </w:rPr>
        <w:t xml:space="preserve">an </w:t>
      </w:r>
      <w:r w:rsidR="00154E21" w:rsidRPr="00154E21">
        <w:rPr>
          <w:rFonts w:eastAsia="MS Mincho"/>
        </w:rPr>
        <w:t xml:space="preserve">individual rehabilitation program and mechanisms of its implementation for persons and children with disabilities; </w:t>
      </w:r>
    </w:p>
    <w:p w:rsidR="00154E21" w:rsidRPr="00154E21" w:rsidRDefault="0031481A" w:rsidP="0031481A">
      <w:pPr>
        <w:pStyle w:val="SingleTxtG"/>
        <w:ind w:firstLine="567"/>
        <w:rPr>
          <w:rFonts w:eastAsia="MS Mincho"/>
        </w:rPr>
      </w:pPr>
      <w:r>
        <w:rPr>
          <w:rFonts w:eastAsia="MS Mincho"/>
        </w:rPr>
        <w:t>(b)</w:t>
      </w:r>
      <w:r>
        <w:rPr>
          <w:rFonts w:eastAsia="MS Mincho"/>
        </w:rPr>
        <w:tab/>
        <w:t>D</w:t>
      </w:r>
      <w:r w:rsidR="00154E21" w:rsidRPr="00154E21">
        <w:rPr>
          <w:rFonts w:eastAsia="MS Mincho"/>
        </w:rPr>
        <w:t xml:space="preserve">eveloped </w:t>
      </w:r>
      <w:r>
        <w:rPr>
          <w:rFonts w:eastAsia="MS Mincho"/>
        </w:rPr>
        <w:t xml:space="preserve">a </w:t>
      </w:r>
      <w:r w:rsidR="00154E21" w:rsidRPr="00154E21">
        <w:rPr>
          <w:rFonts w:eastAsia="MS Mincho"/>
        </w:rPr>
        <w:t xml:space="preserve">draft of </w:t>
      </w:r>
      <w:r>
        <w:rPr>
          <w:rFonts w:eastAsia="MS Mincho"/>
        </w:rPr>
        <w:t xml:space="preserve">a </w:t>
      </w:r>
      <w:r w:rsidR="00154E21" w:rsidRPr="00154E21">
        <w:rPr>
          <w:rFonts w:eastAsia="MS Mincho"/>
        </w:rPr>
        <w:t>State Program for the years of 2012-2015 on strengthening social protection of children from this category;</w:t>
      </w:r>
    </w:p>
    <w:p w:rsidR="00154E21" w:rsidRPr="00154E21" w:rsidRDefault="0031481A" w:rsidP="0031481A">
      <w:pPr>
        <w:pStyle w:val="SingleTxtG"/>
        <w:ind w:firstLine="567"/>
        <w:rPr>
          <w:rFonts w:eastAsia="MS Mincho"/>
        </w:rPr>
      </w:pPr>
      <w:r>
        <w:rPr>
          <w:rFonts w:eastAsia="MS Mincho"/>
        </w:rPr>
        <w:t>(c)</w:t>
      </w:r>
      <w:r>
        <w:rPr>
          <w:rFonts w:eastAsia="MS Mincho"/>
        </w:rPr>
        <w:tab/>
        <w:t>F</w:t>
      </w:r>
      <w:r w:rsidR="00154E21" w:rsidRPr="00154E21">
        <w:rPr>
          <w:rFonts w:eastAsia="MS Mincho"/>
        </w:rPr>
        <w:t xml:space="preserve">acilitates treatment within and beyond </w:t>
      </w:r>
      <w:r>
        <w:rPr>
          <w:rFonts w:eastAsia="MS Mincho"/>
        </w:rPr>
        <w:t xml:space="preserve">the </w:t>
      </w:r>
      <w:r w:rsidR="00154E21" w:rsidRPr="00154E21">
        <w:rPr>
          <w:rFonts w:eastAsia="MS Mincho"/>
        </w:rPr>
        <w:t xml:space="preserve">country </w:t>
      </w:r>
      <w:r>
        <w:rPr>
          <w:rFonts w:eastAsia="MS Mincho"/>
        </w:rPr>
        <w:t>for</w:t>
      </w:r>
      <w:r w:rsidRPr="00154E21">
        <w:rPr>
          <w:rFonts w:eastAsia="MS Mincho"/>
        </w:rPr>
        <w:t xml:space="preserve"> </w:t>
      </w:r>
      <w:r w:rsidR="00154E21" w:rsidRPr="00154E21">
        <w:rPr>
          <w:rFonts w:eastAsia="MS Mincho"/>
        </w:rPr>
        <w:t xml:space="preserve">children with disabilities based on </w:t>
      </w:r>
      <w:r>
        <w:rPr>
          <w:rFonts w:eastAsia="MS Mincho"/>
        </w:rPr>
        <w:t xml:space="preserve">the </w:t>
      </w:r>
      <w:r w:rsidR="00154E21" w:rsidRPr="00154E21">
        <w:rPr>
          <w:rFonts w:eastAsia="MS Mincho"/>
        </w:rPr>
        <w:t xml:space="preserve">opinion of </w:t>
      </w:r>
      <w:r>
        <w:rPr>
          <w:rFonts w:eastAsia="MS Mincho"/>
        </w:rPr>
        <w:t xml:space="preserve">the </w:t>
      </w:r>
      <w:r w:rsidR="00154E21" w:rsidRPr="00154E21">
        <w:rPr>
          <w:rFonts w:eastAsia="MS Mincho"/>
        </w:rPr>
        <w:t xml:space="preserve">Ministry of Health Commission dealing with issues on </w:t>
      </w:r>
      <w:r>
        <w:rPr>
          <w:rFonts w:eastAsia="MS Mincho"/>
        </w:rPr>
        <w:t>sending</w:t>
      </w:r>
      <w:r w:rsidRPr="00154E21">
        <w:rPr>
          <w:rFonts w:eastAsia="MS Mincho"/>
        </w:rPr>
        <w:t xml:space="preserve"> </w:t>
      </w:r>
      <w:r w:rsidR="00154E21" w:rsidRPr="00154E21">
        <w:rPr>
          <w:rFonts w:eastAsia="MS Mincho"/>
        </w:rPr>
        <w:t>citizens to foreign countries for treatment;</w:t>
      </w:r>
    </w:p>
    <w:p w:rsidR="00154E21" w:rsidRPr="00154E21" w:rsidRDefault="0031481A" w:rsidP="0031481A">
      <w:pPr>
        <w:pStyle w:val="SingleTxtG"/>
        <w:ind w:firstLine="567"/>
        <w:rPr>
          <w:rFonts w:eastAsia="MS Mincho"/>
        </w:rPr>
      </w:pPr>
      <w:r>
        <w:rPr>
          <w:rFonts w:eastAsia="MS Mincho"/>
        </w:rPr>
        <w:t>(d)</w:t>
      </w:r>
      <w:r>
        <w:rPr>
          <w:rFonts w:eastAsia="MS Mincho"/>
        </w:rPr>
        <w:tab/>
        <w:t>P</w:t>
      </w:r>
      <w:r w:rsidR="00154E21" w:rsidRPr="00154E21">
        <w:rPr>
          <w:rFonts w:eastAsia="MS Mincho"/>
        </w:rPr>
        <w:t xml:space="preserve">rovided technical assistance with regard to </w:t>
      </w:r>
      <w:r>
        <w:rPr>
          <w:rFonts w:eastAsia="MS Mincho"/>
        </w:rPr>
        <w:t xml:space="preserve">the </w:t>
      </w:r>
      <w:r w:rsidR="00154E21" w:rsidRPr="00154E21">
        <w:rPr>
          <w:rFonts w:eastAsia="MS Mincho"/>
        </w:rPr>
        <w:t>education of children from this category;</w:t>
      </w:r>
    </w:p>
    <w:p w:rsidR="00154E21" w:rsidRPr="00154E21" w:rsidRDefault="0031481A" w:rsidP="0031481A">
      <w:pPr>
        <w:pStyle w:val="SingleTxtG"/>
        <w:ind w:firstLine="567"/>
        <w:rPr>
          <w:rFonts w:eastAsia="MS Mincho"/>
        </w:rPr>
      </w:pPr>
      <w:r>
        <w:rPr>
          <w:rFonts w:eastAsia="MS Mincho"/>
        </w:rPr>
        <w:t>(e)</w:t>
      </w:r>
      <w:r>
        <w:rPr>
          <w:rFonts w:eastAsia="MS Mincho"/>
        </w:rPr>
        <w:tab/>
        <w:t>A</w:t>
      </w:r>
      <w:r w:rsidR="00154E21" w:rsidRPr="00154E21">
        <w:rPr>
          <w:rFonts w:eastAsia="MS Mincho"/>
        </w:rPr>
        <w:t xml:space="preserve">llocated financial resources for </w:t>
      </w:r>
      <w:r w:rsidR="00663E96">
        <w:rPr>
          <w:rFonts w:eastAsia="MS Mincho"/>
        </w:rPr>
        <w:t xml:space="preserve">the </w:t>
      </w:r>
      <w:r w:rsidR="00154E21" w:rsidRPr="00154E21">
        <w:rPr>
          <w:rFonts w:eastAsia="MS Mincho"/>
        </w:rPr>
        <w:t xml:space="preserve">Paralympic and Special Olympic Committees in order to create conditions for their participation in international competitions; </w:t>
      </w:r>
    </w:p>
    <w:p w:rsidR="00154E21" w:rsidRPr="00154E21" w:rsidRDefault="0031481A" w:rsidP="0031481A">
      <w:pPr>
        <w:pStyle w:val="SingleTxtG"/>
        <w:ind w:firstLine="567"/>
        <w:rPr>
          <w:rFonts w:eastAsia="MS Mincho"/>
        </w:rPr>
      </w:pPr>
      <w:r>
        <w:rPr>
          <w:rFonts w:eastAsia="MS Mincho"/>
        </w:rPr>
        <w:t>(f)</w:t>
      </w:r>
      <w:r>
        <w:rPr>
          <w:rFonts w:eastAsia="MS Mincho"/>
        </w:rPr>
        <w:tab/>
        <w:t>I</w:t>
      </w:r>
      <w:r w:rsidR="00154E21" w:rsidRPr="00154E21">
        <w:rPr>
          <w:rFonts w:eastAsia="MS Mincho"/>
        </w:rPr>
        <w:t xml:space="preserve">n order to increase attention to and care for children with disabilities in society, with financial support of Labour and Social Protection of Population and organisational support of Heydar Aliyev Foundation and UNICEF, </w:t>
      </w:r>
      <w:r>
        <w:rPr>
          <w:rFonts w:eastAsia="MS Mincho"/>
        </w:rPr>
        <w:t xml:space="preserve">carried out the </w:t>
      </w:r>
      <w:r w:rsidR="00154E21" w:rsidRPr="00154E21">
        <w:rPr>
          <w:rFonts w:eastAsia="MS Mincho"/>
        </w:rPr>
        <w:t>promotional campaign “Abilities are endless” aimed at prevention of discrimination against children with disabilities</w:t>
      </w:r>
      <w:r>
        <w:rPr>
          <w:rFonts w:eastAsia="MS Mincho"/>
        </w:rPr>
        <w:t>;</w:t>
      </w:r>
      <w:r w:rsidR="00154E21" w:rsidRPr="00154E21">
        <w:rPr>
          <w:rFonts w:eastAsia="MS Mincho"/>
        </w:rPr>
        <w:t xml:space="preserve"> advertisements were placed in </w:t>
      </w:r>
      <w:r>
        <w:rPr>
          <w:rFonts w:eastAsia="MS Mincho"/>
        </w:rPr>
        <w:t xml:space="preserve">the </w:t>
      </w:r>
      <w:r w:rsidR="00154E21" w:rsidRPr="00154E21">
        <w:rPr>
          <w:rFonts w:eastAsia="MS Mincho"/>
        </w:rPr>
        <w:t>city’s major spots, website, Multi-Media disks, booklets and brochures were developed and measures were taken on their distribution among public.</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31481A" w:rsidRPr="00317D3C">
        <w:rPr>
          <w:rFonts w:eastAsia="MS Mincho"/>
          <w:lang w:eastAsia="ru-RU"/>
        </w:rPr>
        <w:t xml:space="preserve"> to </w:t>
      </w:r>
      <w:r w:rsidR="0031481A">
        <w:rPr>
          <w:rFonts w:eastAsia="MS Mincho"/>
          <w:lang w:eastAsia="ru-RU"/>
        </w:rPr>
        <w:t xml:space="preserve">the issues raised in </w:t>
      </w:r>
      <w:r w:rsidR="00CF7C6B">
        <w:rPr>
          <w:rFonts w:eastAsia="MS Mincho"/>
          <w:lang w:eastAsia="ru-RU"/>
        </w:rPr>
        <w:t xml:space="preserve">part I, </w:t>
      </w:r>
      <w:r w:rsidR="0031481A">
        <w:rPr>
          <w:rFonts w:eastAsia="MS Mincho"/>
          <w:lang w:eastAsia="ru-RU"/>
        </w:rPr>
        <w:t>paragraph 8</w:t>
      </w:r>
      <w:r w:rsidR="00CF7C6B">
        <w:rPr>
          <w:rFonts w:eastAsia="MS Mincho"/>
          <w:lang w:eastAsia="ru-RU"/>
        </w:rPr>
        <w:t>,</w:t>
      </w:r>
      <w:r w:rsidR="0031481A" w:rsidRPr="00317D3C">
        <w:rPr>
          <w:rFonts w:eastAsia="MS Mincho"/>
          <w:lang w:eastAsia="ru-RU"/>
        </w:rPr>
        <w:t xml:space="preserve"> of the list of issues</w:t>
      </w:r>
    </w:p>
    <w:p w:rsidR="00154E21" w:rsidRPr="00154E21" w:rsidRDefault="000B1718" w:rsidP="000B1718">
      <w:pPr>
        <w:pStyle w:val="SingleTxtG"/>
        <w:tabs>
          <w:tab w:val="left" w:pos="-572"/>
        </w:tabs>
        <w:rPr>
          <w:rFonts w:eastAsia="MS Mincho"/>
        </w:rPr>
      </w:pPr>
      <w:r w:rsidRPr="00154E21">
        <w:rPr>
          <w:rFonts w:eastAsia="MS Mincho"/>
        </w:rPr>
        <w:t>18.</w:t>
      </w:r>
      <w:r w:rsidRPr="00154E21">
        <w:rPr>
          <w:rFonts w:eastAsia="MS Mincho"/>
        </w:rPr>
        <w:tab/>
      </w:r>
      <w:r w:rsidR="00154E21" w:rsidRPr="00154E21">
        <w:rPr>
          <w:rFonts w:eastAsia="MS Mincho"/>
        </w:rPr>
        <w:t xml:space="preserve">In order to enable country’s population to live in </w:t>
      </w:r>
      <w:r w:rsidR="0031481A">
        <w:rPr>
          <w:rFonts w:eastAsia="MS Mincho"/>
        </w:rPr>
        <w:t xml:space="preserve">a </w:t>
      </w:r>
      <w:r w:rsidR="00154E21" w:rsidRPr="00154E21">
        <w:rPr>
          <w:rFonts w:eastAsia="MS Mincho"/>
        </w:rPr>
        <w:t xml:space="preserve">healthy environment and ensure efficient utilization of natural resources, the </w:t>
      </w:r>
      <w:r w:rsidR="0031481A">
        <w:rPr>
          <w:rFonts w:eastAsia="MS Mincho"/>
        </w:rPr>
        <w:t>following</w:t>
      </w:r>
      <w:r w:rsidR="00154E21" w:rsidRPr="00154E21">
        <w:rPr>
          <w:rFonts w:eastAsia="MS Mincho"/>
        </w:rPr>
        <w:t xml:space="preserve"> documents were adopted</w:t>
      </w:r>
      <w:r w:rsidR="0031481A">
        <w:rPr>
          <w:rFonts w:eastAsia="MS Mincho"/>
        </w:rPr>
        <w:t>:</w:t>
      </w:r>
    </w:p>
    <w:p w:rsidR="00154E21" w:rsidRPr="00154E21" w:rsidRDefault="00384AA2" w:rsidP="00384AA2">
      <w:pPr>
        <w:pStyle w:val="Bullet1G"/>
        <w:numPr>
          <w:ilvl w:val="0"/>
          <w:numId w:val="0"/>
        </w:numPr>
        <w:tabs>
          <w:tab w:val="left" w:pos="1701"/>
        </w:tabs>
        <w:ind w:left="1701" w:hanging="170"/>
        <w:rPr>
          <w:rFonts w:eastAsia="MS Mincho"/>
        </w:rPr>
      </w:pPr>
      <w:r w:rsidRPr="00154E21">
        <w:rPr>
          <w:rFonts w:eastAsia="MS Mincho"/>
        </w:rPr>
        <w:t>•</w:t>
      </w:r>
      <w:r w:rsidRPr="00154E21">
        <w:rPr>
          <w:rFonts w:eastAsia="MS Mincho"/>
        </w:rPr>
        <w:tab/>
      </w:r>
      <w:r w:rsidR="00154E21" w:rsidRPr="00154E21">
        <w:rPr>
          <w:rFonts w:eastAsia="MS Mincho"/>
        </w:rPr>
        <w:t xml:space="preserve">National Program on ecologically sustainable social-economic development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p>
    <w:p w:rsidR="00154E21" w:rsidRPr="00154E21" w:rsidRDefault="00384AA2" w:rsidP="00384AA2">
      <w:pPr>
        <w:pStyle w:val="Bullet1G"/>
        <w:numPr>
          <w:ilvl w:val="0"/>
          <w:numId w:val="0"/>
        </w:numPr>
        <w:tabs>
          <w:tab w:val="left" w:pos="1701"/>
        </w:tabs>
        <w:ind w:left="1701" w:hanging="170"/>
        <w:rPr>
          <w:rFonts w:eastAsia="MS Mincho"/>
        </w:rPr>
      </w:pPr>
      <w:r w:rsidRPr="00154E21">
        <w:rPr>
          <w:rFonts w:eastAsia="MS Mincho"/>
        </w:rPr>
        <w:t>•</w:t>
      </w:r>
      <w:r w:rsidRPr="00154E21">
        <w:rPr>
          <w:rFonts w:eastAsia="MS Mincho"/>
        </w:rPr>
        <w:tab/>
      </w:r>
      <w:r w:rsidR="00154E21" w:rsidRPr="00154E21">
        <w:rPr>
          <w:rFonts w:eastAsia="MS Mincho"/>
        </w:rPr>
        <w:t xml:space="preserve">National Strategy and Action Plan on protection and </w:t>
      </w:r>
      <w:r w:rsidR="00A148C5">
        <w:rPr>
          <w:rFonts w:eastAsia="MS Mincho"/>
        </w:rPr>
        <w:t xml:space="preserve">the </w:t>
      </w:r>
      <w:r w:rsidR="0097063D">
        <w:rPr>
          <w:rFonts w:eastAsia="MS Mincho"/>
        </w:rPr>
        <w:t>sustainable use</w:t>
      </w:r>
      <w:r w:rsidR="0097063D" w:rsidRPr="00154E21">
        <w:rPr>
          <w:rFonts w:eastAsia="MS Mincho"/>
        </w:rPr>
        <w:t xml:space="preserve"> </w:t>
      </w:r>
      <w:r w:rsidR="00154E21" w:rsidRPr="00154E21">
        <w:rPr>
          <w:rFonts w:eastAsia="MS Mincho"/>
        </w:rPr>
        <w:t xml:space="preserve">of biodiversity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p>
    <w:p w:rsidR="00154E21" w:rsidRPr="00154E21" w:rsidRDefault="00384AA2" w:rsidP="00384AA2">
      <w:pPr>
        <w:pStyle w:val="Bullet1G"/>
        <w:numPr>
          <w:ilvl w:val="0"/>
          <w:numId w:val="0"/>
        </w:numPr>
        <w:tabs>
          <w:tab w:val="left" w:pos="1701"/>
        </w:tabs>
        <w:ind w:left="1701" w:hanging="170"/>
        <w:rPr>
          <w:rFonts w:eastAsia="MS Mincho"/>
        </w:rPr>
      </w:pPr>
      <w:r w:rsidRPr="00154E21">
        <w:rPr>
          <w:rFonts w:eastAsia="MS Mincho"/>
        </w:rPr>
        <w:t>•</w:t>
      </w:r>
      <w:r w:rsidRPr="00154E21">
        <w:rPr>
          <w:rFonts w:eastAsia="MS Mincho"/>
        </w:rPr>
        <w:tab/>
      </w:r>
      <w:r w:rsidR="00154E21" w:rsidRPr="00154E21">
        <w:rPr>
          <w:rFonts w:eastAsia="MS Mincho"/>
        </w:rPr>
        <w:t xml:space="preserve">Complex Action Plan on </w:t>
      </w:r>
      <w:r w:rsidR="00A148C5">
        <w:rPr>
          <w:rFonts w:eastAsia="MS Mincho"/>
        </w:rPr>
        <w:t xml:space="preserve">the </w:t>
      </w:r>
      <w:r w:rsidR="00154E21" w:rsidRPr="00154E21">
        <w:rPr>
          <w:rFonts w:eastAsia="MS Mincho"/>
        </w:rPr>
        <w:t xml:space="preserve">improvement of </w:t>
      </w:r>
      <w:r w:rsidR="00A148C5">
        <w:rPr>
          <w:rFonts w:eastAsia="MS Mincho"/>
        </w:rPr>
        <w:t xml:space="preserve">the </w:t>
      </w:r>
      <w:r w:rsidR="00154E21" w:rsidRPr="00154E21">
        <w:rPr>
          <w:rFonts w:eastAsia="MS Mincho"/>
        </w:rPr>
        <w:t xml:space="preserve">ecological situation in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for the years of 2006-2010.</w:t>
      </w:r>
    </w:p>
    <w:p w:rsidR="00154E21" w:rsidRPr="00154E21" w:rsidRDefault="000B1718" w:rsidP="000B1718">
      <w:pPr>
        <w:pStyle w:val="SingleTxtG"/>
        <w:tabs>
          <w:tab w:val="left" w:pos="-572"/>
        </w:tabs>
        <w:rPr>
          <w:rFonts w:eastAsia="MS Mincho"/>
        </w:rPr>
      </w:pPr>
      <w:r w:rsidRPr="00154E21">
        <w:rPr>
          <w:rFonts w:eastAsia="MS Mincho"/>
        </w:rPr>
        <w:t>19.</w:t>
      </w:r>
      <w:r w:rsidRPr="00154E21">
        <w:rPr>
          <w:rFonts w:eastAsia="MS Mincho"/>
        </w:rPr>
        <w:tab/>
      </w:r>
      <w:r w:rsidR="00154E21" w:rsidRPr="00154E21">
        <w:rPr>
          <w:rFonts w:eastAsia="MS Mincho"/>
        </w:rPr>
        <w:t xml:space="preserve">In order to ensure protection of environment and improvement of existing situation within the frame of Complex Action Plan, financial resources were allocated from the state budget with the purpose of improving ecological situation in areas polluted with industrial wastes, improving management of wastes accumulated in the cities of Baku and Sumgayit in accordance with </w:t>
      </w:r>
      <w:r w:rsidR="00A148C5">
        <w:rPr>
          <w:rFonts w:eastAsia="MS Mincho"/>
        </w:rPr>
        <w:t xml:space="preserve">a </w:t>
      </w:r>
      <w:r w:rsidR="00154E21" w:rsidRPr="00154E21">
        <w:rPr>
          <w:rFonts w:eastAsia="MS Mincho"/>
        </w:rPr>
        <w:t>solid waste management sc</w:t>
      </w:r>
      <w:r w:rsidR="00B47E95">
        <w:rPr>
          <w:rFonts w:eastAsia="MS Mincho"/>
        </w:rPr>
        <w:t>heme and taking other measures.</w:t>
      </w:r>
    </w:p>
    <w:p w:rsidR="00154E21" w:rsidRPr="00154E21" w:rsidRDefault="000B1718" w:rsidP="000B1718">
      <w:pPr>
        <w:pStyle w:val="SingleTxtG"/>
        <w:tabs>
          <w:tab w:val="left" w:pos="-572"/>
        </w:tabs>
        <w:rPr>
          <w:rFonts w:eastAsia="MS Mincho"/>
        </w:rPr>
      </w:pPr>
      <w:r w:rsidRPr="00154E21">
        <w:rPr>
          <w:rFonts w:eastAsia="MS Mincho"/>
        </w:rPr>
        <w:t>20.</w:t>
      </w:r>
      <w:r w:rsidRPr="00154E21">
        <w:rPr>
          <w:rFonts w:eastAsia="MS Mincho"/>
        </w:rPr>
        <w:tab/>
      </w:r>
      <w:r w:rsidR="00154E21" w:rsidRPr="00154E21">
        <w:rPr>
          <w:rFonts w:eastAsia="MS Mincho"/>
        </w:rPr>
        <w:t xml:space="preserve">Agencies of the Ministry of Ecology and Natural Resources ensuring protection of </w:t>
      </w:r>
      <w:r w:rsidR="006D76A2">
        <w:rPr>
          <w:rFonts w:eastAsia="MS Mincho"/>
        </w:rPr>
        <w:t xml:space="preserve">the </w:t>
      </w:r>
      <w:r w:rsidR="00154E21" w:rsidRPr="00154E21">
        <w:rPr>
          <w:rFonts w:eastAsia="MS Mincho"/>
        </w:rPr>
        <w:t xml:space="preserve">environment carry out control over observation of the requirements of legislation on protection of </w:t>
      </w:r>
      <w:r w:rsidR="006D76A2">
        <w:rPr>
          <w:rFonts w:eastAsia="MS Mincho"/>
        </w:rPr>
        <w:t xml:space="preserve">the </w:t>
      </w:r>
      <w:r w:rsidR="00154E21" w:rsidRPr="00154E21">
        <w:rPr>
          <w:rFonts w:eastAsia="MS Mincho"/>
        </w:rPr>
        <w:t xml:space="preserve">environment. </w:t>
      </w:r>
      <w:r w:rsidR="006D76A2">
        <w:rPr>
          <w:rFonts w:eastAsia="MS Mincho"/>
        </w:rPr>
        <w:t>S</w:t>
      </w:r>
      <w:r w:rsidR="00154E21" w:rsidRPr="00154E21">
        <w:rPr>
          <w:rFonts w:eastAsia="MS Mincho"/>
        </w:rPr>
        <w:t xml:space="preserve">pecial attention was paid to </w:t>
      </w:r>
      <w:r w:rsidR="006D76A2">
        <w:rPr>
          <w:rFonts w:eastAsia="MS Mincho"/>
        </w:rPr>
        <w:t xml:space="preserve">an </w:t>
      </w:r>
      <w:r w:rsidR="00154E21" w:rsidRPr="00154E21">
        <w:rPr>
          <w:rFonts w:eastAsia="MS Mincho"/>
        </w:rPr>
        <w:t xml:space="preserve">expert assessment of </w:t>
      </w:r>
      <w:r w:rsidR="006D76A2">
        <w:rPr>
          <w:rFonts w:eastAsia="MS Mincho"/>
        </w:rPr>
        <w:t xml:space="preserve">the </w:t>
      </w:r>
      <w:r w:rsidR="00154E21" w:rsidRPr="00154E21">
        <w:rPr>
          <w:rFonts w:eastAsia="MS Mincho"/>
        </w:rPr>
        <w:t xml:space="preserve">country’s regional and international projects requiring large-scale investments; their social and ecological assessment is carried out by taking into account their importance for country’s economic development. 85 project documents were returned due to failure to meet environmental requirements and omissions in technical project documents required for expert assessment. The main area of operation of the Ministry of Ecology and Natural Resources is to ensure continuous high quality monitoring of harmful chemical, physical and biological impacts on environmental components such as atmospheric air, water and soil. </w:t>
      </w:r>
      <w:r w:rsidR="006D76A2">
        <w:rPr>
          <w:rFonts w:eastAsia="MS Mincho"/>
        </w:rPr>
        <w:t>To</w:t>
      </w:r>
      <w:r w:rsidR="006D76A2" w:rsidRPr="00154E21">
        <w:rPr>
          <w:rFonts w:eastAsia="MS Mincho"/>
        </w:rPr>
        <w:t xml:space="preserve"> </w:t>
      </w:r>
      <w:r w:rsidR="00154E21" w:rsidRPr="00154E21">
        <w:rPr>
          <w:rFonts w:eastAsia="MS Mincho"/>
        </w:rPr>
        <w:t xml:space="preserve">this end, </w:t>
      </w:r>
      <w:r w:rsidR="006D76A2">
        <w:rPr>
          <w:rFonts w:eastAsia="MS Mincho"/>
        </w:rPr>
        <w:t xml:space="preserve">the </w:t>
      </w:r>
      <w:r w:rsidR="00154E21" w:rsidRPr="00154E21">
        <w:rPr>
          <w:rFonts w:eastAsia="MS Mincho"/>
        </w:rPr>
        <w:t xml:space="preserve">National Environment Monitoring Department under the Ministry and </w:t>
      </w:r>
      <w:r w:rsidR="006D76A2">
        <w:rPr>
          <w:rFonts w:eastAsia="MS Mincho"/>
        </w:rPr>
        <w:t xml:space="preserve">the </w:t>
      </w:r>
      <w:r w:rsidR="00154E21" w:rsidRPr="00154E21">
        <w:rPr>
          <w:rFonts w:eastAsia="MS Mincho"/>
        </w:rPr>
        <w:t xml:space="preserve">Centre on Monitoring of Extreme Impacts on Environment under the mentioned department were created and equipped with up-to-date equipment. In order to prevent waterside pollution of the Caspian Sea, </w:t>
      </w:r>
      <w:r w:rsidR="006D76A2">
        <w:rPr>
          <w:rFonts w:eastAsia="MS Mincho"/>
        </w:rPr>
        <w:t>the r</w:t>
      </w:r>
      <w:r w:rsidR="00154E21" w:rsidRPr="00154E21">
        <w:rPr>
          <w:rFonts w:eastAsia="MS Mincho"/>
        </w:rPr>
        <w:t xml:space="preserve">esolution of the President of the </w:t>
      </w:r>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r w:rsidR="00154E21" w:rsidRPr="00154E21">
        <w:rPr>
          <w:rFonts w:eastAsia="MS Mincho"/>
        </w:rPr>
        <w:t xml:space="preserve"> of June 20, 2007 on a number of measures with regard to the protection of the </w:t>
      </w:r>
      <w:smartTag w:uri="urn:schemas-microsoft-com:office:smarttags" w:element="place">
        <w:r w:rsidR="00154E21" w:rsidRPr="00154E21">
          <w:rPr>
            <w:rFonts w:eastAsia="MS Mincho"/>
          </w:rPr>
          <w:t>Caspian Sea</w:t>
        </w:r>
      </w:smartTag>
      <w:r w:rsidR="00154E21" w:rsidRPr="00154E21">
        <w:rPr>
          <w:rFonts w:eastAsia="MS Mincho"/>
        </w:rPr>
        <w:t xml:space="preserve"> from pollution was signed. During monitoring carried out within the frame of </w:t>
      </w:r>
      <w:r w:rsidR="006D76A2">
        <w:rPr>
          <w:rFonts w:eastAsia="MS Mincho"/>
        </w:rPr>
        <w:t>the r</w:t>
      </w:r>
      <w:r w:rsidR="00154E21" w:rsidRPr="00154E21">
        <w:rPr>
          <w:rFonts w:eastAsia="MS Mincho"/>
        </w:rPr>
        <w:t>esolution, 341 streams connected to the Caspian Sea were identified</w:t>
      </w:r>
      <w:r w:rsidR="006D76A2">
        <w:rPr>
          <w:rFonts w:eastAsia="MS Mincho"/>
        </w:rPr>
        <w:t>;</w:t>
      </w:r>
      <w:r w:rsidR="00154E21" w:rsidRPr="00154E21">
        <w:rPr>
          <w:rFonts w:eastAsia="MS Mincho"/>
        </w:rPr>
        <w:t xml:space="preserve"> of them 310 streams condition anthropogenic impact on the sea from the direction of shore front, 31 streams exert impact as a result of </w:t>
      </w:r>
      <w:r w:rsidR="006D76A2">
        <w:rPr>
          <w:rFonts w:eastAsia="MS Mincho"/>
        </w:rPr>
        <w:t xml:space="preserve">the </w:t>
      </w:r>
      <w:r w:rsidR="00154E21" w:rsidRPr="00154E21">
        <w:rPr>
          <w:rFonts w:eastAsia="MS Mincho"/>
        </w:rPr>
        <w:t xml:space="preserve">operation of entities located in </w:t>
      </w:r>
      <w:r w:rsidR="006D76A2">
        <w:rPr>
          <w:rFonts w:eastAsia="MS Mincho"/>
        </w:rPr>
        <w:t xml:space="preserve">a </w:t>
      </w:r>
      <w:r w:rsidR="00154E21" w:rsidRPr="00154E21">
        <w:rPr>
          <w:rFonts w:eastAsia="MS Mincho"/>
        </w:rPr>
        <w:t>defined area of the Caspi</w:t>
      </w:r>
      <w:r w:rsidR="00B47E95">
        <w:rPr>
          <w:rFonts w:eastAsia="MS Mincho"/>
        </w:rPr>
        <w:t>an Sea.</w:t>
      </w:r>
    </w:p>
    <w:p w:rsidR="00154E21" w:rsidRPr="00154E21" w:rsidRDefault="000B1718" w:rsidP="000B1718">
      <w:pPr>
        <w:pStyle w:val="SingleTxtG"/>
        <w:tabs>
          <w:tab w:val="left" w:pos="-572"/>
        </w:tabs>
        <w:rPr>
          <w:rFonts w:eastAsia="MS Mincho"/>
        </w:rPr>
      </w:pPr>
      <w:r w:rsidRPr="00154E21">
        <w:rPr>
          <w:rFonts w:eastAsia="MS Mincho"/>
        </w:rPr>
        <w:t>21.</w:t>
      </w:r>
      <w:r w:rsidRPr="00154E21">
        <w:rPr>
          <w:rFonts w:eastAsia="MS Mincho"/>
        </w:rPr>
        <w:tab/>
      </w:r>
      <w:r w:rsidR="00154E21" w:rsidRPr="00154E21">
        <w:rPr>
          <w:rFonts w:eastAsia="MS Mincho"/>
        </w:rPr>
        <w:t xml:space="preserve">One of the most important measures taken on </w:t>
      </w:r>
      <w:r w:rsidR="006D76A2">
        <w:rPr>
          <w:rFonts w:eastAsia="MS Mincho"/>
        </w:rPr>
        <w:t xml:space="preserve">the </w:t>
      </w:r>
      <w:r w:rsidR="00154E21" w:rsidRPr="00154E21">
        <w:rPr>
          <w:rFonts w:eastAsia="MS Mincho"/>
        </w:rPr>
        <w:t xml:space="preserve">prevention of negative impact on environment is public awareness work. </w:t>
      </w:r>
      <w:r w:rsidR="006D76A2">
        <w:rPr>
          <w:rFonts w:eastAsia="MS Mincho"/>
        </w:rPr>
        <w:t>To</w:t>
      </w:r>
      <w:r w:rsidR="006D76A2" w:rsidRPr="00154E21">
        <w:rPr>
          <w:rFonts w:eastAsia="MS Mincho"/>
        </w:rPr>
        <w:t xml:space="preserve"> </w:t>
      </w:r>
      <w:r w:rsidR="00154E21" w:rsidRPr="00154E21">
        <w:rPr>
          <w:rFonts w:eastAsia="MS Mincho"/>
        </w:rPr>
        <w:t xml:space="preserve">this end, articles were published, programs were broadcast </w:t>
      </w:r>
      <w:r w:rsidR="006D76A2">
        <w:rPr>
          <w:rFonts w:eastAsia="MS Mincho"/>
        </w:rPr>
        <w:t>o</w:t>
      </w:r>
      <w:r w:rsidR="00154E21" w:rsidRPr="00154E21">
        <w:rPr>
          <w:rFonts w:eastAsia="MS Mincho"/>
        </w:rPr>
        <w:t xml:space="preserve">n TV and radio channels and cleaning and renovation work was conducted in residential areas on Ecological calendar days (Day of Earth, Day of Environment, Day of Sea etc). </w:t>
      </w:r>
      <w:r w:rsidR="00E45730">
        <w:rPr>
          <w:rFonts w:eastAsia="MS Mincho"/>
        </w:rPr>
        <w:t>Public service announcements</w:t>
      </w:r>
      <w:r w:rsidR="00E45730" w:rsidRPr="00154E21">
        <w:rPr>
          <w:rFonts w:eastAsia="MS Mincho"/>
        </w:rPr>
        <w:t xml:space="preserve"> </w:t>
      </w:r>
      <w:r w:rsidR="00154E21" w:rsidRPr="00154E21">
        <w:rPr>
          <w:rFonts w:eastAsia="MS Mincho"/>
        </w:rPr>
        <w:t xml:space="preserve">on various themes were created with the purpose of </w:t>
      </w:r>
      <w:r w:rsidR="006D76A2">
        <w:rPr>
          <w:rFonts w:eastAsia="MS Mincho"/>
        </w:rPr>
        <w:t xml:space="preserve">the </w:t>
      </w:r>
      <w:r w:rsidR="00154E21" w:rsidRPr="00154E21">
        <w:rPr>
          <w:rFonts w:eastAsia="MS Mincho"/>
        </w:rPr>
        <w:t xml:space="preserve">involvement of </w:t>
      </w:r>
      <w:r w:rsidR="00E45730">
        <w:rPr>
          <w:rFonts w:eastAsia="MS Mincho"/>
        </w:rPr>
        <w:t xml:space="preserve">a </w:t>
      </w:r>
      <w:r w:rsidR="00154E21" w:rsidRPr="00154E21">
        <w:rPr>
          <w:rFonts w:eastAsia="MS Mincho"/>
        </w:rPr>
        <w:t>wide public in addressing ecological problem</w:t>
      </w:r>
      <w:r w:rsidR="00B47E95">
        <w:rPr>
          <w:rFonts w:eastAsia="MS Mincho"/>
        </w:rPr>
        <w:t>s.</w:t>
      </w:r>
    </w:p>
    <w:p w:rsidR="00154E21" w:rsidRPr="00154E21" w:rsidRDefault="00384AA2" w:rsidP="00384AA2">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E45730" w:rsidRPr="00317D3C">
        <w:rPr>
          <w:rFonts w:eastAsia="MS Mincho"/>
          <w:lang w:eastAsia="ru-RU"/>
        </w:rPr>
        <w:t xml:space="preserve"> to </w:t>
      </w:r>
      <w:r w:rsidR="00E45730">
        <w:rPr>
          <w:rFonts w:eastAsia="MS Mincho"/>
          <w:lang w:eastAsia="ru-RU"/>
        </w:rPr>
        <w:t xml:space="preserve">the issues raised in </w:t>
      </w:r>
      <w:r w:rsidR="00CF7C6B">
        <w:rPr>
          <w:rFonts w:eastAsia="MS Mincho"/>
          <w:lang w:eastAsia="ru-RU"/>
        </w:rPr>
        <w:t xml:space="preserve">part I, </w:t>
      </w:r>
      <w:r w:rsidR="00E45730">
        <w:rPr>
          <w:rFonts w:eastAsia="MS Mincho"/>
          <w:lang w:eastAsia="ru-RU"/>
        </w:rPr>
        <w:t>paragraph 9</w:t>
      </w:r>
      <w:r w:rsidR="00CF7C6B">
        <w:rPr>
          <w:rFonts w:eastAsia="MS Mincho"/>
          <w:lang w:eastAsia="ru-RU"/>
        </w:rPr>
        <w:t>,</w:t>
      </w:r>
      <w:r w:rsidR="00E45730" w:rsidRPr="00317D3C">
        <w:rPr>
          <w:rFonts w:eastAsia="MS Mincho"/>
          <w:lang w:eastAsia="ru-RU"/>
        </w:rPr>
        <w:t xml:space="preserve"> of the list of issues</w:t>
      </w:r>
    </w:p>
    <w:p w:rsidR="00154E21" w:rsidRPr="00154E21" w:rsidRDefault="000B1718" w:rsidP="000B1718">
      <w:pPr>
        <w:pStyle w:val="SingleTxtG"/>
        <w:tabs>
          <w:tab w:val="left" w:pos="-572"/>
        </w:tabs>
        <w:rPr>
          <w:rFonts w:eastAsia="MS Mincho"/>
        </w:rPr>
      </w:pPr>
      <w:r w:rsidRPr="00154E21">
        <w:rPr>
          <w:rFonts w:eastAsia="MS Mincho"/>
        </w:rPr>
        <w:t>22.</w:t>
      </w:r>
      <w:r w:rsidRPr="00154E21">
        <w:rPr>
          <w:rFonts w:eastAsia="MS Mincho"/>
        </w:rPr>
        <w:tab/>
      </w:r>
      <w:r w:rsidR="00154E21" w:rsidRPr="00154E21">
        <w:rPr>
          <w:rFonts w:eastAsia="MS Mincho"/>
        </w:rPr>
        <w:t>In accordance with the recommendations of the Committee on the Rights of the Child, as well as Human Rights Institutions of the Council of Europe, in order to generalize, analyse criminal cases committed by children and against children, including domestic violence, cases of suicide and attempted suicide, conduct actual assessment</w:t>
      </w:r>
      <w:r w:rsidR="00E45730">
        <w:rPr>
          <w:rFonts w:eastAsia="MS Mincho"/>
        </w:rPr>
        <w:t>s</w:t>
      </w:r>
      <w:r w:rsidR="00154E21" w:rsidRPr="00154E21">
        <w:rPr>
          <w:rFonts w:eastAsia="MS Mincho"/>
        </w:rPr>
        <w:t xml:space="preserve"> of and control over existing situation</w:t>
      </w:r>
      <w:r w:rsidR="00E45730">
        <w:rPr>
          <w:rFonts w:eastAsia="MS Mincho"/>
        </w:rPr>
        <w:t>s</w:t>
      </w:r>
      <w:r w:rsidR="00154E21" w:rsidRPr="00154E21">
        <w:rPr>
          <w:rFonts w:eastAsia="MS Mincho"/>
        </w:rPr>
        <w:t xml:space="preserve"> by taking into account </w:t>
      </w:r>
      <w:r w:rsidR="00E45730">
        <w:rPr>
          <w:rFonts w:eastAsia="MS Mincho"/>
        </w:rPr>
        <w:t xml:space="preserve">the </w:t>
      </w:r>
      <w:r w:rsidR="00154E21" w:rsidRPr="00154E21">
        <w:rPr>
          <w:rFonts w:eastAsia="MS Mincho"/>
        </w:rPr>
        <w:t xml:space="preserve">demographic and criminogenic situation in the regions, starting from 2006 mechanisms on </w:t>
      </w:r>
      <w:r w:rsidR="00E45730">
        <w:rPr>
          <w:rFonts w:eastAsia="MS Mincho"/>
        </w:rPr>
        <w:t xml:space="preserve">the </w:t>
      </w:r>
      <w:r w:rsidR="00154E21" w:rsidRPr="00154E21">
        <w:rPr>
          <w:rFonts w:eastAsia="MS Mincho"/>
        </w:rPr>
        <w:t xml:space="preserve">systematization of relevant indicators were improved and </w:t>
      </w:r>
      <w:r w:rsidR="00E45730">
        <w:rPr>
          <w:rFonts w:eastAsia="MS Mincho"/>
        </w:rPr>
        <w:t xml:space="preserve">a </w:t>
      </w:r>
      <w:r w:rsidR="00154E21" w:rsidRPr="00154E21">
        <w:rPr>
          <w:rFonts w:eastAsia="MS Mincho"/>
        </w:rPr>
        <w:t xml:space="preserve">new database was created. Official statistics on </w:t>
      </w:r>
      <w:r w:rsidR="00E45730">
        <w:rPr>
          <w:rFonts w:eastAsia="MS Mincho"/>
        </w:rPr>
        <w:t xml:space="preserve">the </w:t>
      </w:r>
      <w:r w:rsidR="00154E21" w:rsidRPr="00154E21">
        <w:rPr>
          <w:rFonts w:eastAsia="MS Mincho"/>
        </w:rPr>
        <w:t>classification of the mentioned types of crimes, persons committ</w:t>
      </w:r>
      <w:r w:rsidR="00E45730">
        <w:rPr>
          <w:rFonts w:eastAsia="MS Mincho"/>
        </w:rPr>
        <w:t>ing the</w:t>
      </w:r>
      <w:r w:rsidR="00154E21" w:rsidRPr="00154E21">
        <w:rPr>
          <w:rFonts w:eastAsia="MS Mincho"/>
        </w:rPr>
        <w:t xml:space="preserve"> crime and crime victims were developed in </w:t>
      </w:r>
      <w:r w:rsidR="00E45730">
        <w:rPr>
          <w:rFonts w:eastAsia="MS Mincho"/>
        </w:rPr>
        <w:t xml:space="preserve">the </w:t>
      </w:r>
      <w:r w:rsidR="00154E21" w:rsidRPr="00154E21">
        <w:rPr>
          <w:rFonts w:eastAsia="MS Mincho"/>
        </w:rPr>
        <w:t xml:space="preserve">databank and forwarded for the implementation. </w:t>
      </w:r>
    </w:p>
    <w:p w:rsidR="00154E21" w:rsidRPr="00154E21" w:rsidRDefault="006D674C" w:rsidP="00E45730">
      <w:pPr>
        <w:pStyle w:val="H23G"/>
        <w:rPr>
          <w:rFonts w:eastAsia="MS Mincho"/>
          <w:lang w:eastAsia="ru-RU"/>
        </w:rPr>
      </w:pPr>
      <w:r>
        <w:rPr>
          <w:rFonts w:eastAsia="MS Mincho"/>
          <w:lang w:eastAsia="ru-RU"/>
        </w:rPr>
        <w:tab/>
      </w:r>
      <w:r w:rsidR="00E45730">
        <w:rPr>
          <w:rFonts w:eastAsia="MS Mincho"/>
          <w:lang w:eastAsia="ru-RU"/>
        </w:rPr>
        <w:t>(a)</w:t>
      </w:r>
      <w:r w:rsidR="00E45730">
        <w:rPr>
          <w:rFonts w:eastAsia="MS Mincho"/>
          <w:lang w:eastAsia="ru-RU"/>
        </w:rPr>
        <w:tab/>
        <w:t>Measures to a</w:t>
      </w:r>
      <w:r w:rsidR="00154E21" w:rsidRPr="00154E21">
        <w:rPr>
          <w:rFonts w:eastAsia="MS Mincho"/>
          <w:lang w:eastAsia="ru-RU"/>
        </w:rPr>
        <w:t xml:space="preserve">ddress the increasing rates of suicide amongst adolescents </w:t>
      </w:r>
    </w:p>
    <w:p w:rsidR="00154E21" w:rsidRPr="00154E21" w:rsidRDefault="000B1718" w:rsidP="000B1718">
      <w:pPr>
        <w:pStyle w:val="SingleTxtG"/>
        <w:tabs>
          <w:tab w:val="left" w:pos="-572"/>
        </w:tabs>
        <w:rPr>
          <w:rFonts w:eastAsia="MS Mincho"/>
        </w:rPr>
      </w:pPr>
      <w:r w:rsidRPr="00154E21">
        <w:rPr>
          <w:rFonts w:eastAsia="MS Mincho"/>
        </w:rPr>
        <w:t>23.</w:t>
      </w:r>
      <w:r w:rsidRPr="00154E21">
        <w:rPr>
          <w:rFonts w:eastAsia="MS Mincho"/>
        </w:rPr>
        <w:tab/>
      </w:r>
      <w:r w:rsidR="00154E21" w:rsidRPr="00154E21">
        <w:rPr>
          <w:rFonts w:eastAsia="MS Mincho"/>
        </w:rPr>
        <w:t xml:space="preserve">It should be mentioned that based on </w:t>
      </w:r>
      <w:r w:rsidR="00E45730">
        <w:rPr>
          <w:rFonts w:eastAsia="MS Mincho"/>
        </w:rPr>
        <w:t xml:space="preserve">the </w:t>
      </w:r>
      <w:r w:rsidR="00154E21" w:rsidRPr="00154E21">
        <w:rPr>
          <w:rFonts w:eastAsia="MS Mincho"/>
        </w:rPr>
        <w:t>relevant Order of the Ministry of Internal Affairs, area police bodies conducted inspections with regard to all registered facts of suicide and attempted suicide, defined underlying causes and conditions of cases, analysed results and sent orientation suggestions and recommendations to concerned bodies.</w:t>
      </w:r>
    </w:p>
    <w:p w:rsidR="00154E21" w:rsidRPr="00154E21" w:rsidRDefault="000B1718" w:rsidP="000B1718">
      <w:pPr>
        <w:pStyle w:val="SingleTxtG"/>
        <w:tabs>
          <w:tab w:val="left" w:pos="-572"/>
        </w:tabs>
        <w:rPr>
          <w:rFonts w:eastAsia="MS Mincho"/>
        </w:rPr>
      </w:pPr>
      <w:r w:rsidRPr="00154E21">
        <w:rPr>
          <w:rFonts w:eastAsia="MS Mincho"/>
        </w:rPr>
        <w:t>24.</w:t>
      </w:r>
      <w:r w:rsidRPr="00154E21">
        <w:rPr>
          <w:rFonts w:eastAsia="MS Mincho"/>
        </w:rPr>
        <w:tab/>
      </w:r>
      <w:r w:rsidR="00154E21" w:rsidRPr="00154E21">
        <w:rPr>
          <w:rFonts w:eastAsia="MS Mincho"/>
        </w:rPr>
        <w:t>In the course of 2008-2010 and during 6 months of 2011 statistics on cases of suicide among children were as follows:</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2668"/>
        <w:gridCol w:w="1058"/>
        <w:gridCol w:w="1057"/>
        <w:gridCol w:w="1057"/>
        <w:gridCol w:w="1530"/>
      </w:tblGrid>
      <w:tr w:rsidR="00154E21" w:rsidRPr="00384AA2">
        <w:trPr>
          <w:trHeight w:val="240"/>
          <w:tblHeader/>
        </w:trPr>
        <w:tc>
          <w:tcPr>
            <w:tcW w:w="3062" w:type="dxa"/>
            <w:tcBorders>
              <w:top w:val="single" w:sz="4" w:space="0" w:color="auto"/>
              <w:bottom w:val="single" w:sz="12" w:space="0" w:color="auto"/>
            </w:tcBorders>
            <w:shd w:val="clear" w:color="auto" w:fill="auto"/>
            <w:vAlign w:val="bottom"/>
          </w:tcPr>
          <w:p w:rsidR="00154E21" w:rsidRPr="00384AA2" w:rsidRDefault="00154E21" w:rsidP="00384AA2">
            <w:pPr>
              <w:suppressAutoHyphens w:val="0"/>
              <w:spacing w:before="80" w:after="80" w:line="200" w:lineRule="exact"/>
              <w:rPr>
                <w:rFonts w:eastAsia="MS Mincho"/>
                <w:i/>
                <w:sz w:val="16"/>
                <w:szCs w:val="24"/>
              </w:rPr>
            </w:pPr>
            <w:r w:rsidRPr="00384AA2">
              <w:rPr>
                <w:rFonts w:eastAsia="MS Mincho"/>
                <w:i/>
                <w:sz w:val="16"/>
                <w:szCs w:val="24"/>
              </w:rPr>
              <w:t xml:space="preserve">Cases of suicide </w:t>
            </w:r>
          </w:p>
        </w:tc>
        <w:tc>
          <w:tcPr>
            <w:tcW w:w="1176" w:type="dxa"/>
            <w:tcBorders>
              <w:top w:val="single" w:sz="4" w:space="0" w:color="auto"/>
              <w:bottom w:val="single" w:sz="12" w:space="0" w:color="auto"/>
            </w:tcBorders>
            <w:shd w:val="clear" w:color="auto" w:fill="auto"/>
            <w:vAlign w:val="bottom"/>
          </w:tcPr>
          <w:p w:rsidR="00154E21" w:rsidRPr="00384AA2" w:rsidRDefault="00154E21" w:rsidP="00384AA2">
            <w:pPr>
              <w:suppressAutoHyphens w:val="0"/>
              <w:spacing w:before="80" w:after="80" w:line="200" w:lineRule="exact"/>
              <w:ind w:left="113"/>
              <w:jc w:val="right"/>
              <w:rPr>
                <w:rFonts w:eastAsia="MS Mincho"/>
                <w:i/>
                <w:sz w:val="16"/>
                <w:szCs w:val="24"/>
              </w:rPr>
            </w:pPr>
            <w:r w:rsidRPr="00384AA2">
              <w:rPr>
                <w:rFonts w:eastAsia="MS Mincho"/>
                <w:i/>
                <w:sz w:val="16"/>
                <w:szCs w:val="24"/>
              </w:rPr>
              <w:t>2008</w:t>
            </w:r>
          </w:p>
        </w:tc>
        <w:tc>
          <w:tcPr>
            <w:tcW w:w="1176" w:type="dxa"/>
            <w:tcBorders>
              <w:top w:val="single" w:sz="4" w:space="0" w:color="auto"/>
              <w:bottom w:val="single" w:sz="12" w:space="0" w:color="auto"/>
            </w:tcBorders>
            <w:shd w:val="clear" w:color="auto" w:fill="auto"/>
            <w:vAlign w:val="bottom"/>
          </w:tcPr>
          <w:p w:rsidR="00154E21" w:rsidRPr="00384AA2" w:rsidRDefault="00154E21" w:rsidP="00384AA2">
            <w:pPr>
              <w:suppressAutoHyphens w:val="0"/>
              <w:spacing w:before="80" w:after="80" w:line="200" w:lineRule="exact"/>
              <w:ind w:left="113"/>
              <w:jc w:val="right"/>
              <w:rPr>
                <w:rFonts w:eastAsia="MS Mincho"/>
                <w:i/>
                <w:sz w:val="16"/>
                <w:szCs w:val="24"/>
              </w:rPr>
            </w:pPr>
            <w:r w:rsidRPr="00384AA2">
              <w:rPr>
                <w:rFonts w:eastAsia="MS Mincho"/>
                <w:i/>
                <w:sz w:val="16"/>
                <w:szCs w:val="24"/>
              </w:rPr>
              <w:t>2009</w:t>
            </w:r>
          </w:p>
        </w:tc>
        <w:tc>
          <w:tcPr>
            <w:tcW w:w="1176" w:type="dxa"/>
            <w:tcBorders>
              <w:top w:val="single" w:sz="4" w:space="0" w:color="auto"/>
              <w:bottom w:val="single" w:sz="12" w:space="0" w:color="auto"/>
            </w:tcBorders>
            <w:shd w:val="clear" w:color="auto" w:fill="auto"/>
            <w:vAlign w:val="bottom"/>
          </w:tcPr>
          <w:p w:rsidR="00154E21" w:rsidRPr="00384AA2" w:rsidRDefault="00154E21" w:rsidP="00384AA2">
            <w:pPr>
              <w:suppressAutoHyphens w:val="0"/>
              <w:spacing w:before="80" w:after="80" w:line="200" w:lineRule="exact"/>
              <w:ind w:left="113"/>
              <w:jc w:val="right"/>
              <w:rPr>
                <w:rFonts w:eastAsia="MS Mincho"/>
                <w:i/>
                <w:sz w:val="16"/>
                <w:szCs w:val="24"/>
              </w:rPr>
            </w:pPr>
            <w:r w:rsidRPr="00384AA2">
              <w:rPr>
                <w:rFonts w:eastAsia="MS Mincho"/>
                <w:i/>
                <w:sz w:val="16"/>
                <w:szCs w:val="24"/>
              </w:rPr>
              <w:t>2010</w:t>
            </w:r>
          </w:p>
        </w:tc>
        <w:tc>
          <w:tcPr>
            <w:tcW w:w="1723" w:type="dxa"/>
            <w:tcBorders>
              <w:top w:val="single" w:sz="4" w:space="0" w:color="auto"/>
              <w:bottom w:val="single" w:sz="12" w:space="0" w:color="auto"/>
            </w:tcBorders>
            <w:shd w:val="clear" w:color="auto" w:fill="auto"/>
            <w:vAlign w:val="bottom"/>
          </w:tcPr>
          <w:p w:rsidR="00154E21" w:rsidRPr="00384AA2" w:rsidRDefault="00154E21" w:rsidP="00384AA2">
            <w:pPr>
              <w:suppressAutoHyphens w:val="0"/>
              <w:spacing w:before="80" w:after="80" w:line="200" w:lineRule="exact"/>
              <w:ind w:left="113"/>
              <w:jc w:val="right"/>
              <w:rPr>
                <w:rFonts w:eastAsia="MS Mincho"/>
                <w:i/>
                <w:sz w:val="16"/>
                <w:szCs w:val="24"/>
              </w:rPr>
            </w:pPr>
            <w:r w:rsidRPr="00384AA2">
              <w:rPr>
                <w:rFonts w:eastAsia="MS Mincho"/>
                <w:i/>
                <w:sz w:val="16"/>
                <w:szCs w:val="24"/>
              </w:rPr>
              <w:t>2011</w:t>
            </w:r>
            <w:r w:rsidR="00E45730">
              <w:rPr>
                <w:rFonts w:eastAsia="MS Mincho"/>
                <w:i/>
                <w:sz w:val="16"/>
                <w:szCs w:val="24"/>
              </w:rPr>
              <w:t xml:space="preserve"> (six months)</w:t>
            </w:r>
          </w:p>
        </w:tc>
      </w:tr>
      <w:tr w:rsidR="00154E21" w:rsidRPr="00384AA2">
        <w:trPr>
          <w:trHeight w:val="240"/>
        </w:trPr>
        <w:tc>
          <w:tcPr>
            <w:tcW w:w="3062" w:type="dxa"/>
            <w:tcBorders>
              <w:top w:val="single" w:sz="12" w:space="0" w:color="auto"/>
            </w:tcBorders>
            <w:shd w:val="clear" w:color="auto" w:fill="auto"/>
          </w:tcPr>
          <w:p w:rsidR="00154E21" w:rsidRPr="00384AA2" w:rsidRDefault="00154E21" w:rsidP="00384AA2">
            <w:pPr>
              <w:suppressAutoHyphens w:val="0"/>
              <w:spacing w:before="40" w:after="40" w:line="220" w:lineRule="exact"/>
              <w:rPr>
                <w:rFonts w:eastAsia="MS Mincho"/>
                <w:sz w:val="18"/>
                <w:szCs w:val="24"/>
              </w:rPr>
            </w:pPr>
            <w:r w:rsidRPr="00384AA2">
              <w:rPr>
                <w:rFonts w:eastAsia="MS Mincho"/>
                <w:sz w:val="18"/>
                <w:szCs w:val="24"/>
              </w:rPr>
              <w:t xml:space="preserve">By children  </w:t>
            </w:r>
          </w:p>
        </w:tc>
        <w:tc>
          <w:tcPr>
            <w:tcW w:w="1176" w:type="dxa"/>
            <w:tcBorders>
              <w:top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58</w:t>
            </w:r>
          </w:p>
        </w:tc>
        <w:tc>
          <w:tcPr>
            <w:tcW w:w="1176" w:type="dxa"/>
            <w:tcBorders>
              <w:top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54</w:t>
            </w:r>
          </w:p>
        </w:tc>
        <w:tc>
          <w:tcPr>
            <w:tcW w:w="1176" w:type="dxa"/>
            <w:tcBorders>
              <w:top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57</w:t>
            </w:r>
          </w:p>
        </w:tc>
        <w:tc>
          <w:tcPr>
            <w:tcW w:w="1723" w:type="dxa"/>
            <w:tcBorders>
              <w:top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16</w:t>
            </w:r>
          </w:p>
        </w:tc>
      </w:tr>
      <w:tr w:rsidR="00154E21" w:rsidRPr="00384AA2">
        <w:trPr>
          <w:trHeight w:val="240"/>
        </w:trPr>
        <w:tc>
          <w:tcPr>
            <w:tcW w:w="3062" w:type="dxa"/>
            <w:shd w:val="clear" w:color="auto" w:fill="auto"/>
          </w:tcPr>
          <w:p w:rsidR="00154E21" w:rsidRPr="00384AA2" w:rsidRDefault="00154E21" w:rsidP="00384AA2">
            <w:pPr>
              <w:suppressAutoHyphens w:val="0"/>
              <w:spacing w:before="40" w:after="40" w:line="220" w:lineRule="exact"/>
              <w:rPr>
                <w:rFonts w:eastAsia="MS Mincho"/>
                <w:sz w:val="18"/>
                <w:szCs w:val="24"/>
              </w:rPr>
            </w:pPr>
            <w:r w:rsidRPr="00384AA2">
              <w:rPr>
                <w:rFonts w:eastAsia="MS Mincho"/>
                <w:sz w:val="18"/>
                <w:szCs w:val="24"/>
              </w:rPr>
              <w:t xml:space="preserve">By boys </w:t>
            </w:r>
          </w:p>
        </w:tc>
        <w:tc>
          <w:tcPr>
            <w:tcW w:w="1176" w:type="dxa"/>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30</w:t>
            </w:r>
          </w:p>
        </w:tc>
        <w:tc>
          <w:tcPr>
            <w:tcW w:w="1176" w:type="dxa"/>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38</w:t>
            </w:r>
          </w:p>
        </w:tc>
        <w:tc>
          <w:tcPr>
            <w:tcW w:w="1176" w:type="dxa"/>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37</w:t>
            </w:r>
          </w:p>
        </w:tc>
        <w:tc>
          <w:tcPr>
            <w:tcW w:w="1723" w:type="dxa"/>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10</w:t>
            </w:r>
          </w:p>
        </w:tc>
      </w:tr>
      <w:tr w:rsidR="00154E21" w:rsidRPr="00384AA2">
        <w:trPr>
          <w:trHeight w:val="240"/>
        </w:trPr>
        <w:tc>
          <w:tcPr>
            <w:tcW w:w="3062" w:type="dxa"/>
            <w:tcBorders>
              <w:bottom w:val="single" w:sz="12" w:space="0" w:color="auto"/>
            </w:tcBorders>
            <w:shd w:val="clear" w:color="auto" w:fill="auto"/>
          </w:tcPr>
          <w:p w:rsidR="00154E21" w:rsidRPr="00384AA2" w:rsidRDefault="00154E21" w:rsidP="00384AA2">
            <w:pPr>
              <w:suppressAutoHyphens w:val="0"/>
              <w:spacing w:before="40" w:after="40" w:line="220" w:lineRule="exact"/>
              <w:rPr>
                <w:rFonts w:eastAsia="MS Mincho"/>
                <w:sz w:val="18"/>
                <w:szCs w:val="24"/>
              </w:rPr>
            </w:pPr>
            <w:r w:rsidRPr="00384AA2">
              <w:rPr>
                <w:rFonts w:eastAsia="MS Mincho"/>
                <w:sz w:val="18"/>
                <w:szCs w:val="24"/>
              </w:rPr>
              <w:t xml:space="preserve">By girls </w:t>
            </w:r>
          </w:p>
        </w:tc>
        <w:tc>
          <w:tcPr>
            <w:tcW w:w="1176" w:type="dxa"/>
            <w:tcBorders>
              <w:bottom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28</w:t>
            </w:r>
          </w:p>
        </w:tc>
        <w:tc>
          <w:tcPr>
            <w:tcW w:w="1176" w:type="dxa"/>
            <w:tcBorders>
              <w:bottom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16</w:t>
            </w:r>
          </w:p>
        </w:tc>
        <w:tc>
          <w:tcPr>
            <w:tcW w:w="1176" w:type="dxa"/>
            <w:tcBorders>
              <w:bottom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20</w:t>
            </w:r>
          </w:p>
        </w:tc>
        <w:tc>
          <w:tcPr>
            <w:tcW w:w="1723" w:type="dxa"/>
            <w:tcBorders>
              <w:bottom w:val="single" w:sz="12" w:space="0" w:color="auto"/>
            </w:tcBorders>
            <w:shd w:val="clear" w:color="auto" w:fill="auto"/>
            <w:vAlign w:val="bottom"/>
          </w:tcPr>
          <w:p w:rsidR="00154E21" w:rsidRPr="00384AA2" w:rsidRDefault="00154E21" w:rsidP="00384AA2">
            <w:pPr>
              <w:suppressAutoHyphens w:val="0"/>
              <w:spacing w:before="40" w:after="40" w:line="220" w:lineRule="exact"/>
              <w:ind w:left="113"/>
              <w:jc w:val="right"/>
              <w:rPr>
                <w:rFonts w:eastAsia="MS Mincho"/>
                <w:sz w:val="18"/>
                <w:szCs w:val="24"/>
              </w:rPr>
            </w:pPr>
            <w:r w:rsidRPr="00384AA2">
              <w:rPr>
                <w:rFonts w:eastAsia="MS Mincho"/>
                <w:sz w:val="18"/>
                <w:szCs w:val="24"/>
              </w:rPr>
              <w:t>6</w:t>
            </w:r>
          </w:p>
        </w:tc>
      </w:tr>
    </w:tbl>
    <w:p w:rsidR="00154E21" w:rsidRPr="00154E21" w:rsidRDefault="000B1718" w:rsidP="000B1718">
      <w:pPr>
        <w:pStyle w:val="SingleTxtG"/>
        <w:tabs>
          <w:tab w:val="left" w:pos="-572"/>
        </w:tabs>
        <w:spacing w:before="120"/>
        <w:ind w:left="1138" w:right="1138"/>
        <w:rPr>
          <w:rFonts w:eastAsia="MS Mincho"/>
          <w:lang w:eastAsia="ru-RU"/>
        </w:rPr>
      </w:pPr>
      <w:r w:rsidRPr="00154E21">
        <w:rPr>
          <w:rFonts w:eastAsia="MS Mincho"/>
          <w:lang w:eastAsia="ru-RU"/>
        </w:rPr>
        <w:t>25.</w:t>
      </w:r>
      <w:r w:rsidRPr="00154E21">
        <w:rPr>
          <w:rFonts w:eastAsia="MS Mincho"/>
          <w:lang w:eastAsia="ru-RU"/>
        </w:rPr>
        <w:tab/>
      </w:r>
      <w:r w:rsidR="00E45730">
        <w:rPr>
          <w:rFonts w:eastAsia="MS Mincho"/>
        </w:rPr>
        <w:t xml:space="preserve">The </w:t>
      </w:r>
      <w:r w:rsidR="00154E21" w:rsidRPr="00E45730">
        <w:rPr>
          <w:rFonts w:eastAsia="MS Mincho"/>
        </w:rPr>
        <w:t>State</w:t>
      </w:r>
      <w:r w:rsidR="00154E21" w:rsidRPr="00154E21">
        <w:rPr>
          <w:rFonts w:eastAsia="MS Mincho"/>
          <w:lang w:val="en-US" w:eastAsia="ru-RU"/>
        </w:rPr>
        <w:t xml:space="preserve"> </w:t>
      </w:r>
      <w:r w:rsidR="00154E21" w:rsidRPr="00E45730">
        <w:rPr>
          <w:rFonts w:eastAsia="MS Mincho"/>
        </w:rPr>
        <w:t>Committee</w:t>
      </w:r>
      <w:r w:rsidR="00154E21" w:rsidRPr="00154E21">
        <w:rPr>
          <w:rFonts w:eastAsia="MS Mincho"/>
          <w:lang w:val="en-US" w:eastAsia="ru-RU"/>
        </w:rPr>
        <w:t xml:space="preserve"> for Family, Women and Children Affairs (Children and </w:t>
      </w:r>
      <w:smartTag w:uri="urn:schemas-microsoft-com:office:smarttags" w:element="place">
        <w:smartTag w:uri="urn:schemas-microsoft-com:office:smarttags" w:element="PlaceName">
          <w:r w:rsidR="00154E21" w:rsidRPr="00154E21">
            <w:rPr>
              <w:rFonts w:eastAsia="MS Mincho"/>
              <w:lang w:val="en-US" w:eastAsia="ru-RU"/>
            </w:rPr>
            <w:t>Family</w:t>
          </w:r>
        </w:smartTag>
        <w:r w:rsidR="00154E21" w:rsidRPr="00154E21">
          <w:rPr>
            <w:rFonts w:eastAsia="MS Mincho"/>
            <w:lang w:val="en-US" w:eastAsia="ru-RU"/>
          </w:rPr>
          <w:t xml:space="preserve"> </w:t>
        </w:r>
        <w:smartTag w:uri="urn:schemas-microsoft-com:office:smarttags" w:element="PlaceName">
          <w:r w:rsidR="00154E21" w:rsidRPr="00154E21">
            <w:rPr>
              <w:rFonts w:eastAsia="MS Mincho"/>
              <w:lang w:val="en-US" w:eastAsia="ru-RU"/>
            </w:rPr>
            <w:t>Support</w:t>
          </w:r>
        </w:smartTag>
        <w:r w:rsidR="00154E21" w:rsidRPr="00154E21">
          <w:rPr>
            <w:rFonts w:eastAsia="MS Mincho"/>
            <w:lang w:val="en-US" w:eastAsia="ru-RU"/>
          </w:rPr>
          <w:t xml:space="preserve"> </w:t>
        </w:r>
        <w:smartTag w:uri="urn:schemas-microsoft-com:office:smarttags" w:element="PlaceType">
          <w:r w:rsidR="00154E21" w:rsidRPr="00154E21">
            <w:rPr>
              <w:rFonts w:eastAsia="MS Mincho"/>
              <w:lang w:val="en-US" w:eastAsia="ru-RU"/>
            </w:rPr>
            <w:t>Centers</w:t>
          </w:r>
        </w:smartTag>
      </w:smartTag>
      <w:r w:rsidR="00154E21" w:rsidRPr="00154E21">
        <w:rPr>
          <w:rFonts w:eastAsia="MS Mincho"/>
          <w:lang w:val="en-US" w:eastAsia="ru-RU"/>
        </w:rPr>
        <w:t xml:space="preserve"> under SCFWCA) provides awareness-raising </w:t>
      </w:r>
      <w:r w:rsidR="00964E39">
        <w:rPr>
          <w:rFonts w:eastAsia="MS Mincho"/>
          <w:lang w:val="en-US" w:eastAsia="ru-RU"/>
        </w:rPr>
        <w:t>campaigns</w:t>
      </w:r>
      <w:r w:rsidR="00964E39" w:rsidRPr="00154E21">
        <w:rPr>
          <w:rFonts w:eastAsia="MS Mincho"/>
          <w:lang w:val="en-US" w:eastAsia="ru-RU"/>
        </w:rPr>
        <w:t xml:space="preserve"> </w:t>
      </w:r>
      <w:r w:rsidR="00154E21" w:rsidRPr="00154E21">
        <w:rPr>
          <w:rFonts w:eastAsia="MS Mincho"/>
          <w:lang w:val="en-US" w:eastAsia="ru-RU"/>
        </w:rPr>
        <w:t>in educational institutions, other state agencies and for families from risk groups</w:t>
      </w:r>
      <w:r w:rsidR="00964E39">
        <w:rPr>
          <w:rFonts w:eastAsia="MS Mincho"/>
          <w:lang w:val="en-US" w:eastAsia="ru-RU"/>
        </w:rPr>
        <w:t>,</w:t>
      </w:r>
      <w:r w:rsidR="00154E21" w:rsidRPr="00154E21">
        <w:rPr>
          <w:rFonts w:eastAsia="MS Mincho"/>
          <w:lang w:val="en-US" w:eastAsia="ru-RU"/>
        </w:rPr>
        <w:t xml:space="preserve"> with </w:t>
      </w:r>
      <w:r w:rsidR="00964E39">
        <w:rPr>
          <w:rFonts w:eastAsia="MS Mincho"/>
          <w:lang w:val="en-US" w:eastAsia="ru-RU"/>
        </w:rPr>
        <w:t xml:space="preserve">the </w:t>
      </w:r>
      <w:r w:rsidR="00154E21" w:rsidRPr="00154E21">
        <w:rPr>
          <w:rFonts w:eastAsia="MS Mincho"/>
          <w:lang w:val="en-US" w:eastAsia="ru-RU"/>
        </w:rPr>
        <w:t>participation of psychologists and experts in this field, social reels are presented t</w:t>
      </w:r>
      <w:r w:rsidR="00384AA2">
        <w:rPr>
          <w:rFonts w:eastAsia="MS Mincho"/>
          <w:lang w:val="en-US" w:eastAsia="ru-RU"/>
        </w:rPr>
        <w:t>o the attention of the society.</w:t>
      </w:r>
    </w:p>
    <w:p w:rsidR="00154E21" w:rsidRPr="00154E21" w:rsidRDefault="00964E39" w:rsidP="00964E39">
      <w:pPr>
        <w:pStyle w:val="H23G"/>
        <w:rPr>
          <w:rFonts w:eastAsia="MS Mincho"/>
          <w:lang w:eastAsia="ru-RU"/>
        </w:rPr>
      </w:pPr>
      <w:r>
        <w:rPr>
          <w:rFonts w:eastAsia="MS Mincho"/>
          <w:lang w:eastAsia="ru-RU"/>
        </w:rPr>
        <w:tab/>
        <w:t>(b)</w:t>
      </w:r>
      <w:r>
        <w:rPr>
          <w:rFonts w:eastAsia="MS Mincho"/>
          <w:lang w:eastAsia="ru-RU"/>
        </w:rPr>
        <w:tab/>
        <w:t>Measures to e</w:t>
      </w:r>
      <w:r w:rsidR="00154E21" w:rsidRPr="00154E21">
        <w:rPr>
          <w:rFonts w:eastAsia="MS Mincho"/>
          <w:lang w:eastAsia="ru-RU"/>
        </w:rPr>
        <w:t>ffectively monitor and enforce the prohibition of sale of alcoholic beverages and tobacco products to adolescents;</w:t>
      </w:r>
    </w:p>
    <w:p w:rsidR="00154E21" w:rsidRPr="00154E21" w:rsidRDefault="000B1718" w:rsidP="000B1718">
      <w:pPr>
        <w:pStyle w:val="SingleTxtG"/>
        <w:tabs>
          <w:tab w:val="left" w:pos="-572"/>
        </w:tabs>
        <w:rPr>
          <w:rFonts w:eastAsia="MS Mincho"/>
        </w:rPr>
      </w:pPr>
      <w:r w:rsidRPr="00154E21">
        <w:rPr>
          <w:rFonts w:eastAsia="MS Mincho"/>
        </w:rPr>
        <w:t>26.</w:t>
      </w:r>
      <w:r w:rsidRPr="00154E21">
        <w:rPr>
          <w:rFonts w:eastAsia="MS Mincho"/>
        </w:rPr>
        <w:tab/>
      </w:r>
      <w:r w:rsidR="00154E21" w:rsidRPr="00154E21">
        <w:rPr>
          <w:rFonts w:eastAsia="MS Mincho"/>
        </w:rPr>
        <w:t>Inadmissibility of and preventive measures on cases of use of tobacco products and alcoholic beverages by children, addiction of adolescents to psychotropic and doping substances are carried out in accordance with the Law of the Republic of Azerbaijan on the Rights of the Child (Article</w:t>
      </w:r>
      <w:r w:rsidR="00964E39">
        <w:rPr>
          <w:rFonts w:eastAsia="MS Mincho"/>
        </w:rPr>
        <w:t>s</w:t>
      </w:r>
      <w:r w:rsidR="00154E21" w:rsidRPr="00154E21">
        <w:rPr>
          <w:rFonts w:eastAsia="MS Mincho"/>
        </w:rPr>
        <w:t xml:space="preserve"> 9, 28) and relevant paragraphs of Decree #2007-110 of the Ministry of Internal Affairs covering obligations pertaining to requirements of that law. </w:t>
      </w:r>
      <w:r w:rsidR="00964E39">
        <w:rPr>
          <w:rFonts w:eastAsia="MS Mincho"/>
        </w:rPr>
        <w:t>The u</w:t>
      </w:r>
      <w:r w:rsidR="00154E21" w:rsidRPr="00154E21">
        <w:rPr>
          <w:rFonts w:eastAsia="MS Mincho"/>
        </w:rPr>
        <w:t xml:space="preserve">se of children’s labour in </w:t>
      </w:r>
      <w:r w:rsidR="00964E39">
        <w:rPr>
          <w:rFonts w:eastAsia="MS Mincho"/>
        </w:rPr>
        <w:t xml:space="preserve">the </w:t>
      </w:r>
      <w:r w:rsidR="00154E21" w:rsidRPr="00154E21">
        <w:rPr>
          <w:rFonts w:eastAsia="MS Mincho"/>
        </w:rPr>
        <w:t xml:space="preserve">production and sale of alcoholic beverages and tobacco materials is prohibited by the legislation. In accordance with Articles 236 and 307 of </w:t>
      </w:r>
      <w:r w:rsidR="00964E39">
        <w:rPr>
          <w:rFonts w:eastAsia="MS Mincho"/>
        </w:rPr>
        <w:t xml:space="preserve">the </w:t>
      </w:r>
      <w:r w:rsidR="00154E21" w:rsidRPr="00154E21">
        <w:rPr>
          <w:rFonts w:eastAsia="MS Mincho"/>
        </w:rPr>
        <w:t xml:space="preserve">Administrative Violations Code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sale of these products to children and adolescents and compulsion to drunkenness </w:t>
      </w:r>
      <w:r w:rsidR="00154E21" w:rsidRPr="00FE4F53">
        <w:rPr>
          <w:rFonts w:eastAsia="MS Mincho"/>
        </w:rPr>
        <w:t>condition</w:t>
      </w:r>
      <w:r w:rsidR="00154E21" w:rsidRPr="00154E21">
        <w:rPr>
          <w:rFonts w:eastAsia="MS Mincho"/>
        </w:rPr>
        <w:t xml:space="preserve"> administrative liability.</w:t>
      </w:r>
    </w:p>
    <w:p w:rsidR="00154E21" w:rsidRPr="00154E21" w:rsidRDefault="000B1718" w:rsidP="000B1718">
      <w:pPr>
        <w:pStyle w:val="SingleTxtG"/>
        <w:tabs>
          <w:tab w:val="left" w:pos="-572"/>
        </w:tabs>
        <w:rPr>
          <w:rFonts w:eastAsia="MS Mincho"/>
        </w:rPr>
      </w:pPr>
      <w:r w:rsidRPr="00154E21">
        <w:rPr>
          <w:rFonts w:eastAsia="MS Mincho"/>
        </w:rPr>
        <w:t>27.</w:t>
      </w:r>
      <w:r w:rsidRPr="00154E21">
        <w:rPr>
          <w:rFonts w:eastAsia="MS Mincho"/>
        </w:rPr>
        <w:tab/>
      </w:r>
      <w:r w:rsidR="00964E39">
        <w:rPr>
          <w:rFonts w:eastAsia="MS Mincho"/>
        </w:rPr>
        <w:t xml:space="preserve">In order to root </w:t>
      </w:r>
      <w:r w:rsidR="00964E39" w:rsidRPr="00154E21">
        <w:rPr>
          <w:rFonts w:eastAsia="MS Mincho"/>
        </w:rPr>
        <w:t>out and prevent such cases,</w:t>
      </w:r>
      <w:r w:rsidR="00964E39">
        <w:rPr>
          <w:rFonts w:eastAsia="MS Mincho"/>
        </w:rPr>
        <w:t xml:space="preserve"> a</w:t>
      </w:r>
      <w:r w:rsidR="00154E21" w:rsidRPr="00154E21">
        <w:rPr>
          <w:rFonts w:eastAsia="MS Mincho"/>
        </w:rPr>
        <w:t>rea structures of the Ministry of Internal Affairs together with concerned government and non-government institutions, especially children commissions under city, district level executive power bodies, public and mass media representatives, in the course of 2008-2010 carried out 400 raids</w:t>
      </w:r>
      <w:r w:rsidR="00964E39">
        <w:rPr>
          <w:rFonts w:eastAsia="MS Mincho"/>
        </w:rPr>
        <w:t>;</w:t>
      </w:r>
      <w:r w:rsidR="00154E21" w:rsidRPr="00154E21">
        <w:rPr>
          <w:rFonts w:eastAsia="MS Mincho"/>
        </w:rPr>
        <w:t xml:space="preserve"> </w:t>
      </w:r>
      <w:r w:rsidR="00154E21" w:rsidRPr="00FE4F53">
        <w:rPr>
          <w:rFonts w:eastAsia="MS Mincho"/>
        </w:rPr>
        <w:t>92 facts on sale of alcoholic beverages and tobacco products, as well as exploitation of child labour for the purpose of sale of those products were identified</w:t>
      </w:r>
      <w:r w:rsidR="00964E39" w:rsidRPr="00FE4F53">
        <w:rPr>
          <w:rFonts w:eastAsia="MS Mincho"/>
        </w:rPr>
        <w:t>;</w:t>
      </w:r>
      <w:r w:rsidR="00154E21" w:rsidRPr="00FE4F53">
        <w:rPr>
          <w:rFonts w:eastAsia="MS Mincho"/>
        </w:rPr>
        <w:t xml:space="preserve"> 63 materials, presentations and applications were sent to children and administrative commissions, as well as tax institutions</w:t>
      </w:r>
      <w:r w:rsidR="00964E39" w:rsidRPr="00FE4F53">
        <w:rPr>
          <w:rFonts w:eastAsia="MS Mincho"/>
        </w:rPr>
        <w:t>; and</w:t>
      </w:r>
      <w:r w:rsidR="00154E21" w:rsidRPr="00FE4F53">
        <w:rPr>
          <w:rFonts w:eastAsia="MS Mincho"/>
        </w:rPr>
        <w:t xml:space="preserve"> sanctions were imposed on guilty parties. During 6 months of </w:t>
      </w:r>
      <w:r w:rsidR="00964E39" w:rsidRPr="00FE4F53">
        <w:rPr>
          <w:rFonts w:eastAsia="MS Mincho"/>
        </w:rPr>
        <w:t xml:space="preserve">the </w:t>
      </w:r>
      <w:r w:rsidR="00154E21" w:rsidRPr="00FE4F53">
        <w:rPr>
          <w:rFonts w:eastAsia="MS Mincho"/>
        </w:rPr>
        <w:t>current year 41 raids and inspections were conducted for these purposes, 6 facts</w:t>
      </w:r>
      <w:r w:rsidR="00154E21" w:rsidRPr="00154E21">
        <w:rPr>
          <w:rFonts w:eastAsia="MS Mincho"/>
        </w:rPr>
        <w:t xml:space="preserve"> on illegal sale of alcoholic beverages were identified, relevant measures were taken. </w:t>
      </w:r>
    </w:p>
    <w:p w:rsidR="00154E21" w:rsidRPr="00154E21" w:rsidRDefault="00964E39" w:rsidP="00964E39">
      <w:pPr>
        <w:pStyle w:val="H23G"/>
        <w:rPr>
          <w:rFonts w:eastAsia="MS Mincho"/>
          <w:lang w:eastAsia="ru-RU"/>
        </w:rPr>
      </w:pPr>
      <w:r>
        <w:rPr>
          <w:rFonts w:eastAsia="MS Mincho"/>
          <w:lang w:eastAsia="ru-RU"/>
        </w:rPr>
        <w:tab/>
        <w:t>(c)</w:t>
      </w:r>
      <w:r>
        <w:rPr>
          <w:rFonts w:eastAsia="MS Mincho"/>
          <w:lang w:eastAsia="ru-RU"/>
        </w:rPr>
        <w:tab/>
        <w:t>Measures to m</w:t>
      </w:r>
      <w:r w:rsidR="00154E21" w:rsidRPr="00154E21">
        <w:rPr>
          <w:rFonts w:eastAsia="MS Mincho"/>
          <w:lang w:eastAsia="ru-RU"/>
        </w:rPr>
        <w:t xml:space="preserve">onitor and prevent substance abuse by adolescents </w:t>
      </w:r>
    </w:p>
    <w:p w:rsidR="00154E21" w:rsidRPr="00154E21" w:rsidRDefault="000B1718" w:rsidP="000B1718">
      <w:pPr>
        <w:pStyle w:val="SingleTxtG"/>
        <w:tabs>
          <w:tab w:val="left" w:pos="-572"/>
        </w:tabs>
        <w:rPr>
          <w:rFonts w:eastAsia="MS Mincho"/>
        </w:rPr>
      </w:pPr>
      <w:r w:rsidRPr="00154E21">
        <w:rPr>
          <w:rFonts w:eastAsia="MS Mincho"/>
        </w:rPr>
        <w:t>28.</w:t>
      </w:r>
      <w:r w:rsidRPr="00154E21">
        <w:rPr>
          <w:rFonts w:eastAsia="MS Mincho"/>
        </w:rPr>
        <w:tab/>
      </w:r>
      <w:r w:rsidR="00154E21" w:rsidRPr="00154E21">
        <w:rPr>
          <w:rFonts w:eastAsia="MS Mincho"/>
        </w:rPr>
        <w:t xml:space="preserve">In the course of </w:t>
      </w:r>
      <w:r w:rsidR="00DD5B30">
        <w:rPr>
          <w:rFonts w:eastAsia="MS Mincho"/>
        </w:rPr>
        <w:t xml:space="preserve">the </w:t>
      </w:r>
      <w:r w:rsidR="00154E21" w:rsidRPr="00154E21">
        <w:rPr>
          <w:rFonts w:eastAsia="MS Mincho"/>
        </w:rPr>
        <w:t>mentioned period, promotional and enlightening work on prevention of the cases of abuse, sale and distribution of alcoholic beverages, psychotropic substances and drugs by children, especially children of school age, as well as on harmful consequences of, legal responsibilities and punishment mechanism for such acts was in the centre of attention, continuous measures were taken together with concerned parties. Thus, during the last 3 years more than 900 meetings, events, round table discussions were held in general, secondary and higher educational institutions, more than 25 thousand students of upper grades, their parents, as well as 321 psychologists of general schools participated in events conducted with the participation of 200 experts of city, district central hospitals of Republican Drug Rehabilitation Centre.</w:t>
      </w:r>
    </w:p>
    <w:p w:rsidR="00154E21" w:rsidRPr="00154E21" w:rsidRDefault="000B1718" w:rsidP="000B1718">
      <w:pPr>
        <w:pStyle w:val="SingleTxtG"/>
        <w:tabs>
          <w:tab w:val="left" w:pos="-572"/>
        </w:tabs>
        <w:rPr>
          <w:rFonts w:eastAsia="MS Mincho"/>
        </w:rPr>
      </w:pPr>
      <w:r w:rsidRPr="00154E21">
        <w:rPr>
          <w:rFonts w:eastAsia="MS Mincho"/>
        </w:rPr>
        <w:t>29.</w:t>
      </w:r>
      <w:r w:rsidRPr="00154E21">
        <w:rPr>
          <w:rFonts w:eastAsia="MS Mincho"/>
        </w:rPr>
        <w:tab/>
      </w:r>
      <w:r w:rsidR="00154E21" w:rsidRPr="00154E21">
        <w:rPr>
          <w:rFonts w:eastAsia="MS Mincho"/>
        </w:rPr>
        <w:t xml:space="preserve">Within the frame of different events, 150 electronic means, booklets, brochures and manuals developed by relevant agencies of the Ministry together with Azerbaijan Offices of UNICEF and </w:t>
      </w:r>
      <w:r w:rsidR="006D674C">
        <w:rPr>
          <w:rFonts w:eastAsia="MS Mincho"/>
        </w:rPr>
        <w:t>the Organization for Security and Cooperation in Europe (</w:t>
      </w:r>
      <w:r w:rsidR="00154E21" w:rsidRPr="00154E21">
        <w:rPr>
          <w:rFonts w:eastAsia="MS Mincho"/>
        </w:rPr>
        <w:t>OSCE</w:t>
      </w:r>
      <w:r w:rsidR="006D674C">
        <w:rPr>
          <w:rFonts w:eastAsia="MS Mincho"/>
        </w:rPr>
        <w:t>)</w:t>
      </w:r>
      <w:r w:rsidR="00154E21" w:rsidRPr="00154E21">
        <w:rPr>
          <w:rFonts w:eastAsia="MS Mincho"/>
        </w:rPr>
        <w:t xml:space="preserve"> and Non-Government Organisations Alliance were distributed among children, youngsters, child protection organisations, wide-scale promotion of and training on </w:t>
      </w:r>
      <w:r w:rsidR="006D674C">
        <w:rPr>
          <w:rFonts w:eastAsia="MS Mincho"/>
        </w:rPr>
        <w:t xml:space="preserve">the </w:t>
      </w:r>
      <w:r w:rsidR="00154E21" w:rsidRPr="00154E21">
        <w:rPr>
          <w:rFonts w:eastAsia="MS Mincho"/>
        </w:rPr>
        <w:t xml:space="preserve">means of practical application of </w:t>
      </w:r>
      <w:r w:rsidR="006D674C">
        <w:rPr>
          <w:rFonts w:eastAsia="MS Mincho"/>
        </w:rPr>
        <w:t xml:space="preserve">the </w:t>
      </w:r>
      <w:r w:rsidR="00154E21" w:rsidRPr="00154E21">
        <w:rPr>
          <w:rFonts w:eastAsia="MS Mincho"/>
        </w:rPr>
        <w:t>booklet on protection and abstaining from drug and psychotropic substances developed by OSCE experts for police personnel and teachers and schoolchildren of general educational schools were ensured.</w:t>
      </w:r>
    </w:p>
    <w:p w:rsidR="00154E21" w:rsidRPr="00154E21" w:rsidRDefault="00EC48EB" w:rsidP="00EC48EB">
      <w:pPr>
        <w:pStyle w:val="H23G"/>
        <w:rPr>
          <w:rFonts w:eastAsia="MS Mincho"/>
          <w:lang w:eastAsia="ru-RU"/>
        </w:rPr>
      </w:pPr>
      <w:r>
        <w:rPr>
          <w:rFonts w:eastAsia="MS Mincho"/>
          <w:lang w:eastAsia="ru-RU"/>
        </w:rPr>
        <w:tab/>
      </w:r>
      <w:r w:rsidR="00154E21" w:rsidRPr="00154E21">
        <w:rPr>
          <w:rFonts w:eastAsia="MS Mincho"/>
          <w:lang w:eastAsia="ru-RU"/>
        </w:rPr>
        <w:tab/>
      </w:r>
      <w:r w:rsidR="00700E87">
        <w:rPr>
          <w:rFonts w:eastAsia="SimSun"/>
          <w:lang w:eastAsia="ru-RU"/>
        </w:rPr>
        <w:t>Reply</w:t>
      </w:r>
      <w:r w:rsidR="006D674C" w:rsidRPr="00317D3C">
        <w:rPr>
          <w:rFonts w:eastAsia="MS Mincho"/>
          <w:lang w:eastAsia="ru-RU"/>
        </w:rPr>
        <w:t xml:space="preserve"> to </w:t>
      </w:r>
      <w:r w:rsidR="006D674C">
        <w:rPr>
          <w:rFonts w:eastAsia="MS Mincho"/>
          <w:lang w:eastAsia="ru-RU"/>
        </w:rPr>
        <w:t xml:space="preserve">the issues raised in </w:t>
      </w:r>
      <w:r w:rsidR="00CF7C6B">
        <w:rPr>
          <w:rFonts w:eastAsia="MS Mincho"/>
          <w:lang w:eastAsia="ru-RU"/>
        </w:rPr>
        <w:t xml:space="preserve">part I, </w:t>
      </w:r>
      <w:r w:rsidR="006D674C">
        <w:rPr>
          <w:rFonts w:eastAsia="MS Mincho"/>
          <w:lang w:eastAsia="ru-RU"/>
        </w:rPr>
        <w:t>paragraph 10</w:t>
      </w:r>
      <w:r w:rsidR="00CF7C6B">
        <w:rPr>
          <w:rFonts w:eastAsia="MS Mincho"/>
          <w:lang w:eastAsia="ru-RU"/>
        </w:rPr>
        <w:t>,</w:t>
      </w:r>
      <w:r w:rsidR="006D674C" w:rsidRPr="00317D3C">
        <w:rPr>
          <w:rFonts w:eastAsia="MS Mincho"/>
          <w:lang w:eastAsia="ru-RU"/>
        </w:rPr>
        <w:t xml:space="preserve"> of the list of issues</w:t>
      </w:r>
      <w:r w:rsidR="006D674C">
        <w:rPr>
          <w:rFonts w:eastAsia="MS Mincho"/>
          <w:lang w:eastAsia="ru-RU"/>
        </w:rPr>
        <w:t xml:space="preserve"> </w:t>
      </w:r>
    </w:p>
    <w:p w:rsidR="00154E21" w:rsidRPr="00154E21" w:rsidRDefault="000B1718" w:rsidP="000B1718">
      <w:pPr>
        <w:pStyle w:val="SingleTxtG"/>
        <w:tabs>
          <w:tab w:val="left" w:pos="-572"/>
        </w:tabs>
        <w:rPr>
          <w:rFonts w:eastAsia="MS Mincho"/>
        </w:rPr>
      </w:pPr>
      <w:r w:rsidRPr="00154E21">
        <w:rPr>
          <w:rFonts w:eastAsia="MS Mincho"/>
        </w:rPr>
        <w:t>30.</w:t>
      </w:r>
      <w:r w:rsidRPr="00154E21">
        <w:rPr>
          <w:rFonts w:eastAsia="MS Mincho"/>
        </w:rPr>
        <w:tab/>
      </w:r>
      <w:r w:rsidR="00154E21" w:rsidRPr="00154E21">
        <w:rPr>
          <w:rFonts w:eastAsia="MS Mincho"/>
        </w:rPr>
        <w:t xml:space="preserve">Measures on the prevention of cases of exposure of children to street life were one of the most important areas of </w:t>
      </w:r>
      <w:r w:rsidR="006D674C">
        <w:rPr>
          <w:rFonts w:eastAsia="MS Mincho"/>
        </w:rPr>
        <w:t xml:space="preserve">the </w:t>
      </w:r>
      <w:r w:rsidR="00154E21" w:rsidRPr="00154E21">
        <w:rPr>
          <w:rFonts w:eastAsia="MS Mincho"/>
        </w:rPr>
        <w:t xml:space="preserve">police structure’s work and special attention was paid to this issue, continuous and systematic measures were implemented in this regard. In the course of the last 3 years, in order to identify adolescents from this category, more than 400 raids and inspection visits were conducted, </w:t>
      </w:r>
      <w:r w:rsidR="00154E21" w:rsidRPr="00FE4F53">
        <w:rPr>
          <w:rFonts w:eastAsia="MS Mincho"/>
        </w:rPr>
        <w:t xml:space="preserve">around 300 children </w:t>
      </w:r>
      <w:r w:rsidR="006D674C" w:rsidRPr="00FE4F53">
        <w:rPr>
          <w:rFonts w:eastAsia="MS Mincho"/>
        </w:rPr>
        <w:t xml:space="preserve">living on the </w:t>
      </w:r>
      <w:r w:rsidR="00154E21" w:rsidRPr="00FE4F53">
        <w:rPr>
          <w:rFonts w:eastAsia="MS Mincho"/>
        </w:rPr>
        <w:t>street who are left without family environment, control of pedagogical team, as well as public influence means and who are in need of state care were identified</w:t>
      </w:r>
      <w:r w:rsidR="00154E21" w:rsidRPr="00154E21">
        <w:rPr>
          <w:rFonts w:eastAsia="MS Mincho"/>
        </w:rPr>
        <w:t xml:space="preserve">, 197 materials were sent to commissions under executive power bodies in order to provide </w:t>
      </w:r>
      <w:r w:rsidR="006D674C">
        <w:rPr>
          <w:rFonts w:eastAsia="MS Mincho"/>
        </w:rPr>
        <w:t>such children</w:t>
      </w:r>
      <w:r w:rsidR="006D674C" w:rsidRPr="00154E21">
        <w:rPr>
          <w:rFonts w:eastAsia="MS Mincho"/>
        </w:rPr>
        <w:t xml:space="preserve"> </w:t>
      </w:r>
      <w:r w:rsidR="00154E21" w:rsidRPr="00154E21">
        <w:rPr>
          <w:rFonts w:eastAsia="MS Mincho"/>
        </w:rPr>
        <w:t xml:space="preserve">with care and support and address their social problems, </w:t>
      </w:r>
      <w:r w:rsidR="006D674C">
        <w:rPr>
          <w:rFonts w:eastAsia="MS Mincho"/>
        </w:rPr>
        <w:t xml:space="preserve">of these </w:t>
      </w:r>
      <w:r w:rsidR="00154E21" w:rsidRPr="00154E21">
        <w:rPr>
          <w:rFonts w:eastAsia="MS Mincho"/>
        </w:rPr>
        <w:t>47 persons were placed in children’s houses and boarding schools, special schools, while 75 persons</w:t>
      </w:r>
      <w:r w:rsidR="006D674C">
        <w:rPr>
          <w:rFonts w:eastAsia="MS Mincho"/>
        </w:rPr>
        <w:t xml:space="preserve"> were placed </w:t>
      </w:r>
      <w:r w:rsidR="00154E21" w:rsidRPr="00154E21">
        <w:rPr>
          <w:rFonts w:eastAsia="MS Mincho"/>
        </w:rPr>
        <w:t>in social asylums.</w:t>
      </w:r>
    </w:p>
    <w:p w:rsidR="00154E21" w:rsidRPr="00154E21" w:rsidRDefault="000B1718" w:rsidP="000B1718">
      <w:pPr>
        <w:pStyle w:val="SingleTxtG"/>
        <w:tabs>
          <w:tab w:val="left" w:pos="-572"/>
        </w:tabs>
        <w:rPr>
          <w:rFonts w:eastAsia="MS Mincho"/>
        </w:rPr>
      </w:pPr>
      <w:r w:rsidRPr="00154E21">
        <w:rPr>
          <w:rFonts w:eastAsia="MS Mincho"/>
        </w:rPr>
        <w:t>31.</w:t>
      </w:r>
      <w:r w:rsidRPr="00154E21">
        <w:rPr>
          <w:rFonts w:eastAsia="MS Mincho"/>
        </w:rPr>
        <w:tab/>
      </w:r>
      <w:r w:rsidR="00154E21" w:rsidRPr="00154E21">
        <w:rPr>
          <w:rFonts w:eastAsia="MS Mincho"/>
        </w:rPr>
        <w:t xml:space="preserve">In the course of the first six months of this year, more than 100 observation visits, raids and monitoring visits were conducted, 41 persons </w:t>
      </w:r>
      <w:r w:rsidR="006D674C">
        <w:rPr>
          <w:rFonts w:eastAsia="MS Mincho"/>
        </w:rPr>
        <w:t>living on the</w:t>
      </w:r>
      <w:r w:rsidR="006D674C" w:rsidRPr="00154E21">
        <w:rPr>
          <w:rFonts w:eastAsia="MS Mincho"/>
        </w:rPr>
        <w:t xml:space="preserve"> </w:t>
      </w:r>
      <w:r w:rsidR="00154E21" w:rsidRPr="00154E21">
        <w:rPr>
          <w:rFonts w:eastAsia="MS Mincho"/>
        </w:rPr>
        <w:t>street</w:t>
      </w:r>
      <w:r w:rsidR="006D674C">
        <w:rPr>
          <w:rFonts w:eastAsia="MS Mincho"/>
        </w:rPr>
        <w:t>s</w:t>
      </w:r>
      <w:r w:rsidR="00154E21" w:rsidRPr="00154E21">
        <w:rPr>
          <w:rFonts w:eastAsia="MS Mincho"/>
        </w:rPr>
        <w:t>, working on the streets and involved in illegal labour activities were identified. Of the</w:t>
      </w:r>
      <w:r w:rsidR="006D674C">
        <w:rPr>
          <w:rFonts w:eastAsia="MS Mincho"/>
        </w:rPr>
        <w:t>se</w:t>
      </w:r>
      <w:r w:rsidR="00154E21" w:rsidRPr="00154E21">
        <w:rPr>
          <w:rFonts w:eastAsia="MS Mincho"/>
        </w:rPr>
        <w:t>, 14 were placed in children’s homes and social asylums, 8</w:t>
      </w:r>
      <w:r w:rsidR="006D674C">
        <w:rPr>
          <w:rFonts w:eastAsia="MS Mincho"/>
        </w:rPr>
        <w:t xml:space="preserve"> </w:t>
      </w:r>
      <w:r w:rsidR="00154E21" w:rsidRPr="00154E21">
        <w:rPr>
          <w:rFonts w:eastAsia="MS Mincho"/>
        </w:rPr>
        <w:t xml:space="preserve">in special schools, while 28 materials on addressing problems of the remaining persons were sent to education, health and children’s commissions, petitions were raised before concerned institutions in order to provide those persons and their parents with </w:t>
      </w:r>
      <w:r w:rsidR="006D674C">
        <w:rPr>
          <w:rFonts w:eastAsia="MS Mincho"/>
        </w:rPr>
        <w:t xml:space="preserve">the </w:t>
      </w:r>
      <w:r w:rsidR="00154E21" w:rsidRPr="00154E21">
        <w:rPr>
          <w:rFonts w:eastAsia="MS Mincho"/>
        </w:rPr>
        <w:t xml:space="preserve">necessary support. Of </w:t>
      </w:r>
      <w:r w:rsidR="006D674C">
        <w:rPr>
          <w:rFonts w:eastAsia="MS Mincho"/>
        </w:rPr>
        <w:t xml:space="preserve">the </w:t>
      </w:r>
      <w:r w:rsidR="00154E21" w:rsidRPr="00154E21">
        <w:rPr>
          <w:rFonts w:eastAsia="MS Mincho"/>
        </w:rPr>
        <w:t xml:space="preserve">persons identified and provided with support during </w:t>
      </w:r>
      <w:r w:rsidR="006D674C">
        <w:rPr>
          <w:rFonts w:eastAsia="MS Mincho"/>
        </w:rPr>
        <w:t xml:space="preserve">the </w:t>
      </w:r>
      <w:r w:rsidR="00154E21" w:rsidRPr="00154E21">
        <w:rPr>
          <w:rFonts w:eastAsia="MS Mincho"/>
        </w:rPr>
        <w:t>mentioned period, 74 were persons from refugee communities.</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32.</w:t>
      </w:r>
      <w:r w:rsidRPr="00154E21">
        <w:rPr>
          <w:rFonts w:eastAsia="MS Mincho"/>
          <w:lang w:val="en-US" w:eastAsia="ru-RU"/>
        </w:rPr>
        <w:tab/>
      </w:r>
      <w:r w:rsidR="00154E21" w:rsidRPr="00154E21">
        <w:rPr>
          <w:rFonts w:eastAsia="MS Mincho"/>
          <w:lang w:val="en-US" w:eastAsia="ru-RU"/>
        </w:rPr>
        <w:t xml:space="preserve">The State Committee for Family, Women and Children Affairs with the support of UNİCEF provided a project </w:t>
      </w:r>
      <w:r w:rsidR="006D674C">
        <w:rPr>
          <w:rFonts w:eastAsia="MS Mincho"/>
          <w:lang w:val="en-US" w:eastAsia="ru-RU"/>
        </w:rPr>
        <w:t>entitled</w:t>
      </w:r>
      <w:r w:rsidR="006D674C" w:rsidRPr="00154E21">
        <w:rPr>
          <w:rFonts w:eastAsia="MS Mincho"/>
          <w:lang w:val="en-US" w:eastAsia="ru-RU"/>
        </w:rPr>
        <w:t xml:space="preserve"> </w:t>
      </w:r>
      <w:r w:rsidR="00154E21" w:rsidRPr="00154E21">
        <w:rPr>
          <w:rFonts w:eastAsia="MS Mincho"/>
          <w:lang w:val="en-US" w:eastAsia="ru-RU"/>
        </w:rPr>
        <w:t>“</w:t>
      </w:r>
      <w:r w:rsidR="006D674C" w:rsidRPr="00154E21">
        <w:rPr>
          <w:rFonts w:eastAsia="MS Mincho"/>
          <w:lang w:val="en-US" w:eastAsia="ru-RU"/>
        </w:rPr>
        <w:t>Analy</w:t>
      </w:r>
      <w:r w:rsidR="006D674C">
        <w:rPr>
          <w:rFonts w:eastAsia="MS Mincho"/>
          <w:lang w:val="en-US" w:eastAsia="ru-RU"/>
        </w:rPr>
        <w:t>sis</w:t>
      </w:r>
      <w:r w:rsidR="006D674C" w:rsidRPr="00154E21">
        <w:rPr>
          <w:rFonts w:eastAsia="MS Mincho"/>
          <w:lang w:val="en-US" w:eastAsia="ru-RU"/>
        </w:rPr>
        <w:t xml:space="preserve"> </w:t>
      </w:r>
      <w:r w:rsidR="00154E21" w:rsidRPr="00154E21">
        <w:rPr>
          <w:rFonts w:eastAsia="MS Mincho"/>
          <w:lang w:val="en-US" w:eastAsia="ru-RU"/>
        </w:rPr>
        <w:t xml:space="preserve">of </w:t>
      </w:r>
      <w:r w:rsidR="006D674C">
        <w:rPr>
          <w:rFonts w:eastAsia="MS Mincho"/>
          <w:lang w:val="en-US" w:eastAsia="ru-RU"/>
        </w:rPr>
        <w:t xml:space="preserve">the </w:t>
      </w:r>
      <w:r w:rsidR="00154E21" w:rsidRPr="00154E21">
        <w:rPr>
          <w:rFonts w:eastAsia="MS Mincho"/>
          <w:lang w:val="en-US" w:eastAsia="ru-RU"/>
        </w:rPr>
        <w:t xml:space="preserve">situation with street children in </w:t>
      </w:r>
      <w:smartTag w:uri="urn:schemas-microsoft-com:office:smarttags" w:element="place">
        <w:smartTag w:uri="urn:schemas-microsoft-com:office:smarttags" w:element="country-region">
          <w:r w:rsidR="00154E21" w:rsidRPr="00154E21">
            <w:rPr>
              <w:rFonts w:eastAsia="MS Mincho"/>
              <w:lang w:val="en-US" w:eastAsia="ru-RU"/>
            </w:rPr>
            <w:t>Azerbaijan</w:t>
          </w:r>
        </w:smartTag>
      </w:smartTag>
      <w:r w:rsidR="00154E21" w:rsidRPr="00154E21">
        <w:rPr>
          <w:rFonts w:eastAsia="MS Mincho"/>
          <w:lang w:val="en-US" w:eastAsia="ru-RU"/>
        </w:rPr>
        <w:t xml:space="preserve">” in 11 </w:t>
      </w:r>
      <w:r w:rsidR="00154E21" w:rsidRPr="00F10D3B">
        <w:rPr>
          <w:rFonts w:eastAsia="MS Mincho"/>
        </w:rPr>
        <w:t>regions</w:t>
      </w:r>
      <w:r w:rsidR="00154E21" w:rsidRPr="00154E21">
        <w:rPr>
          <w:rFonts w:eastAsia="MS Mincho"/>
          <w:lang w:val="en-US" w:eastAsia="ru-RU"/>
        </w:rPr>
        <w:t xml:space="preserve"> of the republic, in 2010. The main goal of the project was to explore life conditions of street children, to find out reasons of such cases, analyze them and realize relevant measures in regard </w:t>
      </w:r>
      <w:r w:rsidR="006D674C">
        <w:rPr>
          <w:rFonts w:eastAsia="MS Mincho"/>
          <w:lang w:val="en-US" w:eastAsia="ru-RU"/>
        </w:rPr>
        <w:t>to the</w:t>
      </w:r>
      <w:r w:rsidR="006D674C" w:rsidRPr="00154E21">
        <w:rPr>
          <w:rFonts w:eastAsia="MS Mincho"/>
          <w:lang w:val="en-US" w:eastAsia="ru-RU"/>
        </w:rPr>
        <w:t xml:space="preserve"> </w:t>
      </w:r>
      <w:r w:rsidR="00154E21" w:rsidRPr="00154E21">
        <w:rPr>
          <w:rFonts w:eastAsia="MS Mincho"/>
          <w:lang w:val="en-US" w:eastAsia="ru-RU"/>
        </w:rPr>
        <w:t xml:space="preserve">resolution of these problems.    </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33.</w:t>
      </w:r>
      <w:r w:rsidRPr="00154E21">
        <w:rPr>
          <w:rFonts w:eastAsia="MS Mincho"/>
          <w:lang w:val="en-US" w:eastAsia="ru-RU"/>
        </w:rPr>
        <w:tab/>
      </w:r>
      <w:r w:rsidR="00154E21" w:rsidRPr="00154E21">
        <w:rPr>
          <w:rFonts w:eastAsia="MS Mincho"/>
          <w:lang w:val="en-US" w:eastAsia="ru-RU"/>
        </w:rPr>
        <w:t xml:space="preserve">As the result of the occupation of Nagorno-Karabakh and 7 regions by military forces of </w:t>
      </w:r>
      <w:smartTag w:uri="urn:schemas-microsoft-com:office:smarttags" w:element="country-region">
        <w:r w:rsidR="00154E21" w:rsidRPr="00154E21">
          <w:rPr>
            <w:rFonts w:eastAsia="MS Mincho"/>
            <w:lang w:val="en-US" w:eastAsia="ru-RU"/>
          </w:rPr>
          <w:t>Armenia</w:t>
        </w:r>
      </w:smartTag>
      <w:r w:rsidR="00154E21" w:rsidRPr="00154E21">
        <w:rPr>
          <w:rFonts w:eastAsia="MS Mincho"/>
          <w:lang w:val="en-US" w:eastAsia="ru-RU"/>
        </w:rPr>
        <w:t xml:space="preserve">, </w:t>
      </w:r>
      <w:smartTag w:uri="urn:schemas-microsoft-com:office:smarttags" w:element="place">
        <w:smartTag w:uri="urn:schemas-microsoft-com:office:smarttags" w:element="country-region">
          <w:r w:rsidR="00154E21" w:rsidRPr="00154E21">
            <w:rPr>
              <w:rFonts w:eastAsia="MS Mincho"/>
              <w:lang w:val="en-US" w:eastAsia="ru-RU"/>
            </w:rPr>
            <w:t>Azerbaijan</w:t>
          </w:r>
        </w:smartTag>
      </w:smartTag>
      <w:r w:rsidR="00154E21" w:rsidRPr="00154E21">
        <w:rPr>
          <w:rFonts w:eastAsia="MS Mincho"/>
          <w:lang w:val="en-US" w:eastAsia="ru-RU"/>
        </w:rPr>
        <w:t xml:space="preserve"> is not able to implement provisions arising </w:t>
      </w:r>
      <w:r w:rsidR="006D674C">
        <w:rPr>
          <w:rFonts w:eastAsia="MS Mincho"/>
          <w:lang w:val="en-US" w:eastAsia="ru-RU"/>
        </w:rPr>
        <w:t>from</w:t>
      </w:r>
      <w:r w:rsidR="006D674C" w:rsidRPr="00154E21">
        <w:rPr>
          <w:rFonts w:eastAsia="MS Mincho"/>
          <w:lang w:val="en-US" w:eastAsia="ru-RU"/>
        </w:rPr>
        <w:t xml:space="preserve"> </w:t>
      </w:r>
      <w:r w:rsidR="00154E21" w:rsidRPr="00154E21">
        <w:rPr>
          <w:rFonts w:eastAsia="MS Mincho"/>
          <w:lang w:val="en-US" w:eastAsia="ru-RU"/>
        </w:rPr>
        <w:t xml:space="preserve">all international treaties </w:t>
      </w:r>
      <w:r w:rsidR="00154E21" w:rsidRPr="00F10D3B">
        <w:rPr>
          <w:rFonts w:eastAsia="MS Mincho"/>
        </w:rPr>
        <w:t>regarding</w:t>
      </w:r>
      <w:r w:rsidR="00154E21" w:rsidRPr="00154E21">
        <w:rPr>
          <w:rFonts w:eastAsia="MS Mincho"/>
          <w:lang w:val="en-US" w:eastAsia="ru-RU"/>
        </w:rPr>
        <w:t xml:space="preserve"> children’s rights in these regions.    </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34.</w:t>
      </w:r>
      <w:r w:rsidRPr="00154E21">
        <w:rPr>
          <w:rFonts w:eastAsia="MS Mincho"/>
          <w:lang w:eastAsia="ru-RU"/>
        </w:rPr>
        <w:tab/>
      </w:r>
      <w:r w:rsidR="00154E21" w:rsidRPr="00154E21">
        <w:rPr>
          <w:rFonts w:eastAsia="MS Mincho"/>
          <w:lang w:eastAsia="ru-RU"/>
        </w:rPr>
        <w:t xml:space="preserve">Internally displaced children from Nagorno-Karabakh are provided with free-of charge medical examination and treatment. Besides, experienced and professional psychologists in </w:t>
      </w:r>
      <w:r w:rsidR="00154E21" w:rsidRPr="00154E21">
        <w:rPr>
          <w:rFonts w:eastAsia="MS Mincho"/>
        </w:rPr>
        <w:t>secondary</w:t>
      </w:r>
      <w:r w:rsidR="00154E21" w:rsidRPr="00154E21">
        <w:rPr>
          <w:rFonts w:eastAsia="MS Mincho"/>
          <w:lang w:eastAsia="ru-RU"/>
        </w:rPr>
        <w:t xml:space="preserve"> schools of settlements for internally displaced persons provide children with necessary psychological support. </w:t>
      </w:r>
    </w:p>
    <w:p w:rsidR="00154E21" w:rsidRPr="00154E21" w:rsidRDefault="000B1718" w:rsidP="000B1718">
      <w:pPr>
        <w:pStyle w:val="SingleTxtG"/>
        <w:tabs>
          <w:tab w:val="left" w:pos="-572"/>
        </w:tabs>
        <w:rPr>
          <w:rFonts w:eastAsia="MS Mincho"/>
        </w:rPr>
      </w:pPr>
      <w:r w:rsidRPr="00154E21">
        <w:rPr>
          <w:rFonts w:eastAsia="MS Mincho"/>
        </w:rPr>
        <w:t>35.</w:t>
      </w:r>
      <w:r w:rsidRPr="00154E21">
        <w:rPr>
          <w:rFonts w:eastAsia="MS Mincho"/>
        </w:rPr>
        <w:tab/>
      </w:r>
      <w:r w:rsidR="00D3464D">
        <w:rPr>
          <w:rFonts w:eastAsia="MS Mincho"/>
        </w:rPr>
        <w:t>The d</w:t>
      </w:r>
      <w:r w:rsidR="00154E21" w:rsidRPr="00154E21">
        <w:rPr>
          <w:rFonts w:eastAsia="MS Mincho"/>
        </w:rPr>
        <w:t xml:space="preserve">raft law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on Social Services was developed and passed the first hearing in the Parliament. This draft law envisages </w:t>
      </w:r>
      <w:r w:rsidR="00D3464D">
        <w:rPr>
          <w:rFonts w:eastAsia="MS Mincho"/>
        </w:rPr>
        <w:t xml:space="preserve">the </w:t>
      </w:r>
      <w:r w:rsidR="00154E21" w:rsidRPr="00154E21">
        <w:rPr>
          <w:rFonts w:eastAsia="MS Mincho"/>
        </w:rPr>
        <w:t xml:space="preserve">provision </w:t>
      </w:r>
      <w:r w:rsidR="00D3464D">
        <w:rPr>
          <w:rFonts w:eastAsia="MS Mincho"/>
        </w:rPr>
        <w:t>for</w:t>
      </w:r>
      <w:r w:rsidR="00D3464D" w:rsidRPr="00154E21">
        <w:rPr>
          <w:rFonts w:eastAsia="MS Mincho"/>
        </w:rPr>
        <w:t xml:space="preserve"> </w:t>
      </w:r>
      <w:r w:rsidR="00154E21" w:rsidRPr="00154E21">
        <w:rPr>
          <w:rFonts w:eastAsia="MS Mincho"/>
        </w:rPr>
        <w:t>persons living in difficult living conditions, including neglected adolescents, children exposed to socially dangerous situation</w:t>
      </w:r>
      <w:r w:rsidR="00D3464D">
        <w:rPr>
          <w:rFonts w:eastAsia="MS Mincho"/>
        </w:rPr>
        <w:t>,</w:t>
      </w:r>
      <w:r w:rsidR="00154E21" w:rsidRPr="00154E21">
        <w:rPr>
          <w:rFonts w:eastAsia="MS Mincho"/>
        </w:rPr>
        <w:t xml:space="preserve"> with social, health-social, social-psychological and social legal services at home, permanent-set and semi-permanent-set institutions.</w:t>
      </w:r>
    </w:p>
    <w:p w:rsidR="00154E21" w:rsidRPr="00154E21" w:rsidRDefault="000B1718" w:rsidP="000B1718">
      <w:pPr>
        <w:pStyle w:val="SingleTxtG"/>
        <w:tabs>
          <w:tab w:val="left" w:pos="-572"/>
        </w:tabs>
        <w:rPr>
          <w:rFonts w:eastAsia="MS Mincho"/>
        </w:rPr>
      </w:pPr>
      <w:r w:rsidRPr="00154E21">
        <w:rPr>
          <w:rFonts w:eastAsia="MS Mincho"/>
        </w:rPr>
        <w:t>36.</w:t>
      </w:r>
      <w:r w:rsidRPr="00154E21">
        <w:rPr>
          <w:rFonts w:eastAsia="MS Mincho"/>
        </w:rPr>
        <w:tab/>
      </w:r>
      <w:r w:rsidR="00154E21" w:rsidRPr="00154E21">
        <w:rPr>
          <w:rFonts w:eastAsia="MS Mincho"/>
        </w:rPr>
        <w:t xml:space="preserve">Within the frame of the State Program on Social-economic Development of Regions of the Republic of Azerbaijan in the years of 2009-2013 and </w:t>
      </w:r>
      <w:r w:rsidR="00D3464D">
        <w:rPr>
          <w:rFonts w:eastAsia="MS Mincho"/>
        </w:rPr>
        <w:t xml:space="preserve">the </w:t>
      </w:r>
      <w:r w:rsidR="00154E21" w:rsidRPr="00154E21">
        <w:rPr>
          <w:rFonts w:eastAsia="MS Mincho"/>
        </w:rPr>
        <w:t xml:space="preserve">State Program on Social-economic Development of the City of Baku and its Settlements in the years of 2011-2013, </w:t>
      </w:r>
      <w:r w:rsidR="00FE4F53">
        <w:rPr>
          <w:rFonts w:eastAsia="MS Mincho"/>
        </w:rPr>
        <w:t xml:space="preserve">the </w:t>
      </w:r>
      <w:r w:rsidR="00154E21" w:rsidRPr="00154E21">
        <w:rPr>
          <w:rFonts w:eastAsia="MS Mincho"/>
        </w:rPr>
        <w:t>Specialised Rehabilitation Centre and Social asylums are envisaged to be constructed in the city of Baku and other regions of the Azerbaijan Republic</w:t>
      </w:r>
      <w:r w:rsidR="00154E21" w:rsidRPr="00154E21">
        <w:rPr>
          <w:rFonts w:eastAsia="TimesNewRomanPS-BoldMT"/>
        </w:rPr>
        <w:t>.</w:t>
      </w:r>
    </w:p>
    <w:p w:rsidR="00154E21" w:rsidRPr="00154E21" w:rsidRDefault="00EC48EB" w:rsidP="00EC48EB">
      <w:pPr>
        <w:pStyle w:val="H23G"/>
        <w:rPr>
          <w:rFonts w:eastAsia="MS Mincho"/>
          <w:lang w:eastAsia="ru-RU"/>
        </w:rPr>
      </w:pPr>
      <w:r>
        <w:rPr>
          <w:rFonts w:eastAsia="MS Mincho"/>
          <w:lang w:eastAsia="ru-RU"/>
        </w:rPr>
        <w:tab/>
      </w:r>
      <w:r w:rsidR="00384AA2" w:rsidRPr="00154E21">
        <w:rPr>
          <w:rFonts w:eastAsia="MS Mincho"/>
          <w:lang w:eastAsia="ru-RU"/>
        </w:rPr>
        <w:tab/>
      </w:r>
      <w:r w:rsidR="00700E87">
        <w:rPr>
          <w:rFonts w:eastAsia="SimSun"/>
          <w:lang w:eastAsia="ru-RU"/>
        </w:rPr>
        <w:t>Reply</w:t>
      </w:r>
      <w:r w:rsidR="00FE4F53" w:rsidRPr="00317D3C">
        <w:rPr>
          <w:rFonts w:eastAsia="MS Mincho"/>
          <w:lang w:eastAsia="ru-RU"/>
        </w:rPr>
        <w:t xml:space="preserve"> to </w:t>
      </w:r>
      <w:r w:rsidR="00FE4F53">
        <w:rPr>
          <w:rFonts w:eastAsia="MS Mincho"/>
          <w:lang w:eastAsia="ru-RU"/>
        </w:rPr>
        <w:t xml:space="preserve">the issues raised in </w:t>
      </w:r>
      <w:r w:rsidR="00CF7C6B">
        <w:rPr>
          <w:rFonts w:eastAsia="MS Mincho"/>
          <w:lang w:eastAsia="ru-RU"/>
        </w:rPr>
        <w:t xml:space="preserve">part I, </w:t>
      </w:r>
      <w:r w:rsidR="00700E87">
        <w:rPr>
          <w:rFonts w:eastAsia="MS Mincho"/>
          <w:lang w:eastAsia="ru-RU"/>
        </w:rPr>
        <w:t>paragraph 11</w:t>
      </w:r>
      <w:r w:rsidR="00CF7C6B">
        <w:rPr>
          <w:rFonts w:eastAsia="MS Mincho"/>
          <w:lang w:eastAsia="ru-RU"/>
        </w:rPr>
        <w:t>,</w:t>
      </w:r>
      <w:r w:rsidR="00FE4F53" w:rsidRPr="00317D3C">
        <w:rPr>
          <w:rFonts w:eastAsia="MS Mincho"/>
          <w:lang w:eastAsia="ru-RU"/>
        </w:rPr>
        <w:t xml:space="preserve"> of the list of issues</w:t>
      </w:r>
    </w:p>
    <w:p w:rsidR="00154E21" w:rsidRPr="00154E21" w:rsidRDefault="000B1718" w:rsidP="000B1718">
      <w:pPr>
        <w:pStyle w:val="SingleTxtG"/>
        <w:tabs>
          <w:tab w:val="left" w:pos="-572"/>
        </w:tabs>
        <w:rPr>
          <w:rFonts w:eastAsia="MS Mincho"/>
        </w:rPr>
      </w:pPr>
      <w:r w:rsidRPr="00154E21">
        <w:rPr>
          <w:rFonts w:eastAsia="MS Mincho"/>
        </w:rPr>
        <w:t>37.</w:t>
      </w:r>
      <w:r w:rsidRPr="00154E21">
        <w:rPr>
          <w:rFonts w:eastAsia="MS Mincho"/>
        </w:rPr>
        <w:tab/>
      </w:r>
      <w:r w:rsidR="00154E21" w:rsidRPr="00154E21">
        <w:rPr>
          <w:rFonts w:eastAsia="MS Mincho"/>
        </w:rPr>
        <w:t xml:space="preserve">Starting from 2005 the Ministry of Internal Affairs together with UNICEF Azerbaijan Office, OSCE Baku office and NGO Alliance on the Rights of the Child implemented a number of projects and programs on juvenile justice system reforms within the country, exploration, application and development of international experience in this area. A number of training courses and tailor-made courses were organized with the participation of </w:t>
      </w:r>
      <w:r w:rsidR="00FE4F53">
        <w:rPr>
          <w:rFonts w:eastAsia="MS Mincho"/>
        </w:rPr>
        <w:t>United Nations</w:t>
      </w:r>
      <w:r w:rsidR="00154E21" w:rsidRPr="00154E21">
        <w:rPr>
          <w:rFonts w:eastAsia="MS Mincho"/>
        </w:rPr>
        <w:t xml:space="preserve"> experts and professionals, 500 police officers dealing with issues of children, including investigators were involved in those training courses.</w:t>
      </w:r>
    </w:p>
    <w:p w:rsidR="00154E21" w:rsidRPr="00154E21" w:rsidRDefault="000B1718" w:rsidP="000B1718">
      <w:pPr>
        <w:pStyle w:val="SingleTxtG"/>
        <w:tabs>
          <w:tab w:val="left" w:pos="-572"/>
        </w:tabs>
        <w:rPr>
          <w:rFonts w:eastAsia="MS Mincho"/>
        </w:rPr>
      </w:pPr>
      <w:r w:rsidRPr="00154E21">
        <w:rPr>
          <w:rFonts w:eastAsia="MS Mincho"/>
        </w:rPr>
        <w:t>38.</w:t>
      </w:r>
      <w:r w:rsidRPr="00154E21">
        <w:rPr>
          <w:rFonts w:eastAsia="MS Mincho"/>
        </w:rPr>
        <w:tab/>
      </w:r>
      <w:r w:rsidR="00154E21" w:rsidRPr="00154E21">
        <w:rPr>
          <w:rFonts w:eastAsia="MS Mincho"/>
        </w:rPr>
        <w:t xml:space="preserve">As a new and more effective stage of reforms in the area of juvenile justice, in 2007 Ministry of Internal Affairs signed Memorandum of Understanding on Cooperation with UNICEF Country Office, OSCE Baku Office and NGO Alliance on the Rights of the Child; Work Plans on mutual activities for the years of 2008-2010 and 2011-2012 were approved and implemented together with the Ministry of Justice. In accordance with </w:t>
      </w:r>
      <w:r w:rsidR="00FE4F53">
        <w:rPr>
          <w:rFonts w:eastAsia="MS Mincho"/>
        </w:rPr>
        <w:t xml:space="preserve">the </w:t>
      </w:r>
      <w:r w:rsidR="00154E21" w:rsidRPr="00154E21">
        <w:rPr>
          <w:rFonts w:eastAsia="MS Mincho"/>
        </w:rPr>
        <w:t xml:space="preserve">Work Plan, relevant measures have been taken on facilitating improvement of legal and procedural basis of justice for children system, testing </w:t>
      </w:r>
      <w:r w:rsidR="00FE4F53">
        <w:rPr>
          <w:rFonts w:eastAsia="MS Mincho"/>
        </w:rPr>
        <w:t xml:space="preserve">a </w:t>
      </w:r>
      <w:r w:rsidR="00154E21" w:rsidRPr="00154E21">
        <w:rPr>
          <w:rFonts w:eastAsia="MS Mincho"/>
        </w:rPr>
        <w:t>child friendly court model and increasing knowledge of law-enforcement bodies’ personnel</w:t>
      </w:r>
      <w:r w:rsidR="00154E21" w:rsidRPr="00154E21">
        <w:rPr>
          <w:rFonts w:eastAsia="MS Mincho"/>
          <w:lang w:eastAsia="ja-JP"/>
        </w:rPr>
        <w:t>.</w:t>
      </w:r>
    </w:p>
    <w:p w:rsidR="00154E21" w:rsidRPr="00154E21" w:rsidRDefault="000B1718" w:rsidP="000B1718">
      <w:pPr>
        <w:pStyle w:val="SingleTxtG"/>
        <w:tabs>
          <w:tab w:val="left" w:pos="-572"/>
        </w:tabs>
        <w:rPr>
          <w:rFonts w:eastAsia="MS Mincho"/>
        </w:rPr>
      </w:pPr>
      <w:r w:rsidRPr="00154E21">
        <w:rPr>
          <w:rFonts w:eastAsia="MS Mincho"/>
        </w:rPr>
        <w:t>39.</w:t>
      </w:r>
      <w:r w:rsidRPr="00154E21">
        <w:rPr>
          <w:rFonts w:eastAsia="MS Mincho"/>
        </w:rPr>
        <w:tab/>
      </w:r>
      <w:r w:rsidR="00154E21" w:rsidRPr="00154E21">
        <w:rPr>
          <w:rFonts w:eastAsia="MS Mincho"/>
        </w:rPr>
        <w:t xml:space="preserve">Within the frame of </w:t>
      </w:r>
      <w:r w:rsidR="00FE4F53">
        <w:rPr>
          <w:rFonts w:eastAsia="MS Mincho"/>
        </w:rPr>
        <w:t xml:space="preserve">the </w:t>
      </w:r>
      <w:r w:rsidR="00154E21" w:rsidRPr="00154E21">
        <w:rPr>
          <w:rFonts w:eastAsia="MS Mincho"/>
        </w:rPr>
        <w:t xml:space="preserve">program, </w:t>
      </w:r>
      <w:r w:rsidR="00FE4F53">
        <w:rPr>
          <w:rFonts w:eastAsia="MS Mincho"/>
        </w:rPr>
        <w:t xml:space="preserve">a </w:t>
      </w:r>
      <w:r w:rsidR="00154E21" w:rsidRPr="00154E21">
        <w:rPr>
          <w:rFonts w:eastAsia="MS Mincho"/>
        </w:rPr>
        <w:t>pilot project on work with children in conflict with</w:t>
      </w:r>
      <w:r w:rsidR="00FE4F53">
        <w:rPr>
          <w:rFonts w:eastAsia="MS Mincho"/>
        </w:rPr>
        <w:t xml:space="preserve"> the</w:t>
      </w:r>
      <w:r w:rsidR="00154E21" w:rsidRPr="00154E21">
        <w:rPr>
          <w:rFonts w:eastAsia="MS Mincho"/>
        </w:rPr>
        <w:t xml:space="preserve"> law was implemented in </w:t>
      </w:r>
      <w:r w:rsidR="00FE4F53">
        <w:rPr>
          <w:rFonts w:eastAsia="MS Mincho"/>
        </w:rPr>
        <w:t xml:space="preserve">the </w:t>
      </w:r>
      <w:r w:rsidR="00154E21" w:rsidRPr="00154E21">
        <w:rPr>
          <w:rFonts w:eastAsia="MS Mincho"/>
        </w:rPr>
        <w:t xml:space="preserve">Narimanov district of the city of </w:t>
      </w:r>
      <w:smartTag w:uri="urn:schemas-microsoft-com:office:smarttags" w:element="place">
        <w:smartTag w:uri="urn:schemas-microsoft-com:office:smarttags" w:element="City">
          <w:r w:rsidR="00154E21" w:rsidRPr="00154E21">
            <w:rPr>
              <w:rFonts w:eastAsia="MS Mincho"/>
            </w:rPr>
            <w:t>Baku</w:t>
          </w:r>
        </w:smartTag>
      </w:smartTag>
      <w:r w:rsidR="00154E21" w:rsidRPr="00154E21">
        <w:rPr>
          <w:rFonts w:eastAsia="MS Mincho"/>
        </w:rPr>
        <w:t xml:space="preserve">, </w:t>
      </w:r>
      <w:r w:rsidR="00FE4F53">
        <w:rPr>
          <w:rFonts w:eastAsia="MS Mincho"/>
        </w:rPr>
        <w:t xml:space="preserve">the </w:t>
      </w:r>
      <w:r w:rsidR="00154E21" w:rsidRPr="00154E21">
        <w:rPr>
          <w:rFonts w:eastAsia="MS Mincho"/>
        </w:rPr>
        <w:t>Children’s Legal Clinic and Children and Youth Social Rehabilitation Centre were put into operation in this region. Within the project, community based police rooms</w:t>
      </w:r>
      <w:r w:rsidR="00FE4F53">
        <w:rPr>
          <w:rFonts w:eastAsia="MS Mincho"/>
        </w:rPr>
        <w:t xml:space="preserve"> for children</w:t>
      </w:r>
      <w:r w:rsidR="00154E21" w:rsidRPr="00154E21">
        <w:rPr>
          <w:rFonts w:eastAsia="MS Mincho"/>
        </w:rPr>
        <w:t xml:space="preserve"> were created in police structures of Narimanov, Nizami and Khatai districts.  </w:t>
      </w:r>
    </w:p>
    <w:p w:rsidR="00154E21" w:rsidRPr="00154E21" w:rsidRDefault="000B1718" w:rsidP="000B1718">
      <w:pPr>
        <w:pStyle w:val="SingleTxtG"/>
        <w:tabs>
          <w:tab w:val="left" w:pos="-572"/>
        </w:tabs>
        <w:rPr>
          <w:rFonts w:eastAsia="MS Mincho"/>
        </w:rPr>
      </w:pPr>
      <w:r w:rsidRPr="00154E21">
        <w:rPr>
          <w:rFonts w:eastAsia="MS Mincho"/>
        </w:rPr>
        <w:t>40.</w:t>
      </w:r>
      <w:r w:rsidRPr="00154E21">
        <w:rPr>
          <w:rFonts w:eastAsia="MS Mincho"/>
        </w:rPr>
        <w:tab/>
      </w:r>
      <w:r w:rsidR="00154E21" w:rsidRPr="00154E21">
        <w:rPr>
          <w:rFonts w:eastAsia="MS Mincho"/>
        </w:rPr>
        <w:t xml:space="preserve">As one of the most important aspects of </w:t>
      </w:r>
      <w:r w:rsidR="00FE4F53">
        <w:rPr>
          <w:rFonts w:eastAsia="MS Mincho"/>
        </w:rPr>
        <w:t xml:space="preserve">the </w:t>
      </w:r>
      <w:r w:rsidR="00154E21" w:rsidRPr="00154E21">
        <w:rPr>
          <w:rFonts w:eastAsia="MS Mincho"/>
        </w:rPr>
        <w:t xml:space="preserve">development of </w:t>
      </w:r>
      <w:r w:rsidR="00FE4F53">
        <w:rPr>
          <w:rFonts w:eastAsia="MS Mincho"/>
        </w:rPr>
        <w:t xml:space="preserve">the </w:t>
      </w:r>
      <w:r w:rsidR="00154E21" w:rsidRPr="00154E21">
        <w:rPr>
          <w:rFonts w:eastAsia="MS Mincho"/>
        </w:rPr>
        <w:t>children</w:t>
      </w:r>
      <w:r w:rsidR="00FE4F53">
        <w:rPr>
          <w:rFonts w:eastAsia="MS Mincho"/>
        </w:rPr>
        <w:t>’s</w:t>
      </w:r>
      <w:r w:rsidR="00154E21" w:rsidRPr="00154E21">
        <w:rPr>
          <w:rFonts w:eastAsia="MS Mincho"/>
        </w:rPr>
        <w:t xml:space="preserve"> justice system, special attention was paid to the establishment of </w:t>
      </w:r>
      <w:r w:rsidR="00FE4F53">
        <w:rPr>
          <w:rFonts w:eastAsia="MS Mincho"/>
        </w:rPr>
        <w:t xml:space="preserve">a </w:t>
      </w:r>
      <w:r w:rsidR="00154E21" w:rsidRPr="00154E21">
        <w:rPr>
          <w:rFonts w:eastAsia="MS Mincho"/>
        </w:rPr>
        <w:t xml:space="preserve">legal framework, </w:t>
      </w:r>
      <w:r w:rsidR="00FE4F53">
        <w:rPr>
          <w:rFonts w:eastAsia="MS Mincho"/>
        </w:rPr>
        <w:t xml:space="preserve">and an </w:t>
      </w:r>
      <w:r w:rsidR="00154E21" w:rsidRPr="00154E21">
        <w:rPr>
          <w:rFonts w:eastAsia="MS Mincho"/>
        </w:rPr>
        <w:t>Inter-sectoral Working Group</w:t>
      </w:r>
      <w:r w:rsidR="00FE4F53">
        <w:rPr>
          <w:rFonts w:eastAsia="MS Mincho"/>
        </w:rPr>
        <w:t>,</w:t>
      </w:r>
      <w:r w:rsidR="00154E21" w:rsidRPr="00154E21">
        <w:rPr>
          <w:rFonts w:eastAsia="MS Mincho"/>
        </w:rPr>
        <w:t xml:space="preserve"> composed of Representatives of Ministry of Internal Affairs, Republican Prosecutor’s Office, Ombudsman apparatus, State Committee on Family, Women and Children’s Affairs, concerned ministries and public institutions, as well as OSCE and UNICEF Country Offices</w:t>
      </w:r>
      <w:r w:rsidR="00FE4F53">
        <w:rPr>
          <w:rFonts w:eastAsia="MS Mincho"/>
        </w:rPr>
        <w:t>,</w:t>
      </w:r>
      <w:r w:rsidR="00154E21" w:rsidRPr="00154E21">
        <w:rPr>
          <w:rFonts w:eastAsia="MS Mincho"/>
        </w:rPr>
        <w:t xml:space="preserve"> was established based on approval of the Cabinet of Ministers with the purpose of </w:t>
      </w:r>
      <w:r w:rsidR="00FE4F53">
        <w:rPr>
          <w:rFonts w:eastAsia="MS Mincho"/>
        </w:rPr>
        <w:t xml:space="preserve">the </w:t>
      </w:r>
      <w:r w:rsidR="00154E21" w:rsidRPr="00154E21">
        <w:rPr>
          <w:rFonts w:eastAsia="MS Mincho"/>
        </w:rPr>
        <w:t xml:space="preserve">development of </w:t>
      </w:r>
      <w:r w:rsidR="00FE4F53">
        <w:rPr>
          <w:rFonts w:eastAsia="MS Mincho"/>
        </w:rPr>
        <w:t xml:space="preserve">a </w:t>
      </w:r>
      <w:r w:rsidR="00154E21" w:rsidRPr="00154E21">
        <w:rPr>
          <w:rFonts w:eastAsia="MS Mincho"/>
        </w:rPr>
        <w:t>draft law on Juvenile Justice in the Republic of Azerbaijan; within the frame of 5 meetings</w:t>
      </w:r>
      <w:r w:rsidR="00FE4F53">
        <w:rPr>
          <w:rFonts w:eastAsia="MS Mincho"/>
        </w:rPr>
        <w:t>,</w:t>
      </w:r>
      <w:r w:rsidR="00154E21" w:rsidRPr="00154E21">
        <w:rPr>
          <w:rFonts w:eastAsia="MS Mincho"/>
        </w:rPr>
        <w:t xml:space="preserve"> proposals and recommendations on </w:t>
      </w:r>
      <w:r w:rsidR="00FE4F53">
        <w:rPr>
          <w:rFonts w:eastAsia="MS Mincho"/>
        </w:rPr>
        <w:t xml:space="preserve">the </w:t>
      </w:r>
      <w:r w:rsidR="00154E21" w:rsidRPr="00154E21">
        <w:rPr>
          <w:rFonts w:eastAsia="MS Mincho"/>
        </w:rPr>
        <w:t xml:space="preserve">draft law were submitted to the Parliament, public discussions were initiated with the participation of Parliament commissions. </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41.</w:t>
      </w:r>
      <w:r w:rsidRPr="00154E21">
        <w:rPr>
          <w:rFonts w:eastAsia="MS Mincho"/>
          <w:lang w:val="en-US" w:eastAsia="ru-RU"/>
        </w:rPr>
        <w:tab/>
      </w:r>
      <w:r w:rsidR="00154E21" w:rsidRPr="00154E21">
        <w:rPr>
          <w:rFonts w:eastAsia="MS Mincho"/>
          <w:lang w:val="en-US" w:eastAsia="ru-RU"/>
        </w:rPr>
        <w:t xml:space="preserve">The </w:t>
      </w:r>
      <w:r w:rsidR="00154E21" w:rsidRPr="00F10D3B">
        <w:rPr>
          <w:rFonts w:eastAsia="MS Mincho"/>
        </w:rPr>
        <w:t>project</w:t>
      </w:r>
      <w:r w:rsidR="00154E21" w:rsidRPr="00154E21">
        <w:rPr>
          <w:rFonts w:eastAsia="MS Mincho"/>
          <w:lang w:val="en-US" w:eastAsia="ru-RU"/>
        </w:rPr>
        <w:t xml:space="preserve"> on Juvenile Justice sets forth </w:t>
      </w:r>
      <w:r w:rsidR="00FE4F53">
        <w:rPr>
          <w:rFonts w:eastAsia="MS Mincho"/>
          <w:lang w:val="en-US" w:eastAsia="ru-RU"/>
        </w:rPr>
        <w:t xml:space="preserve">the </w:t>
      </w:r>
      <w:r w:rsidR="00154E21" w:rsidRPr="00154E21">
        <w:rPr>
          <w:rFonts w:eastAsia="MS Mincho"/>
          <w:lang w:val="en-US" w:eastAsia="ru-RU"/>
        </w:rPr>
        <w:t>realization of alternative imprisoning measures and assignment of Juvenile judges.</w:t>
      </w:r>
    </w:p>
    <w:p w:rsidR="00154E21" w:rsidRDefault="000B1718" w:rsidP="000B1718">
      <w:pPr>
        <w:pStyle w:val="SingleTxtG"/>
        <w:tabs>
          <w:tab w:val="left" w:pos="-572"/>
        </w:tabs>
        <w:rPr>
          <w:rFonts w:eastAsia="MS Mincho"/>
        </w:rPr>
      </w:pPr>
      <w:r>
        <w:rPr>
          <w:rFonts w:eastAsia="MS Mincho"/>
        </w:rPr>
        <w:t>42.</w:t>
      </w:r>
      <w:r>
        <w:rPr>
          <w:rFonts w:eastAsia="MS Mincho"/>
        </w:rPr>
        <w:tab/>
      </w:r>
      <w:r w:rsidR="00154E21" w:rsidRPr="00154E21">
        <w:rPr>
          <w:rFonts w:eastAsia="MS Mincho"/>
        </w:rPr>
        <w:t xml:space="preserve">More than 100 employees of police-investigation and public security services were involved in 2 training courses, 4 seminars, conferences and round table discussions held by OSCE experts on the theme of </w:t>
      </w:r>
      <w:r w:rsidR="00FE4F53">
        <w:rPr>
          <w:rFonts w:eastAsia="MS Mincho"/>
        </w:rPr>
        <w:t xml:space="preserve">the </w:t>
      </w:r>
      <w:r w:rsidR="00154E21" w:rsidRPr="00154E21">
        <w:rPr>
          <w:rFonts w:eastAsia="MS Mincho"/>
        </w:rPr>
        <w:t xml:space="preserve">introduction of alternative mechanisms for adolescents </w:t>
      </w:r>
      <w:r w:rsidR="00FE4F53">
        <w:rPr>
          <w:rFonts w:eastAsia="MS Mincho"/>
        </w:rPr>
        <w:t xml:space="preserve">who have </w:t>
      </w:r>
      <w:r w:rsidR="00154E21" w:rsidRPr="00154E21">
        <w:rPr>
          <w:rFonts w:eastAsia="MS Mincho"/>
        </w:rPr>
        <w:t>committed crime, participants were provided with information and knowledge on advanced working methods, useful exchange of view</w:t>
      </w:r>
      <w:r w:rsidR="00FE4F53">
        <w:rPr>
          <w:rFonts w:eastAsia="MS Mincho"/>
        </w:rPr>
        <w:t>s</w:t>
      </w:r>
      <w:r w:rsidR="00154E21" w:rsidRPr="00154E21">
        <w:rPr>
          <w:rFonts w:eastAsia="MS Mincho"/>
        </w:rPr>
        <w:t xml:space="preserve"> and discussions on </w:t>
      </w:r>
      <w:r w:rsidR="00FE4F53">
        <w:rPr>
          <w:rFonts w:eastAsia="MS Mincho"/>
        </w:rPr>
        <w:t xml:space="preserve">the </w:t>
      </w:r>
      <w:r w:rsidR="00154E21" w:rsidRPr="00154E21">
        <w:rPr>
          <w:rFonts w:eastAsia="MS Mincho"/>
        </w:rPr>
        <w:t>application of gained experiences in practical work were conducted.</w:t>
      </w:r>
    </w:p>
    <w:p w:rsidR="00700E87" w:rsidRDefault="00700E87" w:rsidP="00700E87">
      <w:pPr>
        <w:pStyle w:val="H1G"/>
        <w:rPr>
          <w:rFonts w:eastAsia="MS Mincho"/>
        </w:rPr>
      </w:pPr>
      <w:r>
        <w:rPr>
          <w:rFonts w:eastAsia="MS Mincho"/>
        </w:rPr>
        <w:tab/>
      </w:r>
      <w:r>
        <w:rPr>
          <w:rFonts w:eastAsia="MS Mincho"/>
        </w:rPr>
        <w:tab/>
        <w:t>Part II</w:t>
      </w:r>
    </w:p>
    <w:p w:rsidR="00FE4F53" w:rsidRPr="00154E21" w:rsidRDefault="00FE4F53" w:rsidP="00FE4F53">
      <w:pPr>
        <w:pStyle w:val="H23G"/>
        <w:rPr>
          <w:rFonts w:eastAsia="MS Mincho"/>
        </w:rPr>
      </w:pPr>
      <w:r>
        <w:rPr>
          <w:rFonts w:eastAsia="MS Mincho"/>
          <w:lang w:eastAsia="ru-RU"/>
        </w:rPr>
        <w:tab/>
      </w:r>
      <w:r>
        <w:rPr>
          <w:rFonts w:eastAsia="MS Mincho"/>
          <w:lang w:eastAsia="ru-RU"/>
        </w:rPr>
        <w:tab/>
      </w:r>
      <w:r w:rsidR="00700E87">
        <w:rPr>
          <w:rFonts w:eastAsia="SimSun"/>
          <w:lang w:eastAsia="ru-RU"/>
        </w:rPr>
        <w:t>Reply</w:t>
      </w:r>
      <w:r w:rsidRPr="00317D3C">
        <w:rPr>
          <w:rFonts w:eastAsia="MS Mincho"/>
          <w:lang w:eastAsia="ru-RU"/>
        </w:rPr>
        <w:t xml:space="preserve"> to </w:t>
      </w:r>
      <w:r>
        <w:rPr>
          <w:rFonts w:eastAsia="MS Mincho"/>
          <w:lang w:eastAsia="ru-RU"/>
        </w:rPr>
        <w:t>the issues raised in part II</w:t>
      </w:r>
      <w:r w:rsidRPr="00317D3C">
        <w:rPr>
          <w:rFonts w:eastAsia="MS Mincho"/>
          <w:lang w:eastAsia="ru-RU"/>
        </w:rPr>
        <w:t xml:space="preserve"> of the list of issues</w:t>
      </w:r>
    </w:p>
    <w:p w:rsidR="003C3029" w:rsidRDefault="003C3029" w:rsidP="003C3029">
      <w:pPr>
        <w:pStyle w:val="H23G"/>
        <w:rPr>
          <w:rFonts w:eastAsia="MS Mincho"/>
          <w:lang w:eastAsia="ru-RU"/>
        </w:rPr>
      </w:pPr>
      <w:r>
        <w:rPr>
          <w:rFonts w:eastAsia="MS Mincho"/>
          <w:lang w:eastAsia="ru-RU"/>
        </w:rPr>
        <w:tab/>
        <w:t>(a)</w:t>
      </w:r>
      <w:r>
        <w:rPr>
          <w:rFonts w:eastAsia="MS Mincho"/>
          <w:lang w:eastAsia="ru-RU"/>
        </w:rPr>
        <w:tab/>
      </w:r>
      <w:r w:rsidR="00154E21" w:rsidRPr="00154E21">
        <w:rPr>
          <w:rFonts w:eastAsia="MS Mincho"/>
          <w:lang w:eastAsia="ru-RU"/>
        </w:rPr>
        <w:t xml:space="preserve">New </w:t>
      </w:r>
      <w:r w:rsidR="00154E21" w:rsidRPr="00154E21">
        <w:rPr>
          <w:rFonts w:eastAsia="MS Mincho"/>
        </w:rPr>
        <w:t>bills</w:t>
      </w:r>
      <w:r w:rsidR="00154E21" w:rsidRPr="00154E21">
        <w:rPr>
          <w:rFonts w:eastAsia="MS Mincho"/>
          <w:lang w:eastAsia="ru-RU"/>
        </w:rPr>
        <w:t xml:space="preserve"> or laws, and their respective regulations</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43.</w:t>
      </w:r>
      <w:r w:rsidRPr="00154E21">
        <w:rPr>
          <w:rFonts w:eastAsia="MS Mincho"/>
          <w:lang w:eastAsia="ru-RU"/>
        </w:rPr>
        <w:tab/>
      </w:r>
      <w:r w:rsidR="003C3029" w:rsidRPr="00154E21">
        <w:rPr>
          <w:rFonts w:eastAsia="MS Mincho"/>
          <w:lang w:eastAsia="ru-RU"/>
        </w:rPr>
        <w:t xml:space="preserve">New </w:t>
      </w:r>
      <w:r w:rsidR="003C3029" w:rsidRPr="00154E21">
        <w:rPr>
          <w:rFonts w:eastAsia="MS Mincho"/>
        </w:rPr>
        <w:t>bills</w:t>
      </w:r>
      <w:r w:rsidR="003C3029" w:rsidRPr="00154E21">
        <w:rPr>
          <w:rFonts w:eastAsia="MS Mincho"/>
          <w:lang w:eastAsia="ru-RU"/>
        </w:rPr>
        <w:t xml:space="preserve"> or laws, and their respective regulations</w:t>
      </w:r>
      <w:r w:rsidR="003C3029">
        <w:rPr>
          <w:rFonts w:eastAsia="MS Mincho"/>
          <w:lang w:eastAsia="ru-RU"/>
        </w:rPr>
        <w:t>, include:</w:t>
      </w:r>
    </w:p>
    <w:p w:rsidR="00154E21" w:rsidRPr="00154E21" w:rsidRDefault="000B1718" w:rsidP="000B1718">
      <w:pPr>
        <w:pStyle w:val="Bullet1G"/>
        <w:numPr>
          <w:ilvl w:val="0"/>
          <w:numId w:val="0"/>
        </w:numPr>
        <w:tabs>
          <w:tab w:val="left" w:pos="1701"/>
        </w:tabs>
        <w:ind w:left="1701" w:hanging="170"/>
        <w:rPr>
          <w:rFonts w:eastAsia="MS Mincho"/>
        </w:rPr>
      </w:pPr>
      <w:r w:rsidRPr="00154E21">
        <w:rPr>
          <w:rFonts w:eastAsia="MS Mincho"/>
        </w:rPr>
        <w:t>•</w:t>
      </w:r>
      <w:r w:rsidRPr="00154E21">
        <w:rPr>
          <w:rFonts w:eastAsia="MS Mincho"/>
        </w:rPr>
        <w:tab/>
      </w:r>
      <w:r w:rsidR="00154E21" w:rsidRPr="00154E21">
        <w:rPr>
          <w:rFonts w:eastAsia="MS Mincho"/>
        </w:rPr>
        <w:t xml:space="preserve">Law # 1058-IIIQ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of June 22, 2010 on Prevention of Domestic Violence;</w:t>
      </w:r>
    </w:p>
    <w:p w:rsidR="00154E21" w:rsidRPr="00154E21" w:rsidRDefault="000B1718" w:rsidP="000B1718">
      <w:pPr>
        <w:pStyle w:val="Bullet1G"/>
        <w:numPr>
          <w:ilvl w:val="0"/>
          <w:numId w:val="0"/>
        </w:numPr>
        <w:tabs>
          <w:tab w:val="left" w:pos="1701"/>
        </w:tabs>
        <w:ind w:left="1701" w:hanging="170"/>
        <w:rPr>
          <w:rFonts w:eastAsia="MS Mincho"/>
        </w:rPr>
      </w:pPr>
      <w:r w:rsidRPr="00154E21">
        <w:rPr>
          <w:rFonts w:eastAsia="MS Mincho"/>
        </w:rPr>
        <w:t>•</w:t>
      </w:r>
      <w:r w:rsidRPr="00154E21">
        <w:rPr>
          <w:rFonts w:eastAsia="MS Mincho"/>
        </w:rPr>
        <w:tab/>
      </w:r>
      <w:r w:rsidR="00154E21" w:rsidRPr="00154E21">
        <w:rPr>
          <w:rFonts w:eastAsia="MS Mincho"/>
        </w:rPr>
        <w:t xml:space="preserve">Law #833-IIIQ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of June 19, 2009 on Education;</w:t>
      </w:r>
    </w:p>
    <w:p w:rsidR="00154E21" w:rsidRPr="00154E21" w:rsidRDefault="00FE4F53" w:rsidP="003C3029">
      <w:pPr>
        <w:pStyle w:val="H4G"/>
        <w:rPr>
          <w:rFonts w:eastAsia="MS Mincho"/>
        </w:rPr>
      </w:pPr>
      <w:r>
        <w:rPr>
          <w:rFonts w:eastAsia="MS Mincho"/>
        </w:rPr>
        <w:tab/>
      </w:r>
      <w:r>
        <w:rPr>
          <w:rFonts w:eastAsia="MS Mincho"/>
        </w:rPr>
        <w:tab/>
      </w:r>
      <w:r w:rsidR="00154E21" w:rsidRPr="00154E21">
        <w:rPr>
          <w:rFonts w:eastAsia="MS Mincho"/>
        </w:rPr>
        <w:t xml:space="preserve">Changes to legislation </w:t>
      </w:r>
    </w:p>
    <w:p w:rsidR="00154E21" w:rsidRPr="00154E21" w:rsidRDefault="000B1718" w:rsidP="000B1718">
      <w:pPr>
        <w:pStyle w:val="SingleTxtG"/>
        <w:tabs>
          <w:tab w:val="left" w:pos="-572"/>
        </w:tabs>
        <w:rPr>
          <w:rFonts w:eastAsia="MS Mincho"/>
        </w:rPr>
      </w:pPr>
      <w:r w:rsidRPr="00154E21">
        <w:rPr>
          <w:rFonts w:eastAsia="MS Mincho"/>
        </w:rPr>
        <w:t>44.</w:t>
      </w:r>
      <w:r w:rsidRPr="00154E21">
        <w:rPr>
          <w:rFonts w:eastAsia="MS Mincho"/>
        </w:rPr>
        <w:tab/>
      </w:r>
      <w:r w:rsidR="00154E21" w:rsidRPr="00154E21">
        <w:rPr>
          <w:rFonts w:eastAsia="MS Mincho"/>
        </w:rPr>
        <w:t>Based on Law #971-IIIQD of the Republic of Azerbaijan of March 5, 2010, Section 4 was added to Article 25 of the Law of the Republic of Azerbaijan on the Rights of the Child</w:t>
      </w:r>
      <w:r w:rsidR="00FE4F53">
        <w:rPr>
          <w:rFonts w:eastAsia="MS Mincho"/>
        </w:rPr>
        <w:t>:</w:t>
      </w:r>
      <w:r w:rsidR="00154E21" w:rsidRPr="00154E21">
        <w:rPr>
          <w:rFonts w:eastAsia="MS Mincho"/>
        </w:rPr>
        <w:t xml:space="preserve"> “State and municipal physical training and sport institutions provide free-of-charge physical training-sport services for children from low income families, children without parents and deprived of parental care, children of preschool age and children with disability.”</w:t>
      </w:r>
    </w:p>
    <w:p w:rsidR="00154E21" w:rsidRPr="00154E21" w:rsidRDefault="000B1718" w:rsidP="000B1718">
      <w:pPr>
        <w:pStyle w:val="SingleTxtG"/>
        <w:tabs>
          <w:tab w:val="left" w:pos="-572"/>
        </w:tabs>
        <w:rPr>
          <w:rFonts w:eastAsia="MS Mincho"/>
        </w:rPr>
      </w:pPr>
      <w:r w:rsidRPr="00154E21">
        <w:rPr>
          <w:rFonts w:eastAsia="MS Mincho"/>
        </w:rPr>
        <w:t>45.</w:t>
      </w:r>
      <w:r w:rsidRPr="00154E21">
        <w:rPr>
          <w:rFonts w:eastAsia="MS Mincho"/>
        </w:rPr>
        <w:tab/>
      </w:r>
      <w:r w:rsidR="00154E21" w:rsidRPr="00154E21">
        <w:rPr>
          <w:rFonts w:eastAsia="MS Mincho"/>
        </w:rPr>
        <w:t xml:space="preserve">Based on Law # 992-IIIQD of April 20, 2010, the words “3 months at the latest” </w:t>
      </w:r>
      <w:r w:rsidR="00FE4F53">
        <w:rPr>
          <w:rFonts w:eastAsia="MS Mincho"/>
        </w:rPr>
        <w:t>were</w:t>
      </w:r>
      <w:r w:rsidR="00FE4F53" w:rsidRPr="00154E21">
        <w:rPr>
          <w:rFonts w:eastAsia="MS Mincho"/>
        </w:rPr>
        <w:t xml:space="preserve"> </w:t>
      </w:r>
      <w:r w:rsidR="00154E21" w:rsidRPr="00154E21">
        <w:rPr>
          <w:rFonts w:eastAsia="MS Mincho"/>
        </w:rPr>
        <w:t xml:space="preserve">replaced by </w:t>
      </w:r>
      <w:r w:rsidR="00FE4F53">
        <w:rPr>
          <w:rFonts w:eastAsia="MS Mincho"/>
        </w:rPr>
        <w:t xml:space="preserve">the </w:t>
      </w:r>
      <w:r w:rsidR="00154E21" w:rsidRPr="00154E21">
        <w:rPr>
          <w:rFonts w:eastAsia="MS Mincho"/>
        </w:rPr>
        <w:t xml:space="preserve">words “1 month at the latest” in Article 167 of </w:t>
      </w:r>
      <w:r w:rsidR="00FE4F53">
        <w:rPr>
          <w:rFonts w:eastAsia="MS Mincho"/>
        </w:rPr>
        <w:t xml:space="preserve">the </w:t>
      </w:r>
      <w:r w:rsidR="00154E21" w:rsidRPr="00154E21">
        <w:rPr>
          <w:rFonts w:eastAsia="MS Mincho"/>
        </w:rPr>
        <w:t>Family Code</w:t>
      </w:r>
      <w:r w:rsidR="00FE4F53">
        <w:rPr>
          <w:rFonts w:eastAsia="MS Mincho"/>
        </w:rPr>
        <w:t>:</w:t>
      </w:r>
      <w:r w:rsidR="00154E21" w:rsidRPr="00154E21">
        <w:rPr>
          <w:rFonts w:eastAsia="MS Mincho"/>
        </w:rPr>
        <w:t xml:space="preserve"> “Information on birth shall be provided within 1 month at the latest, while in case of stillbirth -within 3 days after birth at the latest.</w:t>
      </w:r>
    </w:p>
    <w:p w:rsidR="00FE4F53" w:rsidRDefault="000B1718" w:rsidP="000B1718">
      <w:pPr>
        <w:pStyle w:val="SingleTxtG"/>
        <w:tabs>
          <w:tab w:val="left" w:pos="-572"/>
        </w:tabs>
        <w:rPr>
          <w:rFonts w:eastAsia="MS Mincho"/>
        </w:rPr>
      </w:pPr>
      <w:r>
        <w:rPr>
          <w:rFonts w:eastAsia="MS Mincho"/>
        </w:rPr>
        <w:t>46.</w:t>
      </w:r>
      <w:r>
        <w:rPr>
          <w:rFonts w:eastAsia="MS Mincho"/>
        </w:rPr>
        <w:tab/>
      </w:r>
      <w:r w:rsidR="00154E21" w:rsidRPr="00154E21">
        <w:rPr>
          <w:rFonts w:eastAsia="MS Mincho"/>
        </w:rPr>
        <w:t xml:space="preserve">Based on Law #992-IIIQD of April 20, 2010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Articles 166.3 and 166.4 were added to Family Code. </w:t>
      </w:r>
    </w:p>
    <w:p w:rsidR="00FE4F53" w:rsidRDefault="00154E21" w:rsidP="00FE4F53">
      <w:pPr>
        <w:pStyle w:val="SingleTxtG"/>
        <w:ind w:left="1701"/>
        <w:rPr>
          <w:rFonts w:eastAsia="MS Mincho"/>
        </w:rPr>
      </w:pPr>
      <w:r w:rsidRPr="00154E21">
        <w:rPr>
          <w:rFonts w:eastAsia="MS Mincho"/>
        </w:rPr>
        <w:t xml:space="preserve">“166.3. </w:t>
      </w:r>
      <w:r w:rsidR="00FE4F53">
        <w:rPr>
          <w:rFonts w:eastAsia="MS Mincho"/>
        </w:rPr>
        <w:t>The h</w:t>
      </w:r>
      <w:r w:rsidRPr="00154E21">
        <w:rPr>
          <w:rFonts w:eastAsia="MS Mincho"/>
        </w:rPr>
        <w:t xml:space="preserve">ealth facility shall send information on case of birth urgently to </w:t>
      </w:r>
      <w:r w:rsidR="00FE4F53">
        <w:rPr>
          <w:rFonts w:eastAsia="MS Mincho"/>
        </w:rPr>
        <w:t xml:space="preserve">the </w:t>
      </w:r>
      <w:r w:rsidRPr="00154E21">
        <w:rPr>
          <w:rFonts w:eastAsia="MS Mincho"/>
        </w:rPr>
        <w:t xml:space="preserve">concerned executive power body, while </w:t>
      </w:r>
      <w:r w:rsidR="00FE4F53">
        <w:rPr>
          <w:rFonts w:eastAsia="MS Mincho"/>
        </w:rPr>
        <w:t xml:space="preserve">the </w:t>
      </w:r>
      <w:r w:rsidRPr="00154E21">
        <w:rPr>
          <w:rFonts w:eastAsia="MS Mincho"/>
        </w:rPr>
        <w:t xml:space="preserve">concerned executive power body shall forward information through </w:t>
      </w:r>
      <w:r w:rsidR="00FE4F53">
        <w:rPr>
          <w:rFonts w:eastAsia="MS Mincho"/>
        </w:rPr>
        <w:t xml:space="preserve">the </w:t>
      </w:r>
      <w:r w:rsidRPr="00154E21">
        <w:rPr>
          <w:rFonts w:eastAsia="MS Mincho"/>
        </w:rPr>
        <w:t xml:space="preserve">information system to </w:t>
      </w:r>
      <w:r w:rsidR="00FE4F53">
        <w:rPr>
          <w:rFonts w:eastAsia="MS Mincho"/>
        </w:rPr>
        <w:t xml:space="preserve">the </w:t>
      </w:r>
      <w:r w:rsidRPr="00154E21">
        <w:rPr>
          <w:rFonts w:eastAsia="MS Mincho"/>
        </w:rPr>
        <w:t xml:space="preserve">information system of concerned executive power body. </w:t>
      </w:r>
    </w:p>
    <w:p w:rsidR="00154E21" w:rsidRPr="00154E21" w:rsidRDefault="00FE4F53" w:rsidP="00FE4F53">
      <w:pPr>
        <w:pStyle w:val="SingleTxtG"/>
        <w:ind w:left="1701"/>
        <w:rPr>
          <w:rFonts w:eastAsia="MS Mincho"/>
        </w:rPr>
      </w:pPr>
      <w:r>
        <w:rPr>
          <w:rFonts w:eastAsia="MS Mincho"/>
        </w:rPr>
        <w:t>“</w:t>
      </w:r>
      <w:r w:rsidR="00154E21" w:rsidRPr="00154E21">
        <w:rPr>
          <w:rFonts w:eastAsia="MS Mincho"/>
        </w:rPr>
        <w:t xml:space="preserve">166.4. </w:t>
      </w:r>
      <w:r>
        <w:rPr>
          <w:rFonts w:eastAsia="MS Mincho"/>
        </w:rPr>
        <w:t>The h</w:t>
      </w:r>
      <w:r w:rsidR="00154E21" w:rsidRPr="00154E21">
        <w:rPr>
          <w:rFonts w:eastAsia="MS Mincho"/>
        </w:rPr>
        <w:t xml:space="preserve">ealth facility bears responsibility for not sending urgently or sending inaccurate information on birth to </w:t>
      </w:r>
      <w:r w:rsidR="003C3029">
        <w:rPr>
          <w:rFonts w:eastAsia="MS Mincho"/>
        </w:rPr>
        <w:t xml:space="preserve">the </w:t>
      </w:r>
      <w:r w:rsidR="00154E21" w:rsidRPr="00154E21">
        <w:rPr>
          <w:rFonts w:eastAsia="MS Mincho"/>
        </w:rPr>
        <w:t xml:space="preserve">concerned executive power body, </w:t>
      </w:r>
      <w:r w:rsidR="003C3029">
        <w:rPr>
          <w:rFonts w:eastAsia="MS Mincho"/>
        </w:rPr>
        <w:t xml:space="preserve">the </w:t>
      </w:r>
      <w:r w:rsidR="00154E21" w:rsidRPr="00154E21">
        <w:rPr>
          <w:rFonts w:eastAsia="MS Mincho"/>
        </w:rPr>
        <w:t xml:space="preserve">concerned executive power body bears responsibility for not sending urgently or sending inaccurate information through </w:t>
      </w:r>
      <w:r w:rsidR="003C3029">
        <w:rPr>
          <w:rFonts w:eastAsia="MS Mincho"/>
        </w:rPr>
        <w:t xml:space="preserve">the </w:t>
      </w:r>
      <w:r w:rsidR="00154E21" w:rsidRPr="00154E21">
        <w:rPr>
          <w:rFonts w:eastAsia="MS Mincho"/>
        </w:rPr>
        <w:t xml:space="preserve">information system to </w:t>
      </w:r>
      <w:r w:rsidR="003C3029">
        <w:rPr>
          <w:rFonts w:eastAsia="MS Mincho"/>
        </w:rPr>
        <w:t xml:space="preserve">the </w:t>
      </w:r>
      <w:r w:rsidR="00154E21" w:rsidRPr="00154E21">
        <w:rPr>
          <w:rFonts w:eastAsia="MS Mincho"/>
        </w:rPr>
        <w:t xml:space="preserve">information system of </w:t>
      </w:r>
      <w:r w:rsidR="003C3029">
        <w:rPr>
          <w:rFonts w:eastAsia="MS Mincho"/>
        </w:rPr>
        <w:t xml:space="preserve">the </w:t>
      </w:r>
      <w:r w:rsidR="00154E21" w:rsidRPr="00154E21">
        <w:rPr>
          <w:rFonts w:eastAsia="MS Mincho"/>
        </w:rPr>
        <w:t xml:space="preserve">concerned executive body and parents bear responsibility for failing to appeal for birth registration within </w:t>
      </w:r>
      <w:r w:rsidR="003C3029">
        <w:rPr>
          <w:rFonts w:eastAsia="MS Mincho"/>
        </w:rPr>
        <w:t xml:space="preserve">the </w:t>
      </w:r>
      <w:r w:rsidR="00154E21" w:rsidRPr="00154E21">
        <w:rPr>
          <w:rFonts w:eastAsia="MS Mincho"/>
        </w:rPr>
        <w:t>period defined by Article 167 of this Code without having justified reasons in manner stipulated by legislation.</w:t>
      </w:r>
      <w:r w:rsidR="003C3029">
        <w:rPr>
          <w:rFonts w:eastAsia="MS Mincho"/>
        </w:rPr>
        <w:t>”</w:t>
      </w:r>
    </w:p>
    <w:p w:rsidR="00154E21" w:rsidRPr="00154E21" w:rsidRDefault="000B1718" w:rsidP="000B1718">
      <w:pPr>
        <w:pStyle w:val="SingleTxtG"/>
        <w:tabs>
          <w:tab w:val="left" w:pos="-572"/>
        </w:tabs>
        <w:rPr>
          <w:rFonts w:eastAsia="MS Mincho"/>
        </w:rPr>
      </w:pPr>
      <w:r w:rsidRPr="00154E21">
        <w:rPr>
          <w:rFonts w:eastAsia="MS Mincho"/>
        </w:rPr>
        <w:t>47.</w:t>
      </w:r>
      <w:r w:rsidRPr="00154E21">
        <w:rPr>
          <w:rFonts w:eastAsia="MS Mincho"/>
        </w:rPr>
        <w:tab/>
      </w:r>
      <w:r w:rsidR="00154E21" w:rsidRPr="00154E21">
        <w:rPr>
          <w:rFonts w:eastAsia="MS Mincho"/>
        </w:rPr>
        <w:t xml:space="preserve">Based on Law # 904-IIIQD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of October 27, 2009, Article 8 of Law on Labour Pensions was amended. </w:t>
      </w:r>
    </w:p>
    <w:p w:rsidR="00154E21" w:rsidRPr="00154E21" w:rsidRDefault="00154E21" w:rsidP="003C3029">
      <w:pPr>
        <w:pStyle w:val="SingleTxtG"/>
        <w:ind w:left="1701"/>
        <w:rPr>
          <w:rFonts w:eastAsia="MS Mincho"/>
        </w:rPr>
      </w:pPr>
      <w:r w:rsidRPr="00154E21">
        <w:rPr>
          <w:rFonts w:eastAsia="MS Mincho"/>
        </w:rPr>
        <w:t xml:space="preserve">“8.1. </w:t>
      </w:r>
      <w:r w:rsidR="003C3029">
        <w:rPr>
          <w:rFonts w:eastAsia="MS Mincho"/>
        </w:rPr>
        <w:t>A w</w:t>
      </w:r>
      <w:smartTag w:uri="urn:schemas-microsoft-com:office:smarttags" w:element="country-region">
        <w:smartTag w:uri="urn:schemas-microsoft-com:office:smarttags" w:element="place">
          <w:r w:rsidRPr="00154E21">
            <w:rPr>
              <w:rFonts w:eastAsia="MS Mincho"/>
            </w:rPr>
            <w:t>oman</w:t>
          </w:r>
        </w:smartTag>
      </w:smartTag>
      <w:r w:rsidRPr="00154E21">
        <w:rPr>
          <w:rFonts w:eastAsia="MS Mincho"/>
        </w:rPr>
        <w:t xml:space="preserve"> who delivered and brought up five and more children until the age of 8 and ha</w:t>
      </w:r>
      <w:r w:rsidR="003C3029">
        <w:rPr>
          <w:rFonts w:eastAsia="MS Mincho"/>
        </w:rPr>
        <w:t>s</w:t>
      </w:r>
      <w:r w:rsidRPr="00154E21">
        <w:rPr>
          <w:rFonts w:eastAsia="MS Mincho"/>
        </w:rPr>
        <w:t xml:space="preserve"> at least 10 years of insured service record possesses right to </w:t>
      </w:r>
      <w:r w:rsidR="003C3029">
        <w:rPr>
          <w:rFonts w:eastAsia="MS Mincho"/>
        </w:rPr>
        <w:t xml:space="preserve">a </w:t>
      </w:r>
      <w:r w:rsidRPr="00154E21">
        <w:rPr>
          <w:rFonts w:eastAsia="MS Mincho"/>
        </w:rPr>
        <w:t xml:space="preserve">labour pension due to age and benefit from </w:t>
      </w:r>
      <w:r w:rsidR="003C3029">
        <w:rPr>
          <w:rFonts w:eastAsia="MS Mincho"/>
        </w:rPr>
        <w:t xml:space="preserve">a </w:t>
      </w:r>
      <w:r w:rsidRPr="00154E21">
        <w:rPr>
          <w:rFonts w:eastAsia="MS Mincho"/>
        </w:rPr>
        <w:t xml:space="preserve">reduction of </w:t>
      </w:r>
      <w:r w:rsidR="003C3029">
        <w:rPr>
          <w:rFonts w:eastAsia="MS Mincho"/>
        </w:rPr>
        <w:t xml:space="preserve">the </w:t>
      </w:r>
      <w:r w:rsidRPr="00154E21">
        <w:rPr>
          <w:rFonts w:eastAsia="MS Mincho"/>
        </w:rPr>
        <w:t xml:space="preserve">age limit by 1 year per child based on Article 7 of this Law. </w:t>
      </w:r>
    </w:p>
    <w:p w:rsidR="00154E21" w:rsidRPr="00BA0324" w:rsidRDefault="003C3029" w:rsidP="003C3029">
      <w:pPr>
        <w:pStyle w:val="SingleTxtG"/>
        <w:ind w:left="1701"/>
        <w:rPr>
          <w:rFonts w:eastAsia="MS Mincho"/>
          <w:spacing w:val="-2"/>
        </w:rPr>
      </w:pPr>
      <w:r w:rsidRPr="00BA0324">
        <w:rPr>
          <w:rFonts w:eastAsia="MS Mincho"/>
          <w:spacing w:val="-2"/>
        </w:rPr>
        <w:t>“</w:t>
      </w:r>
      <w:r w:rsidR="00154E21" w:rsidRPr="00BA0324">
        <w:rPr>
          <w:rFonts w:eastAsia="MS Mincho"/>
          <w:spacing w:val="-2"/>
        </w:rPr>
        <w:t xml:space="preserve">8.2. </w:t>
      </w:r>
      <w:r w:rsidRPr="00BA0324">
        <w:rPr>
          <w:rFonts w:eastAsia="MS Mincho"/>
          <w:spacing w:val="-2"/>
        </w:rPr>
        <w:t>A w</w:t>
      </w:r>
      <w:smartTag w:uri="urn:schemas-microsoft-com:office:smarttags" w:element="country-region">
        <w:smartTag w:uri="urn:schemas-microsoft-com:office:smarttags" w:element="place">
          <w:r w:rsidR="00154E21" w:rsidRPr="00BA0324">
            <w:rPr>
              <w:rFonts w:eastAsia="MS Mincho"/>
              <w:spacing w:val="-2"/>
            </w:rPr>
            <w:t>oman</w:t>
          </w:r>
        </w:smartTag>
      </w:smartTag>
      <w:r w:rsidR="00154E21" w:rsidRPr="00BA0324">
        <w:rPr>
          <w:rFonts w:eastAsia="MS Mincho"/>
          <w:spacing w:val="-2"/>
        </w:rPr>
        <w:t xml:space="preserve"> who brought up </w:t>
      </w:r>
      <w:r w:rsidRPr="00BA0324">
        <w:rPr>
          <w:rFonts w:eastAsia="MS Mincho"/>
          <w:spacing w:val="-2"/>
        </w:rPr>
        <w:t xml:space="preserve">a </w:t>
      </w:r>
      <w:r w:rsidR="00154E21" w:rsidRPr="00BA0324">
        <w:rPr>
          <w:rFonts w:eastAsia="MS Mincho"/>
          <w:spacing w:val="-2"/>
        </w:rPr>
        <w:t>child with disability until the age of 8 and ha</w:t>
      </w:r>
      <w:r w:rsidRPr="00BA0324">
        <w:rPr>
          <w:rFonts w:eastAsia="MS Mincho"/>
          <w:spacing w:val="-2"/>
        </w:rPr>
        <w:t>s</w:t>
      </w:r>
      <w:r w:rsidR="00154E21" w:rsidRPr="00BA0324">
        <w:rPr>
          <w:rFonts w:eastAsia="MS Mincho"/>
          <w:spacing w:val="-2"/>
        </w:rPr>
        <w:t xml:space="preserve"> at least 10 years of insured service record possesses </w:t>
      </w:r>
      <w:r w:rsidRPr="00BA0324">
        <w:rPr>
          <w:rFonts w:eastAsia="MS Mincho"/>
          <w:spacing w:val="-2"/>
        </w:rPr>
        <w:t xml:space="preserve">the </w:t>
      </w:r>
      <w:r w:rsidR="00154E21" w:rsidRPr="00BA0324">
        <w:rPr>
          <w:rFonts w:eastAsia="MS Mincho"/>
          <w:spacing w:val="-2"/>
        </w:rPr>
        <w:t xml:space="preserve">right to </w:t>
      </w:r>
      <w:r w:rsidRPr="00BA0324">
        <w:rPr>
          <w:rFonts w:eastAsia="MS Mincho"/>
          <w:spacing w:val="-2"/>
        </w:rPr>
        <w:t xml:space="preserve">a </w:t>
      </w:r>
      <w:r w:rsidR="00154E21" w:rsidRPr="00BA0324">
        <w:rPr>
          <w:rFonts w:eastAsia="MS Mincho"/>
          <w:spacing w:val="-2"/>
        </w:rPr>
        <w:t>labour pension due to age and benefit</w:t>
      </w:r>
      <w:r w:rsidRPr="00BA0324">
        <w:rPr>
          <w:rFonts w:eastAsia="MS Mincho"/>
          <w:spacing w:val="-2"/>
        </w:rPr>
        <w:t>s</w:t>
      </w:r>
      <w:r w:rsidR="00154E21" w:rsidRPr="00BA0324">
        <w:rPr>
          <w:rFonts w:eastAsia="MS Mincho"/>
          <w:spacing w:val="-2"/>
        </w:rPr>
        <w:t xml:space="preserve"> from reduction of age limit by 5 years based on Article 7 of this Law. </w:t>
      </w:r>
    </w:p>
    <w:p w:rsidR="00154E21" w:rsidRPr="00154E21" w:rsidRDefault="003C3029" w:rsidP="003C3029">
      <w:pPr>
        <w:pStyle w:val="SingleTxtG"/>
        <w:ind w:left="1701"/>
        <w:rPr>
          <w:rFonts w:eastAsia="MS Mincho"/>
        </w:rPr>
      </w:pPr>
      <w:r>
        <w:rPr>
          <w:rFonts w:eastAsia="MS Mincho"/>
        </w:rPr>
        <w:t>“</w:t>
      </w:r>
      <w:r w:rsidR="00154E21" w:rsidRPr="00154E21">
        <w:rPr>
          <w:rFonts w:eastAsia="MS Mincho"/>
        </w:rPr>
        <w:t xml:space="preserve">8.3. </w:t>
      </w:r>
      <w:r>
        <w:rPr>
          <w:rFonts w:eastAsia="MS Mincho"/>
        </w:rPr>
        <w:t xml:space="preserve">A </w:t>
      </w:r>
      <w:r w:rsidR="00154E21" w:rsidRPr="00154E21">
        <w:rPr>
          <w:rFonts w:eastAsia="MS Mincho"/>
        </w:rPr>
        <w:t xml:space="preserve">Father of children whose mother died, divorced or deprived of parental rights who alone brought up five and more children until the age of eight by not entering into secondary marriage, as well as </w:t>
      </w:r>
      <w:r>
        <w:rPr>
          <w:rFonts w:eastAsia="MS Mincho"/>
        </w:rPr>
        <w:t xml:space="preserve">a </w:t>
      </w:r>
      <w:r w:rsidR="00154E21" w:rsidRPr="00154E21">
        <w:rPr>
          <w:rFonts w:eastAsia="MS Mincho"/>
        </w:rPr>
        <w:t xml:space="preserve">father who adopted and alone brought up five and more children until the age of 8, </w:t>
      </w:r>
      <w:r>
        <w:rPr>
          <w:rFonts w:eastAsia="MS Mincho"/>
        </w:rPr>
        <w:t xml:space="preserve">a </w:t>
      </w:r>
      <w:r w:rsidR="00154E21" w:rsidRPr="00154E21">
        <w:rPr>
          <w:rFonts w:eastAsia="MS Mincho"/>
        </w:rPr>
        <w:t xml:space="preserve">male guardian who alone brought up five and more children until the age of eight and has at least 10 years of insured service record possesses </w:t>
      </w:r>
      <w:r>
        <w:rPr>
          <w:rFonts w:eastAsia="MS Mincho"/>
        </w:rPr>
        <w:t xml:space="preserve">the </w:t>
      </w:r>
      <w:r w:rsidR="00154E21" w:rsidRPr="00154E21">
        <w:rPr>
          <w:rFonts w:eastAsia="MS Mincho"/>
        </w:rPr>
        <w:t xml:space="preserve">right to </w:t>
      </w:r>
      <w:r>
        <w:rPr>
          <w:rFonts w:eastAsia="MS Mincho"/>
        </w:rPr>
        <w:t xml:space="preserve">a </w:t>
      </w:r>
      <w:r w:rsidR="00154E21" w:rsidRPr="00154E21">
        <w:rPr>
          <w:rFonts w:eastAsia="MS Mincho"/>
        </w:rPr>
        <w:t>labour pension due to age and benefit</w:t>
      </w:r>
      <w:r>
        <w:rPr>
          <w:rFonts w:eastAsia="MS Mincho"/>
        </w:rPr>
        <w:t>s</w:t>
      </w:r>
      <w:r w:rsidR="00154E21" w:rsidRPr="00154E21">
        <w:rPr>
          <w:rFonts w:eastAsia="MS Mincho"/>
        </w:rPr>
        <w:t xml:space="preserve"> from </w:t>
      </w:r>
      <w:r>
        <w:rPr>
          <w:rFonts w:eastAsia="MS Mincho"/>
        </w:rPr>
        <w:t xml:space="preserve">a </w:t>
      </w:r>
      <w:r w:rsidR="00154E21" w:rsidRPr="00154E21">
        <w:rPr>
          <w:rFonts w:eastAsia="MS Mincho"/>
        </w:rPr>
        <w:t xml:space="preserve">reduction of </w:t>
      </w:r>
      <w:r>
        <w:rPr>
          <w:rFonts w:eastAsia="MS Mincho"/>
        </w:rPr>
        <w:t xml:space="preserve">the </w:t>
      </w:r>
      <w:r w:rsidR="00154E21" w:rsidRPr="00154E21">
        <w:rPr>
          <w:rFonts w:eastAsia="MS Mincho"/>
        </w:rPr>
        <w:t>age limit by 5 years based on Article 7 of this Law.”</w:t>
      </w:r>
    </w:p>
    <w:p w:rsidR="00154E21" w:rsidRPr="00154E21" w:rsidRDefault="003C3029" w:rsidP="003C3029">
      <w:pPr>
        <w:pStyle w:val="H23G"/>
        <w:rPr>
          <w:rFonts w:eastAsia="MS Mincho"/>
          <w:lang w:eastAsia="ru-RU"/>
        </w:rPr>
      </w:pPr>
      <w:r>
        <w:rPr>
          <w:rFonts w:eastAsia="MS Mincho"/>
          <w:lang w:eastAsia="ru-RU"/>
        </w:rPr>
        <w:tab/>
        <w:t>(b)</w:t>
      </w:r>
      <w:r>
        <w:rPr>
          <w:rFonts w:eastAsia="MS Mincho"/>
          <w:lang w:eastAsia="ru-RU"/>
        </w:rPr>
        <w:tab/>
      </w:r>
      <w:r w:rsidR="00154E21" w:rsidRPr="00154E21">
        <w:rPr>
          <w:rFonts w:eastAsia="MS Mincho"/>
          <w:lang w:eastAsia="ru-RU"/>
        </w:rPr>
        <w:t xml:space="preserve">New institutions (and their mandates) or institutional reforms; </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48.</w:t>
      </w:r>
      <w:r w:rsidRPr="00154E21">
        <w:rPr>
          <w:rFonts w:eastAsia="MS Mincho"/>
          <w:lang w:eastAsia="ru-RU"/>
        </w:rPr>
        <w:tab/>
      </w:r>
      <w:r w:rsidR="00154E21" w:rsidRPr="00154E21">
        <w:rPr>
          <w:rFonts w:eastAsia="MS Mincho"/>
          <w:lang w:eastAsia="ru-RU"/>
        </w:rPr>
        <w:t xml:space="preserve">In order to ensure </w:t>
      </w:r>
      <w:r w:rsidR="003C3029">
        <w:rPr>
          <w:rFonts w:eastAsia="MS Mincho"/>
          <w:lang w:eastAsia="ru-RU"/>
        </w:rPr>
        <w:t xml:space="preserve">the </w:t>
      </w:r>
      <w:r w:rsidR="00154E21" w:rsidRPr="00154E21">
        <w:rPr>
          <w:rFonts w:eastAsia="MS Mincho"/>
          <w:lang w:eastAsia="ru-RU"/>
        </w:rPr>
        <w:t xml:space="preserve">implementation of the State Program of Transfer of Children from State </w:t>
      </w:r>
      <w:r w:rsidR="00154E21" w:rsidRPr="00154E21">
        <w:rPr>
          <w:rFonts w:eastAsia="MS Mincho"/>
        </w:rPr>
        <w:t>Children’s</w:t>
      </w:r>
      <w:r w:rsidR="00154E21" w:rsidRPr="00154E21">
        <w:rPr>
          <w:rFonts w:eastAsia="MS Mincho"/>
          <w:lang w:eastAsia="ru-RU"/>
        </w:rPr>
        <w:t xml:space="preserve"> Institutions to Families (De-institutionalization) and Alternative Care in the Republic of Azerbaijan (2006-2015), </w:t>
      </w:r>
      <w:r w:rsidR="002949FF">
        <w:rPr>
          <w:rFonts w:eastAsia="MS Mincho"/>
          <w:lang w:eastAsia="ru-RU"/>
        </w:rPr>
        <w:t xml:space="preserve">the </w:t>
      </w:r>
      <w:r w:rsidR="00154E21" w:rsidRPr="00154E21">
        <w:rPr>
          <w:rFonts w:eastAsia="MS Mincho"/>
          <w:lang w:eastAsia="ru-RU"/>
        </w:rPr>
        <w:t>De-institutionalization and Child Protection Agency operating on self-supporting basis was created under the Ministry of Education of the Republic of Azerbaijan within the frame of Ministry of Education Working Group. Resolution #5 of the Cabinet of Ministers of January 13, 2010.</w:t>
      </w:r>
    </w:p>
    <w:p w:rsidR="00154E21" w:rsidRPr="00154E21" w:rsidRDefault="000B1718" w:rsidP="000B1718">
      <w:pPr>
        <w:pStyle w:val="SingleTxtG"/>
        <w:tabs>
          <w:tab w:val="left" w:pos="-572"/>
        </w:tabs>
        <w:rPr>
          <w:rFonts w:eastAsia="MS Mincho"/>
          <w:lang w:val="en-US" w:eastAsia="ru-RU"/>
        </w:rPr>
      </w:pPr>
      <w:r w:rsidRPr="00154E21">
        <w:rPr>
          <w:rFonts w:eastAsia="MS Mincho"/>
          <w:lang w:val="en-US" w:eastAsia="ru-RU"/>
        </w:rPr>
        <w:t>49.</w:t>
      </w:r>
      <w:r w:rsidRPr="00154E21">
        <w:rPr>
          <w:rFonts w:eastAsia="MS Mincho"/>
          <w:lang w:val="en-US" w:eastAsia="ru-RU"/>
        </w:rPr>
        <w:tab/>
      </w:r>
      <w:r w:rsidR="00154E21" w:rsidRPr="00154E21">
        <w:rPr>
          <w:rFonts w:eastAsia="MS Mincho"/>
          <w:lang w:val="en-US" w:eastAsia="ru-RU"/>
        </w:rPr>
        <w:t xml:space="preserve">According to the agreement “About Children and Family Support Centres” between </w:t>
      </w:r>
      <w:r w:rsidR="002949FF">
        <w:rPr>
          <w:rFonts w:eastAsia="MS Mincho"/>
          <w:lang w:val="en-US" w:eastAsia="ru-RU"/>
        </w:rPr>
        <w:t xml:space="preserve">the </w:t>
      </w:r>
      <w:r w:rsidR="00154E21" w:rsidRPr="00F10D3B">
        <w:rPr>
          <w:rFonts w:eastAsia="MS Mincho"/>
        </w:rPr>
        <w:t>Government</w:t>
      </w:r>
      <w:r w:rsidR="00154E21" w:rsidRPr="00154E21">
        <w:rPr>
          <w:rFonts w:eastAsia="MS Mincho"/>
          <w:lang w:val="en-US" w:eastAsia="ru-RU"/>
        </w:rPr>
        <w:t xml:space="preserve"> of Azerbaijan Republic and </w:t>
      </w:r>
      <w:r w:rsidR="002949FF">
        <w:rPr>
          <w:rFonts w:eastAsia="MS Mincho"/>
          <w:lang w:val="en-US" w:eastAsia="ru-RU"/>
        </w:rPr>
        <w:t xml:space="preserve">the </w:t>
      </w:r>
      <w:r w:rsidR="00154E21" w:rsidRPr="00154E21">
        <w:rPr>
          <w:rFonts w:eastAsia="MS Mincho"/>
          <w:lang w:val="en-US" w:eastAsia="ru-RU"/>
        </w:rPr>
        <w:t>United States Save the Children organi</w:t>
      </w:r>
      <w:r w:rsidR="002949FF">
        <w:rPr>
          <w:rFonts w:eastAsia="MS Mincho"/>
          <w:lang w:val="en-US" w:eastAsia="ru-RU"/>
        </w:rPr>
        <w:t>z</w:t>
      </w:r>
      <w:r w:rsidR="00154E21" w:rsidRPr="00154E21">
        <w:rPr>
          <w:rFonts w:eastAsia="MS Mincho"/>
          <w:lang w:val="en-US" w:eastAsia="ru-RU"/>
        </w:rPr>
        <w:t>ation dated December 29</w:t>
      </w:r>
      <w:r w:rsidR="00154E21" w:rsidRPr="00154E21">
        <w:rPr>
          <w:rFonts w:eastAsia="MS Mincho"/>
          <w:vertAlign w:val="superscript"/>
          <w:lang w:val="en-US" w:eastAsia="ru-RU"/>
        </w:rPr>
        <w:t>th</w:t>
      </w:r>
      <w:r w:rsidR="00154E21" w:rsidRPr="00154E21">
        <w:rPr>
          <w:rFonts w:eastAsia="MS Mincho"/>
          <w:lang w:val="en-US" w:eastAsia="ru-RU"/>
        </w:rPr>
        <w:t xml:space="preserve"> 2010, Children and Family Support Centres in nine regions of Azerbaijan were assigned to the State Committee for Family, Women and Children Affairs. The main goal of Children and Family Support Centres is integration to the society and rend</w:t>
      </w:r>
      <w:r w:rsidR="002949FF">
        <w:rPr>
          <w:rFonts w:eastAsia="MS Mincho"/>
          <w:lang w:val="en-US" w:eastAsia="ru-RU"/>
        </w:rPr>
        <w:t>er</w:t>
      </w:r>
      <w:r w:rsidR="00154E21" w:rsidRPr="00154E21">
        <w:rPr>
          <w:rFonts w:eastAsia="MS Mincho"/>
          <w:lang w:val="en-US" w:eastAsia="ru-RU"/>
        </w:rPr>
        <w:t>ing society-based care to children with restricted abilities and children from risk groups.</w:t>
      </w:r>
    </w:p>
    <w:p w:rsidR="00154E21" w:rsidRPr="00154E21" w:rsidRDefault="002949FF" w:rsidP="002949FF">
      <w:pPr>
        <w:pStyle w:val="H23G"/>
        <w:rPr>
          <w:rFonts w:eastAsia="MS Mincho"/>
          <w:lang w:eastAsia="ru-RU"/>
        </w:rPr>
      </w:pPr>
      <w:r>
        <w:rPr>
          <w:rFonts w:eastAsia="MS Mincho"/>
          <w:lang w:eastAsia="ru-RU"/>
        </w:rPr>
        <w:tab/>
      </w:r>
      <w:r w:rsidR="00154E21" w:rsidRPr="00154E21">
        <w:rPr>
          <w:rFonts w:eastAsia="MS Mincho"/>
          <w:lang w:eastAsia="ru-RU"/>
        </w:rPr>
        <w:t>(c)</w:t>
      </w:r>
      <w:r w:rsidR="00154E21" w:rsidRPr="00154E21">
        <w:rPr>
          <w:rFonts w:eastAsia="MS Mincho"/>
          <w:lang w:eastAsia="ru-RU"/>
        </w:rPr>
        <w:tab/>
        <w:t>Recently introduced policies, programmes and action plans and their scope and financing</w:t>
      </w:r>
    </w:p>
    <w:p w:rsidR="002949FF" w:rsidRPr="00154E21" w:rsidRDefault="000B1718" w:rsidP="000B1718">
      <w:pPr>
        <w:pStyle w:val="SingleTxtG"/>
        <w:tabs>
          <w:tab w:val="left" w:pos="-572"/>
        </w:tabs>
        <w:rPr>
          <w:rFonts w:eastAsia="MS Mincho"/>
          <w:lang w:eastAsia="ru-RU"/>
        </w:rPr>
      </w:pPr>
      <w:r w:rsidRPr="00154E21">
        <w:rPr>
          <w:rFonts w:eastAsia="MS Mincho"/>
          <w:lang w:eastAsia="ru-RU"/>
        </w:rPr>
        <w:t>50.</w:t>
      </w:r>
      <w:r w:rsidRPr="00154E21">
        <w:rPr>
          <w:rFonts w:eastAsia="MS Mincho"/>
          <w:lang w:eastAsia="ru-RU"/>
        </w:rPr>
        <w:tab/>
      </w:r>
      <w:r w:rsidR="002949FF" w:rsidRPr="002949FF">
        <w:rPr>
          <w:rFonts w:eastAsia="MS Mincho"/>
          <w:lang w:val="en-US" w:eastAsia="ru-RU"/>
        </w:rPr>
        <w:t>Recently</w:t>
      </w:r>
      <w:r w:rsidR="002949FF" w:rsidRPr="00154E21">
        <w:rPr>
          <w:rFonts w:eastAsia="MS Mincho"/>
          <w:lang w:eastAsia="ru-RU"/>
        </w:rPr>
        <w:t xml:space="preserve"> introduced policies, programmes and action plans and their scope and financing</w:t>
      </w:r>
      <w:r w:rsidR="002949FF">
        <w:rPr>
          <w:rFonts w:eastAsia="MS Mincho"/>
          <w:lang w:eastAsia="ru-RU"/>
        </w:rPr>
        <w:t xml:space="preserve"> include the following:</w:t>
      </w:r>
    </w:p>
    <w:p w:rsidR="00154E21" w:rsidRPr="00154E21" w:rsidRDefault="002949FF" w:rsidP="002949FF">
      <w:pPr>
        <w:pStyle w:val="SingleTxtG"/>
        <w:ind w:firstLine="567"/>
        <w:rPr>
          <w:rFonts w:eastAsia="MS Mincho"/>
        </w:rPr>
      </w:pPr>
      <w:r>
        <w:rPr>
          <w:rFonts w:eastAsia="MS Mincho"/>
        </w:rPr>
        <w:t>(a)</w:t>
      </w:r>
      <w:r>
        <w:rPr>
          <w:rFonts w:eastAsia="MS Mincho"/>
        </w:rPr>
        <w:tab/>
      </w:r>
      <w:r w:rsidR="00154E21" w:rsidRPr="00154E21">
        <w:rPr>
          <w:rFonts w:eastAsia="MS Mincho"/>
        </w:rPr>
        <w:t>Resolution # 1621 of July 7, 2011 of the President of the Republic of Azerbaijan on Approval of the State Program on Azerbaijani Youth in the years of 2011-2015;</w:t>
      </w:r>
    </w:p>
    <w:p w:rsidR="00154E21" w:rsidRPr="00154E21" w:rsidRDefault="002949FF" w:rsidP="002949FF">
      <w:pPr>
        <w:pStyle w:val="SingleTxtG"/>
        <w:ind w:firstLine="567"/>
        <w:rPr>
          <w:rFonts w:eastAsia="MS Mincho"/>
        </w:rPr>
      </w:pPr>
      <w:r>
        <w:rPr>
          <w:rFonts w:eastAsia="MS Mincho"/>
        </w:rPr>
        <w:t>(b)</w:t>
      </w:r>
      <w:r>
        <w:rPr>
          <w:rFonts w:eastAsia="MS Mincho"/>
        </w:rPr>
        <w:tab/>
      </w:r>
      <w:r w:rsidR="00154E21" w:rsidRPr="00154E21">
        <w:rPr>
          <w:rFonts w:eastAsia="MS Mincho"/>
        </w:rPr>
        <w:t>Resolution # 1578 of June 28, 2011 of the President of the Republic of Azerbaijan on Approval of Plan of Actions (2011-2015) on Implementation of the State Program on Poverty Reduction and Sustainable Development in the Republic of Azerbaijan in the years of 2008-2015 approved by Resolution # 3043 of September 15, 2008 of the President of the Republic of Azerbaijan;</w:t>
      </w:r>
    </w:p>
    <w:p w:rsidR="00154E21" w:rsidRPr="00154E21" w:rsidRDefault="002949FF" w:rsidP="002949FF">
      <w:pPr>
        <w:pStyle w:val="SingleTxtG"/>
        <w:ind w:firstLine="567"/>
        <w:rPr>
          <w:rFonts w:eastAsia="MS Mincho"/>
        </w:rPr>
      </w:pPr>
      <w:r>
        <w:rPr>
          <w:rFonts w:eastAsia="MS Mincho"/>
        </w:rPr>
        <w:t>(c)</w:t>
      </w:r>
      <w:r>
        <w:rPr>
          <w:rFonts w:eastAsia="MS Mincho"/>
        </w:rPr>
        <w:tab/>
      </w:r>
      <w:r w:rsidR="00154E21" w:rsidRPr="00154E21">
        <w:rPr>
          <w:rFonts w:eastAsia="MS Mincho"/>
        </w:rPr>
        <w:t xml:space="preserve">Resolution # 1490 of May 4, 2011 of the President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on Approval of the State Program on </w:t>
      </w:r>
      <w:r>
        <w:rPr>
          <w:rFonts w:eastAsia="MS Mincho"/>
        </w:rPr>
        <w:t xml:space="preserve">the </w:t>
      </w:r>
      <w:r w:rsidR="00154E21" w:rsidRPr="00154E21">
        <w:rPr>
          <w:rFonts w:eastAsia="MS Mincho"/>
        </w:rPr>
        <w:t>Social-economic Development of City of Baku and its settlements in 2011-2013;</w:t>
      </w:r>
    </w:p>
    <w:p w:rsidR="00154E21" w:rsidRPr="00154E21" w:rsidRDefault="002949FF" w:rsidP="002949FF">
      <w:pPr>
        <w:pStyle w:val="SingleTxtG"/>
        <w:ind w:firstLine="567"/>
        <w:rPr>
          <w:rFonts w:eastAsia="MS Mincho"/>
        </w:rPr>
      </w:pPr>
      <w:r>
        <w:rPr>
          <w:rFonts w:eastAsia="MS Mincho"/>
        </w:rPr>
        <w:t>(d)</w:t>
      </w:r>
      <w:r>
        <w:rPr>
          <w:rFonts w:eastAsia="MS Mincho"/>
        </w:rPr>
        <w:tab/>
      </w:r>
      <w:r w:rsidR="00154E21" w:rsidRPr="00154E21">
        <w:rPr>
          <w:rFonts w:eastAsia="MS Mincho"/>
        </w:rPr>
        <w:t xml:space="preserve">Resolution # 233 of December 13, 2010 of the Cabinet of Ministers of the Republic of Azerbaijan on Approval of Program of Actions on </w:t>
      </w:r>
      <w:r w:rsidR="00505F8F">
        <w:rPr>
          <w:rFonts w:eastAsia="MS Mincho"/>
        </w:rPr>
        <w:t xml:space="preserve">the </w:t>
      </w:r>
      <w:r w:rsidR="00154E21" w:rsidRPr="00154E21">
        <w:rPr>
          <w:rFonts w:eastAsia="MS Mincho"/>
        </w:rPr>
        <w:t xml:space="preserve">Development of Blood, Blood Components Donorship and Blood Services for the years of 2011-2015; </w:t>
      </w:r>
      <w:r w:rsidR="00154E21" w:rsidRPr="00154E21">
        <w:rPr>
          <w:rFonts w:eastAsia="MS Mincho"/>
        </w:rPr>
        <w:tab/>
      </w:r>
    </w:p>
    <w:p w:rsidR="00154E21" w:rsidRPr="00154E21" w:rsidRDefault="002949FF" w:rsidP="002949FF">
      <w:pPr>
        <w:pStyle w:val="SingleTxtG"/>
        <w:ind w:firstLine="567"/>
        <w:rPr>
          <w:rFonts w:eastAsia="MS Mincho"/>
        </w:rPr>
      </w:pPr>
      <w:r>
        <w:rPr>
          <w:rFonts w:eastAsia="MS Mincho"/>
        </w:rPr>
        <w:t>(e)</w:t>
      </w:r>
      <w:r>
        <w:rPr>
          <w:rFonts w:eastAsia="MS Mincho"/>
        </w:rPr>
        <w:tab/>
      </w:r>
      <w:r w:rsidR="00154E21" w:rsidRPr="00154E21">
        <w:rPr>
          <w:rFonts w:eastAsia="MS Mincho"/>
        </w:rPr>
        <w:t xml:space="preserve">Resolution # 226 of November 26, 2010 of the Cabinet of Ministers of the Republic of Azerbaijan on Approval of </w:t>
      </w:r>
      <w:r w:rsidR="00505F8F">
        <w:rPr>
          <w:rFonts w:eastAsia="MS Mincho"/>
        </w:rPr>
        <w:t xml:space="preserve">the </w:t>
      </w:r>
      <w:r w:rsidR="00154E21" w:rsidRPr="00154E21">
        <w:rPr>
          <w:rFonts w:eastAsia="MS Mincho"/>
        </w:rPr>
        <w:t>Action Plan on Combating Tuberculosis covering the years of 2011-2015;</w:t>
      </w:r>
    </w:p>
    <w:p w:rsidR="00154E21" w:rsidRPr="00154E21" w:rsidRDefault="002949FF" w:rsidP="002949FF">
      <w:pPr>
        <w:pStyle w:val="SingleTxtG"/>
        <w:ind w:firstLine="567"/>
        <w:rPr>
          <w:rFonts w:eastAsia="MS Mincho"/>
        </w:rPr>
      </w:pPr>
      <w:r>
        <w:rPr>
          <w:rFonts w:eastAsia="MS Mincho"/>
        </w:rPr>
        <w:t>(f)</w:t>
      </w:r>
      <w:r>
        <w:rPr>
          <w:rFonts w:eastAsia="MS Mincho"/>
        </w:rPr>
        <w:tab/>
      </w:r>
      <w:r w:rsidR="00154E21" w:rsidRPr="00154E21">
        <w:rPr>
          <w:rFonts w:eastAsia="MS Mincho"/>
        </w:rPr>
        <w:t xml:space="preserve">Resolution # 225 of November 26, 2010 of the Cabinet of Ministers of the Republic of Azerbaijan on Approval of </w:t>
      </w:r>
      <w:r w:rsidR="00505F8F">
        <w:rPr>
          <w:rFonts w:eastAsia="MS Mincho"/>
        </w:rPr>
        <w:t xml:space="preserve">the </w:t>
      </w:r>
      <w:r w:rsidR="00154E21" w:rsidRPr="00154E21">
        <w:rPr>
          <w:rFonts w:eastAsia="MS Mincho"/>
        </w:rPr>
        <w:t>Action Plan on immunological prevention of infectious diseases covering the years of 2011-2015;</w:t>
      </w:r>
    </w:p>
    <w:p w:rsidR="00154E21" w:rsidRPr="00154E21" w:rsidRDefault="002949FF" w:rsidP="002949FF">
      <w:pPr>
        <w:pStyle w:val="SingleTxtG"/>
        <w:ind w:firstLine="567"/>
        <w:rPr>
          <w:rFonts w:eastAsia="MS Mincho"/>
        </w:rPr>
      </w:pPr>
      <w:r>
        <w:rPr>
          <w:rFonts w:eastAsia="MS Mincho"/>
        </w:rPr>
        <w:t>(g)</w:t>
      </w:r>
      <w:r>
        <w:rPr>
          <w:rFonts w:eastAsia="MS Mincho"/>
        </w:rPr>
        <w:tab/>
      </w:r>
      <w:r w:rsidR="00154E21" w:rsidRPr="00154E21">
        <w:rPr>
          <w:rFonts w:eastAsia="MS Mincho"/>
        </w:rPr>
        <w:t xml:space="preserve">Resolution # 223 of November 26, 2010 of the Cabinet of Ministers of the Republic of Azerbaijan on Approval of Action Plan on treatment and prevention of thalassemia covering the years of 2011-2015;  </w:t>
      </w:r>
    </w:p>
    <w:p w:rsidR="00154E21" w:rsidRPr="00154E21" w:rsidRDefault="002949FF" w:rsidP="002949FF">
      <w:pPr>
        <w:pStyle w:val="SingleTxtG"/>
        <w:ind w:firstLine="567"/>
        <w:rPr>
          <w:rFonts w:eastAsia="MS Mincho"/>
        </w:rPr>
      </w:pPr>
      <w:r>
        <w:rPr>
          <w:rFonts w:eastAsia="MS Mincho"/>
        </w:rPr>
        <w:t>(h)</w:t>
      </w:r>
      <w:r>
        <w:rPr>
          <w:rFonts w:eastAsia="MS Mincho"/>
        </w:rPr>
        <w:tab/>
      </w:r>
      <w:r w:rsidR="00154E21" w:rsidRPr="00154E21">
        <w:rPr>
          <w:rFonts w:eastAsia="MS Mincho"/>
        </w:rPr>
        <w:t xml:space="preserve">Resolution # 224 of November 26, 2010 of the Cabinet of Ministers of the Republic of Azerbaijan on Approval of </w:t>
      </w:r>
      <w:r w:rsidR="00505F8F">
        <w:rPr>
          <w:rFonts w:eastAsia="MS Mincho"/>
        </w:rPr>
        <w:t xml:space="preserve">the </w:t>
      </w:r>
      <w:r w:rsidR="00154E21" w:rsidRPr="00154E21">
        <w:rPr>
          <w:rFonts w:eastAsia="MS Mincho"/>
        </w:rPr>
        <w:t>Program of Actions on haemophilia covering the years of 2011-2015;</w:t>
      </w:r>
      <w:r w:rsidR="002925A2">
        <w:rPr>
          <w:rFonts w:eastAsia="MS Mincho"/>
        </w:rPr>
        <w:t xml:space="preserve"> </w:t>
      </w:r>
    </w:p>
    <w:p w:rsidR="00154E21" w:rsidRPr="00154E21" w:rsidRDefault="002949FF" w:rsidP="002949FF">
      <w:pPr>
        <w:pStyle w:val="SingleTxtG"/>
        <w:ind w:firstLine="567"/>
        <w:rPr>
          <w:rFonts w:eastAsia="MS Mincho"/>
        </w:rPr>
      </w:pPr>
      <w:r>
        <w:rPr>
          <w:rFonts w:eastAsia="MS Mincho"/>
        </w:rPr>
        <w:t>(i)</w:t>
      </w:r>
      <w:r>
        <w:rPr>
          <w:rFonts w:eastAsia="MS Mincho"/>
        </w:rPr>
        <w:tab/>
      </w:r>
      <w:r w:rsidR="00154E21" w:rsidRPr="00154E21">
        <w:rPr>
          <w:rFonts w:eastAsia="MS Mincho"/>
        </w:rPr>
        <w:t xml:space="preserve">Resolution # 137 of July 16, 2010 of the Cabinet of Ministers of the Republic of Azerbaijan on approval of state standard and program of preschool education; </w:t>
      </w:r>
    </w:p>
    <w:p w:rsidR="00154E21" w:rsidRPr="00154E21" w:rsidRDefault="002949FF" w:rsidP="002949FF">
      <w:pPr>
        <w:pStyle w:val="SingleTxtG"/>
        <w:ind w:firstLine="567"/>
        <w:rPr>
          <w:rFonts w:eastAsia="MS Mincho"/>
        </w:rPr>
      </w:pPr>
      <w:r>
        <w:rPr>
          <w:rFonts w:eastAsia="MS Mincho"/>
        </w:rPr>
        <w:t>(j)</w:t>
      </w:r>
      <w:r>
        <w:rPr>
          <w:rFonts w:eastAsia="MS Mincho"/>
        </w:rPr>
        <w:tab/>
      </w:r>
      <w:r w:rsidR="00154E21" w:rsidRPr="00154E21">
        <w:rPr>
          <w:rFonts w:eastAsia="MS Mincho"/>
        </w:rPr>
        <w:t xml:space="preserve">Decree # 80 of the President of Republic of Azerbaijan of April 14, 2009 on Approval of the State Program on social economic development of regions of the </w:t>
      </w:r>
      <w:smartTag w:uri="urn:schemas-microsoft-com:office:smarttags" w:element="place">
        <w:smartTag w:uri="urn:schemas-microsoft-com:office:smarttags" w:element="PlaceName">
          <w:r w:rsidR="00154E21" w:rsidRPr="00154E21">
            <w:rPr>
              <w:rFonts w:eastAsia="MS Mincho"/>
            </w:rPr>
            <w:t>Azerbaijan</w:t>
          </w:r>
        </w:smartTag>
        <w:r w:rsidR="00154E21" w:rsidRPr="00154E21">
          <w:rPr>
            <w:rFonts w:eastAsia="MS Mincho"/>
          </w:rPr>
          <w:t xml:space="preserve"> </w:t>
        </w:r>
        <w:smartTag w:uri="urn:schemas-microsoft-com:office:smarttags" w:element="PlaceType">
          <w:r w:rsidR="00154E21" w:rsidRPr="00154E21">
            <w:rPr>
              <w:rFonts w:eastAsia="MS Mincho"/>
            </w:rPr>
            <w:t>Republic</w:t>
          </w:r>
        </w:smartTag>
      </w:smartTag>
      <w:r w:rsidR="00154E21" w:rsidRPr="00154E21">
        <w:rPr>
          <w:rFonts w:eastAsia="MS Mincho"/>
        </w:rPr>
        <w:t xml:space="preserve"> in 2009-2013;</w:t>
      </w:r>
    </w:p>
    <w:p w:rsidR="00154E21" w:rsidRPr="00154E21" w:rsidRDefault="002949FF" w:rsidP="002949FF">
      <w:pPr>
        <w:pStyle w:val="SingleTxtG"/>
        <w:ind w:firstLine="567"/>
        <w:rPr>
          <w:rFonts w:eastAsia="MS Mincho"/>
        </w:rPr>
      </w:pPr>
      <w:r>
        <w:rPr>
          <w:rFonts w:eastAsia="MS Mincho"/>
        </w:rPr>
        <w:t>(k)</w:t>
      </w:r>
      <w:r>
        <w:rPr>
          <w:rFonts w:eastAsia="MS Mincho"/>
        </w:rPr>
        <w:tab/>
      </w:r>
      <w:r w:rsidR="00154E21" w:rsidRPr="00154E21">
        <w:rPr>
          <w:rFonts w:eastAsia="MS Mincho"/>
        </w:rPr>
        <w:t xml:space="preserve">Resolution # 44s of February 25, 2010 of the Cabinet of Ministers of the Republic of Azerbaijan on Approval of </w:t>
      </w:r>
      <w:r w:rsidR="00505F8F">
        <w:rPr>
          <w:rFonts w:eastAsia="MS Mincho"/>
        </w:rPr>
        <w:t xml:space="preserve">the </w:t>
      </w:r>
      <w:r w:rsidR="00154E21" w:rsidRPr="00154E21">
        <w:rPr>
          <w:rFonts w:eastAsia="MS Mincho"/>
        </w:rPr>
        <w:t>Action Plan on prevention and treatment of drug addiction;</w:t>
      </w:r>
    </w:p>
    <w:p w:rsidR="00154E21" w:rsidRPr="00154E21" w:rsidRDefault="002949FF" w:rsidP="002949FF">
      <w:pPr>
        <w:pStyle w:val="SingleTxtG"/>
        <w:ind w:firstLine="567"/>
        <w:rPr>
          <w:rFonts w:eastAsia="MS Mincho"/>
          <w:sz w:val="28"/>
          <w:szCs w:val="28"/>
          <w:lang w:eastAsia="ru-RU"/>
        </w:rPr>
      </w:pPr>
      <w:r>
        <w:rPr>
          <w:rFonts w:eastAsia="MS Mincho"/>
          <w:lang w:eastAsia="ru-RU"/>
        </w:rPr>
        <w:t>(l)</w:t>
      </w:r>
      <w:r>
        <w:rPr>
          <w:rFonts w:eastAsia="MS Mincho"/>
          <w:lang w:eastAsia="ru-RU"/>
        </w:rPr>
        <w:tab/>
      </w:r>
      <w:r w:rsidR="00154E21" w:rsidRPr="00154E21">
        <w:rPr>
          <w:rFonts w:eastAsia="MS Mincho"/>
          <w:lang w:eastAsia="ru-RU"/>
        </w:rPr>
        <w:t xml:space="preserve">Resolution # 1313 of February 11, 2011 of the President of the </w:t>
      </w:r>
      <w:smartTag w:uri="urn:schemas-microsoft-com:office:smarttags" w:element="place">
        <w:smartTag w:uri="urn:schemas-microsoft-com:office:smarttags" w:element="PlaceType">
          <w:r w:rsidR="00154E21" w:rsidRPr="00154E21">
            <w:rPr>
              <w:rFonts w:eastAsia="MS Mincho"/>
              <w:lang w:eastAsia="ru-RU"/>
            </w:rPr>
            <w:t>Republic</w:t>
          </w:r>
        </w:smartTag>
        <w:r w:rsidR="00154E21" w:rsidRPr="00154E21">
          <w:rPr>
            <w:rFonts w:eastAsia="MS Mincho"/>
            <w:lang w:eastAsia="ru-RU"/>
          </w:rPr>
          <w:t xml:space="preserve"> of </w:t>
        </w:r>
        <w:smartTag w:uri="urn:schemas-microsoft-com:office:smarttags" w:element="PlaceName">
          <w:r w:rsidR="00154E21" w:rsidRPr="00154E21">
            <w:rPr>
              <w:rFonts w:eastAsia="MS Mincho"/>
              <w:lang w:eastAsia="ru-RU"/>
            </w:rPr>
            <w:t>Azerbaijan</w:t>
          </w:r>
        </w:smartTag>
      </w:smartTag>
      <w:r w:rsidR="00154E21" w:rsidRPr="00154E21">
        <w:rPr>
          <w:rFonts w:eastAsia="MS Mincho"/>
          <w:lang w:eastAsia="ru-RU"/>
        </w:rPr>
        <w:t xml:space="preserve"> on measures pertaining to the construction of </w:t>
      </w:r>
      <w:r w:rsidR="00505F8F">
        <w:rPr>
          <w:rFonts w:eastAsia="MS Mincho"/>
          <w:lang w:eastAsia="ru-RU"/>
        </w:rPr>
        <w:t xml:space="preserve">a </w:t>
      </w:r>
      <w:r w:rsidR="00154E21" w:rsidRPr="00154E21">
        <w:rPr>
          <w:rFonts w:eastAsia="MS Mincho"/>
          <w:lang w:eastAsia="ru-RU"/>
        </w:rPr>
        <w:t xml:space="preserve">new building </w:t>
      </w:r>
      <w:r w:rsidR="00505F8F">
        <w:rPr>
          <w:rFonts w:eastAsia="MS Mincho"/>
          <w:lang w:eastAsia="ru-RU"/>
        </w:rPr>
        <w:t>for the</w:t>
      </w:r>
      <w:r w:rsidR="00505F8F" w:rsidRPr="00154E21">
        <w:rPr>
          <w:rFonts w:eastAsia="MS Mincho"/>
          <w:lang w:eastAsia="ru-RU"/>
        </w:rPr>
        <w:t xml:space="preserve"> </w:t>
      </w:r>
      <w:r w:rsidR="00154E21" w:rsidRPr="00154E21">
        <w:rPr>
          <w:rFonts w:eastAsia="MS Mincho"/>
          <w:lang w:eastAsia="ru-RU"/>
        </w:rPr>
        <w:t>Republic Tuberculosis Sanatorium for Children and Adolescents.</w:t>
      </w:r>
      <w:r w:rsidR="00154E21" w:rsidRPr="00154E21">
        <w:rPr>
          <w:rFonts w:eastAsia="MS Mincho"/>
          <w:sz w:val="28"/>
          <w:szCs w:val="28"/>
          <w:lang w:eastAsia="ru-RU"/>
        </w:rPr>
        <w:t xml:space="preserve"> </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51.</w:t>
      </w:r>
      <w:r w:rsidRPr="00154E21">
        <w:rPr>
          <w:rFonts w:eastAsia="MS Mincho"/>
          <w:lang w:eastAsia="ru-RU"/>
        </w:rPr>
        <w:tab/>
      </w:r>
      <w:r w:rsidR="00154E21" w:rsidRPr="00154E21">
        <w:rPr>
          <w:rFonts w:eastAsia="MS Mincho"/>
          <w:lang w:eastAsia="ru-RU"/>
        </w:rPr>
        <w:t xml:space="preserve">The </w:t>
      </w:r>
      <w:r w:rsidR="00154E21" w:rsidRPr="00154E21">
        <w:rPr>
          <w:rFonts w:eastAsia="MS Mincho"/>
        </w:rPr>
        <w:t>mentioned</w:t>
      </w:r>
      <w:r w:rsidR="00154E21" w:rsidRPr="00154E21">
        <w:rPr>
          <w:rFonts w:eastAsia="MS Mincho"/>
          <w:lang w:eastAsia="ru-RU"/>
        </w:rPr>
        <w:t xml:space="preserve"> state programs are financed from the state budget and other sources not forbidden by legislation. </w:t>
      </w:r>
    </w:p>
    <w:p w:rsidR="00505F8F" w:rsidRDefault="00505F8F" w:rsidP="00505F8F">
      <w:pPr>
        <w:pStyle w:val="H23G"/>
        <w:rPr>
          <w:rFonts w:eastAsia="MS Mincho"/>
          <w:lang w:eastAsia="ru-RU"/>
        </w:rPr>
      </w:pPr>
      <w:r>
        <w:rPr>
          <w:rFonts w:eastAsia="MS Mincho"/>
          <w:lang w:eastAsia="ru-RU"/>
        </w:rPr>
        <w:tab/>
      </w:r>
      <w:r w:rsidR="00384AA2" w:rsidRPr="00154E21">
        <w:rPr>
          <w:rFonts w:eastAsia="MS Mincho"/>
          <w:lang w:eastAsia="ru-RU"/>
        </w:rPr>
        <w:t>(d)</w:t>
      </w:r>
      <w:r w:rsidR="00384AA2" w:rsidRPr="00154E21">
        <w:rPr>
          <w:rFonts w:eastAsia="MS Mincho"/>
          <w:lang w:eastAsia="ru-RU"/>
        </w:rPr>
        <w:tab/>
      </w:r>
      <w:r w:rsidR="00154E21" w:rsidRPr="00154E21">
        <w:rPr>
          <w:rFonts w:eastAsia="MS Mincho"/>
          <w:lang w:eastAsia="ru-RU"/>
        </w:rPr>
        <w:t>Recent ratifications of human rights instruments</w:t>
      </w:r>
    </w:p>
    <w:p w:rsidR="00505F8F" w:rsidRDefault="000B1718" w:rsidP="000B1718">
      <w:pPr>
        <w:pStyle w:val="SingleTxtG"/>
        <w:tabs>
          <w:tab w:val="left" w:pos="-572"/>
        </w:tabs>
        <w:rPr>
          <w:rFonts w:eastAsia="MS Mincho"/>
          <w:lang w:eastAsia="ru-RU"/>
        </w:rPr>
      </w:pPr>
      <w:r>
        <w:rPr>
          <w:rFonts w:eastAsia="MS Mincho"/>
          <w:lang w:eastAsia="ru-RU"/>
        </w:rPr>
        <w:t>52.</w:t>
      </w:r>
      <w:r>
        <w:rPr>
          <w:rFonts w:eastAsia="MS Mincho"/>
          <w:lang w:eastAsia="ru-RU"/>
        </w:rPr>
        <w:tab/>
      </w:r>
      <w:r w:rsidR="00505F8F" w:rsidRPr="00154E21">
        <w:rPr>
          <w:rFonts w:eastAsia="MS Mincho"/>
          <w:lang w:eastAsia="ru-RU"/>
        </w:rPr>
        <w:t xml:space="preserve">Recent </w:t>
      </w:r>
      <w:r w:rsidR="00505F8F" w:rsidRPr="00154E21">
        <w:rPr>
          <w:rFonts w:eastAsia="MS Mincho"/>
        </w:rPr>
        <w:t>ratifications</w:t>
      </w:r>
      <w:r w:rsidR="00505F8F" w:rsidRPr="00154E21">
        <w:rPr>
          <w:rFonts w:eastAsia="MS Mincho"/>
          <w:lang w:eastAsia="ru-RU"/>
        </w:rPr>
        <w:t xml:space="preserve"> of human rights instruments</w:t>
      </w:r>
      <w:r w:rsidR="00505F8F">
        <w:rPr>
          <w:rFonts w:eastAsia="MS Mincho"/>
          <w:lang w:eastAsia="ru-RU"/>
        </w:rPr>
        <w:t xml:space="preserve"> include the following:</w:t>
      </w:r>
    </w:p>
    <w:p w:rsidR="00154E21" w:rsidRPr="00154E21" w:rsidRDefault="00505F8F" w:rsidP="00505F8F">
      <w:pPr>
        <w:pStyle w:val="SingleTxtG"/>
        <w:ind w:firstLine="567"/>
        <w:rPr>
          <w:rFonts w:eastAsia="MS Mincho"/>
        </w:rPr>
      </w:pPr>
      <w:r>
        <w:rPr>
          <w:rFonts w:eastAsia="MS Mincho"/>
          <w:lang w:eastAsia="ru-RU"/>
        </w:rPr>
        <w:t>(a)</w:t>
      </w:r>
      <w:r>
        <w:rPr>
          <w:rFonts w:eastAsia="MS Mincho"/>
          <w:lang w:eastAsia="ru-RU"/>
        </w:rPr>
        <w:tab/>
      </w:r>
      <w:r w:rsidR="00154E21" w:rsidRPr="00154E21">
        <w:rPr>
          <w:rFonts w:eastAsia="MS Mincho"/>
        </w:rPr>
        <w:t xml:space="preserve">Law # 1004-IIIQ of May 11, 2010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on Acceding to Convention </w:t>
      </w:r>
      <w:r>
        <w:rPr>
          <w:rFonts w:eastAsia="MS Mincho"/>
        </w:rPr>
        <w:t xml:space="preserve">No. </w:t>
      </w:r>
      <w:r w:rsidR="00154E21" w:rsidRPr="00154E21">
        <w:rPr>
          <w:rFonts w:eastAsia="MS Mincho"/>
        </w:rPr>
        <w:t xml:space="preserve">183 of </w:t>
      </w:r>
      <w:r>
        <w:rPr>
          <w:rFonts w:eastAsia="MS Mincho"/>
        </w:rPr>
        <w:t xml:space="preserve">the </w:t>
      </w:r>
      <w:r w:rsidR="00154E21" w:rsidRPr="00154E21">
        <w:rPr>
          <w:rFonts w:eastAsia="MS Mincho"/>
        </w:rPr>
        <w:t>International Labour Organi</w:t>
      </w:r>
      <w:r>
        <w:rPr>
          <w:rFonts w:eastAsia="MS Mincho"/>
        </w:rPr>
        <w:t>z</w:t>
      </w:r>
      <w:r w:rsidR="00154E21" w:rsidRPr="00154E21">
        <w:rPr>
          <w:rFonts w:eastAsia="MS Mincho"/>
        </w:rPr>
        <w:t xml:space="preserve">ation </w:t>
      </w:r>
      <w:r>
        <w:rPr>
          <w:rFonts w:eastAsia="MS Mincho"/>
        </w:rPr>
        <w:t>concerning the</w:t>
      </w:r>
      <w:r w:rsidRPr="00154E21">
        <w:rPr>
          <w:rFonts w:eastAsia="MS Mincho"/>
        </w:rPr>
        <w:t xml:space="preserve"> </w:t>
      </w:r>
      <w:r>
        <w:rPr>
          <w:rFonts w:eastAsia="MS Mincho"/>
        </w:rPr>
        <w:t>r</w:t>
      </w:r>
      <w:r w:rsidR="00154E21" w:rsidRPr="00154E21">
        <w:rPr>
          <w:rFonts w:eastAsia="MS Mincho"/>
        </w:rPr>
        <w:t xml:space="preserve">evision of </w:t>
      </w:r>
      <w:r>
        <w:rPr>
          <w:rFonts w:eastAsia="MS Mincho"/>
        </w:rPr>
        <w:t xml:space="preserve">the Maternity Protection </w:t>
      </w:r>
      <w:r w:rsidR="00154E21" w:rsidRPr="00154E21">
        <w:rPr>
          <w:rFonts w:eastAsia="MS Mincho"/>
        </w:rPr>
        <w:t>Convention (revised);</w:t>
      </w:r>
    </w:p>
    <w:p w:rsidR="00154E21" w:rsidRPr="00154E21" w:rsidRDefault="00505F8F" w:rsidP="00505F8F">
      <w:pPr>
        <w:pStyle w:val="SingleTxtG"/>
        <w:ind w:firstLine="567"/>
        <w:rPr>
          <w:rFonts w:eastAsia="MS Mincho"/>
        </w:rPr>
      </w:pPr>
      <w:r>
        <w:rPr>
          <w:rFonts w:eastAsia="MS Mincho"/>
        </w:rPr>
        <w:t>(b)</w:t>
      </w:r>
      <w:r>
        <w:rPr>
          <w:rFonts w:eastAsia="MS Mincho"/>
        </w:rPr>
        <w:tab/>
      </w:r>
      <w:r w:rsidR="00154E21" w:rsidRPr="00154E21">
        <w:rPr>
          <w:rFonts w:eastAsia="MS Mincho"/>
        </w:rPr>
        <w:t xml:space="preserve">Law # 1003-IIIQ of May 11, 2010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on Acceding to Convention </w:t>
      </w:r>
      <w:r>
        <w:rPr>
          <w:rFonts w:eastAsia="MS Mincho"/>
        </w:rPr>
        <w:t xml:space="preserve">No. </w:t>
      </w:r>
      <w:r w:rsidR="00154E21" w:rsidRPr="00154E21">
        <w:rPr>
          <w:rFonts w:eastAsia="MS Mincho"/>
        </w:rPr>
        <w:t xml:space="preserve">156 of </w:t>
      </w:r>
      <w:r>
        <w:rPr>
          <w:rFonts w:eastAsia="MS Mincho"/>
        </w:rPr>
        <w:t xml:space="preserve">the </w:t>
      </w:r>
      <w:r w:rsidR="00154E21" w:rsidRPr="00154E21">
        <w:rPr>
          <w:rFonts w:eastAsia="MS Mincho"/>
        </w:rPr>
        <w:t>International Labour Organi</w:t>
      </w:r>
      <w:r>
        <w:rPr>
          <w:rFonts w:eastAsia="MS Mincho"/>
        </w:rPr>
        <w:t>z</w:t>
      </w:r>
      <w:r w:rsidR="00154E21" w:rsidRPr="00154E21">
        <w:rPr>
          <w:rFonts w:eastAsia="MS Mincho"/>
        </w:rPr>
        <w:t xml:space="preserve">ation </w:t>
      </w:r>
      <w:r w:rsidRPr="00505F8F">
        <w:rPr>
          <w:rFonts w:eastAsia="MS Mincho"/>
        </w:rPr>
        <w:t xml:space="preserve">concerning Equal Opportunities and Equal Treatment for Men and Women Workers: </w:t>
      </w:r>
      <w:r>
        <w:rPr>
          <w:rFonts w:eastAsia="MS Mincho"/>
        </w:rPr>
        <w:t>W</w:t>
      </w:r>
      <w:r w:rsidR="00154E21" w:rsidRPr="00154E21">
        <w:rPr>
          <w:rFonts w:eastAsia="MS Mincho"/>
        </w:rPr>
        <w:t xml:space="preserve">orkers with </w:t>
      </w:r>
      <w:r>
        <w:rPr>
          <w:rFonts w:eastAsia="MS Mincho"/>
        </w:rPr>
        <w:t>F</w:t>
      </w:r>
      <w:r w:rsidR="00154E21" w:rsidRPr="00154E21">
        <w:rPr>
          <w:rFonts w:eastAsia="MS Mincho"/>
        </w:rPr>
        <w:t xml:space="preserve">amily </w:t>
      </w:r>
      <w:r>
        <w:rPr>
          <w:rFonts w:eastAsia="MS Mincho"/>
        </w:rPr>
        <w:t>R</w:t>
      </w:r>
      <w:r w:rsidR="00154E21" w:rsidRPr="00154E21">
        <w:rPr>
          <w:rFonts w:eastAsia="MS Mincho"/>
        </w:rPr>
        <w:t>esponsibilities;</w:t>
      </w:r>
    </w:p>
    <w:p w:rsidR="00154E21" w:rsidRDefault="00505F8F" w:rsidP="00505F8F">
      <w:pPr>
        <w:pStyle w:val="SingleTxtG"/>
        <w:ind w:firstLine="567"/>
        <w:rPr>
          <w:rFonts w:eastAsia="MS Mincho"/>
        </w:rPr>
      </w:pPr>
      <w:r>
        <w:rPr>
          <w:rFonts w:eastAsia="MS Mincho"/>
        </w:rPr>
        <w:t>(c)</w:t>
      </w:r>
      <w:r>
        <w:rPr>
          <w:rFonts w:eastAsia="MS Mincho"/>
        </w:rPr>
        <w:tab/>
      </w:r>
      <w:r w:rsidR="00154E21" w:rsidRPr="00154E21">
        <w:rPr>
          <w:rFonts w:eastAsia="MS Mincho"/>
        </w:rPr>
        <w:t xml:space="preserve">Law # 1002-IIIQ of May 11, 2010 of the </w:t>
      </w:r>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r w:rsidR="00154E21" w:rsidRPr="00154E21">
        <w:rPr>
          <w:rFonts w:eastAsia="MS Mincho"/>
        </w:rPr>
        <w:t xml:space="preserve"> on Approval of </w:t>
      </w:r>
      <w:r>
        <w:rPr>
          <w:rFonts w:eastAsia="MS Mincho"/>
        </w:rPr>
        <w:t xml:space="preserve">the </w:t>
      </w:r>
      <w:r w:rsidR="00154E21" w:rsidRPr="00154E21">
        <w:rPr>
          <w:rFonts w:eastAsia="MS Mincho"/>
        </w:rPr>
        <w:t xml:space="preserve">Council of </w:t>
      </w:r>
      <w:smartTag w:uri="urn:schemas-microsoft-com:office:smarttags" w:element="place">
        <w:r w:rsidR="00154E21" w:rsidRPr="00154E21">
          <w:rPr>
            <w:rFonts w:eastAsia="MS Mincho"/>
          </w:rPr>
          <w:t>Europe</w:t>
        </w:r>
      </w:smartTag>
      <w:r w:rsidR="00154E21" w:rsidRPr="00154E21">
        <w:rPr>
          <w:rFonts w:eastAsia="MS Mincho"/>
        </w:rPr>
        <w:t xml:space="preserve"> Convention on </w:t>
      </w:r>
      <w:r>
        <w:rPr>
          <w:rFonts w:eastAsia="MS Mincho"/>
        </w:rPr>
        <w:t xml:space="preserve">Action against </w:t>
      </w:r>
      <w:r w:rsidR="00154E21" w:rsidRPr="00154E21">
        <w:rPr>
          <w:rFonts w:eastAsia="MS Mincho"/>
        </w:rPr>
        <w:t>Trafficking</w:t>
      </w:r>
      <w:r>
        <w:rPr>
          <w:rFonts w:eastAsia="MS Mincho"/>
        </w:rPr>
        <w:t xml:space="preserve"> in Human Beings</w:t>
      </w:r>
      <w:r w:rsidR="00154E21" w:rsidRPr="00154E21">
        <w:rPr>
          <w:rFonts w:eastAsia="MS Mincho"/>
        </w:rPr>
        <w:t>.</w:t>
      </w:r>
    </w:p>
    <w:p w:rsidR="00700E87" w:rsidRPr="00154E21" w:rsidRDefault="00700E87" w:rsidP="00700E87">
      <w:pPr>
        <w:pStyle w:val="H1G"/>
        <w:rPr>
          <w:rFonts w:eastAsia="MS Mincho"/>
        </w:rPr>
      </w:pPr>
      <w:r>
        <w:rPr>
          <w:rFonts w:eastAsia="MS Mincho"/>
        </w:rPr>
        <w:tab/>
      </w:r>
      <w:r>
        <w:rPr>
          <w:rFonts w:eastAsia="MS Mincho"/>
        </w:rPr>
        <w:tab/>
        <w:t>Part III</w:t>
      </w:r>
    </w:p>
    <w:p w:rsidR="0097063D" w:rsidRPr="0097063D" w:rsidRDefault="00BA0324" w:rsidP="00BA0324">
      <w:pPr>
        <w:pStyle w:val="H23G"/>
        <w:rPr>
          <w:rFonts w:eastAsia="MS Mincho"/>
          <w:lang w:eastAsia="ru-RU"/>
        </w:rPr>
      </w:pPr>
      <w:r>
        <w:rPr>
          <w:rFonts w:eastAsia="MS Mincho"/>
        </w:rPr>
        <w:tab/>
      </w:r>
      <w:r>
        <w:rPr>
          <w:rFonts w:eastAsia="MS Mincho"/>
        </w:rPr>
        <w:tab/>
      </w:r>
      <w:r w:rsidR="00700E87">
        <w:rPr>
          <w:rFonts w:eastAsia="SimSun"/>
          <w:lang w:eastAsia="ru-RU"/>
        </w:rPr>
        <w:t>Reply</w:t>
      </w:r>
      <w:r w:rsidRPr="00317D3C">
        <w:rPr>
          <w:rFonts w:eastAsia="MS Mincho"/>
          <w:lang w:eastAsia="ru-RU"/>
        </w:rPr>
        <w:t xml:space="preserve"> to </w:t>
      </w:r>
      <w:r>
        <w:rPr>
          <w:rFonts w:eastAsia="MS Mincho"/>
          <w:lang w:eastAsia="ru-RU"/>
        </w:rPr>
        <w:t>the issues raised in part III, paragraph 1,</w:t>
      </w:r>
      <w:r w:rsidRPr="00317D3C">
        <w:rPr>
          <w:rFonts w:eastAsia="MS Mincho"/>
          <w:lang w:eastAsia="ru-RU"/>
        </w:rPr>
        <w:t xml:space="preserve"> of the list of issues</w:t>
      </w:r>
    </w:p>
    <w:p w:rsidR="00154E21" w:rsidRPr="00154E21" w:rsidRDefault="0097063D" w:rsidP="003A7382">
      <w:pPr>
        <w:pStyle w:val="H23G"/>
        <w:rPr>
          <w:rFonts w:eastAsia="MS Mincho"/>
          <w:lang w:eastAsia="ru-RU"/>
        </w:rPr>
      </w:pPr>
      <w:r>
        <w:rPr>
          <w:rFonts w:eastAsia="MS Mincho"/>
          <w:lang w:eastAsia="ru-RU"/>
        </w:rPr>
        <w:tab/>
      </w:r>
      <w:r w:rsidR="00154E21" w:rsidRPr="00154E21">
        <w:rPr>
          <w:rFonts w:eastAsia="MS Mincho"/>
          <w:lang w:eastAsia="ru-RU"/>
        </w:rPr>
        <w:t>(a)</w:t>
      </w:r>
      <w:r w:rsidR="00154E21" w:rsidRPr="00154E21">
        <w:rPr>
          <w:rFonts w:eastAsia="MS Mincho"/>
          <w:lang w:eastAsia="ru-RU"/>
        </w:rPr>
        <w:tab/>
        <w:t>The budgetary allocations for programmes aimed at implementing the Convention or otherwise for the benefit of children</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53.</w:t>
      </w:r>
      <w:r w:rsidRPr="00154E21">
        <w:rPr>
          <w:rFonts w:eastAsia="MS Mincho"/>
          <w:lang w:eastAsia="ru-RU"/>
        </w:rPr>
        <w:tab/>
      </w:r>
      <w:r w:rsidR="00154E21" w:rsidRPr="00154E21">
        <w:rPr>
          <w:rFonts w:eastAsia="MS Mincho"/>
        </w:rPr>
        <w:t>During</w:t>
      </w:r>
      <w:r w:rsidR="00154E21" w:rsidRPr="00154E21">
        <w:rPr>
          <w:rFonts w:eastAsia="MS Mincho"/>
          <w:lang w:eastAsia="ru-RU"/>
        </w:rPr>
        <w:t xml:space="preserve"> </w:t>
      </w:r>
      <w:r w:rsidR="0097063D">
        <w:rPr>
          <w:rFonts w:eastAsia="MS Mincho"/>
          <w:lang w:eastAsia="ru-RU"/>
        </w:rPr>
        <w:t xml:space="preserve">the </w:t>
      </w:r>
      <w:r w:rsidR="00154E21" w:rsidRPr="00154E21">
        <w:rPr>
          <w:rFonts w:eastAsia="MS Mincho"/>
          <w:lang w:eastAsia="ru-RU"/>
        </w:rPr>
        <w:t xml:space="preserve">formation of </w:t>
      </w:r>
      <w:r w:rsidR="0097063D">
        <w:rPr>
          <w:rFonts w:eastAsia="MS Mincho"/>
          <w:lang w:eastAsia="ru-RU"/>
        </w:rPr>
        <w:t xml:space="preserve">the </w:t>
      </w:r>
      <w:r w:rsidR="00154E21" w:rsidRPr="00154E21">
        <w:rPr>
          <w:rFonts w:eastAsia="MS Mincho"/>
          <w:lang w:eastAsia="ru-RU"/>
        </w:rPr>
        <w:t>state budget, budget allocations aimed at children are defined within the frame of education, health, social protection and other program expenditures.</w:t>
      </w:r>
    </w:p>
    <w:p w:rsidR="00154E21" w:rsidRPr="00EC48EB" w:rsidRDefault="0097063D" w:rsidP="0097063D">
      <w:pPr>
        <w:pStyle w:val="H23G"/>
        <w:rPr>
          <w:rFonts w:eastAsia="MS Mincho"/>
          <w:lang w:eastAsia="ru-RU"/>
        </w:rPr>
      </w:pPr>
      <w:r>
        <w:rPr>
          <w:rFonts w:eastAsia="MS Mincho"/>
          <w:lang w:eastAsia="ru-RU"/>
        </w:rPr>
        <w:tab/>
      </w:r>
      <w:r w:rsidR="00154E21" w:rsidRPr="00EC48EB">
        <w:rPr>
          <w:rFonts w:eastAsia="MS Mincho"/>
          <w:lang w:eastAsia="ru-RU"/>
        </w:rPr>
        <w:t>(b)</w:t>
      </w:r>
      <w:r w:rsidR="00154E21" w:rsidRPr="00EC48EB">
        <w:rPr>
          <w:rFonts w:eastAsia="MS Mincho"/>
          <w:lang w:eastAsia="ru-RU"/>
        </w:rPr>
        <w:tab/>
        <w:t>The number of marriages of girls under the age of 18</w:t>
      </w:r>
    </w:p>
    <w:p w:rsidR="0097063D" w:rsidRDefault="000B1718" w:rsidP="000B1718">
      <w:pPr>
        <w:pStyle w:val="SingleTxtG"/>
        <w:tabs>
          <w:tab w:val="left" w:pos="-572"/>
        </w:tabs>
        <w:rPr>
          <w:rFonts w:eastAsia="MS Mincho"/>
        </w:rPr>
      </w:pPr>
      <w:r>
        <w:rPr>
          <w:rFonts w:eastAsia="MS Mincho"/>
        </w:rPr>
        <w:t>54.</w:t>
      </w:r>
      <w:r>
        <w:rPr>
          <w:rFonts w:eastAsia="MS Mincho"/>
        </w:rPr>
        <w:tab/>
      </w:r>
      <w:r w:rsidR="0097063D">
        <w:rPr>
          <w:rFonts w:eastAsia="MS Mincho"/>
        </w:rPr>
        <w:t>For the number of marriages of girls under the age of 18, see table 1.</w:t>
      </w:r>
    </w:p>
    <w:p w:rsidR="00154E21" w:rsidRPr="005D743A" w:rsidRDefault="005D743A" w:rsidP="00227919">
      <w:pPr>
        <w:pStyle w:val="Heading1"/>
        <w:spacing w:after="120"/>
        <w:rPr>
          <w:rStyle w:val="SingleTxtGChar"/>
          <w:rFonts w:eastAsia="MS Mincho"/>
          <w:b/>
        </w:rPr>
      </w:pPr>
      <w:r>
        <w:rPr>
          <w:rFonts w:eastAsia="MS Mincho"/>
        </w:rPr>
        <w:br w:type="page"/>
      </w:r>
      <w:r w:rsidR="0097063D" w:rsidRPr="005D743A">
        <w:rPr>
          <w:rFonts w:eastAsia="MS Mincho"/>
        </w:rPr>
        <w:t xml:space="preserve">Table 1. </w:t>
      </w:r>
      <w:r w:rsidRPr="005D743A">
        <w:rPr>
          <w:rFonts w:eastAsia="MS Mincho"/>
        </w:rPr>
        <w:br/>
      </w:r>
      <w:r w:rsidR="00154E21" w:rsidRPr="005D743A">
        <w:rPr>
          <w:rStyle w:val="SingleTxtGChar"/>
          <w:rFonts w:eastAsia="MS Mincho"/>
          <w:b/>
        </w:rPr>
        <w:t xml:space="preserve">Girls </w:t>
      </w:r>
      <w:r w:rsidR="0097063D" w:rsidRPr="005D743A">
        <w:rPr>
          <w:rStyle w:val="SingleTxtGChar"/>
          <w:rFonts w:eastAsia="MS Mincho"/>
          <w:b/>
        </w:rPr>
        <w:t xml:space="preserve">who have </w:t>
      </w:r>
      <w:r w:rsidR="00154E21" w:rsidRPr="005D743A">
        <w:rPr>
          <w:rStyle w:val="SingleTxtGChar"/>
          <w:rFonts w:eastAsia="MS Mincho"/>
          <w:b/>
        </w:rPr>
        <w:t xml:space="preserve">entered into child marriages by economic and administrative districts of the </w:t>
      </w:r>
      <w:smartTag w:uri="urn:schemas-microsoft-com:office:smarttags" w:element="place">
        <w:smartTag w:uri="urn:schemas-microsoft-com:office:smarttags" w:element="PlaceType">
          <w:r w:rsidR="00154E21" w:rsidRPr="005D743A">
            <w:rPr>
              <w:rStyle w:val="SingleTxtGChar"/>
              <w:rFonts w:eastAsia="MS Mincho"/>
              <w:b/>
            </w:rPr>
            <w:t>Republic</w:t>
          </w:r>
        </w:smartTag>
        <w:r w:rsidR="00154E21" w:rsidRPr="005D743A">
          <w:rPr>
            <w:rStyle w:val="SingleTxtGChar"/>
            <w:rFonts w:eastAsia="MS Mincho"/>
            <w:b/>
          </w:rPr>
          <w:t xml:space="preserve"> of </w:t>
        </w:r>
        <w:smartTag w:uri="urn:schemas-microsoft-com:office:smarttags" w:element="PlaceName">
          <w:r w:rsidR="00154E21" w:rsidRPr="005D743A">
            <w:rPr>
              <w:rStyle w:val="SingleTxtGChar"/>
              <w:rFonts w:eastAsia="MS Mincho"/>
              <w:b/>
            </w:rPr>
            <w:t>Azerbaijan</w:t>
          </w:r>
        </w:smartTag>
      </w:smartTag>
    </w:p>
    <w:tbl>
      <w:tblPr>
        <w:tblW w:w="7370" w:type="dxa"/>
        <w:tblInd w:w="1134" w:type="dxa"/>
        <w:tblBorders>
          <w:top w:val="single" w:sz="4" w:space="0" w:color="auto"/>
        </w:tblBorders>
        <w:tblCellMar>
          <w:left w:w="0" w:type="dxa"/>
        </w:tblCellMar>
        <w:tblLook w:val="01E0" w:firstRow="1" w:lastRow="1" w:firstColumn="1" w:lastColumn="1" w:noHBand="0" w:noVBand="0"/>
      </w:tblPr>
      <w:tblGrid>
        <w:gridCol w:w="1749"/>
        <w:gridCol w:w="2003"/>
        <w:gridCol w:w="1830"/>
        <w:gridCol w:w="1788"/>
      </w:tblGrid>
      <w:tr w:rsidR="00154E21" w:rsidRPr="00DF104A">
        <w:trPr>
          <w:trHeight w:val="240"/>
          <w:tblHeader/>
        </w:trPr>
        <w:tc>
          <w:tcPr>
            <w:tcW w:w="1749"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rPr>
                <w:rFonts w:eastAsia="MS Mincho"/>
                <w:i/>
                <w:sz w:val="16"/>
                <w:szCs w:val="24"/>
              </w:rPr>
            </w:pPr>
            <w:r w:rsidRPr="00DF104A">
              <w:rPr>
                <w:rFonts w:eastAsia="MS Mincho"/>
                <w:i/>
                <w:sz w:val="16"/>
                <w:szCs w:val="24"/>
              </w:rPr>
              <w:t>Years</w:t>
            </w:r>
          </w:p>
        </w:tc>
        <w:tc>
          <w:tcPr>
            <w:tcW w:w="2003"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rPr>
                <w:rFonts w:eastAsia="MS Mincho"/>
                <w:i/>
                <w:sz w:val="16"/>
                <w:szCs w:val="24"/>
              </w:rPr>
            </w:pPr>
            <w:r w:rsidRPr="00DF104A">
              <w:rPr>
                <w:rFonts w:eastAsia="MS Mincho"/>
                <w:i/>
                <w:sz w:val="16"/>
                <w:szCs w:val="24"/>
              </w:rPr>
              <w:t>Name of economic or administrative district</w:t>
            </w:r>
          </w:p>
        </w:tc>
        <w:tc>
          <w:tcPr>
            <w:tcW w:w="1830"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rPr>
                <w:rFonts w:eastAsia="MS Mincho"/>
                <w:i/>
                <w:sz w:val="16"/>
                <w:szCs w:val="24"/>
              </w:rPr>
            </w:pPr>
            <w:r w:rsidRPr="00DF104A">
              <w:rPr>
                <w:rFonts w:eastAsia="MS Mincho"/>
                <w:i/>
                <w:sz w:val="16"/>
                <w:szCs w:val="24"/>
              </w:rPr>
              <w:t>Girls under the age of 18 entered into marriage</w:t>
            </w:r>
          </w:p>
        </w:tc>
        <w:tc>
          <w:tcPr>
            <w:tcW w:w="1788"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rPr>
                <w:rFonts w:eastAsia="MS Mincho"/>
                <w:i/>
                <w:sz w:val="16"/>
                <w:szCs w:val="24"/>
              </w:rPr>
            </w:pPr>
            <w:r w:rsidRPr="00DF104A">
              <w:rPr>
                <w:rFonts w:eastAsia="MS Mincho"/>
                <w:i/>
                <w:sz w:val="16"/>
                <w:szCs w:val="24"/>
              </w:rPr>
              <w:t>Proportion to total number of persons entered into marriage %</w:t>
            </w:r>
          </w:p>
        </w:tc>
      </w:tr>
      <w:tr w:rsidR="00154E21" w:rsidRPr="00DF104A">
        <w:trPr>
          <w:trHeight w:val="240"/>
        </w:trPr>
        <w:tc>
          <w:tcPr>
            <w:tcW w:w="1749" w:type="dxa"/>
            <w:vMerge w:val="restart"/>
            <w:tcBorders>
              <w:top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2008</w:t>
            </w:r>
          </w:p>
        </w:tc>
        <w:tc>
          <w:tcPr>
            <w:tcW w:w="2003" w:type="dxa"/>
            <w:tcBorders>
              <w:top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smartTag w:uri="urn:schemas-microsoft-com:office:smarttags" w:element="place">
              <w:smartTag w:uri="urn:schemas-microsoft-com:office:smarttags" w:element="City">
                <w:r w:rsidRPr="00DF104A">
                  <w:rPr>
                    <w:rFonts w:eastAsia="MS Mincho"/>
                    <w:szCs w:val="24"/>
                  </w:rPr>
                  <w:t>Baku</w:t>
                </w:r>
              </w:smartTag>
            </w:smartTag>
          </w:p>
        </w:tc>
        <w:tc>
          <w:tcPr>
            <w:tcW w:w="1830" w:type="dxa"/>
            <w:tcBorders>
              <w:top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737</w:t>
            </w:r>
          </w:p>
        </w:tc>
        <w:tc>
          <w:tcPr>
            <w:tcW w:w="1788" w:type="dxa"/>
            <w:tcBorders>
              <w:top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4.1</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Absheron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211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5.5</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Ganja-Gazakh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507</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Sheki-Zaqatala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383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7.2</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Lenkeran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653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8.7</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Quba-Xachmaz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451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9.9</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Aran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1341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7.7</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Upper-Karabakh*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386</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8.4</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Kelbejar-Lachın*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137</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7.7</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Mountainous Shirvan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351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12.7</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Nakhchivan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387</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10.2</w:t>
            </w:r>
          </w:p>
        </w:tc>
      </w:tr>
      <w:tr w:rsidR="00154E21" w:rsidRPr="00DF104A">
        <w:trPr>
          <w:trHeight w:val="240"/>
        </w:trPr>
        <w:tc>
          <w:tcPr>
            <w:tcW w:w="1749" w:type="dxa"/>
            <w:vMerge w:val="restart"/>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2009</w:t>
            </w: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smartTag w:uri="urn:schemas-microsoft-com:office:smarttags" w:element="place">
              <w:smartTag w:uri="urn:schemas-microsoft-com:office:smarttags" w:element="City">
                <w:r w:rsidRPr="00DF104A">
                  <w:rPr>
                    <w:rFonts w:eastAsia="MS Mincho"/>
                    <w:szCs w:val="24"/>
                  </w:rPr>
                  <w:t>Baku</w:t>
                </w:r>
              </w:smartTag>
            </w:smartTag>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733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3.9</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Absheron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199</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5.3</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Ganja-Gazakh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488</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5.2</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Sheki-Zaqatala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328</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6.5</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Lenkeran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609</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8.3</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Quba-Xachmaz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434</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9.6</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Aran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1317</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7.8</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Upper-Karabakh*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398</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8.9</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Kelbejar-Lachın*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155</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8.3</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Mountainous Shirvan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371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13.7</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Nakhchivan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348</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10.1</w:t>
            </w:r>
          </w:p>
        </w:tc>
      </w:tr>
      <w:tr w:rsidR="00154E21" w:rsidRPr="00DF104A">
        <w:trPr>
          <w:trHeight w:val="240"/>
        </w:trPr>
        <w:tc>
          <w:tcPr>
            <w:tcW w:w="1749" w:type="dxa"/>
            <w:vMerge w:val="restart"/>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2010</w:t>
            </w: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smartTag w:uri="urn:schemas-microsoft-com:office:smarttags" w:element="place">
              <w:smartTag w:uri="urn:schemas-microsoft-com:office:smarttags" w:element="City">
                <w:r w:rsidRPr="00DF104A">
                  <w:rPr>
                    <w:rFonts w:eastAsia="MS Mincho"/>
                    <w:szCs w:val="24"/>
                  </w:rPr>
                  <w:t>Baku</w:t>
                </w:r>
              </w:smartTag>
            </w:smartTag>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733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3.8</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Absheron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153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3.9</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Ganja-Gazakh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445</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4.6</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Sheki-Zaqatala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305</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6.2</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Lenkeran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589</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8.2</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Quba-Xachmaz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326</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6.9</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 xml:space="preserve">Aran economic region </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1264</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7.4</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Upper-Karabakh*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311</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7.2</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Kelbejar-Lachın*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140</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7.0</w:t>
            </w:r>
          </w:p>
        </w:tc>
      </w:tr>
      <w:tr w:rsidR="00154E21" w:rsidRPr="00DF104A">
        <w:trPr>
          <w:trHeight w:val="240"/>
        </w:trPr>
        <w:tc>
          <w:tcPr>
            <w:tcW w:w="1749" w:type="dxa"/>
            <w:vMerge/>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Mountainous Shirvan economic region</w:t>
            </w:r>
          </w:p>
        </w:tc>
        <w:tc>
          <w:tcPr>
            <w:tcW w:w="1830"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313</w:t>
            </w:r>
          </w:p>
        </w:tc>
        <w:tc>
          <w:tcPr>
            <w:tcW w:w="1788" w:type="dxa"/>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11.8</w:t>
            </w:r>
          </w:p>
        </w:tc>
      </w:tr>
      <w:tr w:rsidR="00154E21" w:rsidRPr="00DF104A">
        <w:trPr>
          <w:trHeight w:val="240"/>
        </w:trPr>
        <w:tc>
          <w:tcPr>
            <w:tcW w:w="1749" w:type="dxa"/>
            <w:vMerge/>
            <w:tcBorders>
              <w:bottom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p>
        </w:tc>
        <w:tc>
          <w:tcPr>
            <w:tcW w:w="2003" w:type="dxa"/>
            <w:tcBorders>
              <w:bottom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Nakhchivan economic region</w:t>
            </w:r>
          </w:p>
        </w:tc>
        <w:tc>
          <w:tcPr>
            <w:tcW w:w="1830" w:type="dxa"/>
            <w:tcBorders>
              <w:bottom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304</w:t>
            </w:r>
          </w:p>
        </w:tc>
        <w:tc>
          <w:tcPr>
            <w:tcW w:w="1788" w:type="dxa"/>
            <w:tcBorders>
              <w:bottom w:val="single" w:sz="12" w:space="0" w:color="auto"/>
            </w:tcBorders>
            <w:shd w:val="clear" w:color="auto" w:fill="auto"/>
          </w:tcPr>
          <w:p w:rsidR="00154E21" w:rsidRPr="00DF104A" w:rsidRDefault="00154E21" w:rsidP="00DF104A">
            <w:pPr>
              <w:suppressAutoHyphens w:val="0"/>
              <w:spacing w:before="40" w:after="120" w:line="220" w:lineRule="exact"/>
              <w:rPr>
                <w:rFonts w:eastAsia="MS Mincho"/>
                <w:szCs w:val="24"/>
              </w:rPr>
            </w:pPr>
            <w:r w:rsidRPr="00DF104A">
              <w:rPr>
                <w:rFonts w:eastAsia="MS Mincho"/>
                <w:szCs w:val="24"/>
              </w:rPr>
              <w:t>8.9</w:t>
            </w:r>
          </w:p>
        </w:tc>
      </w:tr>
    </w:tbl>
    <w:p w:rsidR="00154E21" w:rsidRPr="0097063D" w:rsidRDefault="00154E21" w:rsidP="00DF104A">
      <w:pPr>
        <w:pStyle w:val="SingleTxtG"/>
        <w:rPr>
          <w:rFonts w:eastAsia="MS Mincho"/>
          <w:sz w:val="18"/>
          <w:szCs w:val="18"/>
          <w:lang w:eastAsia="ru-RU"/>
        </w:rPr>
      </w:pPr>
      <w:r w:rsidRPr="0097063D">
        <w:rPr>
          <w:rFonts w:eastAsia="MS Mincho"/>
          <w:sz w:val="18"/>
          <w:szCs w:val="18"/>
          <w:lang w:eastAsia="ru-RU"/>
        </w:rPr>
        <w:t xml:space="preserve">* As these regions are currently under occupation of the </w:t>
      </w:r>
      <w:smartTag w:uri="urn:schemas-microsoft-com:office:smarttags" w:element="place">
        <w:smartTag w:uri="urn:schemas-microsoft-com:office:smarttags" w:element="PlaceType">
          <w:r w:rsidRPr="0097063D">
            <w:rPr>
              <w:rFonts w:eastAsia="MS Mincho"/>
              <w:sz w:val="18"/>
              <w:szCs w:val="18"/>
              <w:lang w:eastAsia="ru-RU"/>
            </w:rPr>
            <w:t>Republic</w:t>
          </w:r>
        </w:smartTag>
        <w:r w:rsidRPr="0097063D">
          <w:rPr>
            <w:rFonts w:eastAsia="MS Mincho"/>
            <w:sz w:val="18"/>
            <w:szCs w:val="18"/>
            <w:lang w:eastAsia="ru-RU"/>
          </w:rPr>
          <w:t xml:space="preserve"> of </w:t>
        </w:r>
        <w:smartTag w:uri="urn:schemas-microsoft-com:office:smarttags" w:element="PlaceName">
          <w:r w:rsidRPr="0097063D">
            <w:rPr>
              <w:rFonts w:eastAsia="MS Mincho"/>
              <w:sz w:val="18"/>
              <w:szCs w:val="18"/>
              <w:lang w:eastAsia="ru-RU"/>
            </w:rPr>
            <w:t>Armenia</w:t>
          </w:r>
        </w:smartTag>
      </w:smartTag>
      <w:r w:rsidRPr="0097063D">
        <w:rPr>
          <w:rFonts w:eastAsia="MS Mincho"/>
          <w:sz w:val="18"/>
          <w:szCs w:val="18"/>
          <w:lang w:eastAsia="ru-RU"/>
        </w:rPr>
        <w:t xml:space="preserve">, statistics </w:t>
      </w:r>
      <w:r w:rsidR="0097063D" w:rsidRPr="0097063D">
        <w:rPr>
          <w:rFonts w:eastAsia="MS Mincho"/>
          <w:sz w:val="18"/>
          <w:szCs w:val="18"/>
          <w:lang w:eastAsia="ru-RU"/>
        </w:rPr>
        <w:t xml:space="preserve">are </w:t>
      </w:r>
      <w:r w:rsidRPr="0097063D">
        <w:rPr>
          <w:rFonts w:eastAsia="MS Mincho"/>
          <w:sz w:val="18"/>
          <w:szCs w:val="18"/>
          <w:lang w:eastAsia="ru-RU"/>
        </w:rPr>
        <w:t>based on the number of families displaced from this region.</w:t>
      </w:r>
    </w:p>
    <w:p w:rsidR="00154E21" w:rsidRPr="00154E21" w:rsidRDefault="0097063D" w:rsidP="0097063D">
      <w:pPr>
        <w:pStyle w:val="H23G"/>
        <w:rPr>
          <w:rFonts w:eastAsia="MS Mincho"/>
          <w:lang w:eastAsia="ru-RU"/>
        </w:rPr>
      </w:pPr>
      <w:r>
        <w:rPr>
          <w:rFonts w:eastAsia="MS Mincho"/>
          <w:lang w:eastAsia="ru-RU"/>
        </w:rPr>
        <w:tab/>
      </w:r>
      <w:r w:rsidR="00154E21" w:rsidRPr="00154E21">
        <w:rPr>
          <w:rFonts w:eastAsia="MS Mincho"/>
          <w:lang w:eastAsia="ru-RU"/>
        </w:rPr>
        <w:t>(c)</w:t>
      </w:r>
      <w:r w:rsidR="00154E21" w:rsidRPr="00154E21">
        <w:rPr>
          <w:rFonts w:eastAsia="MS Mincho"/>
          <w:lang w:eastAsia="ru-RU"/>
        </w:rPr>
        <w:tab/>
        <w:t xml:space="preserve">The number of children deprived of a family environment </w:t>
      </w:r>
    </w:p>
    <w:p w:rsidR="00154E21" w:rsidRPr="00227919" w:rsidRDefault="0097063D" w:rsidP="00227919">
      <w:pPr>
        <w:pStyle w:val="Heading1"/>
        <w:spacing w:after="120"/>
        <w:rPr>
          <w:rStyle w:val="SingleTxtGChar"/>
          <w:rFonts w:eastAsia="MS Mincho"/>
          <w:b/>
        </w:rPr>
      </w:pPr>
      <w:r w:rsidRPr="00227919">
        <w:rPr>
          <w:rFonts w:eastAsia="MS Mincho"/>
        </w:rPr>
        <w:t>Table 2</w:t>
      </w:r>
      <w:r w:rsidRPr="005D743A">
        <w:rPr>
          <w:rFonts w:eastAsia="MS Mincho"/>
          <w:b/>
        </w:rPr>
        <w:t>.</w:t>
      </w:r>
      <w:r w:rsidR="00227919">
        <w:rPr>
          <w:rFonts w:eastAsia="MS Mincho"/>
          <w:b/>
        </w:rPr>
        <w:br/>
      </w:r>
      <w:r w:rsidR="00154E21" w:rsidRPr="00227919">
        <w:rPr>
          <w:rStyle w:val="SingleTxtGChar"/>
          <w:rFonts w:eastAsia="MS Mincho"/>
          <w:b/>
        </w:rPr>
        <w:t>Boarding schools for children</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976"/>
        <w:gridCol w:w="1829"/>
        <w:gridCol w:w="1829"/>
        <w:gridCol w:w="1736"/>
      </w:tblGrid>
      <w:tr w:rsidR="00154E21" w:rsidRPr="00DF104A">
        <w:trPr>
          <w:trHeight w:val="240"/>
          <w:tblHeader/>
        </w:trPr>
        <w:tc>
          <w:tcPr>
            <w:tcW w:w="2496"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rPr>
                <w:rFonts w:eastAsia="MS Mincho"/>
                <w:i/>
                <w:sz w:val="16"/>
                <w:szCs w:val="24"/>
              </w:rPr>
            </w:pPr>
            <w:r w:rsidRPr="00DF104A">
              <w:rPr>
                <w:rFonts w:eastAsia="MS Mincho"/>
                <w:i/>
                <w:sz w:val="16"/>
                <w:szCs w:val="24"/>
              </w:rPr>
              <w:t>Institutions</w:t>
            </w:r>
          </w:p>
        </w:tc>
        <w:tc>
          <w:tcPr>
            <w:tcW w:w="2453"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ind w:left="113"/>
              <w:jc w:val="right"/>
              <w:rPr>
                <w:rFonts w:eastAsia="MS Mincho"/>
                <w:i/>
                <w:sz w:val="16"/>
                <w:szCs w:val="24"/>
              </w:rPr>
            </w:pPr>
            <w:r w:rsidRPr="00DF104A">
              <w:rPr>
                <w:rFonts w:eastAsia="MS Mincho"/>
                <w:i/>
                <w:sz w:val="16"/>
                <w:szCs w:val="24"/>
              </w:rPr>
              <w:t>2008</w:t>
            </w:r>
          </w:p>
        </w:tc>
        <w:tc>
          <w:tcPr>
            <w:tcW w:w="2453"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ind w:left="113"/>
              <w:jc w:val="right"/>
              <w:rPr>
                <w:rFonts w:eastAsia="MS Mincho"/>
                <w:i/>
                <w:sz w:val="16"/>
                <w:szCs w:val="24"/>
              </w:rPr>
            </w:pPr>
            <w:r w:rsidRPr="00DF104A">
              <w:rPr>
                <w:rFonts w:eastAsia="MS Mincho"/>
                <w:i/>
                <w:sz w:val="16"/>
                <w:szCs w:val="24"/>
              </w:rPr>
              <w:t>2009</w:t>
            </w:r>
          </w:p>
        </w:tc>
        <w:tc>
          <w:tcPr>
            <w:tcW w:w="2318" w:type="dxa"/>
            <w:tcBorders>
              <w:top w:val="single" w:sz="4" w:space="0" w:color="auto"/>
              <w:bottom w:val="single" w:sz="12" w:space="0" w:color="auto"/>
            </w:tcBorders>
            <w:shd w:val="clear" w:color="auto" w:fill="auto"/>
            <w:vAlign w:val="bottom"/>
          </w:tcPr>
          <w:p w:rsidR="00154E21" w:rsidRPr="00DF104A" w:rsidRDefault="00154E21" w:rsidP="00DF104A">
            <w:pPr>
              <w:suppressAutoHyphens w:val="0"/>
              <w:spacing w:before="80" w:after="80" w:line="200" w:lineRule="exact"/>
              <w:ind w:left="113"/>
              <w:jc w:val="right"/>
              <w:rPr>
                <w:rFonts w:eastAsia="MS Mincho"/>
                <w:i/>
                <w:sz w:val="16"/>
                <w:szCs w:val="24"/>
              </w:rPr>
            </w:pPr>
            <w:r w:rsidRPr="00DF104A">
              <w:rPr>
                <w:rFonts w:eastAsia="MS Mincho"/>
                <w:i/>
                <w:sz w:val="16"/>
                <w:szCs w:val="24"/>
              </w:rPr>
              <w:t>2010</w:t>
            </w:r>
          </w:p>
        </w:tc>
      </w:tr>
      <w:tr w:rsidR="00154E21" w:rsidRPr="00DF104A">
        <w:trPr>
          <w:trHeight w:val="240"/>
        </w:trPr>
        <w:tc>
          <w:tcPr>
            <w:tcW w:w="2496" w:type="dxa"/>
            <w:tcBorders>
              <w:top w:val="single" w:sz="12" w:space="0" w:color="auto"/>
            </w:tcBorders>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 xml:space="preserve">Number of infants’ homes </w:t>
            </w:r>
          </w:p>
        </w:tc>
        <w:tc>
          <w:tcPr>
            <w:tcW w:w="2453" w:type="dxa"/>
            <w:tcBorders>
              <w:top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4</w:t>
            </w:r>
          </w:p>
        </w:tc>
        <w:tc>
          <w:tcPr>
            <w:tcW w:w="2453" w:type="dxa"/>
            <w:tcBorders>
              <w:top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4</w:t>
            </w:r>
          </w:p>
        </w:tc>
        <w:tc>
          <w:tcPr>
            <w:tcW w:w="2318" w:type="dxa"/>
            <w:tcBorders>
              <w:top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4</w:t>
            </w:r>
          </w:p>
        </w:tc>
      </w:tr>
      <w:tr w:rsidR="00154E21" w:rsidRPr="00DF104A">
        <w:trPr>
          <w:trHeight w:val="240"/>
        </w:trPr>
        <w:tc>
          <w:tcPr>
            <w:tcW w:w="2496" w:type="dxa"/>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124</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122</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143</w:t>
            </w:r>
          </w:p>
        </w:tc>
      </w:tr>
      <w:tr w:rsidR="00154E21" w:rsidRPr="00DF104A">
        <w:trPr>
          <w:trHeight w:val="240"/>
        </w:trPr>
        <w:tc>
          <w:tcPr>
            <w:tcW w:w="2496" w:type="dxa"/>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Number of children homes</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6</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6</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6</w:t>
            </w:r>
          </w:p>
        </w:tc>
      </w:tr>
      <w:tr w:rsidR="00154E21" w:rsidRPr="00DF104A">
        <w:trPr>
          <w:trHeight w:val="240"/>
        </w:trPr>
        <w:tc>
          <w:tcPr>
            <w:tcW w:w="2496" w:type="dxa"/>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529</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507</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513</w:t>
            </w:r>
          </w:p>
        </w:tc>
      </w:tr>
      <w:tr w:rsidR="00154E21" w:rsidRPr="00DF104A">
        <w:trPr>
          <w:trHeight w:val="240"/>
        </w:trPr>
        <w:tc>
          <w:tcPr>
            <w:tcW w:w="2496" w:type="dxa"/>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Number of boarding schools for orphans and children deprived of parental care</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r>
      <w:tr w:rsidR="00154E21" w:rsidRPr="00DF104A">
        <w:trPr>
          <w:trHeight w:val="240"/>
        </w:trPr>
        <w:tc>
          <w:tcPr>
            <w:tcW w:w="2496" w:type="dxa"/>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449</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409</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398</w:t>
            </w:r>
          </w:p>
        </w:tc>
      </w:tr>
      <w:tr w:rsidR="00154E21" w:rsidRPr="00DF104A">
        <w:trPr>
          <w:trHeight w:val="240"/>
        </w:trPr>
        <w:tc>
          <w:tcPr>
            <w:tcW w:w="2496" w:type="dxa"/>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Number of special boarding schools for children with disabilities</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11</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11</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11</w:t>
            </w:r>
          </w:p>
        </w:tc>
      </w:tr>
      <w:tr w:rsidR="00154E21" w:rsidRPr="00DF104A">
        <w:trPr>
          <w:trHeight w:val="240"/>
        </w:trPr>
        <w:tc>
          <w:tcPr>
            <w:tcW w:w="2496" w:type="dxa"/>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2480</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2660</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2537</w:t>
            </w:r>
          </w:p>
        </w:tc>
      </w:tr>
      <w:tr w:rsidR="00154E21" w:rsidRPr="00DF104A">
        <w:trPr>
          <w:trHeight w:val="240"/>
        </w:trPr>
        <w:tc>
          <w:tcPr>
            <w:tcW w:w="2496" w:type="dxa"/>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Number of boarding schools for children with mental retardation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w:t>
            </w:r>
          </w:p>
        </w:tc>
      </w:tr>
      <w:tr w:rsidR="00154E21" w:rsidRPr="00DF104A">
        <w:trPr>
          <w:trHeight w:val="240"/>
        </w:trPr>
        <w:tc>
          <w:tcPr>
            <w:tcW w:w="2496" w:type="dxa"/>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330</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279</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267</w:t>
            </w:r>
          </w:p>
        </w:tc>
      </w:tr>
      <w:tr w:rsidR="00154E21" w:rsidRPr="00DF104A">
        <w:trPr>
          <w:trHeight w:val="240"/>
        </w:trPr>
        <w:tc>
          <w:tcPr>
            <w:tcW w:w="2496" w:type="dxa"/>
            <w:shd w:val="clear" w:color="auto" w:fill="auto"/>
          </w:tcPr>
          <w:p w:rsidR="00154E21" w:rsidRPr="00DF104A" w:rsidRDefault="00154E21" w:rsidP="00DF104A">
            <w:pPr>
              <w:suppressAutoHyphens w:val="0"/>
              <w:spacing w:before="40" w:after="40" w:line="220" w:lineRule="exact"/>
              <w:rPr>
                <w:rFonts w:eastAsia="MS Mincho"/>
                <w:sz w:val="18"/>
                <w:szCs w:val="24"/>
              </w:rPr>
            </w:pPr>
            <w:r w:rsidRPr="00DF104A">
              <w:rPr>
                <w:rFonts w:eastAsia="MS Mincho"/>
                <w:sz w:val="18"/>
                <w:szCs w:val="24"/>
              </w:rPr>
              <w:t>Number of general boarding schools</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30</w:t>
            </w:r>
          </w:p>
        </w:tc>
        <w:tc>
          <w:tcPr>
            <w:tcW w:w="2453"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23</w:t>
            </w:r>
          </w:p>
        </w:tc>
        <w:tc>
          <w:tcPr>
            <w:tcW w:w="2318" w:type="dxa"/>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22</w:t>
            </w:r>
          </w:p>
        </w:tc>
      </w:tr>
      <w:tr w:rsidR="00154E21" w:rsidRPr="00DF104A">
        <w:trPr>
          <w:trHeight w:val="240"/>
        </w:trPr>
        <w:tc>
          <w:tcPr>
            <w:tcW w:w="2496" w:type="dxa"/>
            <w:tcBorders>
              <w:bottom w:val="single" w:sz="12" w:space="0" w:color="auto"/>
            </w:tcBorders>
            <w:shd w:val="clear" w:color="auto" w:fill="auto"/>
          </w:tcPr>
          <w:p w:rsidR="00154E21" w:rsidRPr="00DF104A" w:rsidRDefault="0097063D" w:rsidP="00DF104A">
            <w:pPr>
              <w:suppressAutoHyphens w:val="0"/>
              <w:spacing w:before="40" w:after="40" w:line="220" w:lineRule="exact"/>
              <w:rPr>
                <w:rFonts w:eastAsia="MS Mincho"/>
                <w:sz w:val="18"/>
                <w:szCs w:val="24"/>
              </w:rPr>
            </w:pPr>
            <w:r>
              <w:rPr>
                <w:rFonts w:eastAsia="MS Mincho"/>
                <w:sz w:val="18"/>
                <w:szCs w:val="24"/>
              </w:rPr>
              <w:t>N</w:t>
            </w:r>
            <w:r w:rsidR="00154E21" w:rsidRPr="00DF104A">
              <w:rPr>
                <w:rFonts w:eastAsia="MS Mincho"/>
                <w:sz w:val="18"/>
                <w:szCs w:val="24"/>
              </w:rPr>
              <w:t>umber of children placed in those institutions, person</w:t>
            </w:r>
          </w:p>
        </w:tc>
        <w:tc>
          <w:tcPr>
            <w:tcW w:w="2453" w:type="dxa"/>
            <w:tcBorders>
              <w:bottom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10 119</w:t>
            </w:r>
          </w:p>
        </w:tc>
        <w:tc>
          <w:tcPr>
            <w:tcW w:w="2453" w:type="dxa"/>
            <w:tcBorders>
              <w:bottom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7 160</w:t>
            </w:r>
          </w:p>
        </w:tc>
        <w:tc>
          <w:tcPr>
            <w:tcW w:w="2318" w:type="dxa"/>
            <w:tcBorders>
              <w:bottom w:val="single" w:sz="12" w:space="0" w:color="auto"/>
            </w:tcBorders>
            <w:shd w:val="clear" w:color="auto" w:fill="auto"/>
            <w:vAlign w:val="bottom"/>
          </w:tcPr>
          <w:p w:rsidR="00154E21" w:rsidRPr="00DF104A" w:rsidRDefault="00154E21" w:rsidP="00DF104A">
            <w:pPr>
              <w:suppressAutoHyphens w:val="0"/>
              <w:spacing w:before="40" w:after="40" w:line="220" w:lineRule="exact"/>
              <w:ind w:left="113"/>
              <w:jc w:val="right"/>
              <w:rPr>
                <w:rFonts w:eastAsia="MS Mincho"/>
                <w:sz w:val="18"/>
                <w:szCs w:val="24"/>
              </w:rPr>
            </w:pPr>
            <w:r w:rsidRPr="00DF104A">
              <w:rPr>
                <w:rFonts w:eastAsia="MS Mincho"/>
                <w:sz w:val="18"/>
                <w:szCs w:val="24"/>
              </w:rPr>
              <w:t>6 395</w:t>
            </w:r>
          </w:p>
        </w:tc>
      </w:tr>
    </w:tbl>
    <w:p w:rsidR="00154E21" w:rsidRPr="00154E21" w:rsidRDefault="0097063D" w:rsidP="0097063D">
      <w:pPr>
        <w:pStyle w:val="H4G"/>
        <w:rPr>
          <w:rFonts w:eastAsia="MS Mincho"/>
        </w:rPr>
      </w:pPr>
      <w:r>
        <w:rPr>
          <w:rFonts w:eastAsia="MS Mincho"/>
        </w:rPr>
        <w:tab/>
      </w:r>
      <w:r>
        <w:rPr>
          <w:rFonts w:eastAsia="MS Mincho"/>
        </w:rPr>
        <w:tab/>
      </w:r>
      <w:r w:rsidR="00154E21" w:rsidRPr="00154E21">
        <w:rPr>
          <w:rFonts w:eastAsia="MS Mincho"/>
        </w:rPr>
        <w:t>Provision</w:t>
      </w:r>
      <w:r w:rsidR="00DF104A">
        <w:rPr>
          <w:rFonts w:eastAsia="MS Mincho"/>
        </w:rPr>
        <w:t>s on property and living place</w:t>
      </w:r>
    </w:p>
    <w:p w:rsidR="00154E21" w:rsidRPr="00154E21" w:rsidRDefault="000B1718" w:rsidP="000B1718">
      <w:pPr>
        <w:pStyle w:val="SingleTxtG"/>
        <w:tabs>
          <w:tab w:val="left" w:pos="-572"/>
        </w:tabs>
        <w:rPr>
          <w:rFonts w:eastAsia="MS Mincho"/>
        </w:rPr>
      </w:pPr>
      <w:r w:rsidRPr="00154E21">
        <w:rPr>
          <w:rFonts w:eastAsia="MS Mincho"/>
        </w:rPr>
        <w:t>55.</w:t>
      </w:r>
      <w:r w:rsidRPr="00154E21">
        <w:rPr>
          <w:rFonts w:eastAsia="MS Mincho"/>
        </w:rPr>
        <w:tab/>
      </w:r>
      <w:r w:rsidR="00154E21" w:rsidRPr="00154E21">
        <w:rPr>
          <w:rFonts w:eastAsia="MS Mincho"/>
        </w:rPr>
        <w:t>Children without parents and deprived of parental care, as well as persons from this category and children under guardianship (trusteeship), for the period of education in all types of educational institutions, service in Armed Forces of the Republic of Azerbaijan, social service institutions or serving sentence in detention centres, maintain right to the apartments belonging to their parents or themselves or where they previously lived. If person cannot move to this apartment, he/she is provided with an apartment of the same size out of turn.</w:t>
      </w:r>
    </w:p>
    <w:p w:rsidR="00154E21" w:rsidRPr="00154E21" w:rsidRDefault="000B1718" w:rsidP="000B1718">
      <w:pPr>
        <w:pStyle w:val="SingleTxtG"/>
        <w:tabs>
          <w:tab w:val="left" w:pos="-572"/>
        </w:tabs>
        <w:rPr>
          <w:rFonts w:eastAsia="MS Mincho"/>
        </w:rPr>
      </w:pPr>
      <w:r w:rsidRPr="00154E21">
        <w:rPr>
          <w:rFonts w:eastAsia="MS Mincho"/>
        </w:rPr>
        <w:t>56.</w:t>
      </w:r>
      <w:r w:rsidRPr="00154E21">
        <w:rPr>
          <w:rFonts w:eastAsia="MS Mincho"/>
        </w:rPr>
        <w:tab/>
      </w:r>
      <w:r w:rsidR="00154E21" w:rsidRPr="00154E21">
        <w:rPr>
          <w:rFonts w:eastAsia="MS Mincho"/>
        </w:rPr>
        <w:t>Children without parents and deprived of parental care, as well as children under guardianship (trusteeship) who previously did</w:t>
      </w:r>
      <w:r w:rsidR="00D864E0">
        <w:rPr>
          <w:rFonts w:eastAsia="MS Mincho"/>
        </w:rPr>
        <w:t xml:space="preserve"> not</w:t>
      </w:r>
      <w:r w:rsidR="00154E21" w:rsidRPr="00154E21">
        <w:rPr>
          <w:rFonts w:eastAsia="MS Mincho"/>
        </w:rPr>
        <w:t xml:space="preserve"> have </w:t>
      </w:r>
      <w:r w:rsidR="00D864E0">
        <w:rPr>
          <w:rFonts w:eastAsia="MS Mincho"/>
        </w:rPr>
        <w:t xml:space="preserve">a place to </w:t>
      </w:r>
      <w:r w:rsidR="00154E21" w:rsidRPr="00154E21">
        <w:rPr>
          <w:rFonts w:eastAsia="MS Mincho"/>
        </w:rPr>
        <w:t>liv</w:t>
      </w:r>
      <w:r w:rsidR="00D864E0">
        <w:rPr>
          <w:rFonts w:eastAsia="MS Mincho"/>
        </w:rPr>
        <w:t>e</w:t>
      </w:r>
      <w:r w:rsidR="00154E21" w:rsidRPr="00154E21">
        <w:rPr>
          <w:rFonts w:eastAsia="MS Mincho"/>
        </w:rPr>
        <w:t xml:space="preserve"> are provided by executive power bodies out of turn with </w:t>
      </w:r>
      <w:r w:rsidR="00D864E0">
        <w:rPr>
          <w:rFonts w:eastAsia="MS Mincho"/>
        </w:rPr>
        <w:t xml:space="preserve">a </w:t>
      </w:r>
      <w:r w:rsidR="00154E21" w:rsidRPr="00154E21">
        <w:rPr>
          <w:rFonts w:eastAsia="MS Mincho"/>
        </w:rPr>
        <w:t xml:space="preserve">living place of </w:t>
      </w:r>
      <w:r w:rsidR="00D864E0">
        <w:rPr>
          <w:rFonts w:eastAsia="MS Mincho"/>
        </w:rPr>
        <w:t xml:space="preserve">a </w:t>
      </w:r>
      <w:r w:rsidR="00154E21" w:rsidRPr="00154E21">
        <w:rPr>
          <w:rFonts w:eastAsia="MS Mincho"/>
        </w:rPr>
        <w:t xml:space="preserve">size not less than social norms defined by legislation three months before graduation from all types of educational institution, discharge from social service institutions and </w:t>
      </w:r>
      <w:r w:rsidR="00D864E0">
        <w:rPr>
          <w:rFonts w:eastAsia="MS Mincho"/>
        </w:rPr>
        <w:t xml:space="preserve">the </w:t>
      </w:r>
      <w:r w:rsidR="00154E21" w:rsidRPr="00154E21">
        <w:rPr>
          <w:rFonts w:eastAsia="MS Mincho"/>
        </w:rPr>
        <w:t xml:space="preserve">Armed Forces of the Republic of Azerbaijan, </w:t>
      </w:r>
      <w:r w:rsidR="00D864E0">
        <w:rPr>
          <w:rFonts w:eastAsia="MS Mincho"/>
        </w:rPr>
        <w:t xml:space="preserve">and </w:t>
      </w:r>
      <w:r w:rsidR="00154E21" w:rsidRPr="00154E21">
        <w:rPr>
          <w:rFonts w:eastAsia="MS Mincho"/>
        </w:rPr>
        <w:t xml:space="preserve">release from detention centres. If adolescents without parents and deprived of parental care released from penitentiary institutions have no living place, they are sent to </w:t>
      </w:r>
      <w:r w:rsidR="00D864E0">
        <w:rPr>
          <w:rFonts w:eastAsia="MS Mincho"/>
        </w:rPr>
        <w:t xml:space="preserve">the </w:t>
      </w:r>
      <w:r w:rsidR="00154E21" w:rsidRPr="00154E21">
        <w:rPr>
          <w:rFonts w:eastAsia="MS Mincho"/>
        </w:rPr>
        <w:t xml:space="preserve">relevant boarding school by concerned executive power bodies in </w:t>
      </w:r>
      <w:r w:rsidR="00D864E0">
        <w:rPr>
          <w:rFonts w:eastAsia="MS Mincho"/>
        </w:rPr>
        <w:t xml:space="preserve">a </w:t>
      </w:r>
      <w:r w:rsidR="00154E21" w:rsidRPr="00154E21">
        <w:rPr>
          <w:rFonts w:eastAsia="MS Mincho"/>
        </w:rPr>
        <w:t xml:space="preserve">manner stipulated by legislation and taken under full state patronage. </w:t>
      </w:r>
    </w:p>
    <w:p w:rsidR="00154E21" w:rsidRPr="00154E21" w:rsidRDefault="000B1718" w:rsidP="000B1718">
      <w:pPr>
        <w:pStyle w:val="SingleTxtG"/>
        <w:tabs>
          <w:tab w:val="left" w:pos="-572"/>
        </w:tabs>
        <w:rPr>
          <w:rFonts w:eastAsia="MS Mincho"/>
        </w:rPr>
      </w:pPr>
      <w:r w:rsidRPr="00154E21">
        <w:rPr>
          <w:rFonts w:eastAsia="MS Mincho"/>
        </w:rPr>
        <w:t>57.</w:t>
      </w:r>
      <w:r w:rsidRPr="00154E21">
        <w:rPr>
          <w:rFonts w:eastAsia="MS Mincho"/>
        </w:rPr>
        <w:tab/>
      </w:r>
      <w:r w:rsidR="00154E21" w:rsidRPr="00154E21">
        <w:rPr>
          <w:rFonts w:eastAsia="MS Mincho"/>
        </w:rPr>
        <w:t xml:space="preserve">Registration of children without parents and deprived of parental care is carried out </w:t>
      </w:r>
      <w:r w:rsidR="00D864E0">
        <w:rPr>
          <w:rFonts w:eastAsia="MS Mincho"/>
        </w:rPr>
        <w:t>at the</w:t>
      </w:r>
      <w:r w:rsidR="00D864E0" w:rsidRPr="00154E21">
        <w:rPr>
          <w:rFonts w:eastAsia="MS Mincho"/>
        </w:rPr>
        <w:t xml:space="preserve"> </w:t>
      </w:r>
      <w:r w:rsidR="00154E21" w:rsidRPr="00154E21">
        <w:rPr>
          <w:rFonts w:eastAsia="MS Mincho"/>
        </w:rPr>
        <w:t xml:space="preserve">place of his/her residence and temporary living place (institutions, dormitories for children without parents and deprived of parental care), place of residence of guardians, adopting persons. </w:t>
      </w:r>
    </w:p>
    <w:p w:rsidR="00154E21" w:rsidRPr="00154E21" w:rsidRDefault="000B1718" w:rsidP="000B1718">
      <w:pPr>
        <w:pStyle w:val="SingleTxtG"/>
        <w:tabs>
          <w:tab w:val="left" w:pos="-572"/>
        </w:tabs>
        <w:rPr>
          <w:rFonts w:eastAsia="MS Mincho"/>
        </w:rPr>
      </w:pPr>
      <w:r w:rsidRPr="00154E21">
        <w:rPr>
          <w:rFonts w:eastAsia="MS Mincho"/>
        </w:rPr>
        <w:t>58.</w:t>
      </w:r>
      <w:r w:rsidRPr="00154E21">
        <w:rPr>
          <w:rFonts w:eastAsia="MS Mincho"/>
        </w:rPr>
        <w:tab/>
      </w:r>
      <w:r w:rsidR="00154E21" w:rsidRPr="00154E21">
        <w:rPr>
          <w:rFonts w:eastAsia="MS Mincho"/>
        </w:rPr>
        <w:t xml:space="preserve">Withdrawal from </w:t>
      </w:r>
      <w:r w:rsidR="0060277E">
        <w:rPr>
          <w:rFonts w:eastAsia="MS Mincho"/>
        </w:rPr>
        <w:t xml:space="preserve">the </w:t>
      </w:r>
      <w:r w:rsidR="00154E21" w:rsidRPr="00154E21">
        <w:rPr>
          <w:rFonts w:eastAsia="MS Mincho"/>
        </w:rPr>
        <w:t xml:space="preserve">registration of children without parents and deprived of parental care </w:t>
      </w:r>
      <w:r w:rsidR="0060277E">
        <w:rPr>
          <w:rFonts w:eastAsia="MS Mincho"/>
        </w:rPr>
        <w:t>at a</w:t>
      </w:r>
      <w:r w:rsidR="0060277E" w:rsidRPr="00154E21">
        <w:rPr>
          <w:rFonts w:eastAsia="MS Mincho"/>
        </w:rPr>
        <w:t xml:space="preserve"> </w:t>
      </w:r>
      <w:r w:rsidR="00154E21" w:rsidRPr="00154E21">
        <w:rPr>
          <w:rFonts w:eastAsia="MS Mincho"/>
        </w:rPr>
        <w:t xml:space="preserve">place of residence or temporary living place is feasible only with consent of concerned executive power body. </w:t>
      </w:r>
    </w:p>
    <w:p w:rsidR="00154E21" w:rsidRPr="00154E21" w:rsidRDefault="000B1718" w:rsidP="000B1718">
      <w:pPr>
        <w:pStyle w:val="SingleTxtG"/>
        <w:tabs>
          <w:tab w:val="left" w:pos="-572"/>
        </w:tabs>
        <w:rPr>
          <w:rFonts w:eastAsia="MS Mincho"/>
        </w:rPr>
      </w:pPr>
      <w:r w:rsidRPr="00154E21">
        <w:rPr>
          <w:rFonts w:eastAsia="MS Mincho"/>
        </w:rPr>
        <w:t>59.</w:t>
      </w:r>
      <w:r w:rsidRPr="00154E21">
        <w:rPr>
          <w:rFonts w:eastAsia="MS Mincho"/>
        </w:rPr>
        <w:tab/>
      </w:r>
      <w:r w:rsidR="00154E21" w:rsidRPr="00154E21">
        <w:rPr>
          <w:rFonts w:eastAsia="MS Mincho"/>
        </w:rPr>
        <w:t>Conducting transactions on privatized apartments which are the property of children without pa</w:t>
      </w:r>
      <w:r w:rsidR="0060277E">
        <w:rPr>
          <w:rFonts w:eastAsia="MS Mincho"/>
        </w:rPr>
        <w:t>r</w:t>
      </w:r>
      <w:r w:rsidR="00154E21" w:rsidRPr="00154E21">
        <w:rPr>
          <w:rFonts w:eastAsia="MS Mincho"/>
        </w:rPr>
        <w:t>ents and deprived of parental care, as well as on living places where those children do</w:t>
      </w:r>
      <w:r w:rsidR="0060277E">
        <w:rPr>
          <w:rFonts w:eastAsia="MS Mincho"/>
        </w:rPr>
        <w:t xml:space="preserve"> not</w:t>
      </w:r>
      <w:r w:rsidR="00154E21" w:rsidRPr="00154E21">
        <w:rPr>
          <w:rFonts w:eastAsia="MS Mincho"/>
        </w:rPr>
        <w:t xml:space="preserve"> live temporarily but have the same rights as proprietor or leaseholder requires in advance consent of </w:t>
      </w:r>
      <w:r w:rsidR="0060277E">
        <w:rPr>
          <w:rFonts w:eastAsia="MS Mincho"/>
        </w:rPr>
        <w:t xml:space="preserve">the </w:t>
      </w:r>
      <w:r w:rsidR="00154E21" w:rsidRPr="00154E21">
        <w:rPr>
          <w:rFonts w:eastAsia="MS Mincho"/>
        </w:rPr>
        <w:t xml:space="preserve">concerned executive power body or guardianship or trusteeship body in case of assignment of guardianship or trusteeship for the children. </w:t>
      </w:r>
    </w:p>
    <w:p w:rsidR="00154E21" w:rsidRPr="00154E21" w:rsidRDefault="000B1718" w:rsidP="000B1718">
      <w:pPr>
        <w:pStyle w:val="SingleTxtG"/>
        <w:tabs>
          <w:tab w:val="left" w:pos="-572"/>
        </w:tabs>
        <w:rPr>
          <w:rFonts w:eastAsia="MS Mincho"/>
        </w:rPr>
      </w:pPr>
      <w:r w:rsidRPr="00154E21">
        <w:rPr>
          <w:rFonts w:eastAsia="MS Mincho"/>
        </w:rPr>
        <w:t>60.</w:t>
      </w:r>
      <w:r w:rsidRPr="00154E21">
        <w:rPr>
          <w:rFonts w:eastAsia="MS Mincho"/>
        </w:rPr>
        <w:tab/>
      </w:r>
      <w:r w:rsidR="0060277E">
        <w:rPr>
          <w:rFonts w:eastAsia="MS Mincho"/>
        </w:rPr>
        <w:t>When</w:t>
      </w:r>
      <w:r w:rsidR="00154E21" w:rsidRPr="00154E21">
        <w:rPr>
          <w:rFonts w:eastAsia="MS Mincho"/>
        </w:rPr>
        <w:t xml:space="preserve"> persons released from </w:t>
      </w:r>
      <w:r w:rsidR="0060277E">
        <w:rPr>
          <w:rFonts w:eastAsia="MS Mincho"/>
        </w:rPr>
        <w:t xml:space="preserve">a </w:t>
      </w:r>
      <w:r w:rsidR="00154E21" w:rsidRPr="00154E21">
        <w:rPr>
          <w:rFonts w:eastAsia="MS Mincho"/>
        </w:rPr>
        <w:t xml:space="preserve">penitentiary institution </w:t>
      </w:r>
      <w:r w:rsidR="0060277E">
        <w:rPr>
          <w:rFonts w:eastAsia="MS Mincho"/>
        </w:rPr>
        <w:t xml:space="preserve">are provided </w:t>
      </w:r>
      <w:r w:rsidR="00154E21" w:rsidRPr="00154E21">
        <w:rPr>
          <w:rFonts w:eastAsia="MS Mincho"/>
        </w:rPr>
        <w:t>with living place, the consent of guardianship and trusteeship body is required if children without parents and deprived of parental care given to guardianship or trusteeship live in that place (with the exception of cases when the person released from penitentiary institution is the proprietor of that apartment).</w:t>
      </w:r>
    </w:p>
    <w:p w:rsidR="00154E21" w:rsidRPr="00154E21" w:rsidRDefault="000B1718" w:rsidP="000B1718">
      <w:pPr>
        <w:pStyle w:val="SingleTxtG"/>
        <w:tabs>
          <w:tab w:val="left" w:pos="-572"/>
        </w:tabs>
        <w:rPr>
          <w:rFonts w:eastAsia="MS Mincho"/>
        </w:rPr>
      </w:pPr>
      <w:r w:rsidRPr="00154E21">
        <w:rPr>
          <w:rFonts w:eastAsia="MS Mincho"/>
        </w:rPr>
        <w:t>61.</w:t>
      </w:r>
      <w:r w:rsidRPr="00154E21">
        <w:rPr>
          <w:rFonts w:eastAsia="MS Mincho"/>
        </w:rPr>
        <w:tab/>
      </w:r>
      <w:r w:rsidR="00154E21" w:rsidRPr="00154E21">
        <w:rPr>
          <w:rFonts w:eastAsia="MS Mincho"/>
        </w:rPr>
        <w:t xml:space="preserve">In case of death of parents or </w:t>
      </w:r>
      <w:r w:rsidR="0060277E">
        <w:rPr>
          <w:rFonts w:eastAsia="MS Mincho"/>
        </w:rPr>
        <w:t xml:space="preserve">a </w:t>
      </w:r>
      <w:r w:rsidR="00154E21" w:rsidRPr="00154E21">
        <w:rPr>
          <w:rFonts w:eastAsia="MS Mincho"/>
        </w:rPr>
        <w:t xml:space="preserve">forced change of living place of parents deprived of parental rights, concerned executive power bodies, heads of institutions for children without parents and deprived of parental care, guardians (trustees), adopting persons, in </w:t>
      </w:r>
      <w:r w:rsidR="0060277E">
        <w:rPr>
          <w:rFonts w:eastAsia="MS Mincho"/>
        </w:rPr>
        <w:t xml:space="preserve">the </w:t>
      </w:r>
      <w:r w:rsidR="00154E21" w:rsidRPr="00154E21">
        <w:rPr>
          <w:rFonts w:eastAsia="MS Mincho"/>
        </w:rPr>
        <w:t xml:space="preserve">manner defined by legislation of the Azerbaijan Republic, should privatize </w:t>
      </w:r>
      <w:r w:rsidR="0060277E">
        <w:rPr>
          <w:rFonts w:eastAsia="MS Mincho"/>
        </w:rPr>
        <w:t xml:space="preserve">the </w:t>
      </w:r>
      <w:r w:rsidR="00154E21" w:rsidRPr="00154E21">
        <w:rPr>
          <w:rFonts w:eastAsia="MS Mincho"/>
        </w:rPr>
        <w:t xml:space="preserve">living place </w:t>
      </w:r>
      <w:r w:rsidR="0060277E">
        <w:rPr>
          <w:rFonts w:eastAsia="MS Mincho"/>
        </w:rPr>
        <w:t xml:space="preserve">that </w:t>
      </w:r>
      <w:r w:rsidR="00154E21" w:rsidRPr="00154E21">
        <w:rPr>
          <w:rFonts w:eastAsia="MS Mincho"/>
        </w:rPr>
        <w:t xml:space="preserve">children without parents and deprived of parental care have rights to, and in case of forced change of that living place, </w:t>
      </w:r>
      <w:r w:rsidR="0060277E">
        <w:rPr>
          <w:rFonts w:eastAsia="MS Mincho"/>
        </w:rPr>
        <w:t xml:space="preserve">an </w:t>
      </w:r>
      <w:r w:rsidR="00154E21" w:rsidRPr="00154E21">
        <w:rPr>
          <w:rFonts w:eastAsia="MS Mincho"/>
        </w:rPr>
        <w:t xml:space="preserve">agreement </w:t>
      </w:r>
      <w:r w:rsidR="0060277E">
        <w:rPr>
          <w:rFonts w:eastAsia="MS Mincho"/>
        </w:rPr>
        <w:t>to</w:t>
      </w:r>
      <w:r w:rsidR="0060277E" w:rsidRPr="00154E21">
        <w:rPr>
          <w:rFonts w:eastAsia="MS Mincho"/>
        </w:rPr>
        <w:t xml:space="preserve"> </w:t>
      </w:r>
      <w:r w:rsidR="0060277E">
        <w:rPr>
          <w:rFonts w:eastAsia="MS Mincho"/>
        </w:rPr>
        <w:t>transfer</w:t>
      </w:r>
      <w:r w:rsidR="00154E21" w:rsidRPr="00154E21">
        <w:rPr>
          <w:rFonts w:eastAsia="MS Mincho"/>
        </w:rPr>
        <w:t xml:space="preserve"> this living place into the possession of children without parents and deprived of parental care should be signed. </w:t>
      </w:r>
    </w:p>
    <w:p w:rsidR="00154E21" w:rsidRPr="00154E21" w:rsidRDefault="000B1718" w:rsidP="000B1718">
      <w:pPr>
        <w:pStyle w:val="SingleTxtG"/>
        <w:tabs>
          <w:tab w:val="left" w:pos="-572"/>
        </w:tabs>
        <w:rPr>
          <w:rFonts w:eastAsia="MS Mincho"/>
        </w:rPr>
      </w:pPr>
      <w:r w:rsidRPr="00154E21">
        <w:rPr>
          <w:rFonts w:eastAsia="MS Mincho"/>
        </w:rPr>
        <w:t>62.</w:t>
      </w:r>
      <w:r w:rsidRPr="00154E21">
        <w:rPr>
          <w:rFonts w:eastAsia="MS Mincho"/>
        </w:rPr>
        <w:tab/>
      </w:r>
      <w:r w:rsidR="00154E21" w:rsidRPr="00154E21">
        <w:rPr>
          <w:rFonts w:eastAsia="MS Mincho"/>
        </w:rPr>
        <w:t xml:space="preserve">Children without parents and deprived of parental care, as well as persons from this category and children under guardianship (trusteeship) are exempted from the payment of duties during </w:t>
      </w:r>
      <w:r w:rsidR="0060277E">
        <w:rPr>
          <w:rFonts w:eastAsia="MS Mincho"/>
        </w:rPr>
        <w:t xml:space="preserve">the </w:t>
      </w:r>
      <w:r w:rsidR="00154E21" w:rsidRPr="00154E21">
        <w:rPr>
          <w:rFonts w:eastAsia="MS Mincho"/>
        </w:rPr>
        <w:t xml:space="preserve">signing </w:t>
      </w:r>
      <w:r w:rsidR="0060277E">
        <w:rPr>
          <w:rFonts w:eastAsia="MS Mincho"/>
        </w:rPr>
        <w:t xml:space="preserve">of </w:t>
      </w:r>
      <w:r w:rsidR="00154E21" w:rsidRPr="00154E21">
        <w:rPr>
          <w:rFonts w:eastAsia="MS Mincho"/>
        </w:rPr>
        <w:t xml:space="preserve">civil-legal agreements and </w:t>
      </w:r>
      <w:r w:rsidR="0060277E">
        <w:rPr>
          <w:rFonts w:eastAsia="MS Mincho"/>
        </w:rPr>
        <w:t xml:space="preserve">the </w:t>
      </w:r>
      <w:r w:rsidR="00154E21" w:rsidRPr="00154E21">
        <w:rPr>
          <w:rFonts w:eastAsia="MS Mincho"/>
        </w:rPr>
        <w:t xml:space="preserve">purchase or change of apartments (private houses). </w:t>
      </w:r>
    </w:p>
    <w:p w:rsidR="00154E21" w:rsidRPr="00154E21" w:rsidRDefault="000B1718" w:rsidP="000B1718">
      <w:pPr>
        <w:pStyle w:val="SingleTxtG"/>
        <w:tabs>
          <w:tab w:val="left" w:pos="-572"/>
        </w:tabs>
        <w:rPr>
          <w:rFonts w:eastAsia="MS Mincho"/>
        </w:rPr>
      </w:pPr>
      <w:r w:rsidRPr="00154E21">
        <w:rPr>
          <w:rFonts w:eastAsia="MS Mincho"/>
        </w:rPr>
        <w:t>63.</w:t>
      </w:r>
      <w:r w:rsidRPr="00154E21">
        <w:rPr>
          <w:rFonts w:eastAsia="MS Mincho"/>
        </w:rPr>
        <w:tab/>
      </w:r>
      <w:r w:rsidR="00154E21" w:rsidRPr="00154E21">
        <w:rPr>
          <w:rFonts w:eastAsia="MS Mincho"/>
        </w:rPr>
        <w:t xml:space="preserve">Special apartment funds can be established at the expense of state budget means and other sources not forbidden by legislation in order to provide children without parents and deprived of parental care and persons from this category with </w:t>
      </w:r>
      <w:r w:rsidR="005D0527">
        <w:rPr>
          <w:rFonts w:eastAsia="MS Mincho"/>
        </w:rPr>
        <w:t xml:space="preserve">a </w:t>
      </w:r>
      <w:r w:rsidR="00154E21" w:rsidRPr="00154E21">
        <w:rPr>
          <w:rFonts w:eastAsia="MS Mincho"/>
        </w:rPr>
        <w:t xml:space="preserve">living place.  </w:t>
      </w:r>
    </w:p>
    <w:p w:rsidR="00154E21" w:rsidRPr="00154E21" w:rsidRDefault="000B1718" w:rsidP="000B1718">
      <w:pPr>
        <w:pStyle w:val="SingleTxtG"/>
        <w:tabs>
          <w:tab w:val="left" w:pos="-572"/>
        </w:tabs>
        <w:rPr>
          <w:rFonts w:eastAsia="MS Mincho"/>
        </w:rPr>
      </w:pPr>
      <w:r w:rsidRPr="00154E21">
        <w:rPr>
          <w:rFonts w:eastAsia="MS Mincho"/>
        </w:rPr>
        <w:t>64.</w:t>
      </w:r>
      <w:r w:rsidRPr="00154E21">
        <w:rPr>
          <w:rFonts w:eastAsia="MS Mincho"/>
        </w:rPr>
        <w:tab/>
      </w:r>
      <w:r w:rsidR="00154E21" w:rsidRPr="00154E21">
        <w:rPr>
          <w:rFonts w:eastAsia="MS Mincho"/>
        </w:rPr>
        <w:t xml:space="preserve">Children without parents and deprived of parental care and persons from this category are provided with land plots and targeted non-returnable donations in </w:t>
      </w:r>
      <w:r w:rsidR="005D0527">
        <w:rPr>
          <w:rFonts w:eastAsia="MS Mincho"/>
        </w:rPr>
        <w:t xml:space="preserve">the </w:t>
      </w:r>
      <w:r w:rsidR="00154E21" w:rsidRPr="00154E21">
        <w:rPr>
          <w:rFonts w:eastAsia="MS Mincho"/>
        </w:rPr>
        <w:t xml:space="preserve">manner stipulated by legislation for the purpose of </w:t>
      </w:r>
      <w:r w:rsidR="005D0527">
        <w:rPr>
          <w:rFonts w:eastAsia="MS Mincho"/>
        </w:rPr>
        <w:t xml:space="preserve">the </w:t>
      </w:r>
      <w:r w:rsidR="00154E21" w:rsidRPr="00154E21">
        <w:rPr>
          <w:rFonts w:eastAsia="MS Mincho"/>
        </w:rPr>
        <w:t xml:space="preserve">construction of private houses. </w:t>
      </w:r>
    </w:p>
    <w:p w:rsidR="00154E21" w:rsidRPr="00154E21" w:rsidRDefault="000B1718" w:rsidP="000B1718">
      <w:pPr>
        <w:pStyle w:val="SingleTxtG"/>
        <w:tabs>
          <w:tab w:val="left" w:pos="-572"/>
        </w:tabs>
        <w:rPr>
          <w:rFonts w:eastAsia="MS Mincho"/>
        </w:rPr>
      </w:pPr>
      <w:r w:rsidRPr="00154E21">
        <w:rPr>
          <w:rFonts w:eastAsia="MS Mincho"/>
        </w:rPr>
        <w:t>65.</w:t>
      </w:r>
      <w:r w:rsidRPr="00154E21">
        <w:rPr>
          <w:rFonts w:eastAsia="MS Mincho"/>
        </w:rPr>
        <w:tab/>
      </w:r>
      <w:r w:rsidR="00154E21" w:rsidRPr="00154E21">
        <w:rPr>
          <w:rFonts w:eastAsia="MS Mincho"/>
        </w:rPr>
        <w:t>Children without parents and deprived of parental care and persons f</w:t>
      </w:r>
      <w:r w:rsidR="005D0527">
        <w:rPr>
          <w:rFonts w:eastAsia="MS Mincho"/>
        </w:rPr>
        <w:t>ro</w:t>
      </w:r>
      <w:r w:rsidR="00154E21" w:rsidRPr="00154E21">
        <w:rPr>
          <w:rFonts w:eastAsia="MS Mincho"/>
        </w:rPr>
        <w:t xml:space="preserve">m this category possess </w:t>
      </w:r>
      <w:r w:rsidR="005D0527">
        <w:rPr>
          <w:rFonts w:eastAsia="MS Mincho"/>
        </w:rPr>
        <w:t xml:space="preserve">the </w:t>
      </w:r>
      <w:r w:rsidR="00154E21" w:rsidRPr="00154E21">
        <w:rPr>
          <w:rFonts w:eastAsia="MS Mincho"/>
        </w:rPr>
        <w:t xml:space="preserve">right to inheritance in </w:t>
      </w:r>
      <w:r w:rsidR="005D0527">
        <w:rPr>
          <w:rFonts w:eastAsia="MS Mincho"/>
        </w:rPr>
        <w:t xml:space="preserve">a </w:t>
      </w:r>
      <w:r w:rsidR="00154E21" w:rsidRPr="00154E21">
        <w:rPr>
          <w:rFonts w:eastAsia="MS Mincho"/>
        </w:rPr>
        <w:t xml:space="preserve">general manner on shares they receive during </w:t>
      </w:r>
      <w:r w:rsidR="005D0527">
        <w:rPr>
          <w:rFonts w:eastAsia="MS Mincho"/>
        </w:rPr>
        <w:t xml:space="preserve">the </w:t>
      </w:r>
      <w:r w:rsidR="00154E21" w:rsidRPr="00154E21">
        <w:rPr>
          <w:rFonts w:eastAsia="MS Mincho"/>
        </w:rPr>
        <w:t xml:space="preserve">privatization of property, land and state property which were in the possession of their parents. </w:t>
      </w:r>
    </w:p>
    <w:p w:rsidR="00154E21" w:rsidRPr="00154E21" w:rsidRDefault="000B1718" w:rsidP="000B1718">
      <w:pPr>
        <w:pStyle w:val="SingleTxtG"/>
        <w:tabs>
          <w:tab w:val="left" w:pos="-572"/>
        </w:tabs>
        <w:rPr>
          <w:rFonts w:eastAsia="MS Mincho"/>
        </w:rPr>
      </w:pPr>
      <w:r w:rsidRPr="00154E21">
        <w:rPr>
          <w:rFonts w:eastAsia="MS Mincho"/>
        </w:rPr>
        <w:t>66.</w:t>
      </w:r>
      <w:r w:rsidRPr="00154E21">
        <w:rPr>
          <w:rFonts w:eastAsia="MS Mincho"/>
        </w:rPr>
        <w:tab/>
      </w:r>
      <w:r w:rsidR="00154E21" w:rsidRPr="00154E21">
        <w:rPr>
          <w:rFonts w:eastAsia="MS Mincho"/>
        </w:rPr>
        <w:t xml:space="preserve">In case of appeal of children without parents and deprived of parental care aged 15-18, </w:t>
      </w:r>
      <w:r w:rsidR="005D0527">
        <w:rPr>
          <w:rFonts w:eastAsia="MS Mincho"/>
        </w:rPr>
        <w:t xml:space="preserve">the </w:t>
      </w:r>
      <w:r w:rsidR="00154E21" w:rsidRPr="00154E21">
        <w:rPr>
          <w:rFonts w:eastAsia="MS Mincho"/>
        </w:rPr>
        <w:t xml:space="preserve">concerned executive power body takes measures on their occupational orientation and ensures assessment of their suitableness for occupational activity by taking into account their health constitution. </w:t>
      </w:r>
    </w:p>
    <w:p w:rsidR="00154E21" w:rsidRPr="00154E21" w:rsidRDefault="000B1718" w:rsidP="000B1718">
      <w:pPr>
        <w:pStyle w:val="SingleTxtG"/>
        <w:tabs>
          <w:tab w:val="left" w:pos="-572"/>
        </w:tabs>
        <w:rPr>
          <w:rFonts w:eastAsia="MS Mincho"/>
        </w:rPr>
      </w:pPr>
      <w:r w:rsidRPr="00154E21">
        <w:rPr>
          <w:rFonts w:eastAsia="MS Mincho"/>
        </w:rPr>
        <w:t>67.</w:t>
      </w:r>
      <w:r w:rsidRPr="00154E21">
        <w:rPr>
          <w:rFonts w:eastAsia="MS Mincho"/>
        </w:rPr>
        <w:tab/>
      </w:r>
      <w:r w:rsidR="00154E21" w:rsidRPr="00154E21">
        <w:rPr>
          <w:rFonts w:eastAsia="MS Mincho"/>
        </w:rPr>
        <w:t xml:space="preserve">Employers who have created special workplaces for children without parents and deprived of parental care and persons from this category benefit from relevant concessions in accordance with the legislation of the </w:t>
      </w:r>
      <w:smartTag w:uri="urn:schemas-microsoft-com:office:smarttags" w:element="place">
        <w:smartTag w:uri="urn:schemas-microsoft-com:office:smarttags" w:element="PlaceType">
          <w:r w:rsidR="00154E21" w:rsidRPr="00154E21">
            <w:rPr>
              <w:rFonts w:eastAsia="MS Mincho"/>
            </w:rPr>
            <w:t>Republic</w:t>
          </w:r>
        </w:smartTag>
        <w:r w:rsidR="00154E21" w:rsidRPr="00154E21">
          <w:rPr>
            <w:rFonts w:eastAsia="MS Mincho"/>
          </w:rPr>
          <w:t xml:space="preserve"> of </w:t>
        </w:r>
        <w:smartTag w:uri="urn:schemas-microsoft-com:office:smarttags" w:element="PlaceName">
          <w:r w:rsidR="00154E21" w:rsidRPr="00154E21">
            <w:rPr>
              <w:rFonts w:eastAsia="MS Mincho"/>
            </w:rPr>
            <w:t>Azerbaijan</w:t>
          </w:r>
        </w:smartTag>
      </w:smartTag>
      <w:r w:rsidR="00154E21" w:rsidRPr="00154E21">
        <w:rPr>
          <w:rFonts w:eastAsia="MS Mincho"/>
        </w:rPr>
        <w:t xml:space="preserve">. </w:t>
      </w:r>
    </w:p>
    <w:p w:rsidR="00154E21" w:rsidRPr="00154E21" w:rsidRDefault="000B1718" w:rsidP="000B1718">
      <w:pPr>
        <w:pStyle w:val="SingleTxtG"/>
        <w:tabs>
          <w:tab w:val="left" w:pos="-572"/>
        </w:tabs>
        <w:rPr>
          <w:rFonts w:eastAsia="MS Mincho"/>
        </w:rPr>
      </w:pPr>
      <w:r w:rsidRPr="00154E21">
        <w:rPr>
          <w:rFonts w:eastAsia="MS Mincho"/>
        </w:rPr>
        <w:t>68.</w:t>
      </w:r>
      <w:r w:rsidRPr="00154E21">
        <w:rPr>
          <w:rFonts w:eastAsia="MS Mincho"/>
        </w:rPr>
        <w:tab/>
      </w:r>
      <w:r w:rsidR="005D0527">
        <w:rPr>
          <w:rFonts w:eastAsia="MS Mincho"/>
        </w:rPr>
        <w:t>The c</w:t>
      </w:r>
      <w:r w:rsidR="00154E21" w:rsidRPr="00154E21">
        <w:rPr>
          <w:rFonts w:eastAsia="MS Mincho"/>
        </w:rPr>
        <w:t xml:space="preserve">oncerned executive power body ensures </w:t>
      </w:r>
      <w:r w:rsidR="00FD728C">
        <w:rPr>
          <w:rFonts w:eastAsia="MS Mincho"/>
        </w:rPr>
        <w:t xml:space="preserve">the </w:t>
      </w:r>
      <w:r w:rsidR="00154E21" w:rsidRPr="00154E21">
        <w:rPr>
          <w:rFonts w:eastAsia="MS Mincho"/>
        </w:rPr>
        <w:t>vocational training and occupational activity of children without parents and deprived of parental care and persons from this category. Specialized work places could be created for them in social service institutions.</w:t>
      </w:r>
    </w:p>
    <w:p w:rsidR="00154E21" w:rsidRPr="00154E21" w:rsidRDefault="000B1718" w:rsidP="000B1718">
      <w:pPr>
        <w:pStyle w:val="SingleTxtG"/>
        <w:tabs>
          <w:tab w:val="left" w:pos="-572"/>
        </w:tabs>
        <w:rPr>
          <w:rFonts w:eastAsia="MS Mincho"/>
        </w:rPr>
      </w:pPr>
      <w:r w:rsidRPr="00154E21">
        <w:rPr>
          <w:rFonts w:eastAsia="MS Mincho"/>
        </w:rPr>
        <w:t>69.</w:t>
      </w:r>
      <w:r w:rsidRPr="00154E21">
        <w:rPr>
          <w:rFonts w:eastAsia="MS Mincho"/>
        </w:rPr>
        <w:tab/>
      </w:r>
      <w:r w:rsidR="00154E21" w:rsidRPr="00154E21">
        <w:rPr>
          <w:rFonts w:eastAsia="MS Mincho"/>
        </w:rPr>
        <w:t xml:space="preserve">During employment for the first time, children without parents and deprived of parental care and persons from this category are provided by </w:t>
      </w:r>
      <w:r w:rsidR="00FD728C">
        <w:rPr>
          <w:rFonts w:eastAsia="MS Mincho"/>
        </w:rPr>
        <w:t xml:space="preserve">the </w:t>
      </w:r>
      <w:r w:rsidR="00154E21" w:rsidRPr="00154E21">
        <w:rPr>
          <w:rFonts w:eastAsia="MS Mincho"/>
        </w:rPr>
        <w:t>concerned executive power body</w:t>
      </w:r>
      <w:r w:rsidR="00FD728C">
        <w:rPr>
          <w:rFonts w:eastAsia="MS Mincho"/>
        </w:rPr>
        <w:t>,</w:t>
      </w:r>
      <w:r w:rsidR="00154E21" w:rsidRPr="00154E21">
        <w:rPr>
          <w:rFonts w:eastAsia="MS Mincho"/>
        </w:rPr>
        <w:t xml:space="preserve"> in accordance with defined norms</w:t>
      </w:r>
      <w:r w:rsidR="00FD728C">
        <w:rPr>
          <w:rFonts w:eastAsia="MS Mincho"/>
        </w:rPr>
        <w:t>,</w:t>
      </w:r>
      <w:r w:rsidR="00154E21" w:rsidRPr="00154E21">
        <w:rPr>
          <w:rFonts w:eastAsia="MS Mincho"/>
        </w:rPr>
        <w:t xml:space="preserve"> with clothes, shoes, soft stuff and equipment and lump-sum allowance in the amount not less than five times of average wage. In accordance with their desire, stuff and equipment can be replaced by compensation in the form of money or this money can be transferred to </w:t>
      </w:r>
      <w:r w:rsidR="002B01D5">
        <w:rPr>
          <w:rFonts w:eastAsia="MS Mincho"/>
        </w:rPr>
        <w:t xml:space="preserve">a </w:t>
      </w:r>
      <w:r w:rsidR="00154E21" w:rsidRPr="00154E21">
        <w:rPr>
          <w:rFonts w:eastAsia="MS Mincho"/>
        </w:rPr>
        <w:t xml:space="preserve">relevant bank account opened in their name. </w:t>
      </w:r>
    </w:p>
    <w:p w:rsidR="00154E21" w:rsidRPr="00154E21" w:rsidRDefault="000B1718" w:rsidP="000B1718">
      <w:pPr>
        <w:pStyle w:val="SingleTxtG"/>
        <w:tabs>
          <w:tab w:val="left" w:pos="-572"/>
        </w:tabs>
        <w:rPr>
          <w:rFonts w:eastAsia="MS Mincho"/>
        </w:rPr>
      </w:pPr>
      <w:r w:rsidRPr="00154E21">
        <w:rPr>
          <w:rFonts w:eastAsia="MS Mincho"/>
        </w:rPr>
        <w:t>70.</w:t>
      </w:r>
      <w:r w:rsidRPr="00154E21">
        <w:rPr>
          <w:rFonts w:eastAsia="MS Mincho"/>
        </w:rPr>
        <w:tab/>
      </w:r>
      <w:r w:rsidR="00154E21" w:rsidRPr="00154E21">
        <w:rPr>
          <w:rFonts w:eastAsia="MS Mincho"/>
        </w:rPr>
        <w:t xml:space="preserve">In accordance with existing legislation, children without parents and deprived of parental care, as well as persons from this category looking for </w:t>
      </w:r>
      <w:r w:rsidR="002B01D5">
        <w:rPr>
          <w:rFonts w:eastAsia="MS Mincho"/>
        </w:rPr>
        <w:t xml:space="preserve">a </w:t>
      </w:r>
      <w:r w:rsidR="00154E21" w:rsidRPr="00154E21">
        <w:rPr>
          <w:rFonts w:eastAsia="MS Mincho"/>
        </w:rPr>
        <w:t xml:space="preserve">job for the first time and registered as unemployed in concerned executive power bodies are provided with </w:t>
      </w:r>
      <w:r w:rsidR="002B01D5">
        <w:rPr>
          <w:rFonts w:eastAsia="MS Mincho"/>
        </w:rPr>
        <w:t xml:space="preserve">an </w:t>
      </w:r>
      <w:r w:rsidR="00154E21" w:rsidRPr="00154E21">
        <w:rPr>
          <w:rFonts w:eastAsia="MS Mincho"/>
        </w:rPr>
        <w:t xml:space="preserve">unemployment allowance in the amount equal to </w:t>
      </w:r>
      <w:r w:rsidR="002B01D5">
        <w:rPr>
          <w:rFonts w:eastAsia="MS Mincho"/>
        </w:rPr>
        <w:t xml:space="preserve">an </w:t>
      </w:r>
      <w:r w:rsidR="00154E21" w:rsidRPr="00154E21">
        <w:rPr>
          <w:rFonts w:eastAsia="MS Mincho"/>
        </w:rPr>
        <w:t xml:space="preserve">average salary. During this period </w:t>
      </w:r>
      <w:r w:rsidR="002B01D5">
        <w:rPr>
          <w:rFonts w:eastAsia="MS Mincho"/>
        </w:rPr>
        <w:t xml:space="preserve">the </w:t>
      </w:r>
      <w:r w:rsidR="00154E21" w:rsidRPr="00154E21">
        <w:rPr>
          <w:rFonts w:eastAsia="MS Mincho"/>
        </w:rPr>
        <w:t>concerned executive power bodies ensures vocational orientation, vocational training and employment</w:t>
      </w:r>
      <w:r w:rsidR="00227919">
        <w:rPr>
          <w:rFonts w:eastAsia="MS Mincho"/>
        </w:rPr>
        <w:t xml:space="preserve"> of persons from this category.</w:t>
      </w:r>
    </w:p>
    <w:p w:rsidR="00154E21" w:rsidRPr="002B01D5" w:rsidRDefault="000B1718" w:rsidP="000B1718">
      <w:pPr>
        <w:pStyle w:val="SingleTxtG"/>
        <w:tabs>
          <w:tab w:val="left" w:pos="-572"/>
        </w:tabs>
        <w:rPr>
          <w:rFonts w:eastAsia="MS Mincho"/>
          <w:spacing w:val="-2"/>
        </w:rPr>
      </w:pPr>
      <w:r w:rsidRPr="002B01D5">
        <w:rPr>
          <w:rFonts w:eastAsia="MS Mincho"/>
          <w:spacing w:val="-2"/>
        </w:rPr>
        <w:t>71.</w:t>
      </w:r>
      <w:r w:rsidRPr="002B01D5">
        <w:rPr>
          <w:rFonts w:eastAsia="MS Mincho"/>
          <w:spacing w:val="-2"/>
        </w:rPr>
        <w:tab/>
      </w:r>
      <w:r w:rsidR="00154E21" w:rsidRPr="002B01D5">
        <w:rPr>
          <w:rFonts w:eastAsia="MS Mincho"/>
          <w:spacing w:val="-2"/>
        </w:rPr>
        <w:t xml:space="preserve">In case of dismissal of children without parents and deprived of parental care and persons from this category due to headcount reduction, </w:t>
      </w:r>
      <w:r w:rsidR="002B01D5" w:rsidRPr="002B01D5">
        <w:rPr>
          <w:rFonts w:eastAsia="MS Mincho"/>
          <w:spacing w:val="-2"/>
        </w:rPr>
        <w:t>the e</w:t>
      </w:r>
      <w:r w:rsidR="00154E21" w:rsidRPr="002B01D5">
        <w:rPr>
          <w:rFonts w:eastAsia="MS Mincho"/>
          <w:spacing w:val="-2"/>
        </w:rPr>
        <w:t xml:space="preserve">mployer (his/her legal </w:t>
      </w:r>
      <w:r w:rsidR="002B01D5" w:rsidRPr="002B01D5">
        <w:rPr>
          <w:rFonts w:eastAsia="MS Mincho"/>
          <w:spacing w:val="-2"/>
        </w:rPr>
        <w:t>representative</w:t>
      </w:r>
      <w:r w:rsidR="00154E21" w:rsidRPr="002B01D5">
        <w:rPr>
          <w:rFonts w:eastAsia="MS Mincho"/>
          <w:spacing w:val="-2"/>
        </w:rPr>
        <w:t xml:space="preserve">) shall involve them in new vocational training at own expense in order to employ them afterwards in the same or other entity. Employers whose list was defined by </w:t>
      </w:r>
      <w:r w:rsidR="002B01D5" w:rsidRPr="002B01D5">
        <w:rPr>
          <w:rFonts w:eastAsia="MS Mincho"/>
          <w:spacing w:val="-2"/>
        </w:rPr>
        <w:t xml:space="preserve">the </w:t>
      </w:r>
      <w:r w:rsidR="00154E21" w:rsidRPr="002B01D5">
        <w:rPr>
          <w:rFonts w:eastAsia="MS Mincho"/>
          <w:spacing w:val="-2"/>
        </w:rPr>
        <w:t xml:space="preserve">concerned executive power body shall allocate one out of every fifty workplaces for children without parents and deprived of parental care and persons from this category. In case of violation of this rule, </w:t>
      </w:r>
      <w:r w:rsidR="002B01D5" w:rsidRPr="002B01D5">
        <w:rPr>
          <w:rFonts w:eastAsia="MS Mincho"/>
          <w:spacing w:val="-2"/>
        </w:rPr>
        <w:t>the e</w:t>
      </w:r>
      <w:r w:rsidR="00154E21" w:rsidRPr="002B01D5">
        <w:rPr>
          <w:rFonts w:eastAsia="MS Mincho"/>
          <w:spacing w:val="-2"/>
        </w:rPr>
        <w:t xml:space="preserve">mployer shall pay </w:t>
      </w:r>
      <w:r w:rsidR="002B01D5" w:rsidRPr="002B01D5">
        <w:rPr>
          <w:rFonts w:eastAsia="MS Mincho"/>
          <w:spacing w:val="-2"/>
        </w:rPr>
        <w:t xml:space="preserve">a </w:t>
      </w:r>
      <w:r w:rsidR="00154E21" w:rsidRPr="002B01D5">
        <w:rPr>
          <w:rFonts w:eastAsia="MS Mincho"/>
          <w:spacing w:val="-2"/>
        </w:rPr>
        <w:t xml:space="preserve">fine for each workplace (on unemployed months) in the amount of three times </w:t>
      </w:r>
      <w:r w:rsidR="002B01D5" w:rsidRPr="002B01D5">
        <w:rPr>
          <w:rFonts w:eastAsia="MS Mincho"/>
          <w:spacing w:val="-2"/>
        </w:rPr>
        <w:t>the</w:t>
      </w:r>
      <w:r w:rsidR="00154E21" w:rsidRPr="002B01D5">
        <w:rPr>
          <w:rFonts w:eastAsia="MS Mincho"/>
          <w:spacing w:val="-2"/>
        </w:rPr>
        <w:t xml:space="preserve"> average</w:t>
      </w:r>
      <w:r w:rsidR="00227919">
        <w:rPr>
          <w:rFonts w:eastAsia="MS Mincho"/>
          <w:spacing w:val="-2"/>
        </w:rPr>
        <w:t xml:space="preserve"> wage defined for the republic.</w:t>
      </w:r>
    </w:p>
    <w:p w:rsidR="00154E21" w:rsidRPr="00154E21" w:rsidRDefault="000B1718" w:rsidP="000B1718">
      <w:pPr>
        <w:pStyle w:val="SingleTxtG"/>
        <w:tabs>
          <w:tab w:val="left" w:pos="-572"/>
        </w:tabs>
        <w:rPr>
          <w:rFonts w:eastAsia="MS Mincho"/>
        </w:rPr>
      </w:pPr>
      <w:r w:rsidRPr="00154E21">
        <w:rPr>
          <w:rFonts w:eastAsia="MS Mincho"/>
        </w:rPr>
        <w:t>72.</w:t>
      </w:r>
      <w:r w:rsidRPr="00154E21">
        <w:rPr>
          <w:rFonts w:eastAsia="MS Mincho"/>
        </w:rPr>
        <w:tab/>
      </w:r>
      <w:r w:rsidR="00154E21" w:rsidRPr="00154E21">
        <w:rPr>
          <w:rFonts w:eastAsia="MS Mincho"/>
        </w:rPr>
        <w:t xml:space="preserve">Furthermore, within the framework of cooperation between </w:t>
      </w:r>
      <w:r w:rsidR="002B01D5">
        <w:rPr>
          <w:rFonts w:eastAsia="MS Mincho"/>
        </w:rPr>
        <w:t xml:space="preserve">the </w:t>
      </w:r>
      <w:r w:rsidR="00154E21" w:rsidRPr="00154E21">
        <w:rPr>
          <w:rFonts w:eastAsia="MS Mincho"/>
        </w:rPr>
        <w:t xml:space="preserve">Ministry of Education and </w:t>
      </w:r>
      <w:r w:rsidR="002B01D5">
        <w:rPr>
          <w:rFonts w:eastAsia="MS Mincho"/>
        </w:rPr>
        <w:t xml:space="preserve">the </w:t>
      </w:r>
      <w:r w:rsidR="00154E21" w:rsidRPr="00154E21">
        <w:rPr>
          <w:rFonts w:eastAsia="MS Mincho"/>
        </w:rPr>
        <w:t>Baku City Supreme Employment Agency, 3-month training courses are organized for the graduates of state children institutions. Measures are taken on their participation in labour fairs and employment upon completion of these courses.</w:t>
      </w:r>
    </w:p>
    <w:p w:rsidR="00154E21" w:rsidRPr="00154E21" w:rsidRDefault="000B1718" w:rsidP="000B1718">
      <w:pPr>
        <w:pStyle w:val="SingleTxtG"/>
        <w:tabs>
          <w:tab w:val="left" w:pos="-572"/>
        </w:tabs>
        <w:rPr>
          <w:rFonts w:eastAsia="MS Mincho"/>
        </w:rPr>
      </w:pPr>
      <w:r w:rsidRPr="00154E21">
        <w:rPr>
          <w:rFonts w:eastAsia="MS Mincho"/>
        </w:rPr>
        <w:t>73.</w:t>
      </w:r>
      <w:r w:rsidRPr="00154E21">
        <w:rPr>
          <w:rFonts w:eastAsia="MS Mincho"/>
        </w:rPr>
        <w:tab/>
      </w:r>
      <w:r w:rsidR="00154E21" w:rsidRPr="00154E21">
        <w:rPr>
          <w:rFonts w:eastAsia="MS Mincho"/>
        </w:rPr>
        <w:t xml:space="preserve">In 2008 </w:t>
      </w:r>
      <w:r w:rsidR="002B01D5">
        <w:rPr>
          <w:rFonts w:eastAsia="MS Mincho"/>
        </w:rPr>
        <w:t xml:space="preserve">the </w:t>
      </w:r>
      <w:r w:rsidR="00154E21" w:rsidRPr="00154E21">
        <w:rPr>
          <w:rFonts w:eastAsia="MS Mincho"/>
        </w:rPr>
        <w:t xml:space="preserve">Heydar Aliyev Foundation constructed </w:t>
      </w:r>
      <w:r w:rsidR="002B01D5">
        <w:rPr>
          <w:rFonts w:eastAsia="MS Mincho"/>
        </w:rPr>
        <w:t xml:space="preserve">a </w:t>
      </w:r>
      <w:r w:rsidR="00154E21" w:rsidRPr="00154E21">
        <w:rPr>
          <w:rFonts w:eastAsia="MS Mincho"/>
        </w:rPr>
        <w:t xml:space="preserve">residential building with 25 apartments under the children home #1 for temporary placement of girls who have reached mature age and who are without kin. </w:t>
      </w:r>
      <w:r w:rsidR="002B01D5">
        <w:rPr>
          <w:rFonts w:eastAsia="MS Mincho"/>
        </w:rPr>
        <w:t xml:space="preserve">The </w:t>
      </w:r>
      <w:r w:rsidR="00154E21" w:rsidRPr="00154E21">
        <w:rPr>
          <w:rFonts w:eastAsia="MS Mincho"/>
        </w:rPr>
        <w:t xml:space="preserve">Ministry of Education together with </w:t>
      </w:r>
      <w:r w:rsidR="002B01D5">
        <w:rPr>
          <w:rFonts w:eastAsia="MS Mincho"/>
        </w:rPr>
        <w:t xml:space="preserve">the </w:t>
      </w:r>
      <w:r w:rsidR="00154E21" w:rsidRPr="00154E21">
        <w:rPr>
          <w:rFonts w:eastAsia="MS Mincho"/>
        </w:rPr>
        <w:t>SOS Children</w:t>
      </w:r>
      <w:r w:rsidR="002B01D5">
        <w:rPr>
          <w:rFonts w:eastAsia="MS Mincho"/>
        </w:rPr>
        <w:t>’</w:t>
      </w:r>
      <w:r w:rsidR="00154E21" w:rsidRPr="00154E21">
        <w:rPr>
          <w:rFonts w:eastAsia="MS Mincho"/>
        </w:rPr>
        <w:t xml:space="preserve">s Village-Azerbaijan Association took certain measures on establishment of </w:t>
      </w:r>
      <w:r w:rsidR="002B01D5">
        <w:rPr>
          <w:rFonts w:eastAsia="MS Mincho"/>
        </w:rPr>
        <w:t xml:space="preserve">a </w:t>
      </w:r>
      <w:r w:rsidR="00154E21" w:rsidRPr="00154E21">
        <w:rPr>
          <w:rFonts w:eastAsia="MS Mincho"/>
        </w:rPr>
        <w:t xml:space="preserve">Youth house with the aim to ensure </w:t>
      </w:r>
      <w:r w:rsidR="002B01D5">
        <w:rPr>
          <w:rFonts w:eastAsia="MS Mincho"/>
        </w:rPr>
        <w:t xml:space="preserve">the </w:t>
      </w:r>
      <w:r w:rsidR="00154E21" w:rsidRPr="00154E21">
        <w:rPr>
          <w:rFonts w:eastAsia="MS Mincho"/>
        </w:rPr>
        <w:t xml:space="preserve">adaptation of youth graduating from state children institutions to society. The ultimate purpose of establishment of </w:t>
      </w:r>
      <w:r w:rsidR="002B01D5">
        <w:rPr>
          <w:rFonts w:eastAsia="MS Mincho"/>
        </w:rPr>
        <w:t xml:space="preserve">the </w:t>
      </w:r>
      <w:r w:rsidR="00154E21" w:rsidRPr="00154E21">
        <w:rPr>
          <w:rFonts w:eastAsia="MS Mincho"/>
        </w:rPr>
        <w:t xml:space="preserve">Youth house is to </w:t>
      </w:r>
      <w:r w:rsidR="002B01D5">
        <w:rPr>
          <w:rFonts w:eastAsia="MS Mincho"/>
        </w:rPr>
        <w:t>help</w:t>
      </w:r>
      <w:r w:rsidR="002B01D5" w:rsidRPr="00154E21">
        <w:rPr>
          <w:rFonts w:eastAsia="MS Mincho"/>
        </w:rPr>
        <w:t xml:space="preserve"> </w:t>
      </w:r>
      <w:r w:rsidR="00154E21" w:rsidRPr="00154E21">
        <w:rPr>
          <w:rFonts w:eastAsia="MS Mincho"/>
        </w:rPr>
        <w:t xml:space="preserve">socially mature adolescents and youths who have reached the age of 16 and completed secondary education </w:t>
      </w:r>
      <w:r w:rsidR="002B01D5">
        <w:rPr>
          <w:rFonts w:eastAsia="MS Mincho"/>
        </w:rPr>
        <w:t xml:space="preserve">prepare </w:t>
      </w:r>
      <w:r w:rsidR="00154E21" w:rsidRPr="00154E21">
        <w:rPr>
          <w:rFonts w:eastAsia="MS Mincho"/>
        </w:rPr>
        <w:t xml:space="preserve">for life; develop their social and life skills, </w:t>
      </w:r>
      <w:r w:rsidR="002B01D5">
        <w:rPr>
          <w:rFonts w:eastAsia="MS Mincho"/>
        </w:rPr>
        <w:t xml:space="preserve">and </w:t>
      </w:r>
      <w:r w:rsidR="00154E21" w:rsidRPr="00154E21">
        <w:rPr>
          <w:rFonts w:eastAsia="MS Mincho"/>
        </w:rPr>
        <w:t xml:space="preserve">create </w:t>
      </w:r>
      <w:r w:rsidR="002B01D5">
        <w:rPr>
          <w:rFonts w:eastAsia="MS Mincho"/>
        </w:rPr>
        <w:t xml:space="preserve">an </w:t>
      </w:r>
      <w:r w:rsidR="00154E21" w:rsidRPr="00154E21">
        <w:rPr>
          <w:rFonts w:eastAsia="MS Mincho"/>
        </w:rPr>
        <w:t>environment enabling them to choose occupation.</w:t>
      </w:r>
    </w:p>
    <w:p w:rsidR="00154E21" w:rsidRPr="00154E21" w:rsidRDefault="000B1718" w:rsidP="000B1718">
      <w:pPr>
        <w:pStyle w:val="SingleTxtG"/>
        <w:tabs>
          <w:tab w:val="left" w:pos="-572"/>
        </w:tabs>
        <w:rPr>
          <w:rFonts w:eastAsia="MS Mincho"/>
        </w:rPr>
      </w:pPr>
      <w:r w:rsidRPr="00154E21">
        <w:rPr>
          <w:rFonts w:eastAsia="MS Mincho"/>
        </w:rPr>
        <w:t>74.</w:t>
      </w:r>
      <w:r w:rsidRPr="00154E21">
        <w:rPr>
          <w:rFonts w:eastAsia="MS Mincho"/>
        </w:rPr>
        <w:tab/>
      </w:r>
      <w:r w:rsidR="00154E21" w:rsidRPr="00154E21">
        <w:rPr>
          <w:rFonts w:eastAsia="MS Mincho"/>
        </w:rPr>
        <w:t xml:space="preserve">Term of stay in </w:t>
      </w:r>
      <w:r w:rsidR="002B01D5">
        <w:rPr>
          <w:rFonts w:eastAsia="MS Mincho"/>
        </w:rPr>
        <w:t xml:space="preserve">the </w:t>
      </w:r>
      <w:r w:rsidR="00154E21" w:rsidRPr="00154E21">
        <w:rPr>
          <w:rFonts w:eastAsia="MS Mincho"/>
        </w:rPr>
        <w:t xml:space="preserve">Youth House is 4 years. The next stage is stage of semi-independent life which continues until reaching the age of 23. This Youth house is envisaged for </w:t>
      </w:r>
      <w:r w:rsidR="002B01D5">
        <w:rPr>
          <w:rFonts w:eastAsia="MS Mincho"/>
        </w:rPr>
        <w:t xml:space="preserve">the </w:t>
      </w:r>
      <w:r w:rsidR="00154E21" w:rsidRPr="00154E21">
        <w:rPr>
          <w:rFonts w:eastAsia="MS Mincho"/>
        </w:rPr>
        <w:t xml:space="preserve">placement of 16 </w:t>
      </w:r>
      <w:r w:rsidR="002B01D5">
        <w:rPr>
          <w:rFonts w:eastAsia="MS Mincho"/>
        </w:rPr>
        <w:t>youth</w:t>
      </w:r>
      <w:r w:rsidR="00154E21" w:rsidRPr="00154E21">
        <w:rPr>
          <w:rFonts w:eastAsia="MS Mincho"/>
        </w:rPr>
        <w:t xml:space="preserve">. </w:t>
      </w:r>
    </w:p>
    <w:p w:rsidR="00154E21" w:rsidRPr="00154E21" w:rsidRDefault="002B01D5" w:rsidP="002B01D5">
      <w:pPr>
        <w:pStyle w:val="H23G"/>
        <w:rPr>
          <w:rFonts w:eastAsia="MS Mincho"/>
          <w:lang w:eastAsia="ru-RU"/>
        </w:rPr>
      </w:pPr>
      <w:r>
        <w:rPr>
          <w:rFonts w:eastAsia="MS Mincho"/>
          <w:lang w:eastAsia="ru-RU"/>
        </w:rPr>
        <w:tab/>
      </w:r>
      <w:r w:rsidR="00154E21" w:rsidRPr="00154E21">
        <w:rPr>
          <w:rFonts w:eastAsia="MS Mincho"/>
          <w:lang w:eastAsia="ru-RU"/>
        </w:rPr>
        <w:t>(d)</w:t>
      </w:r>
      <w:r w:rsidR="00154E21" w:rsidRPr="00154E21">
        <w:rPr>
          <w:rFonts w:eastAsia="MS Mincho"/>
          <w:lang w:eastAsia="ru-RU"/>
        </w:rPr>
        <w:tab/>
        <w:t>The enrolment rates at primary and secondary school levels for non-citizen children, including stateless children;</w:t>
      </w:r>
    </w:p>
    <w:p w:rsidR="00154E21" w:rsidRPr="00154E21" w:rsidRDefault="000B1718" w:rsidP="000B1718">
      <w:pPr>
        <w:pStyle w:val="SingleTxtG"/>
        <w:tabs>
          <w:tab w:val="left" w:pos="-572"/>
        </w:tabs>
        <w:rPr>
          <w:rFonts w:eastAsia="MS Mincho"/>
          <w:lang w:eastAsia="ru-RU"/>
        </w:rPr>
      </w:pPr>
      <w:r w:rsidRPr="00154E21">
        <w:rPr>
          <w:rFonts w:eastAsia="MS Mincho"/>
          <w:lang w:eastAsia="ru-RU"/>
        </w:rPr>
        <w:t>75.</w:t>
      </w:r>
      <w:r w:rsidRPr="00154E21">
        <w:rPr>
          <w:rFonts w:eastAsia="MS Mincho"/>
          <w:lang w:eastAsia="ru-RU"/>
        </w:rPr>
        <w:tab/>
      </w:r>
      <w:r w:rsidR="00154E21" w:rsidRPr="00154E21">
        <w:rPr>
          <w:rFonts w:eastAsia="MS Mincho"/>
        </w:rPr>
        <w:t>Information</w:t>
      </w:r>
      <w:r w:rsidR="00154E21" w:rsidRPr="00154E21">
        <w:rPr>
          <w:rFonts w:eastAsia="MS Mincho"/>
          <w:lang w:eastAsia="ru-RU"/>
        </w:rPr>
        <w:t xml:space="preserve"> was</w:t>
      </w:r>
      <w:r w:rsidR="002B01D5">
        <w:rPr>
          <w:rFonts w:eastAsia="MS Mincho"/>
          <w:lang w:eastAsia="ru-RU"/>
        </w:rPr>
        <w:t xml:space="preserve"> not</w:t>
      </w:r>
      <w:r w:rsidR="00154E21" w:rsidRPr="00154E21">
        <w:rPr>
          <w:rFonts w:eastAsia="MS Mincho"/>
          <w:lang w:eastAsia="ru-RU"/>
        </w:rPr>
        <w:t xml:space="preserve"> provided.</w:t>
      </w:r>
    </w:p>
    <w:p w:rsidR="00154E21" w:rsidRPr="00154E21" w:rsidRDefault="002B01D5" w:rsidP="002B01D5">
      <w:pPr>
        <w:pStyle w:val="H23G"/>
        <w:rPr>
          <w:rFonts w:eastAsia="MS Mincho"/>
          <w:lang w:eastAsia="ru-RU"/>
        </w:rPr>
      </w:pPr>
      <w:r>
        <w:rPr>
          <w:rFonts w:eastAsia="MS Mincho"/>
          <w:lang w:eastAsia="ru-RU"/>
        </w:rPr>
        <w:tab/>
      </w:r>
      <w:r w:rsidR="00154E21" w:rsidRPr="00154E21">
        <w:rPr>
          <w:rFonts w:eastAsia="MS Mincho"/>
          <w:lang w:eastAsia="ru-RU"/>
        </w:rPr>
        <w:t>(e)</w:t>
      </w:r>
      <w:r w:rsidR="00154E21" w:rsidRPr="00154E21">
        <w:rPr>
          <w:rFonts w:eastAsia="MS Mincho"/>
          <w:lang w:eastAsia="ru-RU"/>
        </w:rPr>
        <w:tab/>
        <w:t>The number of judicial proceedings undertaken for alleged violations of child rights;</w:t>
      </w:r>
    </w:p>
    <w:p w:rsidR="00154E21" w:rsidRPr="00BA0324" w:rsidRDefault="000B1718" w:rsidP="000B1718">
      <w:pPr>
        <w:pStyle w:val="SingleTxtG"/>
        <w:tabs>
          <w:tab w:val="left" w:pos="-572"/>
        </w:tabs>
        <w:rPr>
          <w:rFonts w:eastAsia="MS Mincho"/>
          <w:spacing w:val="-4"/>
          <w:lang w:eastAsia="ru-RU"/>
        </w:rPr>
      </w:pPr>
      <w:r w:rsidRPr="00BA0324">
        <w:rPr>
          <w:rFonts w:eastAsia="MS Mincho"/>
          <w:spacing w:val="-4"/>
          <w:lang w:eastAsia="ru-RU"/>
        </w:rPr>
        <w:t>76.</w:t>
      </w:r>
      <w:r w:rsidRPr="00BA0324">
        <w:rPr>
          <w:rFonts w:eastAsia="MS Mincho"/>
          <w:spacing w:val="-4"/>
          <w:lang w:eastAsia="ru-RU"/>
        </w:rPr>
        <w:tab/>
      </w:r>
      <w:r w:rsidR="00154E21" w:rsidRPr="00BA0324">
        <w:rPr>
          <w:rFonts w:eastAsia="MS Mincho"/>
          <w:spacing w:val="-4"/>
          <w:lang w:eastAsia="ru-RU"/>
        </w:rPr>
        <w:t xml:space="preserve">288, 9 and 9 persons were sentenced in the course of 2008-2010 based on Articles 152 (Sexual relations and other actions of sexual nature with </w:t>
      </w:r>
      <w:r w:rsidR="002B01D5" w:rsidRPr="00BA0324">
        <w:rPr>
          <w:rFonts w:eastAsia="MS Mincho"/>
          <w:spacing w:val="-4"/>
          <w:lang w:eastAsia="ru-RU"/>
        </w:rPr>
        <w:t xml:space="preserve">a </w:t>
      </w:r>
      <w:r w:rsidR="00154E21" w:rsidRPr="00BA0324">
        <w:rPr>
          <w:rFonts w:eastAsia="MS Mincho"/>
          <w:spacing w:val="-4"/>
          <w:lang w:eastAsia="ru-RU"/>
        </w:rPr>
        <w:t>person who has not reached age 16), Article 153 (Deprav</w:t>
      </w:r>
      <w:r w:rsidR="002B01D5" w:rsidRPr="00BA0324">
        <w:rPr>
          <w:rFonts w:eastAsia="MS Mincho"/>
          <w:spacing w:val="-4"/>
          <w:lang w:eastAsia="ru-RU"/>
        </w:rPr>
        <w:t>ed</w:t>
      </w:r>
      <w:r w:rsidR="00154E21" w:rsidRPr="00BA0324">
        <w:rPr>
          <w:rFonts w:eastAsia="MS Mincho"/>
          <w:spacing w:val="-4"/>
          <w:lang w:eastAsia="ru-RU"/>
        </w:rPr>
        <w:t xml:space="preserve"> actions) and 171 (Involving </w:t>
      </w:r>
      <w:r w:rsidR="002B01D5" w:rsidRPr="00BA0324">
        <w:rPr>
          <w:rFonts w:eastAsia="MS Mincho"/>
          <w:spacing w:val="-4"/>
          <w:lang w:eastAsia="ru-RU"/>
        </w:rPr>
        <w:t>a</w:t>
      </w:r>
      <w:r w:rsidR="00154E21" w:rsidRPr="00BA0324">
        <w:rPr>
          <w:rFonts w:eastAsia="MS Mincho"/>
          <w:spacing w:val="-4"/>
          <w:lang w:eastAsia="ru-RU"/>
        </w:rPr>
        <w:t xml:space="preserve"> minor </w:t>
      </w:r>
      <w:r w:rsidR="002B01D5" w:rsidRPr="00BA0324">
        <w:rPr>
          <w:rFonts w:eastAsia="MS Mincho"/>
          <w:spacing w:val="-4"/>
          <w:lang w:eastAsia="ru-RU"/>
        </w:rPr>
        <w:t xml:space="preserve">in </w:t>
      </w:r>
      <w:r w:rsidR="00154E21" w:rsidRPr="00BA0324">
        <w:rPr>
          <w:rFonts w:eastAsia="MS Mincho"/>
          <w:spacing w:val="-4"/>
          <w:lang w:eastAsia="ru-RU"/>
        </w:rPr>
        <w:t>prostitution, or commitment of immoral actions) of the Criminal Code of the Azerbaijan Republic respectively.</w:t>
      </w:r>
    </w:p>
    <w:p w:rsidR="00154E21" w:rsidRPr="000C34BF" w:rsidRDefault="002B01D5" w:rsidP="002B01D5">
      <w:pPr>
        <w:pStyle w:val="H23G"/>
        <w:rPr>
          <w:rFonts w:eastAsia="MS Mincho"/>
          <w:lang w:eastAsia="ru-RU"/>
        </w:rPr>
      </w:pPr>
      <w:r>
        <w:rPr>
          <w:rFonts w:eastAsia="MS Mincho"/>
          <w:lang w:eastAsia="ru-RU"/>
        </w:rPr>
        <w:tab/>
      </w:r>
      <w:r w:rsidR="00154E21" w:rsidRPr="000C34BF">
        <w:rPr>
          <w:rFonts w:eastAsia="MS Mincho"/>
          <w:lang w:eastAsia="ru-RU"/>
        </w:rPr>
        <w:t>(f)</w:t>
      </w:r>
      <w:r w:rsidR="00154E21" w:rsidRPr="000C34BF">
        <w:rPr>
          <w:rFonts w:eastAsia="MS Mincho"/>
          <w:lang w:eastAsia="ru-RU"/>
        </w:rPr>
        <w:tab/>
        <w:t>The total number of children with disabilities and the percentage of those among them attending regular school</w:t>
      </w:r>
    </w:p>
    <w:p w:rsidR="00154E21" w:rsidRPr="00BA0324" w:rsidRDefault="000B1718" w:rsidP="000B1718">
      <w:pPr>
        <w:pStyle w:val="SingleTxtG"/>
        <w:tabs>
          <w:tab w:val="left" w:pos="-572"/>
        </w:tabs>
        <w:rPr>
          <w:rFonts w:eastAsia="MS Mincho"/>
          <w:spacing w:val="-2"/>
        </w:rPr>
      </w:pPr>
      <w:r w:rsidRPr="00BA0324">
        <w:rPr>
          <w:rFonts w:eastAsia="MS Mincho"/>
          <w:spacing w:val="-2"/>
        </w:rPr>
        <w:t>77.</w:t>
      </w:r>
      <w:r w:rsidRPr="00BA0324">
        <w:rPr>
          <w:rFonts w:eastAsia="MS Mincho"/>
          <w:spacing w:val="-2"/>
        </w:rPr>
        <w:tab/>
      </w:r>
      <w:r w:rsidR="00154E21" w:rsidRPr="00BA0324">
        <w:rPr>
          <w:rFonts w:eastAsia="MS Mincho"/>
          <w:spacing w:val="-2"/>
        </w:rPr>
        <w:t xml:space="preserve">There are 57 961 children with </w:t>
      </w:r>
      <w:r w:rsidR="002B01D5" w:rsidRPr="00BA0324">
        <w:rPr>
          <w:rFonts w:eastAsia="MS Mincho"/>
          <w:spacing w:val="-2"/>
        </w:rPr>
        <w:t xml:space="preserve">a </w:t>
      </w:r>
      <w:r w:rsidR="00154E21" w:rsidRPr="00BA0324">
        <w:rPr>
          <w:rFonts w:eastAsia="MS Mincho"/>
          <w:spacing w:val="-2"/>
        </w:rPr>
        <w:t xml:space="preserve">disability in the </w:t>
      </w:r>
      <w:smartTag w:uri="urn:schemas-microsoft-com:office:smarttags" w:element="place">
        <w:smartTag w:uri="urn:schemas-microsoft-com:office:smarttags" w:element="PlaceType">
          <w:r w:rsidR="00154E21" w:rsidRPr="00BA0324">
            <w:rPr>
              <w:rFonts w:eastAsia="MS Mincho"/>
              <w:spacing w:val="-2"/>
            </w:rPr>
            <w:t>Republic</w:t>
          </w:r>
        </w:smartTag>
        <w:r w:rsidR="00154E21" w:rsidRPr="00BA0324">
          <w:rPr>
            <w:rFonts w:eastAsia="MS Mincho"/>
            <w:spacing w:val="-2"/>
          </w:rPr>
          <w:t xml:space="preserve"> of </w:t>
        </w:r>
        <w:smartTag w:uri="urn:schemas-microsoft-com:office:smarttags" w:element="PlaceName">
          <w:r w:rsidR="00154E21" w:rsidRPr="00BA0324">
            <w:rPr>
              <w:rFonts w:eastAsia="MS Mincho"/>
              <w:spacing w:val="-2"/>
            </w:rPr>
            <w:t>Azerbaijan</w:t>
          </w:r>
        </w:smartTag>
      </w:smartTag>
      <w:r w:rsidR="00154E21" w:rsidRPr="00BA0324">
        <w:rPr>
          <w:rFonts w:eastAsia="MS Mincho"/>
          <w:spacing w:val="-2"/>
        </w:rPr>
        <w:t>. Of the</w:t>
      </w:r>
      <w:r w:rsidR="002B01D5" w:rsidRPr="00BA0324">
        <w:rPr>
          <w:rFonts w:eastAsia="MS Mincho"/>
          <w:spacing w:val="-2"/>
        </w:rPr>
        <w:t>se</w:t>
      </w:r>
      <w:r w:rsidR="00154E21" w:rsidRPr="00BA0324">
        <w:rPr>
          <w:rFonts w:eastAsia="MS Mincho"/>
          <w:spacing w:val="-2"/>
        </w:rPr>
        <w:t xml:space="preserve">, 7750 children </w:t>
      </w:r>
      <w:r w:rsidR="002B01D5" w:rsidRPr="00BA0324">
        <w:rPr>
          <w:rFonts w:eastAsia="MS Mincho"/>
          <w:spacing w:val="-2"/>
        </w:rPr>
        <w:t xml:space="preserve">receive </w:t>
      </w:r>
      <w:r w:rsidR="00154E21" w:rsidRPr="00BA0324">
        <w:rPr>
          <w:rFonts w:eastAsia="MS Mincho"/>
          <w:spacing w:val="-2"/>
        </w:rPr>
        <w:t>education at home, 1105</w:t>
      </w:r>
      <w:r w:rsidR="002B01D5" w:rsidRPr="00BA0324">
        <w:rPr>
          <w:rFonts w:eastAsia="MS Mincho"/>
          <w:spacing w:val="-2"/>
        </w:rPr>
        <w:t xml:space="preserve"> </w:t>
      </w:r>
      <w:r w:rsidR="00154E21" w:rsidRPr="00BA0324">
        <w:rPr>
          <w:rFonts w:eastAsia="MS Mincho"/>
          <w:spacing w:val="-2"/>
        </w:rPr>
        <w:t>in special educational institutions, 2664</w:t>
      </w:r>
      <w:r w:rsidR="002B01D5" w:rsidRPr="00BA0324">
        <w:rPr>
          <w:rFonts w:eastAsia="MS Mincho"/>
          <w:spacing w:val="-2"/>
        </w:rPr>
        <w:t xml:space="preserve"> </w:t>
      </w:r>
      <w:r w:rsidR="00154E21" w:rsidRPr="00BA0324">
        <w:rPr>
          <w:rFonts w:eastAsia="MS Mincho"/>
          <w:spacing w:val="-2"/>
        </w:rPr>
        <w:t>in special boarding schools, while 217 children are enrolled in inclusive education. 21 children with disability are enrolled in Sheki city mixed</w:t>
      </w:r>
      <w:r w:rsidR="002B01D5" w:rsidRPr="00BA0324">
        <w:rPr>
          <w:rFonts w:eastAsia="MS Mincho"/>
          <w:spacing w:val="-2"/>
        </w:rPr>
        <w:t>-</w:t>
      </w:r>
      <w:r w:rsidR="00154E21" w:rsidRPr="00BA0324">
        <w:rPr>
          <w:rFonts w:eastAsia="MS Mincho"/>
          <w:spacing w:val="-2"/>
        </w:rPr>
        <w:t>type boarding schools, 113 children</w:t>
      </w:r>
      <w:r w:rsidR="002B01D5" w:rsidRPr="00BA0324">
        <w:rPr>
          <w:rFonts w:eastAsia="MS Mincho"/>
          <w:spacing w:val="-2"/>
        </w:rPr>
        <w:t xml:space="preserve"> </w:t>
      </w:r>
      <w:r w:rsidR="00154E21" w:rsidRPr="00BA0324">
        <w:rPr>
          <w:rFonts w:eastAsia="MS Mincho"/>
          <w:spacing w:val="-2"/>
        </w:rPr>
        <w:t xml:space="preserve">in </w:t>
      </w:r>
      <w:r w:rsidR="002B01D5" w:rsidRPr="00BA0324">
        <w:rPr>
          <w:rFonts w:eastAsia="MS Mincho"/>
          <w:spacing w:val="-2"/>
        </w:rPr>
        <w:t xml:space="preserve">the </w:t>
      </w:r>
      <w:r w:rsidR="00154E21" w:rsidRPr="00BA0324">
        <w:rPr>
          <w:rFonts w:eastAsia="MS Mincho"/>
          <w:spacing w:val="-2"/>
        </w:rPr>
        <w:t>Goychay district boarding school and 39 children</w:t>
      </w:r>
      <w:r w:rsidR="002B01D5" w:rsidRPr="00BA0324">
        <w:rPr>
          <w:rFonts w:eastAsia="MS Mincho"/>
          <w:spacing w:val="-2"/>
        </w:rPr>
        <w:t xml:space="preserve"> </w:t>
      </w:r>
      <w:r w:rsidR="00154E21" w:rsidRPr="00BA0324">
        <w:rPr>
          <w:rFonts w:eastAsia="MS Mincho"/>
          <w:spacing w:val="-2"/>
        </w:rPr>
        <w:t xml:space="preserve">in </w:t>
      </w:r>
      <w:r w:rsidR="002B01D5" w:rsidRPr="00BA0324">
        <w:rPr>
          <w:rFonts w:eastAsia="MS Mincho"/>
          <w:spacing w:val="-2"/>
        </w:rPr>
        <w:t xml:space="preserve">the </w:t>
      </w:r>
      <w:r w:rsidR="00154E21" w:rsidRPr="00BA0324">
        <w:rPr>
          <w:rFonts w:eastAsia="MS Mincho"/>
          <w:spacing w:val="-2"/>
        </w:rPr>
        <w:t xml:space="preserve">Govlar secondary school. </w:t>
      </w:r>
    </w:p>
    <w:p w:rsidR="00154E21" w:rsidRPr="000C34BF" w:rsidRDefault="002B01D5" w:rsidP="002B01D5">
      <w:pPr>
        <w:pStyle w:val="H23G"/>
        <w:rPr>
          <w:rFonts w:eastAsia="MS Mincho"/>
          <w:lang w:eastAsia="ru-RU"/>
        </w:rPr>
      </w:pPr>
      <w:r>
        <w:rPr>
          <w:rFonts w:eastAsia="MS Mincho"/>
          <w:lang w:eastAsia="ru-RU"/>
        </w:rPr>
        <w:tab/>
      </w:r>
      <w:r w:rsidR="00154E21" w:rsidRPr="000C34BF">
        <w:rPr>
          <w:rFonts w:eastAsia="MS Mincho"/>
          <w:lang w:eastAsia="ru-RU"/>
        </w:rPr>
        <w:t>(g)</w:t>
      </w:r>
      <w:r w:rsidR="00154E21" w:rsidRPr="000C34BF">
        <w:rPr>
          <w:rFonts w:eastAsia="MS Mincho"/>
          <w:lang w:eastAsia="ru-RU"/>
        </w:rPr>
        <w:tab/>
        <w:t>The number of child victims of sexual exploitation and trafficking, as well as related prosecutions, convictions and sentences pronounced</w:t>
      </w:r>
    </w:p>
    <w:p w:rsidR="00154E21" w:rsidRPr="00154E21" w:rsidRDefault="000B1718" w:rsidP="000B1718">
      <w:pPr>
        <w:pStyle w:val="SingleTxtG"/>
        <w:tabs>
          <w:tab w:val="left" w:pos="-572"/>
        </w:tabs>
        <w:rPr>
          <w:rFonts w:eastAsia="MS Mincho"/>
        </w:rPr>
      </w:pPr>
      <w:r w:rsidRPr="00154E21">
        <w:rPr>
          <w:rFonts w:eastAsia="MS Mincho"/>
        </w:rPr>
        <w:t>78.</w:t>
      </w:r>
      <w:r w:rsidRPr="00154E21">
        <w:rPr>
          <w:rFonts w:eastAsia="MS Mincho"/>
        </w:rPr>
        <w:tab/>
      </w:r>
      <w:r w:rsidR="00154E21" w:rsidRPr="00154E21">
        <w:rPr>
          <w:rFonts w:eastAsia="MS Mincho"/>
        </w:rPr>
        <w:t>11 child victims of human trafficking were identified in 2008-2010 and during 6 months of 2011, of the</w:t>
      </w:r>
      <w:r w:rsidR="002B01D5">
        <w:rPr>
          <w:rFonts w:eastAsia="MS Mincho"/>
        </w:rPr>
        <w:t>se</w:t>
      </w:r>
      <w:r w:rsidR="00154E21" w:rsidRPr="00154E21">
        <w:rPr>
          <w:rFonts w:eastAsia="MS Mincho"/>
        </w:rPr>
        <w:t xml:space="preserve"> 7 infants were the victims of sale-purchase operations. Five criminal cases were commissioned with regard to </w:t>
      </w:r>
      <w:r w:rsidR="002B01D5">
        <w:rPr>
          <w:rFonts w:eastAsia="MS Mincho"/>
        </w:rPr>
        <w:t xml:space="preserve">the </w:t>
      </w:r>
      <w:r w:rsidR="00154E21" w:rsidRPr="00154E21">
        <w:rPr>
          <w:rFonts w:eastAsia="MS Mincho"/>
        </w:rPr>
        <w:t>before-mentioned cases and 5 court sentences were pronounced.</w:t>
      </w:r>
    </w:p>
    <w:p w:rsidR="00154E21" w:rsidRPr="00154E21" w:rsidRDefault="002B01D5" w:rsidP="002B01D5">
      <w:pPr>
        <w:pStyle w:val="H23G"/>
        <w:rPr>
          <w:rFonts w:eastAsia="MS Mincho"/>
          <w:lang w:eastAsia="ru-RU"/>
        </w:rPr>
      </w:pPr>
      <w:r>
        <w:rPr>
          <w:rFonts w:eastAsia="MS Mincho"/>
          <w:lang w:eastAsia="ru-RU"/>
        </w:rPr>
        <w:tab/>
      </w:r>
      <w:r w:rsidR="00154E21" w:rsidRPr="00154E21">
        <w:rPr>
          <w:rFonts w:eastAsia="MS Mincho"/>
          <w:lang w:eastAsia="ru-RU"/>
        </w:rPr>
        <w:t>(h)</w:t>
      </w:r>
      <w:r w:rsidR="00154E21" w:rsidRPr="00154E21">
        <w:rPr>
          <w:rFonts w:eastAsia="MS Mincho"/>
          <w:lang w:eastAsia="ru-RU"/>
        </w:rPr>
        <w:tab/>
        <w:t>The number of children who are subject to situations of economic exploitation, including that of domestic work and/or other situations</w:t>
      </w:r>
    </w:p>
    <w:p w:rsidR="00154E21" w:rsidRPr="00154E21" w:rsidRDefault="000B1718" w:rsidP="000B1718">
      <w:pPr>
        <w:pStyle w:val="SingleTxtG"/>
        <w:tabs>
          <w:tab w:val="left" w:pos="-572"/>
        </w:tabs>
        <w:rPr>
          <w:rFonts w:eastAsia="MS Mincho"/>
        </w:rPr>
      </w:pPr>
      <w:r w:rsidRPr="00154E21">
        <w:rPr>
          <w:rFonts w:eastAsia="MS Mincho"/>
        </w:rPr>
        <w:t>79.</w:t>
      </w:r>
      <w:r w:rsidRPr="00154E21">
        <w:rPr>
          <w:rFonts w:eastAsia="MS Mincho"/>
        </w:rPr>
        <w:tab/>
      </w:r>
      <w:r w:rsidR="00154E21" w:rsidRPr="00154E21">
        <w:rPr>
          <w:rFonts w:eastAsia="MS Mincho"/>
        </w:rPr>
        <w:t xml:space="preserve">No child exposed to domestic work and exploitation was recorded. </w:t>
      </w:r>
    </w:p>
    <w:p w:rsidR="00154E21" w:rsidRPr="00154E21" w:rsidRDefault="000B1718" w:rsidP="000B1718">
      <w:pPr>
        <w:pStyle w:val="SingleTxtG"/>
        <w:tabs>
          <w:tab w:val="left" w:pos="-572"/>
        </w:tabs>
        <w:rPr>
          <w:rFonts w:eastAsia="MS Mincho"/>
          <w:lang w:val="en-AU" w:eastAsia="ru-RU"/>
        </w:rPr>
      </w:pPr>
      <w:r w:rsidRPr="00154E21">
        <w:rPr>
          <w:rFonts w:eastAsia="MS Mincho"/>
          <w:lang w:val="en-AU" w:eastAsia="ru-RU"/>
        </w:rPr>
        <w:t>80.</w:t>
      </w:r>
      <w:r w:rsidRPr="00154E21">
        <w:rPr>
          <w:rFonts w:eastAsia="MS Mincho"/>
          <w:lang w:val="en-AU" w:eastAsia="ru-RU"/>
        </w:rPr>
        <w:tab/>
      </w:r>
      <w:r w:rsidR="00154E21" w:rsidRPr="00154E21">
        <w:rPr>
          <w:rFonts w:eastAsia="MS Mincho"/>
          <w:lang w:val="en-US" w:eastAsia="ru-RU"/>
        </w:rPr>
        <w:t xml:space="preserve">The State Labour Inspection under the Labour and Social Protection of Population Ministry of Azerbaijan Republic provides inspections of compliance with labour legislation in </w:t>
      </w:r>
      <w:r w:rsidR="00154E21" w:rsidRPr="00F10D3B">
        <w:rPr>
          <w:rFonts w:eastAsia="MS Mincho"/>
        </w:rPr>
        <w:t>entrepreneurship</w:t>
      </w:r>
      <w:r w:rsidR="00154E21" w:rsidRPr="00154E21">
        <w:rPr>
          <w:rFonts w:eastAsia="MS Mincho"/>
          <w:lang w:val="en-US" w:eastAsia="ru-RU"/>
        </w:rPr>
        <w:t xml:space="preserve"> institutions, as well as revelation of cases of child labour exploitation. During 8 months of last year inspections were provided in </w:t>
      </w:r>
      <w:r w:rsidR="00154E21" w:rsidRPr="00154E21">
        <w:rPr>
          <w:rFonts w:eastAsia="MS Mincho"/>
          <w:lang w:val="az-Latn-AZ" w:eastAsia="ru-RU"/>
        </w:rPr>
        <w:t xml:space="preserve">3309 </w:t>
      </w:r>
      <w:r w:rsidR="00154E21" w:rsidRPr="00154E21">
        <w:rPr>
          <w:rFonts w:eastAsia="MS Mincho"/>
          <w:lang w:val="en-AU" w:eastAsia="ru-RU"/>
        </w:rPr>
        <w:t xml:space="preserve">institutions. </w:t>
      </w:r>
    </w:p>
    <w:p w:rsidR="00154E21" w:rsidRPr="00154E21" w:rsidRDefault="000C34BF" w:rsidP="000C34BF">
      <w:pPr>
        <w:pStyle w:val="H23G"/>
        <w:rPr>
          <w:rFonts w:eastAsia="MS Mincho"/>
          <w:lang w:eastAsia="ru-RU"/>
        </w:rPr>
      </w:pPr>
      <w:r>
        <w:rPr>
          <w:rFonts w:eastAsia="SimSun"/>
          <w:lang w:eastAsia="ru-RU"/>
        </w:rPr>
        <w:tab/>
      </w:r>
      <w:r w:rsidR="00154E21" w:rsidRPr="00154E21">
        <w:rPr>
          <w:rFonts w:eastAsia="SimSun"/>
          <w:lang w:eastAsia="ru-RU"/>
        </w:rPr>
        <w:tab/>
      </w:r>
      <w:r w:rsidR="00700E87">
        <w:rPr>
          <w:rFonts w:eastAsia="SimSun"/>
          <w:lang w:eastAsia="ru-RU"/>
        </w:rPr>
        <w:t>Reply</w:t>
      </w:r>
      <w:r w:rsidR="00BA0324">
        <w:rPr>
          <w:rFonts w:eastAsia="MS Mincho"/>
          <w:lang w:eastAsia="ru-RU"/>
        </w:rPr>
        <w:t xml:space="preserve"> to the issues raised in part III, paragraph 2, of the list of issues</w:t>
      </w:r>
    </w:p>
    <w:p w:rsidR="00154E21" w:rsidRDefault="00BA0324" w:rsidP="00BA0324">
      <w:pPr>
        <w:pStyle w:val="H23G"/>
        <w:rPr>
          <w:rFonts w:eastAsia="MS Mincho"/>
        </w:rPr>
      </w:pPr>
      <w:r>
        <w:tab/>
        <w:t>(a)</w:t>
      </w:r>
      <w:r>
        <w:tab/>
      </w:r>
      <w:r>
        <w:rPr>
          <w:rFonts w:eastAsia="MS Mincho"/>
        </w:rPr>
        <w:t>R</w:t>
      </w:r>
      <w:r w:rsidR="00154E21" w:rsidRPr="00154E21">
        <w:rPr>
          <w:rFonts w:eastAsia="MS Mincho"/>
        </w:rPr>
        <w:t>ight to life and development (updated information)</w:t>
      </w:r>
    </w:p>
    <w:p w:rsidR="00154E21" w:rsidRPr="00BA0324" w:rsidRDefault="00BA0324" w:rsidP="00227919">
      <w:pPr>
        <w:pStyle w:val="SingleTxtG"/>
        <w:jc w:val="left"/>
        <w:rPr>
          <w:rFonts w:eastAsia="MS Mincho"/>
          <w:b/>
        </w:rPr>
      </w:pPr>
      <w:r w:rsidRPr="00227919">
        <w:rPr>
          <w:rStyle w:val="Heading1Char"/>
          <w:rFonts w:eastAsia="MS Mincho"/>
        </w:rPr>
        <w:t>Table</w:t>
      </w:r>
      <w:r w:rsidR="00227919" w:rsidRPr="00227919">
        <w:rPr>
          <w:rStyle w:val="Heading1Char"/>
          <w:rFonts w:eastAsia="MS Mincho"/>
        </w:rPr>
        <w:t xml:space="preserve"> </w:t>
      </w:r>
      <w:r w:rsidRPr="00227919">
        <w:rPr>
          <w:rStyle w:val="Heading1Char"/>
          <w:rFonts w:eastAsia="MS Mincho"/>
        </w:rPr>
        <w:t>3.</w:t>
      </w:r>
      <w:r w:rsidR="00227919" w:rsidRPr="00227919">
        <w:rPr>
          <w:rStyle w:val="Heading1Char"/>
          <w:rFonts w:eastAsia="MS Mincho"/>
        </w:rPr>
        <w:br/>
      </w:r>
      <w:r w:rsidR="00154E21" w:rsidRPr="00BA0324">
        <w:rPr>
          <w:rFonts w:eastAsia="MS Mincho"/>
          <w:b/>
        </w:rPr>
        <w:t>M</w:t>
      </w:r>
      <w:r>
        <w:rPr>
          <w:rFonts w:eastAsia="MS Mincho"/>
          <w:b/>
        </w:rPr>
        <w:t>aternal</w:t>
      </w:r>
      <w:r w:rsidR="00154E21" w:rsidRPr="00BA0324">
        <w:rPr>
          <w:rFonts w:eastAsia="MS Mincho"/>
          <w:b/>
        </w:rPr>
        <w:t xml:space="preserve"> mortality (death of confined and pregnant women due to pregnancy, pre</w:t>
      </w:r>
      <w:r>
        <w:rPr>
          <w:rFonts w:eastAsia="MS Mincho"/>
          <w:b/>
        </w:rPr>
        <w:t>-</w:t>
      </w:r>
      <w:r w:rsidR="00154E21" w:rsidRPr="00BA0324">
        <w:rPr>
          <w:rFonts w:eastAsia="MS Mincho"/>
          <w:b/>
        </w:rPr>
        <w:t xml:space="preserve"> and after pregnancy complications)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1446"/>
        <w:gridCol w:w="1534"/>
        <w:gridCol w:w="4390"/>
      </w:tblGrid>
      <w:tr w:rsidR="00154E21" w:rsidRPr="000C34BF">
        <w:trPr>
          <w:trHeight w:val="240"/>
          <w:tblHeader/>
        </w:trPr>
        <w:tc>
          <w:tcPr>
            <w:tcW w:w="1188"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i/>
                <w:sz w:val="16"/>
                <w:szCs w:val="24"/>
              </w:rPr>
            </w:pPr>
            <w:r w:rsidRPr="000C34BF">
              <w:rPr>
                <w:rFonts w:eastAsia="MS Mincho"/>
                <w:i/>
                <w:sz w:val="16"/>
                <w:szCs w:val="24"/>
              </w:rPr>
              <w:t>Years</w:t>
            </w:r>
          </w:p>
        </w:tc>
        <w:tc>
          <w:tcPr>
            <w:tcW w:w="1260"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szCs w:val="24"/>
              </w:rPr>
            </w:pPr>
            <w:r w:rsidRPr="000C34BF">
              <w:rPr>
                <w:rFonts w:eastAsia="MS Mincho"/>
                <w:i/>
                <w:sz w:val="16"/>
                <w:szCs w:val="24"/>
              </w:rPr>
              <w:t>Number of persons</w:t>
            </w:r>
          </w:p>
        </w:tc>
        <w:tc>
          <w:tcPr>
            <w:tcW w:w="3606"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szCs w:val="24"/>
              </w:rPr>
            </w:pPr>
            <w:r w:rsidRPr="000C34BF">
              <w:rPr>
                <w:rFonts w:eastAsia="MS Mincho"/>
                <w:i/>
                <w:sz w:val="16"/>
                <w:szCs w:val="24"/>
              </w:rPr>
              <w:t>Per 1000 live births</w:t>
            </w:r>
          </w:p>
        </w:tc>
      </w:tr>
      <w:tr w:rsidR="00154E21" w:rsidRPr="000C34BF">
        <w:trPr>
          <w:trHeight w:val="240"/>
        </w:trPr>
        <w:tc>
          <w:tcPr>
            <w:tcW w:w="1188" w:type="dxa"/>
            <w:tcBorders>
              <w:top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2007</w:t>
            </w:r>
          </w:p>
        </w:tc>
        <w:tc>
          <w:tcPr>
            <w:tcW w:w="1260"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54</w:t>
            </w:r>
          </w:p>
        </w:tc>
        <w:tc>
          <w:tcPr>
            <w:tcW w:w="3606"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35.5</w:t>
            </w:r>
          </w:p>
        </w:tc>
      </w:tr>
      <w:tr w:rsidR="00154E21" w:rsidRPr="000C34BF">
        <w:trPr>
          <w:trHeight w:val="240"/>
        </w:trPr>
        <w:tc>
          <w:tcPr>
            <w:tcW w:w="1188" w:type="dxa"/>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2008</w:t>
            </w:r>
          </w:p>
        </w:tc>
        <w:tc>
          <w:tcPr>
            <w:tcW w:w="1260"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40</w:t>
            </w:r>
          </w:p>
        </w:tc>
        <w:tc>
          <w:tcPr>
            <w:tcW w:w="3606"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26.3</w:t>
            </w:r>
          </w:p>
        </w:tc>
      </w:tr>
      <w:tr w:rsidR="00154E21" w:rsidRPr="000C34BF">
        <w:trPr>
          <w:trHeight w:val="240"/>
        </w:trPr>
        <w:tc>
          <w:tcPr>
            <w:tcW w:w="1188" w:type="dxa"/>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2009</w:t>
            </w:r>
          </w:p>
        </w:tc>
        <w:tc>
          <w:tcPr>
            <w:tcW w:w="1260"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37</w:t>
            </w:r>
          </w:p>
        </w:tc>
        <w:tc>
          <w:tcPr>
            <w:tcW w:w="3606"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24.3</w:t>
            </w:r>
          </w:p>
        </w:tc>
      </w:tr>
    </w:tbl>
    <w:p w:rsidR="00154E21" w:rsidRPr="00BA0324" w:rsidRDefault="00BA0324" w:rsidP="00227919">
      <w:pPr>
        <w:pStyle w:val="SingleTxtG"/>
        <w:spacing w:before="120"/>
        <w:ind w:left="1138" w:right="1138"/>
        <w:jc w:val="left"/>
        <w:rPr>
          <w:rFonts w:eastAsia="MS Mincho"/>
          <w:b/>
        </w:rPr>
      </w:pPr>
      <w:r w:rsidRPr="00227919">
        <w:rPr>
          <w:rStyle w:val="Heading1Char"/>
          <w:rFonts w:eastAsia="MS Mincho"/>
        </w:rPr>
        <w:t xml:space="preserve">Table 4. </w:t>
      </w:r>
      <w:r w:rsidR="00227919" w:rsidRPr="00227919">
        <w:rPr>
          <w:rStyle w:val="Heading1Char"/>
          <w:rFonts w:eastAsia="MS Mincho"/>
        </w:rPr>
        <w:br/>
      </w:r>
      <w:r w:rsidR="00154E21" w:rsidRPr="00BA0324">
        <w:rPr>
          <w:rFonts w:eastAsia="MS Mincho"/>
          <w:b/>
        </w:rPr>
        <w:t>Infant mortality</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913"/>
        <w:gridCol w:w="1104"/>
        <w:gridCol w:w="1110"/>
        <w:gridCol w:w="1033"/>
        <w:gridCol w:w="1139"/>
        <w:gridCol w:w="1002"/>
        <w:gridCol w:w="1069"/>
      </w:tblGrid>
      <w:tr w:rsidR="000C34BF" w:rsidRPr="000C34BF">
        <w:trPr>
          <w:trHeight w:val="240"/>
          <w:tblHeader/>
        </w:trPr>
        <w:tc>
          <w:tcPr>
            <w:tcW w:w="913"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i/>
                <w:sz w:val="16"/>
              </w:rPr>
            </w:pPr>
            <w:r w:rsidRPr="000C34BF">
              <w:rPr>
                <w:rFonts w:eastAsia="MS Mincho"/>
                <w:i/>
                <w:sz w:val="16"/>
              </w:rPr>
              <w:t>Years</w:t>
            </w:r>
          </w:p>
        </w:tc>
        <w:tc>
          <w:tcPr>
            <w:tcW w:w="3247" w:type="dxa"/>
            <w:gridSpan w:val="3"/>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rPr>
            </w:pPr>
            <w:r w:rsidRPr="000C34BF">
              <w:rPr>
                <w:rFonts w:eastAsia="MS Mincho"/>
                <w:i/>
                <w:sz w:val="16"/>
              </w:rPr>
              <w:t>Number of children died under the age of 1</w:t>
            </w:r>
          </w:p>
        </w:tc>
        <w:tc>
          <w:tcPr>
            <w:tcW w:w="3210" w:type="dxa"/>
            <w:gridSpan w:val="3"/>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rPr>
            </w:pPr>
            <w:r w:rsidRPr="000C34BF">
              <w:rPr>
                <w:rFonts w:eastAsia="MS Mincho"/>
                <w:i/>
                <w:sz w:val="16"/>
              </w:rPr>
              <w:t xml:space="preserve">    Per 1000 live births                   </w:t>
            </w:r>
          </w:p>
        </w:tc>
      </w:tr>
      <w:tr w:rsidR="000C34BF" w:rsidRPr="000C34BF">
        <w:trPr>
          <w:trHeight w:val="240"/>
        </w:trPr>
        <w:tc>
          <w:tcPr>
            <w:tcW w:w="913" w:type="dxa"/>
            <w:tcBorders>
              <w:top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rPr>
            </w:pPr>
          </w:p>
        </w:tc>
        <w:tc>
          <w:tcPr>
            <w:tcW w:w="1104"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Both sexes </w:t>
            </w:r>
          </w:p>
        </w:tc>
        <w:tc>
          <w:tcPr>
            <w:tcW w:w="1110"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Male </w:t>
            </w:r>
          </w:p>
        </w:tc>
        <w:tc>
          <w:tcPr>
            <w:tcW w:w="1033"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Female </w:t>
            </w:r>
          </w:p>
        </w:tc>
        <w:tc>
          <w:tcPr>
            <w:tcW w:w="1139"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Both sexes </w:t>
            </w:r>
          </w:p>
        </w:tc>
        <w:tc>
          <w:tcPr>
            <w:tcW w:w="1002"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Male </w:t>
            </w:r>
          </w:p>
        </w:tc>
        <w:tc>
          <w:tcPr>
            <w:tcW w:w="1069"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Female </w:t>
            </w:r>
          </w:p>
        </w:tc>
      </w:tr>
      <w:tr w:rsidR="000C34BF" w:rsidRPr="000C34BF">
        <w:trPr>
          <w:trHeight w:val="240"/>
        </w:trPr>
        <w:tc>
          <w:tcPr>
            <w:tcW w:w="913" w:type="dxa"/>
            <w:shd w:val="clear" w:color="auto" w:fill="auto"/>
          </w:tcPr>
          <w:p w:rsidR="00154E21" w:rsidRPr="000C34BF" w:rsidRDefault="00154E21" w:rsidP="000C34BF">
            <w:pPr>
              <w:suppressAutoHyphens w:val="0"/>
              <w:spacing w:before="40" w:after="40" w:line="220" w:lineRule="exact"/>
              <w:rPr>
                <w:rFonts w:eastAsia="MS Mincho"/>
                <w:sz w:val="18"/>
              </w:rPr>
            </w:pPr>
            <w:r w:rsidRPr="000C34BF">
              <w:rPr>
                <w:rFonts w:eastAsia="MS Mincho"/>
                <w:sz w:val="18"/>
              </w:rPr>
              <w:t>2007</w:t>
            </w:r>
          </w:p>
        </w:tc>
        <w:tc>
          <w:tcPr>
            <w:tcW w:w="1104"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1 756</w:t>
            </w:r>
          </w:p>
        </w:tc>
        <w:tc>
          <w:tcPr>
            <w:tcW w:w="1110"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966</w:t>
            </w:r>
          </w:p>
        </w:tc>
        <w:tc>
          <w:tcPr>
            <w:tcW w:w="1033"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790</w:t>
            </w:r>
          </w:p>
        </w:tc>
        <w:tc>
          <w:tcPr>
            <w:tcW w:w="113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12.1</w:t>
            </w:r>
          </w:p>
        </w:tc>
        <w:tc>
          <w:tcPr>
            <w:tcW w:w="100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12.6</w:t>
            </w:r>
          </w:p>
        </w:tc>
        <w:tc>
          <w:tcPr>
            <w:tcW w:w="106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 xml:space="preserve">11.5 </w:t>
            </w:r>
          </w:p>
        </w:tc>
      </w:tr>
      <w:tr w:rsidR="000C34BF" w:rsidRPr="000C34BF">
        <w:trPr>
          <w:trHeight w:val="240"/>
        </w:trPr>
        <w:tc>
          <w:tcPr>
            <w:tcW w:w="913" w:type="dxa"/>
            <w:shd w:val="clear" w:color="auto" w:fill="auto"/>
          </w:tcPr>
          <w:p w:rsidR="00154E21" w:rsidRPr="000C34BF" w:rsidRDefault="00154E21" w:rsidP="000C34BF">
            <w:pPr>
              <w:suppressAutoHyphens w:val="0"/>
              <w:spacing w:before="40" w:after="40" w:line="220" w:lineRule="exact"/>
              <w:rPr>
                <w:rFonts w:eastAsia="MS Mincho"/>
                <w:sz w:val="18"/>
              </w:rPr>
            </w:pPr>
            <w:r w:rsidRPr="000C34BF">
              <w:rPr>
                <w:rFonts w:eastAsia="MS Mincho"/>
                <w:sz w:val="18"/>
              </w:rPr>
              <w:t>2008</w:t>
            </w:r>
          </w:p>
        </w:tc>
        <w:tc>
          <w:tcPr>
            <w:tcW w:w="1104"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1 715</w:t>
            </w:r>
          </w:p>
        </w:tc>
        <w:tc>
          <w:tcPr>
            <w:tcW w:w="1110"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931</w:t>
            </w:r>
          </w:p>
        </w:tc>
        <w:tc>
          <w:tcPr>
            <w:tcW w:w="1033"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784</w:t>
            </w:r>
          </w:p>
        </w:tc>
        <w:tc>
          <w:tcPr>
            <w:tcW w:w="113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11.4</w:t>
            </w:r>
          </w:p>
        </w:tc>
        <w:tc>
          <w:tcPr>
            <w:tcW w:w="100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11.6</w:t>
            </w:r>
          </w:p>
        </w:tc>
        <w:tc>
          <w:tcPr>
            <w:tcW w:w="106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11.2</w:t>
            </w:r>
          </w:p>
        </w:tc>
      </w:tr>
      <w:tr w:rsidR="000C34BF" w:rsidRPr="000C34BF">
        <w:trPr>
          <w:trHeight w:val="240"/>
        </w:trPr>
        <w:tc>
          <w:tcPr>
            <w:tcW w:w="913" w:type="dxa"/>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rPr>
            </w:pPr>
            <w:r w:rsidRPr="000C34BF">
              <w:rPr>
                <w:rFonts w:eastAsia="MS Mincho"/>
                <w:sz w:val="18"/>
              </w:rPr>
              <w:t>2009</w:t>
            </w:r>
          </w:p>
        </w:tc>
        <w:tc>
          <w:tcPr>
            <w:tcW w:w="1104"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1 731</w:t>
            </w:r>
          </w:p>
        </w:tc>
        <w:tc>
          <w:tcPr>
            <w:tcW w:w="1110"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950</w:t>
            </w:r>
          </w:p>
        </w:tc>
        <w:tc>
          <w:tcPr>
            <w:tcW w:w="1033"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781</w:t>
            </w:r>
          </w:p>
        </w:tc>
        <w:tc>
          <w:tcPr>
            <w:tcW w:w="1139"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11.3</w:t>
            </w:r>
          </w:p>
        </w:tc>
        <w:tc>
          <w:tcPr>
            <w:tcW w:w="1002"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11.5</w:t>
            </w:r>
          </w:p>
        </w:tc>
        <w:tc>
          <w:tcPr>
            <w:tcW w:w="1069"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rPr>
            </w:pPr>
            <w:r w:rsidRPr="000C34BF">
              <w:rPr>
                <w:rFonts w:eastAsia="MS Mincho"/>
                <w:sz w:val="18"/>
              </w:rPr>
              <w:t>11.2</w:t>
            </w:r>
          </w:p>
        </w:tc>
      </w:tr>
    </w:tbl>
    <w:p w:rsidR="00154E21" w:rsidRPr="00BA0324" w:rsidRDefault="00BA0324" w:rsidP="00227919">
      <w:pPr>
        <w:pStyle w:val="SingleTxtG"/>
        <w:spacing w:before="120"/>
        <w:jc w:val="left"/>
        <w:rPr>
          <w:rFonts w:eastAsia="MS Mincho"/>
          <w:b/>
        </w:rPr>
      </w:pPr>
      <w:r w:rsidRPr="00227919">
        <w:rPr>
          <w:rStyle w:val="Heading1Char"/>
          <w:rFonts w:eastAsia="MS Mincho"/>
        </w:rPr>
        <w:t>Table 5.</w:t>
      </w:r>
      <w:r w:rsidR="00227919" w:rsidRPr="00227919">
        <w:rPr>
          <w:rStyle w:val="Heading1Char"/>
          <w:rFonts w:eastAsia="MS Mincho"/>
        </w:rPr>
        <w:br/>
      </w:r>
      <w:r w:rsidR="00154E21" w:rsidRPr="00BA0324">
        <w:rPr>
          <w:rFonts w:eastAsia="MS Mincho"/>
          <w:b/>
        </w:rPr>
        <w:t>Number of persons registered with the symptoms of acquired immunodeficiency syndrome (AIDS) and immunodeficiency virus (HIV).</w:t>
      </w:r>
      <w:r w:rsidR="000C34BF" w:rsidRPr="00BA0324">
        <w:rPr>
          <w:rFonts w:eastAsia="MS Mincho"/>
          <w:b/>
        </w:rPr>
        <w:t xml:space="preserve"> </w:t>
      </w:r>
    </w:p>
    <w:tbl>
      <w:tblPr>
        <w:tblW w:w="7370" w:type="dxa"/>
        <w:tblInd w:w="1134" w:type="dxa"/>
        <w:tblBorders>
          <w:top w:val="single" w:sz="4" w:space="0" w:color="auto"/>
        </w:tblBorders>
        <w:tblCellMar>
          <w:left w:w="0" w:type="dxa"/>
          <w:right w:w="0" w:type="dxa"/>
        </w:tblCellMar>
        <w:tblLook w:val="01E0" w:firstRow="1" w:lastRow="1" w:firstColumn="1" w:lastColumn="1" w:noHBand="0" w:noVBand="0"/>
      </w:tblPr>
      <w:tblGrid>
        <w:gridCol w:w="4254"/>
        <w:gridCol w:w="965"/>
        <w:gridCol w:w="1184"/>
        <w:gridCol w:w="967"/>
      </w:tblGrid>
      <w:tr w:rsidR="00154E21" w:rsidRPr="000C34BF">
        <w:trPr>
          <w:trHeight w:val="240"/>
          <w:tblHeader/>
        </w:trPr>
        <w:tc>
          <w:tcPr>
            <w:tcW w:w="5754"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i/>
                <w:sz w:val="16"/>
                <w:szCs w:val="24"/>
              </w:rPr>
            </w:pPr>
          </w:p>
        </w:tc>
        <w:tc>
          <w:tcPr>
            <w:tcW w:w="1219"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szCs w:val="24"/>
              </w:rPr>
            </w:pPr>
            <w:r w:rsidRPr="000C34BF">
              <w:rPr>
                <w:rFonts w:eastAsia="MS Mincho"/>
                <w:i/>
                <w:sz w:val="16"/>
                <w:szCs w:val="24"/>
              </w:rPr>
              <w:t>2007</w:t>
            </w:r>
          </w:p>
        </w:tc>
        <w:tc>
          <w:tcPr>
            <w:tcW w:w="1552"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szCs w:val="24"/>
              </w:rPr>
            </w:pPr>
            <w:r w:rsidRPr="000C34BF">
              <w:rPr>
                <w:rFonts w:eastAsia="MS Mincho"/>
                <w:i/>
                <w:sz w:val="16"/>
                <w:szCs w:val="24"/>
              </w:rPr>
              <w:t>2008</w:t>
            </w:r>
          </w:p>
        </w:tc>
        <w:tc>
          <w:tcPr>
            <w:tcW w:w="1222" w:type="dxa"/>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i/>
                <w:sz w:val="16"/>
                <w:szCs w:val="24"/>
              </w:rPr>
            </w:pPr>
            <w:r w:rsidRPr="000C34BF">
              <w:rPr>
                <w:rFonts w:eastAsia="MS Mincho"/>
                <w:i/>
                <w:sz w:val="16"/>
                <w:szCs w:val="24"/>
              </w:rPr>
              <w:t>2009</w:t>
            </w:r>
          </w:p>
        </w:tc>
      </w:tr>
      <w:tr w:rsidR="00154E21" w:rsidRPr="000C34BF">
        <w:trPr>
          <w:trHeight w:val="240"/>
        </w:trPr>
        <w:tc>
          <w:tcPr>
            <w:tcW w:w="5754" w:type="dxa"/>
            <w:tcBorders>
              <w:top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Number of persons who were registered for the first time with the symptoms of acquired immunodeficiency syndrome (AIDS)</w:t>
            </w:r>
          </w:p>
        </w:tc>
        <w:tc>
          <w:tcPr>
            <w:tcW w:w="1219"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41</w:t>
            </w:r>
          </w:p>
        </w:tc>
        <w:tc>
          <w:tcPr>
            <w:tcW w:w="1552"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59</w:t>
            </w:r>
          </w:p>
        </w:tc>
        <w:tc>
          <w:tcPr>
            <w:tcW w:w="1222" w:type="dxa"/>
            <w:tcBorders>
              <w:top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99</w:t>
            </w:r>
          </w:p>
        </w:tc>
      </w:tr>
      <w:tr w:rsidR="00154E21" w:rsidRPr="000C34BF">
        <w:trPr>
          <w:trHeight w:val="240"/>
        </w:trPr>
        <w:tc>
          <w:tcPr>
            <w:tcW w:w="5754" w:type="dxa"/>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Of them children under the age of 18</w:t>
            </w:r>
          </w:p>
        </w:tc>
        <w:tc>
          <w:tcPr>
            <w:tcW w:w="121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2</w:t>
            </w:r>
          </w:p>
        </w:tc>
        <w:tc>
          <w:tcPr>
            <w:tcW w:w="155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w:t>
            </w:r>
          </w:p>
        </w:tc>
        <w:tc>
          <w:tcPr>
            <w:tcW w:w="122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2</w:t>
            </w:r>
          </w:p>
        </w:tc>
      </w:tr>
      <w:tr w:rsidR="00154E21" w:rsidRPr="000C34BF">
        <w:trPr>
          <w:trHeight w:val="240"/>
        </w:trPr>
        <w:tc>
          <w:tcPr>
            <w:tcW w:w="5754" w:type="dxa"/>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Total number of persons with AIDS registered in health centres </w:t>
            </w:r>
          </w:p>
        </w:tc>
        <w:tc>
          <w:tcPr>
            <w:tcW w:w="121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294</w:t>
            </w:r>
          </w:p>
        </w:tc>
        <w:tc>
          <w:tcPr>
            <w:tcW w:w="155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349</w:t>
            </w:r>
          </w:p>
        </w:tc>
        <w:tc>
          <w:tcPr>
            <w:tcW w:w="122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447</w:t>
            </w:r>
          </w:p>
        </w:tc>
      </w:tr>
      <w:tr w:rsidR="00154E21" w:rsidRPr="000C34BF">
        <w:trPr>
          <w:trHeight w:val="240"/>
        </w:trPr>
        <w:tc>
          <w:tcPr>
            <w:tcW w:w="5754" w:type="dxa"/>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Number of persons who were registered for the first time with the symptoms of immunodeficiency virus (HIV)</w:t>
            </w:r>
          </w:p>
        </w:tc>
        <w:tc>
          <w:tcPr>
            <w:tcW w:w="121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400</w:t>
            </w:r>
          </w:p>
        </w:tc>
        <w:tc>
          <w:tcPr>
            <w:tcW w:w="155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377</w:t>
            </w:r>
          </w:p>
        </w:tc>
        <w:tc>
          <w:tcPr>
            <w:tcW w:w="122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356</w:t>
            </w:r>
          </w:p>
        </w:tc>
      </w:tr>
      <w:tr w:rsidR="00154E21" w:rsidRPr="000C34BF">
        <w:trPr>
          <w:trHeight w:val="240"/>
        </w:trPr>
        <w:tc>
          <w:tcPr>
            <w:tcW w:w="5754" w:type="dxa"/>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Of them children under the age of 18</w:t>
            </w:r>
          </w:p>
        </w:tc>
        <w:tc>
          <w:tcPr>
            <w:tcW w:w="1219"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1</w:t>
            </w:r>
          </w:p>
        </w:tc>
        <w:tc>
          <w:tcPr>
            <w:tcW w:w="155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5</w:t>
            </w:r>
          </w:p>
        </w:tc>
        <w:tc>
          <w:tcPr>
            <w:tcW w:w="1222" w:type="dxa"/>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4</w:t>
            </w:r>
          </w:p>
        </w:tc>
      </w:tr>
      <w:tr w:rsidR="00154E21" w:rsidRPr="000C34BF">
        <w:trPr>
          <w:trHeight w:val="240"/>
        </w:trPr>
        <w:tc>
          <w:tcPr>
            <w:tcW w:w="5754" w:type="dxa"/>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Total number of persons with HIV registered in health centres</w:t>
            </w:r>
          </w:p>
        </w:tc>
        <w:tc>
          <w:tcPr>
            <w:tcW w:w="1219"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1026</w:t>
            </w:r>
          </w:p>
        </w:tc>
        <w:tc>
          <w:tcPr>
            <w:tcW w:w="1552"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1395</w:t>
            </w:r>
          </w:p>
        </w:tc>
        <w:tc>
          <w:tcPr>
            <w:tcW w:w="1222" w:type="dxa"/>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1727</w:t>
            </w:r>
          </w:p>
        </w:tc>
      </w:tr>
    </w:tbl>
    <w:p w:rsidR="00154E21" w:rsidRPr="00154E21" w:rsidRDefault="00BA0324" w:rsidP="003C46EF">
      <w:pPr>
        <w:pStyle w:val="SingleTxtG"/>
        <w:spacing w:before="120"/>
        <w:jc w:val="left"/>
        <w:rPr>
          <w:rFonts w:eastAsia="MS Mincho"/>
        </w:rPr>
      </w:pPr>
      <w:r w:rsidRPr="003C46EF">
        <w:rPr>
          <w:rFonts w:eastAsia="MS Mincho"/>
        </w:rPr>
        <w:t xml:space="preserve">Figure 1. </w:t>
      </w:r>
      <w:r w:rsidR="003C46EF" w:rsidRPr="003C46EF">
        <w:rPr>
          <w:rFonts w:eastAsia="MS Mincho"/>
        </w:rPr>
        <w:br/>
      </w:r>
      <w:r w:rsidR="00154E21" w:rsidRPr="00BA0324">
        <w:rPr>
          <w:rFonts w:eastAsia="MS Mincho"/>
          <w:b/>
        </w:rPr>
        <w:t>Number of abortions in 2000-2009</w:t>
      </w:r>
      <w:r w:rsidR="00154E21" w:rsidRPr="00154E21">
        <w:rPr>
          <w:rFonts w:eastAsia="MS Mincho"/>
        </w:rPr>
        <w:t xml:space="preserve"> </w:t>
      </w:r>
      <w:r>
        <w:rPr>
          <w:rFonts w:eastAsia="MS Mincho"/>
        </w:rPr>
        <w:t>(</w:t>
      </w:r>
      <w:r w:rsidR="00154E21" w:rsidRPr="00BA0324">
        <w:rPr>
          <w:rFonts w:eastAsia="MS Mincho"/>
          <w:i/>
        </w:rPr>
        <w:t>Per 1000 women aged 15-49</w:t>
      </w:r>
      <w:r>
        <w:rPr>
          <w:rFonts w:eastAsia="MS Mincho"/>
        </w:rPr>
        <w:t>)</w:t>
      </w:r>
      <w:r w:rsidR="00154E21" w:rsidRPr="00154E21">
        <w:rPr>
          <w:rFonts w:eastAsia="MS Mincho"/>
        </w:rPr>
        <w:t xml:space="preserve"> </w:t>
      </w:r>
    </w:p>
    <w:p w:rsidR="00154E21" w:rsidRPr="00154E21" w:rsidRDefault="00154E21" w:rsidP="00154E21">
      <w:pPr>
        <w:ind w:left="360"/>
        <w:jc w:val="both"/>
        <w:rPr>
          <w:rFonts w:eastAsia="MS Mincho"/>
          <w:sz w:val="24"/>
          <w:szCs w:val="24"/>
        </w:rPr>
      </w:pPr>
      <w:r w:rsidRPr="00154E21">
        <w:rPr>
          <w:rFonts w:eastAsia="MS Mincho"/>
          <w:noProof/>
          <w:sz w:val="24"/>
          <w:szCs w:val="24"/>
          <w:lang w:val="ru-RU" w:eastAsia="ru-RU"/>
        </w:rPr>
        <w:pict>
          <v:shape id="Picture 1" o:spid="_x0000_i1026" type="#_x0000_t75" alt="12" style="width:375pt;height:217.5pt;visibility:visible">
            <v:imagedata r:id="rId8" o:title=""/>
          </v:shape>
        </w:pict>
      </w:r>
    </w:p>
    <w:p w:rsidR="00154E21" w:rsidRPr="00154E21" w:rsidRDefault="00384AA2" w:rsidP="00BA0324">
      <w:pPr>
        <w:pStyle w:val="H23G"/>
        <w:rPr>
          <w:rFonts w:eastAsia="MS Mincho"/>
        </w:rPr>
      </w:pPr>
      <w:r w:rsidRPr="00154E21">
        <w:tab/>
      </w:r>
      <w:r w:rsidR="00BA0324">
        <w:t>(b)</w:t>
      </w:r>
      <w:r w:rsidR="00BA0324">
        <w:tab/>
      </w:r>
      <w:r w:rsidR="00154E21" w:rsidRPr="00154E21">
        <w:rPr>
          <w:rFonts w:eastAsia="MS Mincho"/>
        </w:rPr>
        <w:t>Parental responsibility (updated information)</w:t>
      </w:r>
    </w:p>
    <w:p w:rsidR="00154E21" w:rsidRPr="00154E21" w:rsidRDefault="000B1718" w:rsidP="000B1718">
      <w:pPr>
        <w:pStyle w:val="SingleTxtG"/>
        <w:tabs>
          <w:tab w:val="left" w:pos="-572"/>
        </w:tabs>
        <w:rPr>
          <w:rFonts w:eastAsia="MS Mincho"/>
        </w:rPr>
      </w:pPr>
      <w:r w:rsidRPr="00154E21">
        <w:rPr>
          <w:rFonts w:eastAsia="MS Mincho"/>
        </w:rPr>
        <w:t>81.</w:t>
      </w:r>
      <w:r w:rsidRPr="00154E21">
        <w:rPr>
          <w:rFonts w:eastAsia="MS Mincho"/>
        </w:rPr>
        <w:tab/>
      </w:r>
      <w:r w:rsidR="00BA0324">
        <w:rPr>
          <w:rFonts w:eastAsia="MS Mincho"/>
        </w:rPr>
        <w:t>The l</w:t>
      </w:r>
      <w:r w:rsidR="00154E21" w:rsidRPr="00154E21">
        <w:rPr>
          <w:rFonts w:eastAsia="MS Mincho"/>
        </w:rPr>
        <w:t xml:space="preserve">ump-sum social allowance for birth of child was increased in 2010 and amounted to 75AZN. </w:t>
      </w:r>
    </w:p>
    <w:p w:rsidR="00154E21" w:rsidRPr="00154E21" w:rsidRDefault="00BA0324" w:rsidP="00BA0324">
      <w:pPr>
        <w:pStyle w:val="H23G"/>
        <w:rPr>
          <w:rFonts w:eastAsia="MS Mincho"/>
        </w:rPr>
      </w:pPr>
      <w:r>
        <w:rPr>
          <w:rFonts w:eastAsia="MS Mincho"/>
        </w:rPr>
        <w:tab/>
        <w:t>(c)</w:t>
      </w:r>
      <w:r>
        <w:rPr>
          <w:rFonts w:eastAsia="MS Mincho"/>
        </w:rPr>
        <w:tab/>
      </w:r>
      <w:r w:rsidR="00154E21" w:rsidRPr="00154E21">
        <w:rPr>
          <w:rFonts w:eastAsia="MS Mincho"/>
        </w:rPr>
        <w:t>Payment of compensation for child care related expen</w:t>
      </w:r>
      <w:r>
        <w:rPr>
          <w:rFonts w:eastAsia="MS Mincho"/>
        </w:rPr>
        <w:t>s</w:t>
      </w:r>
      <w:r w:rsidR="00154E21" w:rsidRPr="00154E21">
        <w:rPr>
          <w:rFonts w:eastAsia="MS Mincho"/>
        </w:rPr>
        <w:t>es</w:t>
      </w:r>
      <w:r w:rsidR="00154E21" w:rsidRPr="00154E21">
        <w:rPr>
          <w:rFonts w:eastAsia="MS Mincho"/>
          <w:bCs/>
        </w:rPr>
        <w:t xml:space="preserve"> </w:t>
      </w:r>
      <w:r w:rsidR="00154E21" w:rsidRPr="00154E21">
        <w:rPr>
          <w:rFonts w:eastAsia="MS Mincho"/>
        </w:rPr>
        <w:t>(updated information)</w:t>
      </w:r>
    </w:p>
    <w:p w:rsidR="00154E21" w:rsidRPr="00154E21" w:rsidRDefault="000B1718" w:rsidP="000B1718">
      <w:pPr>
        <w:pStyle w:val="SingleTxtG"/>
        <w:tabs>
          <w:tab w:val="left" w:pos="-572"/>
        </w:tabs>
        <w:rPr>
          <w:rFonts w:eastAsia="MS Mincho"/>
        </w:rPr>
      </w:pPr>
      <w:r w:rsidRPr="00154E21">
        <w:rPr>
          <w:rFonts w:eastAsia="MS Mincho"/>
        </w:rPr>
        <w:t>82.</w:t>
      </w:r>
      <w:r w:rsidRPr="00154E21">
        <w:rPr>
          <w:rFonts w:eastAsia="MS Mincho"/>
        </w:rPr>
        <w:tab/>
      </w:r>
      <w:r w:rsidR="00154E21" w:rsidRPr="00154E21">
        <w:rPr>
          <w:rFonts w:eastAsia="MS Mincho"/>
        </w:rPr>
        <w:t xml:space="preserve">In 2011 minimum subsistence level amounted to 95 AZN </w:t>
      </w:r>
      <w:r w:rsidR="002A02C3">
        <w:rPr>
          <w:rFonts w:eastAsia="MS Mincho"/>
        </w:rPr>
        <w:t>at the</w:t>
      </w:r>
      <w:r w:rsidR="002A02C3" w:rsidRPr="00154E21">
        <w:rPr>
          <w:rFonts w:eastAsia="MS Mincho"/>
        </w:rPr>
        <w:t xml:space="preserve"> </w:t>
      </w:r>
      <w:r w:rsidR="00154E21" w:rsidRPr="00154E21">
        <w:rPr>
          <w:rFonts w:eastAsia="MS Mincho"/>
        </w:rPr>
        <w:t xml:space="preserve">country level, 102 AZN for </w:t>
      </w:r>
      <w:r w:rsidR="002A02C3">
        <w:rPr>
          <w:rFonts w:eastAsia="MS Mincho"/>
        </w:rPr>
        <w:t xml:space="preserve">the </w:t>
      </w:r>
      <w:r w:rsidR="00154E21" w:rsidRPr="00154E21">
        <w:rPr>
          <w:rFonts w:eastAsia="MS Mincho"/>
        </w:rPr>
        <w:t>able-bodied population, 72 AZN for pensioners and 76 AZN for children.</w:t>
      </w:r>
    </w:p>
    <w:p w:rsidR="00154E21" w:rsidRPr="00154E21" w:rsidRDefault="002A02C3" w:rsidP="002A02C3">
      <w:pPr>
        <w:pStyle w:val="H23G"/>
        <w:rPr>
          <w:rFonts w:eastAsia="MS Mincho"/>
        </w:rPr>
      </w:pPr>
      <w:r>
        <w:tab/>
        <w:t>(d)</w:t>
      </w:r>
      <w:r>
        <w:tab/>
      </w:r>
      <w:r w:rsidR="00154E21" w:rsidRPr="00154E21">
        <w:rPr>
          <w:rFonts w:eastAsia="MS Mincho"/>
        </w:rPr>
        <w:t>Adoption of children (updated information)</w:t>
      </w:r>
    </w:p>
    <w:p w:rsidR="00154E21" w:rsidRPr="00154E21" w:rsidRDefault="000B1718" w:rsidP="000B1718">
      <w:pPr>
        <w:pStyle w:val="SingleTxtG"/>
        <w:tabs>
          <w:tab w:val="left" w:pos="-572"/>
        </w:tabs>
        <w:rPr>
          <w:rFonts w:eastAsia="MS Mincho"/>
        </w:rPr>
      </w:pPr>
      <w:r w:rsidRPr="00154E21">
        <w:rPr>
          <w:rFonts w:eastAsia="MS Mincho"/>
        </w:rPr>
        <w:t>83.</w:t>
      </w:r>
      <w:r w:rsidRPr="00154E21">
        <w:rPr>
          <w:rFonts w:eastAsia="MS Mincho"/>
        </w:rPr>
        <w:tab/>
      </w:r>
      <w:r w:rsidR="00154E21" w:rsidRPr="00154E21">
        <w:rPr>
          <w:rFonts w:eastAsia="MS Mincho"/>
        </w:rPr>
        <w:t xml:space="preserve">798 children were adopted in 2010. Of them 7 children were adopted by foreigners. </w:t>
      </w:r>
      <w:r w:rsidR="002A02C3">
        <w:rPr>
          <w:rFonts w:eastAsia="MS Mincho"/>
        </w:rPr>
        <w:t>The a</w:t>
      </w:r>
      <w:r w:rsidR="00154E21" w:rsidRPr="00154E21">
        <w:rPr>
          <w:rFonts w:eastAsia="MS Mincho"/>
        </w:rPr>
        <w:t>doption of 59 children was cancelled based on Resolution.</w:t>
      </w:r>
    </w:p>
    <w:p w:rsidR="00154E21" w:rsidRDefault="002A02C3" w:rsidP="002A02C3">
      <w:pPr>
        <w:pStyle w:val="H23G"/>
        <w:rPr>
          <w:rFonts w:eastAsia="MS Mincho"/>
        </w:rPr>
      </w:pPr>
      <w:r>
        <w:rPr>
          <w:rFonts w:eastAsia="MS Mincho"/>
        </w:rPr>
        <w:tab/>
        <w:t>(e)</w:t>
      </w:r>
      <w:r>
        <w:rPr>
          <w:rFonts w:eastAsia="MS Mincho"/>
        </w:rPr>
        <w:tab/>
      </w:r>
      <w:r w:rsidR="00154E21" w:rsidRPr="002925A2">
        <w:rPr>
          <w:rFonts w:eastAsia="MS Mincho"/>
        </w:rPr>
        <w:t xml:space="preserve">Allowances assigned by the State for </w:t>
      </w:r>
      <w:r>
        <w:rPr>
          <w:rFonts w:eastAsia="MS Mincho"/>
        </w:rPr>
        <w:t xml:space="preserve">the </w:t>
      </w:r>
      <w:r w:rsidR="00154E21" w:rsidRPr="002925A2">
        <w:rPr>
          <w:rFonts w:eastAsia="MS Mincho"/>
        </w:rPr>
        <w:t>population (updated information)</w:t>
      </w:r>
    </w:p>
    <w:p w:rsidR="002A02C3" w:rsidRPr="003C46EF" w:rsidRDefault="003C46EF" w:rsidP="003C46EF">
      <w:pPr>
        <w:spacing w:after="120"/>
        <w:ind w:left="1134" w:right="1134"/>
        <w:rPr>
          <w:rStyle w:val="SingleTxtGChar"/>
          <w:rFonts w:eastAsia="MS Mincho"/>
          <w:b/>
        </w:rPr>
      </w:pPr>
      <w:r>
        <w:rPr>
          <w:rFonts w:eastAsia="MS Mincho"/>
        </w:rPr>
        <w:br w:type="page"/>
      </w:r>
      <w:r w:rsidR="002A02C3" w:rsidRPr="003C46EF">
        <w:rPr>
          <w:rStyle w:val="Heading1Char"/>
          <w:rFonts w:eastAsia="MS Mincho"/>
        </w:rPr>
        <w:t>Table 6</w:t>
      </w:r>
      <w:r w:rsidR="00DD60A2" w:rsidRPr="003C46EF">
        <w:rPr>
          <w:rStyle w:val="Heading1Char"/>
          <w:rFonts w:eastAsia="MS Mincho"/>
        </w:rPr>
        <w:t>a</w:t>
      </w:r>
      <w:r w:rsidR="002A02C3" w:rsidRPr="003C46EF">
        <w:rPr>
          <w:rStyle w:val="Heading1Char"/>
          <w:rFonts w:eastAsia="MS Mincho"/>
        </w:rPr>
        <w:t>.</w:t>
      </w:r>
      <w:r w:rsidRPr="003C46EF">
        <w:rPr>
          <w:rStyle w:val="Heading1Char"/>
          <w:rFonts w:eastAsia="MS Mincho"/>
        </w:rPr>
        <w:br/>
      </w:r>
      <w:r w:rsidR="002A02C3" w:rsidRPr="003C46EF">
        <w:rPr>
          <w:rStyle w:val="SingleTxtGChar"/>
          <w:rFonts w:eastAsia="MS Mincho"/>
          <w:b/>
        </w:rPr>
        <w:t>Allowances assigned by the State for the population</w:t>
      </w:r>
      <w:r w:rsidR="00DD60A2" w:rsidRPr="003C46EF">
        <w:rPr>
          <w:rStyle w:val="SingleTxtGChar"/>
          <w:rFonts w:eastAsia="MS Mincho"/>
          <w:b/>
        </w:rPr>
        <w:t xml:space="preserve"> (part 1)</w:t>
      </w:r>
    </w:p>
    <w:tbl>
      <w:tblPr>
        <w:tblW w:w="7370" w:type="dxa"/>
        <w:tblCellSpacing w:w="0" w:type="dxa"/>
        <w:tblInd w:w="1134" w:type="dxa"/>
        <w:tblBorders>
          <w:top w:val="single" w:sz="4" w:space="0" w:color="auto"/>
        </w:tblBorders>
        <w:tblCellMar>
          <w:left w:w="0" w:type="dxa"/>
          <w:right w:w="0" w:type="dxa"/>
        </w:tblCellMar>
        <w:tblLook w:val="0000" w:firstRow="0" w:lastRow="0" w:firstColumn="0" w:lastColumn="0" w:noHBand="0" w:noVBand="0"/>
      </w:tblPr>
      <w:tblGrid>
        <w:gridCol w:w="3403"/>
        <w:gridCol w:w="1141"/>
        <w:gridCol w:w="842"/>
        <w:gridCol w:w="1141"/>
        <w:gridCol w:w="843"/>
      </w:tblGrid>
      <w:tr w:rsidR="00154E21" w:rsidRPr="000C34BF">
        <w:trPr>
          <w:trHeight w:val="240"/>
          <w:tblHeader/>
          <w:tblCellSpacing w:w="0" w:type="dxa"/>
        </w:trPr>
        <w:tc>
          <w:tcPr>
            <w:tcW w:w="2309" w:type="pct"/>
            <w:vMerge w:val="restar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bCs/>
                <w:i/>
                <w:sz w:val="16"/>
                <w:szCs w:val="24"/>
              </w:rPr>
            </w:pPr>
            <w:r w:rsidRPr="000C34BF">
              <w:rPr>
                <w:rFonts w:eastAsia="MS Mincho"/>
                <w:bCs/>
                <w:i/>
                <w:sz w:val="16"/>
                <w:szCs w:val="24"/>
              </w:rPr>
              <w:t xml:space="preserve">  </w:t>
            </w:r>
          </w:p>
        </w:tc>
        <w:tc>
          <w:tcPr>
            <w:tcW w:w="1345" w:type="pct"/>
            <w:gridSpan w:val="2"/>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2008 </w:t>
            </w:r>
          </w:p>
        </w:tc>
        <w:tc>
          <w:tcPr>
            <w:tcW w:w="1345" w:type="pct"/>
            <w:gridSpan w:val="2"/>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2009</w:t>
            </w:r>
          </w:p>
        </w:tc>
      </w:tr>
      <w:tr w:rsidR="00154E21" w:rsidRPr="000C34BF">
        <w:trPr>
          <w:trHeight w:val="240"/>
          <w:tblHeader/>
          <w:tblCellSpacing w:w="0" w:type="dxa"/>
        </w:trPr>
        <w:tc>
          <w:tcPr>
            <w:tcW w:w="2309" w:type="pct"/>
            <w:vMerge/>
            <w:shd w:val="clear" w:color="auto" w:fill="auto"/>
            <w:vAlign w:val="bottom"/>
          </w:tcPr>
          <w:p w:rsidR="00154E21" w:rsidRPr="000C34BF" w:rsidRDefault="00154E21" w:rsidP="000C34BF">
            <w:pPr>
              <w:suppressAutoHyphens w:val="0"/>
              <w:spacing w:before="40" w:after="40" w:line="220" w:lineRule="exact"/>
              <w:rPr>
                <w:rFonts w:eastAsia="MS Mincho"/>
                <w:bCs/>
                <w:sz w:val="18"/>
                <w:szCs w:val="24"/>
              </w:rPr>
            </w:pP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Number of persons assigned to social allowances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Average monthly amount per person, </w:t>
            </w:r>
            <w:r w:rsidR="002A02C3">
              <w:rPr>
                <w:rFonts w:eastAsia="MS Mincho"/>
                <w:bCs/>
                <w:sz w:val="18"/>
                <w:szCs w:val="24"/>
              </w:rPr>
              <w:t>(</w:t>
            </w:r>
            <w:r w:rsidRPr="000C34BF">
              <w:rPr>
                <w:rFonts w:eastAsia="MS Mincho"/>
                <w:bCs/>
                <w:sz w:val="18"/>
                <w:szCs w:val="24"/>
              </w:rPr>
              <w:t>AZN</w:t>
            </w:r>
            <w:r w:rsidR="002A02C3">
              <w:rPr>
                <w:rFonts w:eastAsia="MS Mincho"/>
                <w:bCs/>
                <w:sz w:val="18"/>
                <w:szCs w:val="24"/>
              </w:rPr>
              <w:t>)</w:t>
            </w:r>
            <w:r w:rsidRPr="000C34BF">
              <w:rPr>
                <w:rFonts w:eastAsia="MS Mincho"/>
                <w:bCs/>
                <w:sz w:val="18"/>
                <w:szCs w:val="24"/>
              </w:rPr>
              <w:t xml:space="preserve">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Number of persons assigned to social allowances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Average monthly amount per person, </w:t>
            </w:r>
            <w:r w:rsidR="002A02C3">
              <w:rPr>
                <w:rFonts w:eastAsia="MS Mincho"/>
                <w:bCs/>
                <w:sz w:val="18"/>
                <w:szCs w:val="24"/>
              </w:rPr>
              <w:t>(</w:t>
            </w:r>
            <w:r w:rsidRPr="000C34BF">
              <w:rPr>
                <w:rFonts w:eastAsia="MS Mincho"/>
                <w:bCs/>
                <w:sz w:val="18"/>
                <w:szCs w:val="24"/>
              </w:rPr>
              <w:t>AZN</w:t>
            </w:r>
            <w:r w:rsidR="002A02C3">
              <w:rPr>
                <w:rFonts w:eastAsia="MS Mincho"/>
                <w:bCs/>
                <w:sz w:val="18"/>
                <w:szCs w:val="24"/>
              </w:rPr>
              <w:t>)</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bCs/>
                <w:sz w:val="18"/>
                <w:szCs w:val="24"/>
              </w:rPr>
            </w:pPr>
            <w:r w:rsidRPr="000C34BF">
              <w:rPr>
                <w:rFonts w:eastAsia="MS Mincho"/>
                <w:bCs/>
                <w:sz w:val="18"/>
                <w:szCs w:val="24"/>
              </w:rPr>
              <w:t xml:space="preserve">Social allowances - total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287375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34.26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293528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34.48 </w:t>
            </w:r>
          </w:p>
        </w:tc>
      </w:tr>
      <w:tr w:rsidR="00154E21" w:rsidRPr="000C34BF">
        <w:trPr>
          <w:trHeight w:val="240"/>
          <w:tblCellSpacing w:w="0" w:type="dxa"/>
        </w:trPr>
        <w:tc>
          <w:tcPr>
            <w:tcW w:w="5000" w:type="pct"/>
            <w:gridSpan w:val="5"/>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including: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Due to age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18720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45.0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17781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45.0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Due to disability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89554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35.6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92701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35.49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family members due to loss of head of family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30414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40.0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33057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40.0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children under the age of 18 with disability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56433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50.0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58122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50.0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civil servants (life-time)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58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21.15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51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25.68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For utility, transport and other services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54979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24.3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56156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24.37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w:t>
            </w:r>
            <w:r w:rsidR="007A43CE">
              <w:rPr>
                <w:rFonts w:eastAsia="MS Mincho"/>
                <w:sz w:val="18"/>
                <w:szCs w:val="24"/>
              </w:rPr>
              <w:t xml:space="preserve">an </w:t>
            </w:r>
            <w:r w:rsidRPr="000C34BF">
              <w:rPr>
                <w:rFonts w:eastAsia="MS Mincho"/>
                <w:sz w:val="18"/>
                <w:szCs w:val="24"/>
              </w:rPr>
              <w:t xml:space="preserve">employee of </w:t>
            </w:r>
            <w:r w:rsidR="004E5ECD">
              <w:rPr>
                <w:rFonts w:eastAsia="MS Mincho"/>
                <w:sz w:val="18"/>
                <w:szCs w:val="24"/>
              </w:rPr>
              <w:t xml:space="preserve">a </w:t>
            </w:r>
            <w:r w:rsidR="007A43CE" w:rsidRPr="000C34BF">
              <w:rPr>
                <w:rFonts w:eastAsia="MS Mincho"/>
                <w:sz w:val="18"/>
                <w:szCs w:val="24"/>
              </w:rPr>
              <w:t xml:space="preserve">state entity </w:t>
            </w:r>
            <w:r w:rsidR="007A43CE">
              <w:rPr>
                <w:rFonts w:eastAsia="MS Mincho"/>
                <w:sz w:val="18"/>
                <w:szCs w:val="24"/>
              </w:rPr>
              <w:t xml:space="preserve">that has been </w:t>
            </w:r>
            <w:r w:rsidRPr="000C34BF">
              <w:rPr>
                <w:rFonts w:eastAsia="MS Mincho"/>
                <w:sz w:val="18"/>
                <w:szCs w:val="24"/>
              </w:rPr>
              <w:t xml:space="preserve">privatized or handed over for </w:t>
            </w:r>
            <w:r w:rsidR="007A43CE">
              <w:rPr>
                <w:rFonts w:eastAsia="MS Mincho"/>
                <w:sz w:val="18"/>
                <w:szCs w:val="24"/>
              </w:rPr>
              <w:t>management</w:t>
            </w:r>
            <w:r w:rsidR="007A43CE" w:rsidRPr="000C34BF">
              <w:rPr>
                <w:rFonts w:eastAsia="MS Mincho"/>
                <w:sz w:val="18"/>
                <w:szCs w:val="24"/>
              </w:rPr>
              <w:t xml:space="preserve"> </w:t>
            </w:r>
            <w:r w:rsidRPr="000C34BF">
              <w:rPr>
                <w:rFonts w:eastAsia="MS Mincho"/>
                <w:sz w:val="18"/>
                <w:szCs w:val="24"/>
              </w:rPr>
              <w:t xml:space="preserve">who </w:t>
            </w:r>
            <w:r w:rsidR="004E5ECD">
              <w:rPr>
                <w:rFonts w:eastAsia="MS Mincho"/>
                <w:sz w:val="18"/>
                <w:szCs w:val="24"/>
              </w:rPr>
              <w:t>suffered an</w:t>
            </w:r>
            <w:r w:rsidR="004E5ECD" w:rsidRPr="000C34BF">
              <w:rPr>
                <w:rFonts w:eastAsia="MS Mincho"/>
                <w:sz w:val="18"/>
                <w:szCs w:val="24"/>
              </w:rPr>
              <w:t xml:space="preserve"> </w:t>
            </w:r>
            <w:r w:rsidRPr="000C34BF">
              <w:rPr>
                <w:rFonts w:eastAsia="MS Mincho"/>
                <w:sz w:val="18"/>
                <w:szCs w:val="24"/>
              </w:rPr>
              <w:t xml:space="preserve">industrial injury </w:t>
            </w:r>
            <w:r w:rsidR="004E5ECD">
              <w:rPr>
                <w:rFonts w:eastAsia="MS Mincho"/>
                <w:sz w:val="18"/>
                <w:szCs w:val="24"/>
              </w:rPr>
              <w:t>as</w:t>
            </w:r>
            <w:r w:rsidR="004E5ECD" w:rsidRPr="000C34BF">
              <w:rPr>
                <w:rFonts w:eastAsia="MS Mincho"/>
                <w:sz w:val="18"/>
                <w:szCs w:val="24"/>
              </w:rPr>
              <w:t xml:space="preserve"> </w:t>
            </w:r>
            <w:r w:rsidR="007A43CE">
              <w:rPr>
                <w:rFonts w:eastAsia="MS Mincho"/>
                <w:sz w:val="18"/>
                <w:szCs w:val="24"/>
              </w:rPr>
              <w:t>a</w:t>
            </w:r>
            <w:r w:rsidR="007A43CE" w:rsidRPr="000C34BF">
              <w:rPr>
                <w:rFonts w:eastAsia="MS Mincho"/>
                <w:sz w:val="18"/>
                <w:szCs w:val="24"/>
              </w:rPr>
              <w:t xml:space="preserve"> </w:t>
            </w:r>
            <w:r w:rsidRPr="000C34BF">
              <w:rPr>
                <w:rFonts w:eastAsia="MS Mincho"/>
                <w:sz w:val="18"/>
                <w:szCs w:val="24"/>
              </w:rPr>
              <w:t xml:space="preserve">result of </w:t>
            </w:r>
            <w:r w:rsidR="00DD60A2">
              <w:rPr>
                <w:rFonts w:eastAsia="MS Mincho"/>
                <w:sz w:val="18"/>
                <w:szCs w:val="24"/>
              </w:rPr>
              <w:t xml:space="preserve">an </w:t>
            </w:r>
            <w:r w:rsidRPr="000C34BF">
              <w:rPr>
                <w:rFonts w:eastAsia="MS Mincho"/>
                <w:sz w:val="18"/>
                <w:szCs w:val="24"/>
              </w:rPr>
              <w:t xml:space="preserve">industrial accident or occupational disease or to family members and other persons who are under the trusteeship of </w:t>
            </w:r>
            <w:r w:rsidR="004E5ECD">
              <w:rPr>
                <w:rFonts w:eastAsia="MS Mincho"/>
                <w:sz w:val="18"/>
                <w:szCs w:val="24"/>
              </w:rPr>
              <w:t xml:space="preserve">an </w:t>
            </w:r>
            <w:r w:rsidRPr="000C34BF">
              <w:rPr>
                <w:rFonts w:eastAsia="MS Mincho"/>
                <w:sz w:val="18"/>
                <w:szCs w:val="24"/>
              </w:rPr>
              <w:t xml:space="preserve">employee who died due to these reasons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368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49.02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873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49.92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family with children (monthly)-number of children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23481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6.43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22576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6.17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family with a child under the age of 1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12238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20.0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11218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20.0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guardians of orphans and children deprived of parental care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1130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25.0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993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25.0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bCs/>
                <w:sz w:val="18"/>
                <w:szCs w:val="24"/>
              </w:rPr>
            </w:pPr>
            <w:r w:rsidRPr="000C34BF">
              <w:rPr>
                <w:rFonts w:eastAsia="MS Mincho"/>
                <w:bCs/>
                <w:sz w:val="18"/>
                <w:szCs w:val="24"/>
              </w:rPr>
              <w:t xml:space="preserve">Lump-sum allowances - total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100172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x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102961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bCs/>
                <w:sz w:val="18"/>
                <w:szCs w:val="24"/>
              </w:rPr>
            </w:pPr>
            <w:r w:rsidRPr="000C34BF">
              <w:rPr>
                <w:rFonts w:eastAsia="MS Mincho"/>
                <w:bCs/>
                <w:sz w:val="18"/>
                <w:szCs w:val="24"/>
              </w:rPr>
              <w:t xml:space="preserve">x </w:t>
            </w:r>
          </w:p>
        </w:tc>
      </w:tr>
      <w:tr w:rsidR="00154E21" w:rsidRPr="000C34BF">
        <w:trPr>
          <w:trHeight w:val="240"/>
          <w:tblCellSpacing w:w="0" w:type="dxa"/>
        </w:trPr>
        <w:tc>
          <w:tcPr>
            <w:tcW w:w="5000" w:type="pct"/>
            <w:gridSpan w:val="5"/>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including:</w:t>
            </w:r>
            <w:r w:rsidRPr="000C34BF">
              <w:rPr>
                <w:rFonts w:eastAsia="MS Mincho"/>
                <w:sz w:val="18"/>
                <w:szCs w:val="24"/>
              </w:rPr>
              <w:br/>
              <w:t xml:space="preserve">Due to birth of child: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families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89167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x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92362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x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children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93035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36.59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95995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47.07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persons who became disabled </w:t>
            </w:r>
            <w:r w:rsidR="007A43CE">
              <w:rPr>
                <w:rFonts w:eastAsia="MS Mincho"/>
                <w:sz w:val="18"/>
                <w:szCs w:val="24"/>
              </w:rPr>
              <w:t>as a</w:t>
            </w:r>
            <w:r w:rsidRPr="000C34BF">
              <w:rPr>
                <w:rFonts w:eastAsia="MS Mincho"/>
                <w:sz w:val="18"/>
                <w:szCs w:val="24"/>
              </w:rPr>
              <w:t xml:space="preserve"> result of radiation for treatment purposes (annual)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5093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113.4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5095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150.0 </w:t>
            </w:r>
          </w:p>
        </w:tc>
      </w:tr>
      <w:tr w:rsidR="00154E21" w:rsidRPr="000C34BF">
        <w:trPr>
          <w:trHeight w:val="240"/>
          <w:tblCellSpacing w:w="0" w:type="dxa"/>
        </w:trPr>
        <w:tc>
          <w:tcPr>
            <w:tcW w:w="2309"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For burial purposes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2044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71.11 </w:t>
            </w:r>
          </w:p>
        </w:tc>
        <w:tc>
          <w:tcPr>
            <w:tcW w:w="774"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1853 </w:t>
            </w:r>
          </w:p>
        </w:tc>
        <w:tc>
          <w:tcPr>
            <w:tcW w:w="571"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100.0 </w:t>
            </w:r>
          </w:p>
        </w:tc>
      </w:tr>
      <w:tr w:rsidR="00154E21" w:rsidRPr="000C34BF">
        <w:trPr>
          <w:trHeight w:val="240"/>
          <w:tblCellSpacing w:w="0" w:type="dxa"/>
        </w:trPr>
        <w:tc>
          <w:tcPr>
            <w:tcW w:w="2309" w:type="pct"/>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To persons released from penitentiary service </w:t>
            </w:r>
          </w:p>
        </w:tc>
        <w:tc>
          <w:tcPr>
            <w:tcW w:w="774"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 </w:t>
            </w:r>
          </w:p>
        </w:tc>
        <w:tc>
          <w:tcPr>
            <w:tcW w:w="571"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 </w:t>
            </w:r>
          </w:p>
        </w:tc>
        <w:tc>
          <w:tcPr>
            <w:tcW w:w="774"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18 </w:t>
            </w:r>
          </w:p>
        </w:tc>
        <w:tc>
          <w:tcPr>
            <w:tcW w:w="571"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293.33 </w:t>
            </w:r>
          </w:p>
        </w:tc>
      </w:tr>
    </w:tbl>
    <w:p w:rsidR="00154E21" w:rsidRPr="00DD60A2" w:rsidRDefault="00DD60A2" w:rsidP="003C46EF">
      <w:pPr>
        <w:spacing w:before="120" w:after="120"/>
        <w:ind w:left="1134" w:right="1134"/>
        <w:rPr>
          <w:rFonts w:eastAsia="MS Mincho"/>
        </w:rPr>
      </w:pPr>
      <w:r w:rsidRPr="003C46EF">
        <w:rPr>
          <w:rStyle w:val="Heading1Char"/>
          <w:rFonts w:eastAsia="MS Mincho"/>
        </w:rPr>
        <w:t xml:space="preserve">Table 6b. </w:t>
      </w:r>
      <w:r w:rsidR="003C46EF" w:rsidRPr="003C46EF">
        <w:rPr>
          <w:rStyle w:val="Heading1Char"/>
          <w:rFonts w:eastAsia="MS Mincho"/>
        </w:rPr>
        <w:br/>
      </w:r>
      <w:r w:rsidRPr="002925A2">
        <w:rPr>
          <w:rFonts w:eastAsia="MS Mincho"/>
          <w:b/>
        </w:rPr>
        <w:t xml:space="preserve">Allowances assigned by the State for </w:t>
      </w:r>
      <w:r>
        <w:rPr>
          <w:rFonts w:eastAsia="MS Mincho"/>
          <w:b/>
        </w:rPr>
        <w:t xml:space="preserve">the </w:t>
      </w:r>
      <w:r w:rsidRPr="002925A2">
        <w:rPr>
          <w:rFonts w:eastAsia="MS Mincho"/>
          <w:b/>
        </w:rPr>
        <w:t>population</w:t>
      </w:r>
      <w:r>
        <w:rPr>
          <w:rFonts w:eastAsia="MS Mincho"/>
          <w:b/>
        </w:rPr>
        <w:t xml:space="preserve"> (part 2)</w:t>
      </w:r>
    </w:p>
    <w:tbl>
      <w:tblPr>
        <w:tblW w:w="7370" w:type="dxa"/>
        <w:tblCellSpacing w:w="0" w:type="dxa"/>
        <w:tblInd w:w="1134" w:type="dxa"/>
        <w:tblBorders>
          <w:top w:val="single" w:sz="4" w:space="0" w:color="auto"/>
        </w:tblBorders>
        <w:tblCellMar>
          <w:left w:w="0" w:type="dxa"/>
          <w:right w:w="0" w:type="dxa"/>
        </w:tblCellMar>
        <w:tblLook w:val="0000" w:firstRow="0" w:lastRow="0" w:firstColumn="0" w:lastColumn="0" w:noHBand="0" w:noVBand="0"/>
      </w:tblPr>
      <w:tblGrid>
        <w:gridCol w:w="3437"/>
        <w:gridCol w:w="982"/>
        <w:gridCol w:w="983"/>
        <w:gridCol w:w="983"/>
        <w:gridCol w:w="985"/>
      </w:tblGrid>
      <w:tr w:rsidR="00154E21" w:rsidRPr="000C34BF">
        <w:trPr>
          <w:trHeight w:val="240"/>
          <w:tblHeader/>
          <w:tblCellSpacing w:w="0" w:type="dxa"/>
        </w:trPr>
        <w:tc>
          <w:tcPr>
            <w:tcW w:w="233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bCs/>
                <w:i/>
                <w:sz w:val="16"/>
                <w:szCs w:val="24"/>
              </w:rPr>
            </w:pPr>
            <w:r w:rsidRPr="000C34BF">
              <w:rPr>
                <w:rFonts w:eastAsia="MS Mincho"/>
                <w:bCs/>
                <w:i/>
                <w:sz w:val="16"/>
                <w:szCs w:val="24"/>
              </w:rPr>
              <w:t xml:space="preserve">  </w:t>
            </w:r>
          </w:p>
        </w:tc>
        <w:tc>
          <w:tcPr>
            <w:tcW w:w="666"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2006 </w:t>
            </w:r>
          </w:p>
        </w:tc>
        <w:tc>
          <w:tcPr>
            <w:tcW w:w="667"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2007 </w:t>
            </w:r>
          </w:p>
        </w:tc>
        <w:tc>
          <w:tcPr>
            <w:tcW w:w="667"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2008 </w:t>
            </w:r>
          </w:p>
        </w:tc>
        <w:tc>
          <w:tcPr>
            <w:tcW w:w="667"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2009</w:t>
            </w:r>
          </w:p>
        </w:tc>
      </w:tr>
      <w:tr w:rsidR="00154E21" w:rsidRPr="000C34BF">
        <w:trPr>
          <w:trHeight w:val="240"/>
          <w:tblCellSpacing w:w="0" w:type="dxa"/>
        </w:trPr>
        <w:tc>
          <w:tcPr>
            <w:tcW w:w="5000" w:type="pct"/>
            <w:gridSpan w:val="5"/>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Lump-sum allowance due to birth of child: </w:t>
            </w:r>
          </w:p>
        </w:tc>
      </w:tr>
      <w:tr w:rsidR="00154E21" w:rsidRPr="000C34BF">
        <w:trPr>
          <w:trHeight w:val="240"/>
          <w:tblCellSpacing w:w="0" w:type="dxa"/>
        </w:trPr>
        <w:tc>
          <w:tcPr>
            <w:tcW w:w="2332"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Contingent number, thousand persons </w:t>
            </w:r>
          </w:p>
        </w:tc>
        <w:tc>
          <w:tcPr>
            <w:tcW w:w="666"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18.5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25.6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26.8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31 </w:t>
            </w:r>
          </w:p>
        </w:tc>
      </w:tr>
      <w:tr w:rsidR="00154E21" w:rsidRPr="000C34BF">
        <w:trPr>
          <w:trHeight w:val="240"/>
          <w:tblCellSpacing w:w="0" w:type="dxa"/>
        </w:trPr>
        <w:tc>
          <w:tcPr>
            <w:tcW w:w="2332"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Amount, thousand AZN </w:t>
            </w:r>
          </w:p>
        </w:tc>
        <w:tc>
          <w:tcPr>
            <w:tcW w:w="666"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555.5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854.3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1003.2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1507.1 </w:t>
            </w:r>
          </w:p>
        </w:tc>
      </w:tr>
      <w:tr w:rsidR="00154E21" w:rsidRPr="000C34BF">
        <w:trPr>
          <w:trHeight w:val="240"/>
          <w:tblCellSpacing w:w="0" w:type="dxa"/>
        </w:trPr>
        <w:tc>
          <w:tcPr>
            <w:tcW w:w="5000" w:type="pct"/>
            <w:gridSpan w:val="5"/>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Childcare allowance </w:t>
            </w:r>
            <w:r w:rsidR="00DD60A2">
              <w:rPr>
                <w:rFonts w:eastAsia="MS Mincho"/>
                <w:sz w:val="18"/>
                <w:szCs w:val="24"/>
              </w:rPr>
              <w:t>until</w:t>
            </w:r>
            <w:r w:rsidR="00DD60A2" w:rsidRPr="000C34BF">
              <w:rPr>
                <w:rFonts w:eastAsia="MS Mincho"/>
                <w:sz w:val="18"/>
                <w:szCs w:val="24"/>
              </w:rPr>
              <w:t xml:space="preserve"> </w:t>
            </w:r>
            <w:r w:rsidRPr="000C34BF">
              <w:rPr>
                <w:rFonts w:eastAsia="MS Mincho"/>
                <w:sz w:val="18"/>
                <w:szCs w:val="24"/>
              </w:rPr>
              <w:t xml:space="preserve">3 years old: </w:t>
            </w:r>
          </w:p>
        </w:tc>
      </w:tr>
      <w:tr w:rsidR="00154E21" w:rsidRPr="000C34BF">
        <w:trPr>
          <w:trHeight w:val="240"/>
          <w:tblCellSpacing w:w="0" w:type="dxa"/>
        </w:trPr>
        <w:tc>
          <w:tcPr>
            <w:tcW w:w="2332"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Contingent number, thousand persons</w:t>
            </w:r>
          </w:p>
        </w:tc>
        <w:tc>
          <w:tcPr>
            <w:tcW w:w="666"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21.4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22.1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25.4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33.7 </w:t>
            </w:r>
          </w:p>
        </w:tc>
      </w:tr>
      <w:tr w:rsidR="00154E21" w:rsidRPr="000C34BF">
        <w:trPr>
          <w:trHeight w:val="240"/>
          <w:tblCellSpacing w:w="0" w:type="dxa"/>
        </w:trPr>
        <w:tc>
          <w:tcPr>
            <w:tcW w:w="2332"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Amount, thousand AZN</w:t>
            </w:r>
          </w:p>
        </w:tc>
        <w:tc>
          <w:tcPr>
            <w:tcW w:w="666"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553.7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684.2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1247.0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4418.5 </w:t>
            </w:r>
          </w:p>
        </w:tc>
      </w:tr>
      <w:tr w:rsidR="00154E21" w:rsidRPr="000C34BF">
        <w:trPr>
          <w:trHeight w:val="240"/>
          <w:tblCellSpacing w:w="0" w:type="dxa"/>
        </w:trPr>
        <w:tc>
          <w:tcPr>
            <w:tcW w:w="5000" w:type="pct"/>
            <w:gridSpan w:val="5"/>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Allowance for burial purposes: </w:t>
            </w:r>
          </w:p>
        </w:tc>
      </w:tr>
      <w:tr w:rsidR="00154E21" w:rsidRPr="000C34BF">
        <w:trPr>
          <w:trHeight w:val="240"/>
          <w:tblCellSpacing w:w="0" w:type="dxa"/>
        </w:trPr>
        <w:tc>
          <w:tcPr>
            <w:tcW w:w="2332"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Contingent number, thousand persons</w:t>
            </w:r>
          </w:p>
        </w:tc>
        <w:tc>
          <w:tcPr>
            <w:tcW w:w="666"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39.1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41.2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40.8 </w:t>
            </w:r>
          </w:p>
        </w:tc>
        <w:tc>
          <w:tcPr>
            <w:tcW w:w="667"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40.2 </w:t>
            </w:r>
          </w:p>
        </w:tc>
      </w:tr>
      <w:tr w:rsidR="00154E21" w:rsidRPr="000C34BF">
        <w:trPr>
          <w:trHeight w:val="240"/>
          <w:tblCellSpacing w:w="0" w:type="dxa"/>
        </w:trPr>
        <w:tc>
          <w:tcPr>
            <w:tcW w:w="2332" w:type="pct"/>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Amount, thousand AZN</w:t>
            </w:r>
          </w:p>
        </w:tc>
        <w:tc>
          <w:tcPr>
            <w:tcW w:w="666"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4038.4 </w:t>
            </w:r>
          </w:p>
        </w:tc>
        <w:tc>
          <w:tcPr>
            <w:tcW w:w="667"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6625.1 </w:t>
            </w:r>
          </w:p>
        </w:tc>
        <w:tc>
          <w:tcPr>
            <w:tcW w:w="667"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7094.8 </w:t>
            </w:r>
          </w:p>
        </w:tc>
        <w:tc>
          <w:tcPr>
            <w:tcW w:w="667"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8785.1 </w:t>
            </w:r>
          </w:p>
        </w:tc>
      </w:tr>
    </w:tbl>
    <w:p w:rsidR="00154E21" w:rsidRPr="000C34BF" w:rsidRDefault="00DD60A2" w:rsidP="003C46EF">
      <w:pPr>
        <w:pStyle w:val="SingleTxtG"/>
        <w:spacing w:before="240"/>
        <w:jc w:val="left"/>
        <w:rPr>
          <w:rFonts w:eastAsia="MS Mincho"/>
          <w:b/>
        </w:rPr>
      </w:pPr>
      <w:r w:rsidRPr="003C46EF">
        <w:rPr>
          <w:rStyle w:val="Heading1Char"/>
          <w:rFonts w:eastAsia="MS Mincho"/>
        </w:rPr>
        <w:t>Table 7.</w:t>
      </w:r>
      <w:r w:rsidR="003C46EF" w:rsidRPr="003C46EF">
        <w:rPr>
          <w:rStyle w:val="Heading1Char"/>
          <w:rFonts w:eastAsia="MS Mincho"/>
        </w:rPr>
        <w:br/>
      </w:r>
      <w:r w:rsidR="00154E21" w:rsidRPr="000C34BF">
        <w:rPr>
          <w:rFonts w:eastAsia="MS Mincho"/>
          <w:b/>
        </w:rPr>
        <w:t>Main health indicators for medical facilities</w:t>
      </w:r>
    </w:p>
    <w:tbl>
      <w:tblPr>
        <w:tblW w:w="7370" w:type="dxa"/>
        <w:tblCellSpacing w:w="0" w:type="dxa"/>
        <w:tblInd w:w="1134" w:type="dxa"/>
        <w:tblBorders>
          <w:top w:val="single" w:sz="4" w:space="0" w:color="auto"/>
        </w:tblBorders>
        <w:tblCellMar>
          <w:left w:w="0" w:type="dxa"/>
          <w:right w:w="0" w:type="dxa"/>
        </w:tblCellMar>
        <w:tblLook w:val="0000" w:firstRow="0" w:lastRow="0" w:firstColumn="0" w:lastColumn="0" w:noHBand="0" w:noVBand="0"/>
      </w:tblPr>
      <w:tblGrid>
        <w:gridCol w:w="2841"/>
        <w:gridCol w:w="754"/>
        <w:gridCol w:w="755"/>
        <w:gridCol w:w="755"/>
        <w:gridCol w:w="755"/>
        <w:gridCol w:w="755"/>
        <w:gridCol w:w="755"/>
      </w:tblGrid>
      <w:tr w:rsidR="00154E21" w:rsidRPr="000C34BF">
        <w:trPr>
          <w:trHeight w:val="240"/>
          <w:tblHeader/>
          <w:tblCellSpacing w:w="0" w:type="dxa"/>
        </w:trPr>
        <w:tc>
          <w:tcPr>
            <w:tcW w:w="1928"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rPr>
                <w:rFonts w:eastAsia="MS Mincho"/>
                <w:bCs/>
                <w:i/>
                <w:sz w:val="16"/>
                <w:szCs w:val="24"/>
              </w:rPr>
            </w:pPr>
            <w:r w:rsidRPr="000C34BF">
              <w:rPr>
                <w:rFonts w:eastAsia="MS Mincho"/>
                <w:bCs/>
                <w:i/>
                <w:sz w:val="16"/>
                <w:szCs w:val="24"/>
              </w:rPr>
              <w:t xml:space="preserve">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2001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2006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2007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2008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 xml:space="preserve">2009 </w:t>
            </w:r>
          </w:p>
        </w:tc>
        <w:tc>
          <w:tcPr>
            <w:tcW w:w="512" w:type="pct"/>
            <w:tcBorders>
              <w:top w:val="single" w:sz="4" w:space="0" w:color="auto"/>
              <w:bottom w:val="single" w:sz="12" w:space="0" w:color="auto"/>
            </w:tcBorders>
            <w:shd w:val="clear" w:color="auto" w:fill="auto"/>
            <w:vAlign w:val="bottom"/>
          </w:tcPr>
          <w:p w:rsidR="00154E21" w:rsidRPr="000C34BF" w:rsidRDefault="00154E21" w:rsidP="000C34BF">
            <w:pPr>
              <w:suppressAutoHyphens w:val="0"/>
              <w:spacing w:before="80" w:after="80" w:line="200" w:lineRule="exact"/>
              <w:ind w:left="113"/>
              <w:jc w:val="right"/>
              <w:rPr>
                <w:rFonts w:eastAsia="MS Mincho"/>
                <w:bCs/>
                <w:i/>
                <w:sz w:val="16"/>
                <w:szCs w:val="24"/>
              </w:rPr>
            </w:pPr>
            <w:r w:rsidRPr="000C34BF">
              <w:rPr>
                <w:rFonts w:eastAsia="MS Mincho"/>
                <w:bCs/>
                <w:i/>
                <w:sz w:val="16"/>
                <w:szCs w:val="24"/>
              </w:rPr>
              <w:t>2010</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doctors of all specialities, thousand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29.0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30.6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30.8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32.4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32.5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32.8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Per 10 000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37.4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37.0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36.9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Average number of medical staff, thousand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60.0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60.8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61.6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62.2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62.5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62.9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Per 10 000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75.1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72.1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73.2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71.8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71.2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70.9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hospitals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735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729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726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748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752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756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hospital beds, thousand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69.9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68.9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68.4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68.1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67.8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67.4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Per 10 000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87.4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81.7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81.3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78.6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77.3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76.0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beds for sick children, thousand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11.7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11.3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health facilities providing out-patient-policlinic services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1 614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1 595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1 589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1 692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1 695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1 692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Capacity of out-patient clinics-policlinics (number of visits in one shift), thousand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105.6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104.1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103.9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104.7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104.2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102.7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Per 10 000 persons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132.1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123.4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123.5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120.9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118.7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115.7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maternity welfare centres, establishments with maternity welfare departments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313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321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319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315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321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315 </w:t>
            </w:r>
          </w:p>
        </w:tc>
      </w:tr>
      <w:tr w:rsidR="00154E21" w:rsidRPr="000C34BF">
        <w:trPr>
          <w:trHeight w:val="240"/>
          <w:tblCellSpacing w:w="0" w:type="dxa"/>
        </w:trPr>
        <w:tc>
          <w:tcPr>
            <w:tcW w:w="1928" w:type="pct"/>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children’s policlinics, out-patient clinics and establishments with children’s departments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600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602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595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589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591 </w:t>
            </w:r>
          </w:p>
        </w:tc>
        <w:tc>
          <w:tcPr>
            <w:tcW w:w="512" w:type="pct"/>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592 </w:t>
            </w:r>
          </w:p>
        </w:tc>
      </w:tr>
      <w:tr w:rsidR="00154E21" w:rsidRPr="000C34BF">
        <w:trPr>
          <w:trHeight w:val="240"/>
          <w:tblCellSpacing w:w="0" w:type="dxa"/>
        </w:trPr>
        <w:tc>
          <w:tcPr>
            <w:tcW w:w="1928" w:type="pct"/>
            <w:tcBorders>
              <w:bottom w:val="single" w:sz="12" w:space="0" w:color="auto"/>
            </w:tcBorders>
            <w:shd w:val="clear" w:color="auto" w:fill="auto"/>
          </w:tcPr>
          <w:p w:rsidR="00154E21" w:rsidRPr="000C34BF" w:rsidRDefault="00154E21" w:rsidP="000C34BF">
            <w:pPr>
              <w:suppressAutoHyphens w:val="0"/>
              <w:spacing w:before="40" w:after="40" w:line="220" w:lineRule="exact"/>
              <w:rPr>
                <w:rFonts w:eastAsia="MS Mincho"/>
                <w:sz w:val="18"/>
                <w:szCs w:val="24"/>
              </w:rPr>
            </w:pPr>
            <w:r w:rsidRPr="000C34BF">
              <w:rPr>
                <w:rFonts w:eastAsia="MS Mincho"/>
                <w:sz w:val="18"/>
                <w:szCs w:val="24"/>
              </w:rPr>
              <w:t xml:space="preserve">Number of beds for pregnant and confined women, thousand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7.5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 </w:t>
            </w:r>
          </w:p>
        </w:tc>
        <w:tc>
          <w:tcPr>
            <w:tcW w:w="512" w:type="pct"/>
            <w:tcBorders>
              <w:bottom w:val="single" w:sz="12" w:space="0" w:color="auto"/>
            </w:tcBorders>
            <w:shd w:val="clear" w:color="auto" w:fill="auto"/>
            <w:vAlign w:val="bottom"/>
          </w:tcPr>
          <w:p w:rsidR="00154E21" w:rsidRPr="000C34BF" w:rsidRDefault="00154E21" w:rsidP="000C34BF">
            <w:pPr>
              <w:suppressAutoHyphens w:val="0"/>
              <w:spacing w:before="40" w:after="40" w:line="220" w:lineRule="exact"/>
              <w:ind w:left="113"/>
              <w:jc w:val="right"/>
              <w:rPr>
                <w:rFonts w:eastAsia="MS Mincho"/>
                <w:sz w:val="18"/>
                <w:szCs w:val="24"/>
              </w:rPr>
            </w:pPr>
            <w:r w:rsidRPr="000C34BF">
              <w:rPr>
                <w:rFonts w:eastAsia="MS Mincho"/>
                <w:sz w:val="18"/>
                <w:szCs w:val="24"/>
              </w:rPr>
              <w:t xml:space="preserve">7.4 </w:t>
            </w:r>
          </w:p>
        </w:tc>
      </w:tr>
    </w:tbl>
    <w:p w:rsidR="00154E21" w:rsidRPr="000C34BF" w:rsidRDefault="00154E21" w:rsidP="003C46EF">
      <w:pPr>
        <w:pStyle w:val="SingleTxtG"/>
        <w:spacing w:before="120"/>
        <w:jc w:val="left"/>
        <w:rPr>
          <w:rFonts w:eastAsia="MS Mincho"/>
          <w:b/>
        </w:rPr>
      </w:pPr>
      <w:r w:rsidRPr="003C46EF">
        <w:rPr>
          <w:rStyle w:val="Heading1Char"/>
          <w:rFonts w:eastAsia="MS Mincho"/>
        </w:rPr>
        <w:t>T</w:t>
      </w:r>
      <w:r w:rsidR="00EB1EAB" w:rsidRPr="003C46EF">
        <w:rPr>
          <w:rStyle w:val="Heading1Char"/>
          <w:rFonts w:eastAsia="MS Mincho"/>
        </w:rPr>
        <w:t xml:space="preserve">able 8. </w:t>
      </w:r>
      <w:r w:rsidR="003C46EF" w:rsidRPr="003C46EF">
        <w:rPr>
          <w:rStyle w:val="Heading1Char"/>
          <w:rFonts w:eastAsia="MS Mincho"/>
        </w:rPr>
        <w:br/>
      </w:r>
      <w:r w:rsidR="00EB1EAB">
        <w:rPr>
          <w:rFonts w:eastAsia="MS Mincho"/>
          <w:b/>
        </w:rPr>
        <w:t>T</w:t>
      </w:r>
      <w:r w:rsidRPr="000C34BF">
        <w:rPr>
          <w:rFonts w:eastAsia="MS Mincho"/>
          <w:b/>
        </w:rPr>
        <w:t>argeted social assistance provided to low income families.</w:t>
      </w:r>
    </w:p>
    <w:tbl>
      <w:tblPr>
        <w:tblW w:w="7370" w:type="dxa"/>
        <w:tblCellSpacing w:w="0" w:type="dxa"/>
        <w:tblInd w:w="1134" w:type="dxa"/>
        <w:tblBorders>
          <w:top w:val="single" w:sz="4" w:space="0" w:color="auto"/>
        </w:tblBorders>
        <w:tblCellMar>
          <w:left w:w="0" w:type="dxa"/>
          <w:right w:w="0" w:type="dxa"/>
        </w:tblCellMar>
        <w:tblLook w:val="0000" w:firstRow="0" w:lastRow="0" w:firstColumn="0" w:lastColumn="0" w:noHBand="0" w:noVBand="0"/>
      </w:tblPr>
      <w:tblGrid>
        <w:gridCol w:w="3351"/>
        <w:gridCol w:w="958"/>
        <w:gridCol w:w="958"/>
        <w:gridCol w:w="1064"/>
        <w:gridCol w:w="1039"/>
      </w:tblGrid>
      <w:tr w:rsidR="00154E21" w:rsidRPr="00E22005">
        <w:trPr>
          <w:trHeight w:val="240"/>
          <w:tblHeader/>
          <w:tblCellSpacing w:w="0" w:type="dxa"/>
        </w:trPr>
        <w:tc>
          <w:tcPr>
            <w:tcW w:w="2273" w:type="pct"/>
            <w:tcBorders>
              <w:top w:val="single" w:sz="4" w:space="0" w:color="auto"/>
              <w:bottom w:val="single" w:sz="12" w:space="0" w:color="auto"/>
            </w:tcBorders>
            <w:shd w:val="clear" w:color="auto" w:fill="auto"/>
            <w:vAlign w:val="bottom"/>
          </w:tcPr>
          <w:p w:rsidR="00154E21" w:rsidRPr="00E22005" w:rsidRDefault="00154E21" w:rsidP="00E22005">
            <w:pPr>
              <w:suppressAutoHyphens w:val="0"/>
              <w:spacing w:before="80" w:after="80" w:line="200" w:lineRule="exact"/>
              <w:rPr>
                <w:rFonts w:eastAsia="MS Mincho"/>
                <w:bCs/>
                <w:i/>
                <w:sz w:val="16"/>
                <w:szCs w:val="24"/>
              </w:rPr>
            </w:pPr>
            <w:r w:rsidRPr="00E22005">
              <w:rPr>
                <w:rFonts w:eastAsia="MS Mincho"/>
                <w:bCs/>
                <w:i/>
                <w:sz w:val="16"/>
                <w:szCs w:val="24"/>
              </w:rPr>
              <w:t xml:space="preserve">  </w:t>
            </w:r>
          </w:p>
        </w:tc>
        <w:tc>
          <w:tcPr>
            <w:tcW w:w="650" w:type="pct"/>
            <w:tcBorders>
              <w:top w:val="single" w:sz="4" w:space="0" w:color="auto"/>
              <w:bottom w:val="single" w:sz="12" w:space="0" w:color="auto"/>
            </w:tcBorders>
            <w:shd w:val="clear" w:color="auto" w:fill="auto"/>
            <w:vAlign w:val="bottom"/>
          </w:tcPr>
          <w:p w:rsidR="00154E21" w:rsidRPr="00E22005" w:rsidRDefault="00154E21" w:rsidP="00E22005">
            <w:pPr>
              <w:suppressAutoHyphens w:val="0"/>
              <w:spacing w:before="80" w:after="80" w:line="200" w:lineRule="exact"/>
              <w:ind w:left="113"/>
              <w:jc w:val="right"/>
              <w:rPr>
                <w:rFonts w:eastAsia="MS Mincho"/>
                <w:bCs/>
                <w:i/>
                <w:sz w:val="16"/>
                <w:szCs w:val="24"/>
              </w:rPr>
            </w:pPr>
            <w:r w:rsidRPr="00E22005">
              <w:rPr>
                <w:rFonts w:eastAsia="MS Mincho"/>
                <w:bCs/>
                <w:i/>
                <w:sz w:val="16"/>
                <w:szCs w:val="24"/>
              </w:rPr>
              <w:t xml:space="preserve">2007 </w:t>
            </w:r>
          </w:p>
        </w:tc>
        <w:tc>
          <w:tcPr>
            <w:tcW w:w="650" w:type="pct"/>
            <w:tcBorders>
              <w:top w:val="single" w:sz="4" w:space="0" w:color="auto"/>
              <w:bottom w:val="single" w:sz="12" w:space="0" w:color="auto"/>
            </w:tcBorders>
            <w:shd w:val="clear" w:color="auto" w:fill="auto"/>
            <w:vAlign w:val="bottom"/>
          </w:tcPr>
          <w:p w:rsidR="00154E21" w:rsidRPr="00E22005" w:rsidRDefault="00154E21" w:rsidP="00E22005">
            <w:pPr>
              <w:suppressAutoHyphens w:val="0"/>
              <w:spacing w:before="80" w:after="80" w:line="200" w:lineRule="exact"/>
              <w:ind w:left="113"/>
              <w:jc w:val="right"/>
              <w:rPr>
                <w:rFonts w:eastAsia="MS Mincho"/>
                <w:bCs/>
                <w:i/>
                <w:sz w:val="16"/>
                <w:szCs w:val="24"/>
              </w:rPr>
            </w:pPr>
            <w:r w:rsidRPr="00E22005">
              <w:rPr>
                <w:rFonts w:eastAsia="MS Mincho"/>
                <w:bCs/>
                <w:i/>
                <w:sz w:val="16"/>
                <w:szCs w:val="24"/>
              </w:rPr>
              <w:t xml:space="preserve">2008 </w:t>
            </w:r>
          </w:p>
        </w:tc>
        <w:tc>
          <w:tcPr>
            <w:tcW w:w="722" w:type="pct"/>
            <w:tcBorders>
              <w:top w:val="single" w:sz="4" w:space="0" w:color="auto"/>
              <w:bottom w:val="single" w:sz="12" w:space="0" w:color="auto"/>
            </w:tcBorders>
            <w:shd w:val="clear" w:color="auto" w:fill="auto"/>
            <w:vAlign w:val="bottom"/>
          </w:tcPr>
          <w:p w:rsidR="00154E21" w:rsidRPr="00E22005" w:rsidRDefault="00154E21" w:rsidP="00E22005">
            <w:pPr>
              <w:suppressAutoHyphens w:val="0"/>
              <w:spacing w:before="80" w:after="80" w:line="200" w:lineRule="exact"/>
              <w:ind w:left="113"/>
              <w:jc w:val="right"/>
              <w:rPr>
                <w:rFonts w:eastAsia="MS Mincho"/>
                <w:bCs/>
                <w:i/>
                <w:sz w:val="16"/>
                <w:szCs w:val="24"/>
              </w:rPr>
            </w:pPr>
            <w:r w:rsidRPr="00E22005">
              <w:rPr>
                <w:rFonts w:eastAsia="MS Mincho"/>
                <w:bCs/>
                <w:i/>
                <w:sz w:val="16"/>
                <w:szCs w:val="24"/>
              </w:rPr>
              <w:t xml:space="preserve">2009 </w:t>
            </w:r>
          </w:p>
        </w:tc>
        <w:tc>
          <w:tcPr>
            <w:tcW w:w="705" w:type="pct"/>
            <w:tcBorders>
              <w:top w:val="single" w:sz="4" w:space="0" w:color="auto"/>
              <w:bottom w:val="single" w:sz="12" w:space="0" w:color="auto"/>
            </w:tcBorders>
            <w:shd w:val="clear" w:color="auto" w:fill="auto"/>
            <w:vAlign w:val="bottom"/>
          </w:tcPr>
          <w:p w:rsidR="00154E21" w:rsidRPr="00E22005" w:rsidRDefault="00154E21" w:rsidP="00E22005">
            <w:pPr>
              <w:suppressAutoHyphens w:val="0"/>
              <w:spacing w:before="80" w:after="80" w:line="200" w:lineRule="exact"/>
              <w:ind w:left="113"/>
              <w:jc w:val="right"/>
              <w:rPr>
                <w:rFonts w:eastAsia="MS Mincho"/>
                <w:bCs/>
                <w:i/>
                <w:sz w:val="16"/>
                <w:szCs w:val="24"/>
              </w:rPr>
            </w:pPr>
            <w:r w:rsidRPr="00E22005">
              <w:rPr>
                <w:rFonts w:eastAsia="MS Mincho"/>
                <w:bCs/>
                <w:i/>
                <w:sz w:val="16"/>
                <w:szCs w:val="24"/>
              </w:rPr>
              <w:t>2010</w:t>
            </w:r>
          </w:p>
        </w:tc>
      </w:tr>
      <w:tr w:rsidR="00154E21" w:rsidRPr="00E22005">
        <w:trPr>
          <w:trHeight w:val="240"/>
          <w:tblCellSpacing w:w="0" w:type="dxa"/>
        </w:trPr>
        <w:tc>
          <w:tcPr>
            <w:tcW w:w="2273" w:type="pct"/>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Number of families assigned to targeted social assistance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48 705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78 092 </w:t>
            </w:r>
          </w:p>
        </w:tc>
        <w:tc>
          <w:tcPr>
            <w:tcW w:w="722"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163 409 </w:t>
            </w:r>
          </w:p>
        </w:tc>
        <w:tc>
          <w:tcPr>
            <w:tcW w:w="705"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144 844 </w:t>
            </w:r>
          </w:p>
        </w:tc>
      </w:tr>
      <w:tr w:rsidR="00154E21" w:rsidRPr="00E22005">
        <w:trPr>
          <w:trHeight w:val="240"/>
          <w:tblCellSpacing w:w="0" w:type="dxa"/>
        </w:trPr>
        <w:tc>
          <w:tcPr>
            <w:tcW w:w="2273" w:type="pct"/>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Number of family members receiving targeted social assistance, person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218 673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364 059 </w:t>
            </w:r>
          </w:p>
        </w:tc>
        <w:tc>
          <w:tcPr>
            <w:tcW w:w="722"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749 965 </w:t>
            </w:r>
          </w:p>
        </w:tc>
        <w:tc>
          <w:tcPr>
            <w:tcW w:w="705"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657 317 </w:t>
            </w:r>
          </w:p>
        </w:tc>
      </w:tr>
      <w:tr w:rsidR="00154E21" w:rsidRPr="00E22005">
        <w:trPr>
          <w:trHeight w:val="240"/>
          <w:tblCellSpacing w:w="0" w:type="dxa"/>
        </w:trPr>
        <w:tc>
          <w:tcPr>
            <w:tcW w:w="5000" w:type="pct"/>
            <w:gridSpan w:val="5"/>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of them: </w:t>
            </w:r>
          </w:p>
        </w:tc>
      </w:tr>
      <w:tr w:rsidR="00154E21" w:rsidRPr="00E22005">
        <w:trPr>
          <w:trHeight w:val="240"/>
          <w:tblCellSpacing w:w="0" w:type="dxa"/>
        </w:trPr>
        <w:tc>
          <w:tcPr>
            <w:tcW w:w="2273" w:type="pct"/>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women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83 529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168 007 </w:t>
            </w:r>
          </w:p>
        </w:tc>
        <w:tc>
          <w:tcPr>
            <w:tcW w:w="722"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387 609 </w:t>
            </w:r>
          </w:p>
        </w:tc>
        <w:tc>
          <w:tcPr>
            <w:tcW w:w="705"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332 799 </w:t>
            </w:r>
          </w:p>
        </w:tc>
      </w:tr>
      <w:tr w:rsidR="00154E21" w:rsidRPr="00E22005">
        <w:trPr>
          <w:trHeight w:val="240"/>
          <w:tblCellSpacing w:w="0" w:type="dxa"/>
        </w:trPr>
        <w:tc>
          <w:tcPr>
            <w:tcW w:w="2273" w:type="pct"/>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children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92 291 </w:t>
            </w:r>
          </w:p>
        </w:tc>
        <w:tc>
          <w:tcPr>
            <w:tcW w:w="650"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165 064 </w:t>
            </w:r>
          </w:p>
        </w:tc>
        <w:tc>
          <w:tcPr>
            <w:tcW w:w="722"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357 620 </w:t>
            </w:r>
          </w:p>
        </w:tc>
        <w:tc>
          <w:tcPr>
            <w:tcW w:w="705" w:type="pct"/>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322 994 </w:t>
            </w:r>
          </w:p>
        </w:tc>
      </w:tr>
      <w:tr w:rsidR="00154E21" w:rsidRPr="00E22005">
        <w:trPr>
          <w:trHeight w:val="240"/>
          <w:tblCellSpacing w:w="0" w:type="dxa"/>
        </w:trPr>
        <w:tc>
          <w:tcPr>
            <w:tcW w:w="2273" w:type="pct"/>
            <w:tcBorders>
              <w:bottom w:val="single" w:sz="12" w:space="0" w:color="auto"/>
            </w:tcBorders>
            <w:shd w:val="clear" w:color="auto" w:fill="auto"/>
          </w:tcPr>
          <w:p w:rsidR="00154E21" w:rsidRPr="00E22005" w:rsidRDefault="00154E21" w:rsidP="00E22005">
            <w:pPr>
              <w:suppressAutoHyphens w:val="0"/>
              <w:spacing w:before="40" w:after="40" w:line="220" w:lineRule="exact"/>
              <w:rPr>
                <w:rFonts w:eastAsia="MS Mincho"/>
                <w:sz w:val="18"/>
                <w:szCs w:val="24"/>
              </w:rPr>
            </w:pPr>
            <w:r w:rsidRPr="00E22005">
              <w:rPr>
                <w:rFonts w:eastAsia="MS Mincho"/>
                <w:sz w:val="18"/>
                <w:szCs w:val="24"/>
              </w:rPr>
              <w:t xml:space="preserve">Amount of average monthly targeted social assistance, AZN </w:t>
            </w:r>
          </w:p>
        </w:tc>
        <w:tc>
          <w:tcPr>
            <w:tcW w:w="650" w:type="pct"/>
            <w:tcBorders>
              <w:bottom w:val="single" w:sz="12" w:space="0" w:color="auto"/>
            </w:tcBorders>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8.4 </w:t>
            </w:r>
          </w:p>
        </w:tc>
        <w:tc>
          <w:tcPr>
            <w:tcW w:w="650" w:type="pct"/>
            <w:tcBorders>
              <w:bottom w:val="single" w:sz="12" w:space="0" w:color="auto"/>
            </w:tcBorders>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17.4 </w:t>
            </w:r>
          </w:p>
        </w:tc>
        <w:tc>
          <w:tcPr>
            <w:tcW w:w="722" w:type="pct"/>
            <w:tcBorders>
              <w:bottom w:val="single" w:sz="12" w:space="0" w:color="auto"/>
            </w:tcBorders>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22.0 </w:t>
            </w:r>
          </w:p>
        </w:tc>
        <w:tc>
          <w:tcPr>
            <w:tcW w:w="705" w:type="pct"/>
            <w:tcBorders>
              <w:bottom w:val="single" w:sz="12" w:space="0" w:color="auto"/>
            </w:tcBorders>
            <w:shd w:val="clear" w:color="auto" w:fill="auto"/>
            <w:vAlign w:val="bottom"/>
          </w:tcPr>
          <w:p w:rsidR="00154E21" w:rsidRPr="00E22005" w:rsidRDefault="00154E21" w:rsidP="00E22005">
            <w:pPr>
              <w:suppressAutoHyphens w:val="0"/>
              <w:spacing w:before="40" w:after="40" w:line="220" w:lineRule="exact"/>
              <w:ind w:left="113"/>
              <w:jc w:val="right"/>
              <w:rPr>
                <w:rFonts w:eastAsia="MS Mincho"/>
                <w:sz w:val="18"/>
                <w:szCs w:val="24"/>
              </w:rPr>
            </w:pPr>
            <w:r w:rsidRPr="00E22005">
              <w:rPr>
                <w:rFonts w:eastAsia="MS Mincho"/>
                <w:sz w:val="18"/>
                <w:szCs w:val="24"/>
              </w:rPr>
              <w:t xml:space="preserve">25.0 </w:t>
            </w:r>
          </w:p>
        </w:tc>
      </w:tr>
    </w:tbl>
    <w:p w:rsidR="00154E21" w:rsidRPr="00E22005" w:rsidRDefault="00E22005" w:rsidP="00E22005">
      <w:pPr>
        <w:spacing w:before="240"/>
        <w:ind w:left="1134" w:right="1134"/>
        <w:jc w:val="center"/>
        <w:rPr>
          <w:rFonts w:eastAsia="MS Mincho"/>
          <w:sz w:val="24"/>
          <w:szCs w:val="24"/>
          <w:u w:val="single"/>
        </w:rPr>
      </w:pPr>
      <w:r>
        <w:rPr>
          <w:rFonts w:eastAsia="MS Mincho"/>
          <w:sz w:val="24"/>
          <w:szCs w:val="24"/>
          <w:u w:val="single"/>
        </w:rPr>
        <w:tab/>
      </w:r>
      <w:r>
        <w:rPr>
          <w:rFonts w:eastAsia="MS Mincho"/>
          <w:sz w:val="24"/>
          <w:szCs w:val="24"/>
          <w:u w:val="single"/>
        </w:rPr>
        <w:tab/>
      </w:r>
      <w:r>
        <w:rPr>
          <w:rFonts w:eastAsia="MS Mincho"/>
          <w:sz w:val="24"/>
          <w:szCs w:val="24"/>
          <w:u w:val="single"/>
        </w:rPr>
        <w:tab/>
      </w:r>
    </w:p>
    <w:sectPr w:rsidR="00154E21" w:rsidRPr="00E22005" w:rsidSect="00154E2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4C" w:rsidRDefault="00B92F4C"/>
  </w:endnote>
  <w:endnote w:type="continuationSeparator" w:id="0">
    <w:p w:rsidR="00B92F4C" w:rsidRDefault="00B92F4C"/>
  </w:endnote>
  <w:endnote w:type="continuationNotice" w:id="1">
    <w:p w:rsidR="00B92F4C" w:rsidRDefault="00B92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7" w:rsidRPr="00154E21" w:rsidRDefault="00EA2737" w:rsidP="00154E21">
    <w:pPr>
      <w:pStyle w:val="Footer"/>
      <w:tabs>
        <w:tab w:val="right" w:pos="9638"/>
      </w:tabs>
    </w:pPr>
    <w:r w:rsidRPr="00154E21">
      <w:rPr>
        <w:b/>
        <w:sz w:val="18"/>
      </w:rPr>
      <w:fldChar w:fldCharType="begin"/>
    </w:r>
    <w:r w:rsidRPr="00154E21">
      <w:rPr>
        <w:b/>
        <w:sz w:val="18"/>
      </w:rPr>
      <w:instrText xml:space="preserve"> PAGE  \* MERGEFORMAT </w:instrText>
    </w:r>
    <w:r w:rsidRPr="00154E21">
      <w:rPr>
        <w:b/>
        <w:sz w:val="18"/>
      </w:rPr>
      <w:fldChar w:fldCharType="separate"/>
    </w:r>
    <w:r w:rsidR="00427D7A">
      <w:rPr>
        <w:b/>
        <w:noProof/>
        <w:sz w:val="18"/>
      </w:rPr>
      <w:t>2</w:t>
    </w:r>
    <w:r w:rsidRPr="00154E2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7" w:rsidRPr="00154E21" w:rsidRDefault="00EA2737" w:rsidP="00154E21">
    <w:pPr>
      <w:pStyle w:val="Footer"/>
      <w:tabs>
        <w:tab w:val="right" w:pos="9638"/>
      </w:tabs>
      <w:rPr>
        <w:b/>
        <w:sz w:val="18"/>
      </w:rPr>
    </w:pPr>
    <w:r>
      <w:tab/>
    </w:r>
    <w:r w:rsidRPr="00154E21">
      <w:rPr>
        <w:b/>
        <w:sz w:val="18"/>
      </w:rPr>
      <w:fldChar w:fldCharType="begin"/>
    </w:r>
    <w:r w:rsidRPr="00154E21">
      <w:rPr>
        <w:b/>
        <w:sz w:val="18"/>
      </w:rPr>
      <w:instrText xml:space="preserve"> PAGE  \* MERGEFORMAT </w:instrText>
    </w:r>
    <w:r w:rsidRPr="00154E21">
      <w:rPr>
        <w:b/>
        <w:sz w:val="18"/>
      </w:rPr>
      <w:fldChar w:fldCharType="separate"/>
    </w:r>
    <w:r w:rsidR="00427D7A">
      <w:rPr>
        <w:b/>
        <w:noProof/>
        <w:sz w:val="18"/>
      </w:rPr>
      <w:t>21</w:t>
    </w:r>
    <w:r w:rsidRPr="00154E2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7" w:rsidRPr="00154E21" w:rsidRDefault="00EA273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t>GE.12</w:t>
    </w:r>
    <w:r w:rsidR="00427D7A">
      <w:t>-40208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4C" w:rsidRPr="000B175B" w:rsidRDefault="00B92F4C" w:rsidP="000B175B">
      <w:pPr>
        <w:tabs>
          <w:tab w:val="right" w:pos="2155"/>
        </w:tabs>
        <w:spacing w:after="80"/>
        <w:ind w:left="680"/>
        <w:rPr>
          <w:u w:val="single"/>
        </w:rPr>
      </w:pPr>
      <w:r>
        <w:rPr>
          <w:u w:val="single"/>
        </w:rPr>
        <w:tab/>
      </w:r>
    </w:p>
  </w:footnote>
  <w:footnote w:type="continuationSeparator" w:id="0">
    <w:p w:rsidR="00B92F4C" w:rsidRPr="00FC68B7" w:rsidRDefault="00B92F4C" w:rsidP="00FC68B7">
      <w:pPr>
        <w:tabs>
          <w:tab w:val="left" w:pos="2155"/>
        </w:tabs>
        <w:spacing w:after="80"/>
        <w:ind w:left="680"/>
        <w:rPr>
          <w:u w:val="single"/>
        </w:rPr>
      </w:pPr>
      <w:r>
        <w:rPr>
          <w:u w:val="single"/>
        </w:rPr>
        <w:tab/>
      </w:r>
    </w:p>
  </w:footnote>
  <w:footnote w:type="continuationNotice" w:id="1">
    <w:p w:rsidR="00B92F4C" w:rsidRDefault="00B92F4C"/>
  </w:footnote>
  <w:footnote w:id="2">
    <w:p w:rsidR="00EA2737" w:rsidRDefault="00EA2737" w:rsidP="00CA3147">
      <w:pPr>
        <w:pStyle w:val="FootnoteText"/>
      </w:pPr>
      <w:r>
        <w:tab/>
      </w:r>
      <w:r>
        <w:rPr>
          <w:rStyle w:val="FootnoteReference"/>
          <w:sz w:val="20"/>
        </w:rPr>
        <w:t>*</w:t>
      </w:r>
      <w:r>
        <w:rPr>
          <w:sz w:val="20"/>
        </w:rPr>
        <w:tab/>
      </w:r>
      <w:r>
        <w:t>In accordance with the information transmitted to States parties regarding the processing of their reports, the present document was not formally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7" w:rsidRPr="00154E21" w:rsidRDefault="00EA2737">
    <w:pPr>
      <w:pStyle w:val="Header"/>
    </w:pPr>
    <w:r>
      <w:t>CRC/C/AZE/Q/3-4/Add.1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37" w:rsidRPr="00154E21" w:rsidRDefault="00EA2737" w:rsidP="00154E21">
    <w:pPr>
      <w:pStyle w:val="Header"/>
      <w:jc w:val="right"/>
    </w:pPr>
    <w:r>
      <w:t>CRC/C/AZE/Q/3-4/Add.1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D7A" w:rsidRDefault="0042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ACE"/>
    <w:multiLevelType w:val="hybridMultilevel"/>
    <w:tmpl w:val="8D660CC4"/>
    <w:lvl w:ilvl="0" w:tplc="EDA0BEAE">
      <w:start w:val="3"/>
      <w:numFmt w:val="decimal"/>
      <w:lvlText w:val="%1."/>
      <w:lvlJc w:val="left"/>
      <w:pPr>
        <w:tabs>
          <w:tab w:val="num" w:pos="1440"/>
        </w:tabs>
        <w:ind w:left="1440" w:hanging="360"/>
      </w:pPr>
      <w:rPr>
        <w:rFonts w:eastAsia="SimSun"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nsid w:val="03F2036B"/>
    <w:multiLevelType w:val="hybridMultilevel"/>
    <w:tmpl w:val="B22E0BFA"/>
    <w:lvl w:ilvl="0" w:tplc="9008FA9E">
      <w:start w:val="1"/>
      <w:numFmt w:val="bullet"/>
      <w:pStyle w:val="EndnoteTex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93550B"/>
    <w:multiLevelType w:val="hybridMultilevel"/>
    <w:tmpl w:val="948C3AE4"/>
    <w:lvl w:ilvl="0" w:tplc="92E276F8">
      <w:start w:val="8"/>
      <w:numFmt w:val="bullet"/>
      <w:lvlText w:val=""/>
      <w:lvlJc w:val="left"/>
      <w:pPr>
        <w:tabs>
          <w:tab w:val="num" w:pos="720"/>
        </w:tabs>
        <w:ind w:left="720" w:hanging="360"/>
      </w:pPr>
      <w:rPr>
        <w:rFonts w:ascii="Symbol" w:eastAsia="MS Mincho"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21410D"/>
    <w:multiLevelType w:val="hybridMultilevel"/>
    <w:tmpl w:val="10E0BF56"/>
    <w:lvl w:ilvl="0" w:tplc="8F8C5F8E">
      <w:start w:val="1"/>
      <w:numFmt w:val="decimal"/>
      <w:lvlText w:val="%1."/>
      <w:lvlJc w:val="left"/>
      <w:pPr>
        <w:tabs>
          <w:tab w:val="num" w:pos="-572"/>
        </w:tabs>
        <w:ind w:left="1134" w:firstLine="0"/>
      </w:pPr>
      <w:rPr>
        <w:rFonts w:hint="default"/>
      </w:rPr>
    </w:lvl>
    <w:lvl w:ilvl="1" w:tplc="04090019">
      <w:start w:val="1"/>
      <w:numFmt w:val="lowerLetter"/>
      <w:lvlText w:val="%2."/>
      <w:lvlJc w:val="left"/>
      <w:pPr>
        <w:tabs>
          <w:tab w:val="num" w:pos="306"/>
        </w:tabs>
        <w:ind w:left="306" w:hanging="360"/>
      </w:pPr>
    </w:lvl>
    <w:lvl w:ilvl="2" w:tplc="0409001B">
      <w:start w:val="1"/>
      <w:numFmt w:val="lowerRoman"/>
      <w:lvlText w:val="%3."/>
      <w:lvlJc w:val="right"/>
      <w:pPr>
        <w:tabs>
          <w:tab w:val="num" w:pos="1026"/>
        </w:tabs>
        <w:ind w:left="1026" w:hanging="180"/>
      </w:pPr>
    </w:lvl>
    <w:lvl w:ilvl="3" w:tplc="0409000F" w:tentative="1">
      <w:start w:val="1"/>
      <w:numFmt w:val="decimal"/>
      <w:lvlText w:val="%4."/>
      <w:lvlJc w:val="left"/>
      <w:pPr>
        <w:tabs>
          <w:tab w:val="num" w:pos="1746"/>
        </w:tabs>
        <w:ind w:left="1746" w:hanging="360"/>
      </w:pPr>
    </w:lvl>
    <w:lvl w:ilvl="4" w:tplc="04090019" w:tentative="1">
      <w:start w:val="1"/>
      <w:numFmt w:val="lowerLetter"/>
      <w:lvlText w:val="%5."/>
      <w:lvlJc w:val="left"/>
      <w:pPr>
        <w:tabs>
          <w:tab w:val="num" w:pos="2466"/>
        </w:tabs>
        <w:ind w:left="2466" w:hanging="360"/>
      </w:pPr>
    </w:lvl>
    <w:lvl w:ilvl="5" w:tplc="0409001B" w:tentative="1">
      <w:start w:val="1"/>
      <w:numFmt w:val="lowerRoman"/>
      <w:lvlText w:val="%6."/>
      <w:lvlJc w:val="right"/>
      <w:pPr>
        <w:tabs>
          <w:tab w:val="num" w:pos="3186"/>
        </w:tabs>
        <w:ind w:left="3186" w:hanging="180"/>
      </w:pPr>
    </w:lvl>
    <w:lvl w:ilvl="6" w:tplc="0409000F" w:tentative="1">
      <w:start w:val="1"/>
      <w:numFmt w:val="decimal"/>
      <w:lvlText w:val="%7."/>
      <w:lvlJc w:val="left"/>
      <w:pPr>
        <w:tabs>
          <w:tab w:val="num" w:pos="3906"/>
        </w:tabs>
        <w:ind w:left="3906" w:hanging="360"/>
      </w:pPr>
    </w:lvl>
    <w:lvl w:ilvl="7" w:tplc="04090019" w:tentative="1">
      <w:start w:val="1"/>
      <w:numFmt w:val="lowerLetter"/>
      <w:lvlText w:val="%8."/>
      <w:lvlJc w:val="left"/>
      <w:pPr>
        <w:tabs>
          <w:tab w:val="num" w:pos="4626"/>
        </w:tabs>
        <w:ind w:left="4626" w:hanging="360"/>
      </w:pPr>
    </w:lvl>
    <w:lvl w:ilvl="8" w:tplc="0409001B" w:tentative="1">
      <w:start w:val="1"/>
      <w:numFmt w:val="lowerRoman"/>
      <w:lvlText w:val="%9."/>
      <w:lvlJc w:val="right"/>
      <w:pPr>
        <w:tabs>
          <w:tab w:val="num" w:pos="5346"/>
        </w:tabs>
        <w:ind w:left="5346" w:hanging="180"/>
      </w:pPr>
    </w:lvl>
  </w:abstractNum>
  <w:abstractNum w:abstractNumId="4">
    <w:nsid w:val="2FD41310"/>
    <w:multiLevelType w:val="multilevel"/>
    <w:tmpl w:val="C7B2AADE"/>
    <w:lvl w:ilvl="0">
      <w:start w:val="87"/>
      <w:numFmt w:val="decimal"/>
      <w:lvlText w:val="%1."/>
      <w:lvlJc w:val="left"/>
      <w:pPr>
        <w:tabs>
          <w:tab w:val="num" w:pos="-572"/>
        </w:tabs>
        <w:ind w:left="1134" w:firstLine="0"/>
      </w:pPr>
      <w:rPr>
        <w:rFonts w:hint="default"/>
      </w:rPr>
    </w:lvl>
    <w:lvl w:ilvl="1">
      <w:start w:val="1"/>
      <w:numFmt w:val="lowerLetter"/>
      <w:lvlText w:val="%2."/>
      <w:lvlJc w:val="left"/>
      <w:pPr>
        <w:tabs>
          <w:tab w:val="num" w:pos="306"/>
        </w:tabs>
        <w:ind w:left="306" w:hanging="360"/>
      </w:pPr>
    </w:lvl>
    <w:lvl w:ilvl="2">
      <w:start w:val="1"/>
      <w:numFmt w:val="lowerRoman"/>
      <w:lvlText w:val="%3."/>
      <w:lvlJc w:val="right"/>
      <w:pPr>
        <w:tabs>
          <w:tab w:val="num" w:pos="1026"/>
        </w:tabs>
        <w:ind w:left="1026" w:hanging="180"/>
      </w:pPr>
    </w:lvl>
    <w:lvl w:ilvl="3">
      <w:start w:val="1"/>
      <w:numFmt w:val="decimal"/>
      <w:lvlText w:val="%4."/>
      <w:lvlJc w:val="left"/>
      <w:pPr>
        <w:tabs>
          <w:tab w:val="num" w:pos="1746"/>
        </w:tabs>
        <w:ind w:left="1746" w:hanging="360"/>
      </w:pPr>
    </w:lvl>
    <w:lvl w:ilvl="4">
      <w:start w:val="1"/>
      <w:numFmt w:val="lowerLetter"/>
      <w:lvlText w:val="%5."/>
      <w:lvlJc w:val="left"/>
      <w:pPr>
        <w:tabs>
          <w:tab w:val="num" w:pos="2466"/>
        </w:tabs>
        <w:ind w:left="2466" w:hanging="360"/>
      </w:pPr>
    </w:lvl>
    <w:lvl w:ilvl="5">
      <w:start w:val="1"/>
      <w:numFmt w:val="lowerRoman"/>
      <w:lvlText w:val="%6."/>
      <w:lvlJc w:val="right"/>
      <w:pPr>
        <w:tabs>
          <w:tab w:val="num" w:pos="3186"/>
        </w:tabs>
        <w:ind w:left="3186" w:hanging="180"/>
      </w:pPr>
    </w:lvl>
    <w:lvl w:ilvl="6">
      <w:start w:val="1"/>
      <w:numFmt w:val="decimal"/>
      <w:lvlText w:val="%7."/>
      <w:lvlJc w:val="left"/>
      <w:pPr>
        <w:tabs>
          <w:tab w:val="num" w:pos="3906"/>
        </w:tabs>
        <w:ind w:left="3906" w:hanging="360"/>
      </w:pPr>
    </w:lvl>
    <w:lvl w:ilvl="7">
      <w:start w:val="1"/>
      <w:numFmt w:val="lowerLetter"/>
      <w:lvlText w:val="%8."/>
      <w:lvlJc w:val="left"/>
      <w:pPr>
        <w:tabs>
          <w:tab w:val="num" w:pos="4626"/>
        </w:tabs>
        <w:ind w:left="4626" w:hanging="360"/>
      </w:pPr>
    </w:lvl>
    <w:lvl w:ilvl="8">
      <w:start w:val="1"/>
      <w:numFmt w:val="lowerRoman"/>
      <w:lvlText w:val="%9."/>
      <w:lvlJc w:val="right"/>
      <w:pPr>
        <w:tabs>
          <w:tab w:val="num" w:pos="5346"/>
        </w:tabs>
        <w:ind w:left="5346" w:hanging="180"/>
      </w:pPr>
    </w:lvl>
  </w:abstractNum>
  <w:abstractNum w:abstractNumId="5">
    <w:nsid w:val="4C3D7C4A"/>
    <w:multiLevelType w:val="hybridMultilevel"/>
    <w:tmpl w:val="978C7D84"/>
    <w:lvl w:ilvl="0" w:tplc="B8040D24">
      <w:start w:val="1"/>
      <w:numFmt w:val="lowerRoman"/>
      <w:lvlText w:val="(%1)"/>
      <w:lvlJc w:val="left"/>
      <w:pPr>
        <w:tabs>
          <w:tab w:val="num" w:pos="2421"/>
        </w:tabs>
        <w:ind w:left="2421" w:hanging="720"/>
      </w:pPr>
      <w:rPr>
        <w:rFonts w:cs="Times New Roman" w:hint="default"/>
      </w:rPr>
    </w:lvl>
    <w:lvl w:ilvl="1" w:tplc="04190019">
      <w:start w:val="1"/>
      <w:numFmt w:val="lowerLetter"/>
      <w:lvlText w:val="%2."/>
      <w:lvlJc w:val="left"/>
      <w:pPr>
        <w:tabs>
          <w:tab w:val="num" w:pos="2781"/>
        </w:tabs>
        <w:ind w:left="2781" w:hanging="360"/>
      </w:pPr>
      <w:rPr>
        <w:rFonts w:cs="Times New Roman"/>
      </w:rPr>
    </w:lvl>
    <w:lvl w:ilvl="2" w:tplc="0419001B">
      <w:start w:val="1"/>
      <w:numFmt w:val="lowerRoman"/>
      <w:lvlText w:val="%3."/>
      <w:lvlJc w:val="right"/>
      <w:pPr>
        <w:tabs>
          <w:tab w:val="num" w:pos="3501"/>
        </w:tabs>
        <w:ind w:left="3501" w:hanging="180"/>
      </w:pPr>
      <w:rPr>
        <w:rFonts w:cs="Times New Roman"/>
      </w:rPr>
    </w:lvl>
    <w:lvl w:ilvl="3" w:tplc="0419000F">
      <w:start w:val="1"/>
      <w:numFmt w:val="decimal"/>
      <w:lvlText w:val="%4."/>
      <w:lvlJc w:val="left"/>
      <w:pPr>
        <w:tabs>
          <w:tab w:val="num" w:pos="4221"/>
        </w:tabs>
        <w:ind w:left="4221" w:hanging="360"/>
      </w:pPr>
      <w:rPr>
        <w:rFonts w:cs="Times New Roman"/>
      </w:rPr>
    </w:lvl>
    <w:lvl w:ilvl="4" w:tplc="04190019">
      <w:start w:val="1"/>
      <w:numFmt w:val="lowerLetter"/>
      <w:lvlText w:val="%5."/>
      <w:lvlJc w:val="left"/>
      <w:pPr>
        <w:tabs>
          <w:tab w:val="num" w:pos="4941"/>
        </w:tabs>
        <w:ind w:left="4941" w:hanging="360"/>
      </w:pPr>
      <w:rPr>
        <w:rFonts w:cs="Times New Roman"/>
      </w:rPr>
    </w:lvl>
    <w:lvl w:ilvl="5" w:tplc="0419001B">
      <w:start w:val="1"/>
      <w:numFmt w:val="lowerRoman"/>
      <w:lvlText w:val="%6."/>
      <w:lvlJc w:val="right"/>
      <w:pPr>
        <w:tabs>
          <w:tab w:val="num" w:pos="5661"/>
        </w:tabs>
        <w:ind w:left="5661" w:hanging="180"/>
      </w:pPr>
      <w:rPr>
        <w:rFonts w:cs="Times New Roman"/>
      </w:rPr>
    </w:lvl>
    <w:lvl w:ilvl="6" w:tplc="0419000F">
      <w:start w:val="1"/>
      <w:numFmt w:val="decimal"/>
      <w:lvlText w:val="%7."/>
      <w:lvlJc w:val="left"/>
      <w:pPr>
        <w:tabs>
          <w:tab w:val="num" w:pos="6381"/>
        </w:tabs>
        <w:ind w:left="6381" w:hanging="360"/>
      </w:pPr>
      <w:rPr>
        <w:rFonts w:cs="Times New Roman"/>
      </w:rPr>
    </w:lvl>
    <w:lvl w:ilvl="7" w:tplc="04190019">
      <w:start w:val="1"/>
      <w:numFmt w:val="lowerLetter"/>
      <w:lvlText w:val="%8."/>
      <w:lvlJc w:val="left"/>
      <w:pPr>
        <w:tabs>
          <w:tab w:val="num" w:pos="7101"/>
        </w:tabs>
        <w:ind w:left="7101" w:hanging="360"/>
      </w:pPr>
      <w:rPr>
        <w:rFonts w:cs="Times New Roman"/>
      </w:rPr>
    </w:lvl>
    <w:lvl w:ilvl="8" w:tplc="0419001B">
      <w:start w:val="1"/>
      <w:numFmt w:val="lowerRoman"/>
      <w:lvlText w:val="%9."/>
      <w:lvlJc w:val="right"/>
      <w:pPr>
        <w:tabs>
          <w:tab w:val="num" w:pos="7821"/>
        </w:tabs>
        <w:ind w:left="7821" w:hanging="180"/>
      </w:pPr>
      <w:rPr>
        <w:rFonts w:cs="Times New Roman"/>
      </w:rPr>
    </w:lvl>
  </w:abstractNum>
  <w:abstractNum w:abstractNumId="6">
    <w:nsid w:val="537572A8"/>
    <w:multiLevelType w:val="hybridMultilevel"/>
    <w:tmpl w:val="E88613A6"/>
    <w:lvl w:ilvl="0" w:tplc="FED49C18">
      <w:start w:val="11"/>
      <w:numFmt w:val="decimal"/>
      <w:lvlText w:val="%1."/>
      <w:lvlJc w:val="left"/>
      <w:pPr>
        <w:tabs>
          <w:tab w:val="num" w:pos="2124"/>
        </w:tabs>
        <w:ind w:left="2124" w:hanging="990"/>
      </w:pPr>
      <w:rPr>
        <w:rFonts w:cs="Times New Roman" w:hint="default"/>
      </w:rPr>
    </w:lvl>
    <w:lvl w:ilvl="1" w:tplc="04190019">
      <w:start w:val="1"/>
      <w:numFmt w:val="lowerLetter"/>
      <w:lvlText w:val="%2."/>
      <w:lvlJc w:val="left"/>
      <w:pPr>
        <w:tabs>
          <w:tab w:val="num" w:pos="2214"/>
        </w:tabs>
        <w:ind w:left="2214" w:hanging="360"/>
      </w:pPr>
      <w:rPr>
        <w:rFonts w:cs="Times New Roman"/>
      </w:rPr>
    </w:lvl>
    <w:lvl w:ilvl="2" w:tplc="0419001B">
      <w:start w:val="1"/>
      <w:numFmt w:val="lowerRoman"/>
      <w:lvlText w:val="%3."/>
      <w:lvlJc w:val="right"/>
      <w:pPr>
        <w:tabs>
          <w:tab w:val="num" w:pos="2934"/>
        </w:tabs>
        <w:ind w:left="2934" w:hanging="18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lowerLetter"/>
      <w:lvlText w:val="%5."/>
      <w:lvlJc w:val="left"/>
      <w:pPr>
        <w:tabs>
          <w:tab w:val="num" w:pos="4374"/>
        </w:tabs>
        <w:ind w:left="4374" w:hanging="360"/>
      </w:pPr>
      <w:rPr>
        <w:rFonts w:cs="Times New Roman"/>
      </w:rPr>
    </w:lvl>
    <w:lvl w:ilvl="5" w:tplc="0419001B">
      <w:start w:val="1"/>
      <w:numFmt w:val="lowerRoman"/>
      <w:lvlText w:val="%6."/>
      <w:lvlJc w:val="right"/>
      <w:pPr>
        <w:tabs>
          <w:tab w:val="num" w:pos="5094"/>
        </w:tabs>
        <w:ind w:left="5094" w:hanging="18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lowerLetter"/>
      <w:lvlText w:val="%8."/>
      <w:lvlJc w:val="left"/>
      <w:pPr>
        <w:tabs>
          <w:tab w:val="num" w:pos="6534"/>
        </w:tabs>
        <w:ind w:left="6534" w:hanging="360"/>
      </w:pPr>
      <w:rPr>
        <w:rFonts w:cs="Times New Roman"/>
      </w:rPr>
    </w:lvl>
    <w:lvl w:ilvl="8" w:tplc="0419001B">
      <w:start w:val="1"/>
      <w:numFmt w:val="lowerRoman"/>
      <w:lvlText w:val="%9."/>
      <w:lvlJc w:val="right"/>
      <w:pPr>
        <w:tabs>
          <w:tab w:val="num" w:pos="7254"/>
        </w:tabs>
        <w:ind w:left="7254" w:hanging="180"/>
      </w:pPr>
      <w:rPr>
        <w:rFonts w:cs="Times New Roman"/>
      </w:rPr>
    </w:lvl>
  </w:abstractNum>
  <w:abstractNum w:abstractNumId="7">
    <w:nsid w:val="68862366"/>
    <w:multiLevelType w:val="hybridMultilevel"/>
    <w:tmpl w:val="523E6D94"/>
    <w:lvl w:ilvl="0" w:tplc="E24C15DA">
      <w:start w:val="1"/>
      <w:numFmt w:val="bullet"/>
      <w:pStyle w:val="XLarge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A3302D2"/>
    <w:multiLevelType w:val="hybridMultilevel"/>
    <w:tmpl w:val="F4AE37AC"/>
    <w:lvl w:ilvl="0" w:tplc="67D6D84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3D20813"/>
    <w:multiLevelType w:val="hybridMultilevel"/>
    <w:tmpl w:val="3BDE1780"/>
    <w:lvl w:ilvl="0" w:tplc="7974E094">
      <w:start w:val="4"/>
      <w:numFmt w:val="lowerLetter"/>
      <w:lvlText w:val="(%1)"/>
      <w:lvlJc w:val="left"/>
      <w:pPr>
        <w:tabs>
          <w:tab w:val="num" w:pos="2136"/>
        </w:tabs>
        <w:ind w:left="2136" w:hanging="435"/>
      </w:pPr>
      <w:rPr>
        <w:rFonts w:cs="Times New Roman" w:hint="default"/>
      </w:rPr>
    </w:lvl>
    <w:lvl w:ilvl="1" w:tplc="04190019">
      <w:start w:val="1"/>
      <w:numFmt w:val="lowerLetter"/>
      <w:lvlText w:val="%2."/>
      <w:lvlJc w:val="left"/>
      <w:pPr>
        <w:tabs>
          <w:tab w:val="num" w:pos="2781"/>
        </w:tabs>
        <w:ind w:left="2781" w:hanging="360"/>
      </w:pPr>
      <w:rPr>
        <w:rFonts w:cs="Times New Roman"/>
      </w:rPr>
    </w:lvl>
    <w:lvl w:ilvl="2" w:tplc="0419001B">
      <w:start w:val="1"/>
      <w:numFmt w:val="lowerRoman"/>
      <w:lvlText w:val="%3."/>
      <w:lvlJc w:val="right"/>
      <w:pPr>
        <w:tabs>
          <w:tab w:val="num" w:pos="3501"/>
        </w:tabs>
        <w:ind w:left="3501" w:hanging="180"/>
      </w:pPr>
      <w:rPr>
        <w:rFonts w:cs="Times New Roman"/>
      </w:rPr>
    </w:lvl>
    <w:lvl w:ilvl="3" w:tplc="0419000F">
      <w:start w:val="1"/>
      <w:numFmt w:val="decimal"/>
      <w:lvlText w:val="%4."/>
      <w:lvlJc w:val="left"/>
      <w:pPr>
        <w:tabs>
          <w:tab w:val="num" w:pos="4221"/>
        </w:tabs>
        <w:ind w:left="4221" w:hanging="360"/>
      </w:pPr>
      <w:rPr>
        <w:rFonts w:cs="Times New Roman"/>
      </w:rPr>
    </w:lvl>
    <w:lvl w:ilvl="4" w:tplc="04190019">
      <w:start w:val="1"/>
      <w:numFmt w:val="lowerLetter"/>
      <w:lvlText w:val="%5."/>
      <w:lvlJc w:val="left"/>
      <w:pPr>
        <w:tabs>
          <w:tab w:val="num" w:pos="4941"/>
        </w:tabs>
        <w:ind w:left="4941" w:hanging="360"/>
      </w:pPr>
      <w:rPr>
        <w:rFonts w:cs="Times New Roman"/>
      </w:rPr>
    </w:lvl>
    <w:lvl w:ilvl="5" w:tplc="0419001B">
      <w:start w:val="1"/>
      <w:numFmt w:val="lowerRoman"/>
      <w:lvlText w:val="%6."/>
      <w:lvlJc w:val="right"/>
      <w:pPr>
        <w:tabs>
          <w:tab w:val="num" w:pos="5661"/>
        </w:tabs>
        <w:ind w:left="5661" w:hanging="180"/>
      </w:pPr>
      <w:rPr>
        <w:rFonts w:cs="Times New Roman"/>
      </w:rPr>
    </w:lvl>
    <w:lvl w:ilvl="6" w:tplc="0419000F">
      <w:start w:val="1"/>
      <w:numFmt w:val="decimal"/>
      <w:lvlText w:val="%7."/>
      <w:lvlJc w:val="left"/>
      <w:pPr>
        <w:tabs>
          <w:tab w:val="num" w:pos="6381"/>
        </w:tabs>
        <w:ind w:left="6381" w:hanging="360"/>
      </w:pPr>
      <w:rPr>
        <w:rFonts w:cs="Times New Roman"/>
      </w:rPr>
    </w:lvl>
    <w:lvl w:ilvl="7" w:tplc="04190019">
      <w:start w:val="1"/>
      <w:numFmt w:val="lowerLetter"/>
      <w:lvlText w:val="%8."/>
      <w:lvlJc w:val="left"/>
      <w:pPr>
        <w:tabs>
          <w:tab w:val="num" w:pos="7101"/>
        </w:tabs>
        <w:ind w:left="7101" w:hanging="360"/>
      </w:pPr>
      <w:rPr>
        <w:rFonts w:cs="Times New Roman"/>
      </w:rPr>
    </w:lvl>
    <w:lvl w:ilvl="8" w:tplc="0419001B">
      <w:start w:val="1"/>
      <w:numFmt w:val="lowerRoman"/>
      <w:lvlText w:val="%9."/>
      <w:lvlJc w:val="right"/>
      <w:pPr>
        <w:tabs>
          <w:tab w:val="num" w:pos="7821"/>
        </w:tabs>
        <w:ind w:left="7821" w:hanging="180"/>
      </w:pPr>
      <w:rPr>
        <w:rFonts w:cs="Times New Roman"/>
      </w:rPr>
    </w:lvl>
  </w:abstractNum>
  <w:abstractNum w:abstractNumId="10">
    <w:nsid w:val="7451240F"/>
    <w:multiLevelType w:val="hybridMultilevel"/>
    <w:tmpl w:val="5386CB2E"/>
    <w:lvl w:ilvl="0" w:tplc="5D48F3C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6"/>
  </w:num>
  <w:num w:numId="6">
    <w:abstractNumId w:val="9"/>
  </w:num>
  <w:num w:numId="7">
    <w:abstractNumId w:val="10"/>
  </w:num>
  <w:num w:numId="8">
    <w:abstractNumId w:val="0"/>
  </w:num>
  <w:num w:numId="9">
    <w:abstractNumId w:val="2"/>
  </w:num>
  <w:num w:numId="10">
    <w:abstractNumId w:val="3"/>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005"/>
    <w:rsid w:val="00010840"/>
    <w:rsid w:val="00015E9C"/>
    <w:rsid w:val="00050F6B"/>
    <w:rsid w:val="00052E89"/>
    <w:rsid w:val="00072C8C"/>
    <w:rsid w:val="00091419"/>
    <w:rsid w:val="000931C0"/>
    <w:rsid w:val="000A54AE"/>
    <w:rsid w:val="000B1718"/>
    <w:rsid w:val="000B175B"/>
    <w:rsid w:val="000B3A0F"/>
    <w:rsid w:val="000B45CA"/>
    <w:rsid w:val="000C11CF"/>
    <w:rsid w:val="000C34BF"/>
    <w:rsid w:val="000E0415"/>
    <w:rsid w:val="000E40A7"/>
    <w:rsid w:val="00102573"/>
    <w:rsid w:val="001102D6"/>
    <w:rsid w:val="00154E21"/>
    <w:rsid w:val="00172EF0"/>
    <w:rsid w:val="00195E7F"/>
    <w:rsid w:val="001B4B04"/>
    <w:rsid w:val="001C6663"/>
    <w:rsid w:val="001C7895"/>
    <w:rsid w:val="001D26DF"/>
    <w:rsid w:val="001D2FDC"/>
    <w:rsid w:val="001D638E"/>
    <w:rsid w:val="001E3439"/>
    <w:rsid w:val="001E3807"/>
    <w:rsid w:val="00211E0B"/>
    <w:rsid w:val="00227919"/>
    <w:rsid w:val="00237785"/>
    <w:rsid w:val="00241466"/>
    <w:rsid w:val="00256405"/>
    <w:rsid w:val="00277FA6"/>
    <w:rsid w:val="00285844"/>
    <w:rsid w:val="002925A2"/>
    <w:rsid w:val="002949FF"/>
    <w:rsid w:val="002A02C3"/>
    <w:rsid w:val="002B01D5"/>
    <w:rsid w:val="00306BCA"/>
    <w:rsid w:val="003107FA"/>
    <w:rsid w:val="0031481A"/>
    <w:rsid w:val="00315177"/>
    <w:rsid w:val="00317D3C"/>
    <w:rsid w:val="003229D8"/>
    <w:rsid w:val="00334678"/>
    <w:rsid w:val="00336125"/>
    <w:rsid w:val="003407DC"/>
    <w:rsid w:val="00346C62"/>
    <w:rsid w:val="00355C90"/>
    <w:rsid w:val="003636E3"/>
    <w:rsid w:val="00384AA2"/>
    <w:rsid w:val="0039277A"/>
    <w:rsid w:val="003972E0"/>
    <w:rsid w:val="003A7382"/>
    <w:rsid w:val="003C2CC4"/>
    <w:rsid w:val="003C3029"/>
    <w:rsid w:val="003C46EF"/>
    <w:rsid w:val="003D4B23"/>
    <w:rsid w:val="00410691"/>
    <w:rsid w:val="004106AF"/>
    <w:rsid w:val="00420900"/>
    <w:rsid w:val="00427D7A"/>
    <w:rsid w:val="004325CB"/>
    <w:rsid w:val="00446DE4"/>
    <w:rsid w:val="00473FF8"/>
    <w:rsid w:val="004B353F"/>
    <w:rsid w:val="004E5C3E"/>
    <w:rsid w:val="004E5ECD"/>
    <w:rsid w:val="00505F8F"/>
    <w:rsid w:val="00533821"/>
    <w:rsid w:val="00540C2F"/>
    <w:rsid w:val="005420F2"/>
    <w:rsid w:val="00583AF7"/>
    <w:rsid w:val="00585664"/>
    <w:rsid w:val="005A274D"/>
    <w:rsid w:val="005B3DB3"/>
    <w:rsid w:val="005C0081"/>
    <w:rsid w:val="005C50EF"/>
    <w:rsid w:val="005D0527"/>
    <w:rsid w:val="005D743A"/>
    <w:rsid w:val="0060277E"/>
    <w:rsid w:val="00611FC4"/>
    <w:rsid w:val="006176FB"/>
    <w:rsid w:val="00640B26"/>
    <w:rsid w:val="00644419"/>
    <w:rsid w:val="00663E96"/>
    <w:rsid w:val="00675C7F"/>
    <w:rsid w:val="0068107E"/>
    <w:rsid w:val="00682D97"/>
    <w:rsid w:val="006A7392"/>
    <w:rsid w:val="006C0D34"/>
    <w:rsid w:val="006C680F"/>
    <w:rsid w:val="006D191E"/>
    <w:rsid w:val="006D674C"/>
    <w:rsid w:val="006D76A2"/>
    <w:rsid w:val="006E564B"/>
    <w:rsid w:val="00700E87"/>
    <w:rsid w:val="00723CA7"/>
    <w:rsid w:val="0072632A"/>
    <w:rsid w:val="00766CA4"/>
    <w:rsid w:val="007A43CE"/>
    <w:rsid w:val="007B6BA5"/>
    <w:rsid w:val="007C3390"/>
    <w:rsid w:val="007C4F4B"/>
    <w:rsid w:val="007F2D62"/>
    <w:rsid w:val="007F3143"/>
    <w:rsid w:val="007F6611"/>
    <w:rsid w:val="008175E9"/>
    <w:rsid w:val="008242D7"/>
    <w:rsid w:val="00871FD5"/>
    <w:rsid w:val="008979B1"/>
    <w:rsid w:val="008A6B25"/>
    <w:rsid w:val="008A6C4F"/>
    <w:rsid w:val="008E0E46"/>
    <w:rsid w:val="008E112C"/>
    <w:rsid w:val="008E39FE"/>
    <w:rsid w:val="008F084C"/>
    <w:rsid w:val="00907CC9"/>
    <w:rsid w:val="00931B2B"/>
    <w:rsid w:val="00942BE3"/>
    <w:rsid w:val="00960A18"/>
    <w:rsid w:val="00963CBA"/>
    <w:rsid w:val="00964E39"/>
    <w:rsid w:val="0097063D"/>
    <w:rsid w:val="00991261"/>
    <w:rsid w:val="009A6EE0"/>
    <w:rsid w:val="009F1F9A"/>
    <w:rsid w:val="009F3E16"/>
    <w:rsid w:val="00A1427D"/>
    <w:rsid w:val="00A148C5"/>
    <w:rsid w:val="00A72F22"/>
    <w:rsid w:val="00A748A6"/>
    <w:rsid w:val="00A879A4"/>
    <w:rsid w:val="00AA6072"/>
    <w:rsid w:val="00B14BE0"/>
    <w:rsid w:val="00B30179"/>
    <w:rsid w:val="00B3317B"/>
    <w:rsid w:val="00B47E95"/>
    <w:rsid w:val="00B75D73"/>
    <w:rsid w:val="00B764D3"/>
    <w:rsid w:val="00B81E12"/>
    <w:rsid w:val="00B92F4C"/>
    <w:rsid w:val="00B93068"/>
    <w:rsid w:val="00BA0324"/>
    <w:rsid w:val="00BB6825"/>
    <w:rsid w:val="00BC49BB"/>
    <w:rsid w:val="00BC74E9"/>
    <w:rsid w:val="00BE618E"/>
    <w:rsid w:val="00C01E72"/>
    <w:rsid w:val="00C05A80"/>
    <w:rsid w:val="00C0689E"/>
    <w:rsid w:val="00C252FF"/>
    <w:rsid w:val="00C463DD"/>
    <w:rsid w:val="00C63A52"/>
    <w:rsid w:val="00C745C3"/>
    <w:rsid w:val="00C76F8D"/>
    <w:rsid w:val="00CA3147"/>
    <w:rsid w:val="00CE4A8F"/>
    <w:rsid w:val="00CF7C6B"/>
    <w:rsid w:val="00D119DA"/>
    <w:rsid w:val="00D2031B"/>
    <w:rsid w:val="00D25FE2"/>
    <w:rsid w:val="00D3464D"/>
    <w:rsid w:val="00D43252"/>
    <w:rsid w:val="00D864E0"/>
    <w:rsid w:val="00D978C6"/>
    <w:rsid w:val="00DA1014"/>
    <w:rsid w:val="00DA67AD"/>
    <w:rsid w:val="00DB4442"/>
    <w:rsid w:val="00DC779A"/>
    <w:rsid w:val="00DD5B30"/>
    <w:rsid w:val="00DD60A2"/>
    <w:rsid w:val="00DD653B"/>
    <w:rsid w:val="00DF104A"/>
    <w:rsid w:val="00E03CFF"/>
    <w:rsid w:val="00E130AB"/>
    <w:rsid w:val="00E22005"/>
    <w:rsid w:val="00E45287"/>
    <w:rsid w:val="00E45730"/>
    <w:rsid w:val="00E5644E"/>
    <w:rsid w:val="00E7260F"/>
    <w:rsid w:val="00E84BB2"/>
    <w:rsid w:val="00E96630"/>
    <w:rsid w:val="00EA2737"/>
    <w:rsid w:val="00EB1EAB"/>
    <w:rsid w:val="00EC48EB"/>
    <w:rsid w:val="00EC6B3C"/>
    <w:rsid w:val="00ED7A2A"/>
    <w:rsid w:val="00EF1D7F"/>
    <w:rsid w:val="00F10D3B"/>
    <w:rsid w:val="00F40E75"/>
    <w:rsid w:val="00F50D83"/>
    <w:rsid w:val="00FC68B7"/>
    <w:rsid w:val="00FD5B18"/>
    <w:rsid w:val="00FD6DA3"/>
    <w:rsid w:val="00FD728C"/>
    <w:rsid w:val="00FE4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semiHidden/>
    <w:rsid w:val="00B75D7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75D73"/>
  </w:style>
  <w:style w:type="paragraph" w:customStyle="1" w:styleId="SingleTxtG">
    <w:name w:val="_ Single Txt_G"/>
    <w:basedOn w:val="Normal"/>
    <w:link w:val="SingleTxtGChar"/>
    <w:rsid w:val="00B75D73"/>
    <w:pPr>
      <w:spacing w:after="120"/>
      <w:ind w:left="1134" w:right="1134"/>
      <w:jc w:val="both"/>
    </w:pPr>
  </w:style>
  <w:style w:type="character" w:customStyle="1" w:styleId="SingleTxtGChar">
    <w:name w:val="_ Single Txt_G Char"/>
    <w:link w:val="SingleTxtG"/>
    <w:locked/>
    <w:rsid w:val="00154E21"/>
    <w:rPr>
      <w:lang w:val="en-GB" w:eastAsia="en-US" w:bidi="ar-SA"/>
    </w:r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1"/>
    <w:rsid w:val="00B75D73"/>
    <w:pPr>
      <w:pBdr>
        <w:bottom w:val="single" w:sz="4" w:space="4" w:color="auto"/>
      </w:pBdr>
      <w:spacing w:line="240" w:lineRule="auto"/>
    </w:pPr>
    <w:rPr>
      <w:b/>
      <w:sz w:val="18"/>
    </w:rPr>
  </w:style>
  <w:style w:type="character" w:customStyle="1" w:styleId="HeaderChar1">
    <w:name w:val="Header Char1"/>
    <w:aliases w:val="6_G Char1"/>
    <w:link w:val="Header"/>
    <w:locked/>
    <w:rsid w:val="00154E21"/>
    <w:rPr>
      <w:b/>
      <w:sz w:val="18"/>
      <w:lang w:val="en-GB" w:eastAsia="en-US" w:bidi="ar-SA"/>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single space,FOOTNOTES,fn"/>
    <w:basedOn w:val="Normal"/>
    <w:link w:val="FootnoteTextChar"/>
    <w:rsid w:val="00B75D73"/>
    <w:pPr>
      <w:tabs>
        <w:tab w:val="right" w:pos="1021"/>
      </w:tabs>
      <w:spacing w:line="220" w:lineRule="exact"/>
      <w:ind w:left="1134" w:right="1134" w:hanging="1134"/>
    </w:pPr>
    <w:rPr>
      <w:sz w:val="18"/>
    </w:rPr>
  </w:style>
  <w:style w:type="character" w:customStyle="1" w:styleId="FootnoteTextChar">
    <w:name w:val="Footnote Text Char"/>
    <w:aliases w:val="5_G Char,single space Char,FOOTNOTES Char,fn Char"/>
    <w:link w:val="FootnoteText"/>
    <w:rsid w:val="00154E21"/>
    <w:rPr>
      <w:sz w:val="18"/>
      <w:lang w:val="en-GB" w:eastAsia="en-US" w:bidi="ar-SA"/>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rsid w:val="00B75D73"/>
    <w:pPr>
      <w:spacing w:line="240" w:lineRule="auto"/>
    </w:pPr>
    <w:rPr>
      <w:sz w:val="16"/>
    </w:rPr>
  </w:style>
  <w:style w:type="character" w:customStyle="1" w:styleId="FooterChar">
    <w:name w:val="Footer Char"/>
    <w:aliases w:val="3_G Char"/>
    <w:link w:val="Footer"/>
    <w:locked/>
    <w:rsid w:val="00154E21"/>
    <w:rPr>
      <w:sz w:val="16"/>
      <w:lang w:val="en-GB" w:eastAsia="en-US" w:bidi="ar-SA"/>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erChar">
    <w:name w:val="Header Char"/>
    <w:aliases w:val="6_G Char"/>
    <w:semiHidden/>
    <w:rsid w:val="00154E21"/>
    <w:rPr>
      <w:rFonts w:eastAsia="MS Mincho" w:cs="Times New Roman"/>
      <w:lang w:val="x-none" w:eastAsia="en-US"/>
    </w:rPr>
  </w:style>
  <w:style w:type="paragraph" w:styleId="BodyTextIndent2">
    <w:name w:val="Body Text Indent 2"/>
    <w:basedOn w:val="Normal"/>
    <w:link w:val="BodyTextIndent2Char"/>
    <w:rsid w:val="00154E21"/>
    <w:pPr>
      <w:suppressAutoHyphens w:val="0"/>
      <w:spacing w:after="120" w:line="480" w:lineRule="auto"/>
      <w:ind w:left="283"/>
    </w:pPr>
    <w:rPr>
      <w:rFonts w:ascii="Arial" w:eastAsia="MS Mincho" w:hAnsi="Arial" w:cs="Arial"/>
      <w:sz w:val="24"/>
      <w:szCs w:val="24"/>
      <w:lang w:val="ru-RU" w:eastAsia="ru-RU"/>
    </w:rPr>
  </w:style>
  <w:style w:type="character" w:customStyle="1" w:styleId="BodyTextIndent2Char">
    <w:name w:val="Body Text Indent 2 Char"/>
    <w:link w:val="BodyTextIndent2"/>
    <w:locked/>
    <w:rsid w:val="00154E21"/>
    <w:rPr>
      <w:rFonts w:ascii="Arial" w:eastAsia="MS Mincho" w:hAnsi="Arial" w:cs="Arial"/>
      <w:sz w:val="24"/>
      <w:szCs w:val="24"/>
      <w:lang w:val="ru-RU" w:eastAsia="ru-RU" w:bidi="ar-SA"/>
    </w:rPr>
  </w:style>
  <w:style w:type="paragraph" w:styleId="NormalWeb">
    <w:name w:val="Normal (Web)"/>
    <w:basedOn w:val="Normal"/>
    <w:rsid w:val="00154E21"/>
    <w:pPr>
      <w:suppressAutoHyphens w:val="0"/>
      <w:spacing w:before="100" w:beforeAutospacing="1" w:after="100" w:afterAutospacing="1" w:line="240" w:lineRule="auto"/>
    </w:pPr>
    <w:rPr>
      <w:rFonts w:eastAsia="MS Mincho"/>
      <w:sz w:val="24"/>
      <w:szCs w:val="24"/>
      <w:lang w:val="ru-RU" w:eastAsia="ru-RU"/>
    </w:rPr>
  </w:style>
  <w:style w:type="character" w:styleId="Emphasis">
    <w:name w:val="Emphasis"/>
    <w:qFormat/>
    <w:rsid w:val="00154E21"/>
    <w:rPr>
      <w:rFonts w:cs="Times New Roman"/>
      <w:b/>
      <w:bCs/>
    </w:rPr>
  </w:style>
  <w:style w:type="paragraph" w:styleId="BalloonText">
    <w:name w:val="Balloon Text"/>
    <w:basedOn w:val="Normal"/>
    <w:link w:val="BalloonTextChar"/>
    <w:semiHidden/>
    <w:rsid w:val="00154E21"/>
    <w:pPr>
      <w:spacing w:line="240" w:lineRule="auto"/>
    </w:pPr>
    <w:rPr>
      <w:rFonts w:ascii="Tahoma" w:eastAsia="MS Mincho" w:hAnsi="Tahoma" w:cs="Tahoma"/>
      <w:sz w:val="16"/>
      <w:szCs w:val="16"/>
    </w:rPr>
  </w:style>
  <w:style w:type="character" w:customStyle="1" w:styleId="BalloonTextChar">
    <w:name w:val="Balloon Text Char"/>
    <w:link w:val="BalloonText"/>
    <w:semiHidden/>
    <w:locked/>
    <w:rsid w:val="00154E21"/>
    <w:rPr>
      <w:rFonts w:ascii="Tahoma" w:eastAsia="MS Mincho" w:hAnsi="Tahoma" w:cs="Tahoma"/>
      <w:sz w:val="16"/>
      <w:szCs w:val="16"/>
      <w:lang w:val="en-GB" w:eastAsia="en-US" w:bidi="ar-SA"/>
    </w:rPr>
  </w:style>
  <w:style w:type="character" w:customStyle="1" w:styleId="apple-style-span">
    <w:name w:val="apple-style-span"/>
    <w:rsid w:val="00154E21"/>
    <w:rPr>
      <w:rFonts w:cs="Times New Roman"/>
    </w:rPr>
  </w:style>
  <w:style w:type="character" w:customStyle="1" w:styleId="hps">
    <w:name w:val="hps"/>
    <w:rsid w:val="00154E21"/>
    <w:rPr>
      <w:rFonts w:cs="Times New Roman"/>
    </w:rPr>
  </w:style>
  <w:style w:type="character" w:customStyle="1" w:styleId="apple-converted-space">
    <w:name w:val="apple-converted-space"/>
    <w:rsid w:val="00154E21"/>
    <w:rPr>
      <w:rFonts w:cs="Times New Roman"/>
    </w:rPr>
  </w:style>
  <w:style w:type="character" w:customStyle="1" w:styleId="atn">
    <w:name w:val="atn"/>
    <w:rsid w:val="00154E21"/>
    <w:rPr>
      <w:rFonts w:cs="Times New Roman"/>
    </w:rPr>
  </w:style>
  <w:style w:type="paragraph" w:styleId="CommentText">
    <w:name w:val="annotation text"/>
    <w:basedOn w:val="Normal"/>
    <w:link w:val="CommentTextChar"/>
    <w:semiHidden/>
    <w:rsid w:val="00154E21"/>
    <w:rPr>
      <w:rFonts w:eastAsia="MS Mincho"/>
    </w:rPr>
  </w:style>
  <w:style w:type="character" w:customStyle="1" w:styleId="CommentTextChar">
    <w:name w:val="Comment Text Char"/>
    <w:link w:val="CommentText"/>
    <w:semiHidden/>
    <w:locked/>
    <w:rsid w:val="00154E21"/>
    <w:rPr>
      <w:rFonts w:eastAsia="MS Mincho"/>
      <w:lang w:val="en-GB" w:eastAsia="en-US" w:bidi="ar-SA"/>
    </w:rPr>
  </w:style>
  <w:style w:type="character" w:customStyle="1" w:styleId="H23GChar">
    <w:name w:val="_ H_2/3_G Char"/>
    <w:link w:val="H23G"/>
    <w:rsid w:val="00E22005"/>
    <w:rPr>
      <w:b/>
      <w:lang w:val="en-GB" w:eastAsia="en-US" w:bidi="ar-SA"/>
    </w:rPr>
  </w:style>
  <w:style w:type="character" w:styleId="CommentReference">
    <w:name w:val="annotation reference"/>
    <w:semiHidden/>
    <w:rsid w:val="00931B2B"/>
    <w:rPr>
      <w:sz w:val="16"/>
      <w:szCs w:val="16"/>
    </w:rPr>
  </w:style>
  <w:style w:type="paragraph" w:styleId="CommentSubject">
    <w:name w:val="annotation subject"/>
    <w:basedOn w:val="CommentText"/>
    <w:next w:val="CommentText"/>
    <w:semiHidden/>
    <w:rsid w:val="00931B2B"/>
    <w:rPr>
      <w:rFonts w:eastAsia="Times New Roman"/>
      <w:b/>
      <w:bCs/>
    </w:rPr>
  </w:style>
  <w:style w:type="character" w:customStyle="1" w:styleId="H1GChar">
    <w:name w:val="_ H_1_G Char"/>
    <w:link w:val="H1G"/>
    <w:rsid w:val="00700E87"/>
    <w:rPr>
      <w:b/>
      <w:sz w:val="24"/>
      <w:lang w:val="en-GB" w:eastAsia="en-US" w:bidi="ar-SA"/>
    </w:rPr>
  </w:style>
  <w:style w:type="character" w:customStyle="1" w:styleId="Heading1Char">
    <w:name w:val="Heading 1 Char"/>
    <w:aliases w:val="Table_G Char"/>
    <w:basedOn w:val="SingleTxtGChar"/>
    <w:link w:val="Heading1"/>
    <w:rsid w:val="0022791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8313</Words>
  <Characters>47386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DCM</cp:lastModifiedBy>
  <cp:revision>2</cp:revision>
  <cp:lastPrinted>2008-01-29T12:20:00Z</cp:lastPrinted>
  <dcterms:created xsi:type="dcterms:W3CDTF">2012-01-18T16:01:00Z</dcterms:created>
  <dcterms:modified xsi:type="dcterms:W3CDTF">2012-01-18T16:01:00Z</dcterms:modified>
</cp:coreProperties>
</file>