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8855BE" w:rsidRPr="004E6131" w:rsidTr="00B54C2D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8855BE" w:rsidRPr="00260E88" w:rsidRDefault="008855BE" w:rsidP="00B54C2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8855BE" w:rsidRPr="004E6131" w:rsidRDefault="008855BE" w:rsidP="00B54C2D">
            <w:pPr>
              <w:jc w:val="right"/>
              <w:rPr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lang w:val="en-US"/>
              </w:rPr>
              <w:t>/</w:t>
            </w:r>
            <w:r w:rsidRPr="004E6131">
              <w:rPr>
                <w:lang w:val="en-US"/>
              </w:rPr>
              <w:fldChar w:fldCharType="begin"/>
            </w:r>
            <w:r w:rsidRPr="004E6131">
              <w:rPr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lang w:val="en-US"/>
              </w:rPr>
              <w:fldChar w:fldCharType="separate"/>
            </w:r>
            <w:r w:rsidR="004C5AF1">
              <w:rPr>
                <w:lang w:val="en-US"/>
              </w:rPr>
              <w:t>C/PHL/CO/3</w:t>
            </w:r>
            <w:r w:rsidRPr="004E6131">
              <w:rPr>
                <w:lang w:val="en-US"/>
              </w:rPr>
              <w:fldChar w:fldCharType="end"/>
            </w:r>
          </w:p>
        </w:tc>
      </w:tr>
      <w:tr w:rsidR="008855BE" w:rsidRPr="00767C58" w:rsidTr="00B54C2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8855BE" w:rsidRPr="00635870" w:rsidRDefault="008855BE" w:rsidP="00B54C2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2190618" wp14:editId="150B82BD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855BE" w:rsidRPr="00F90607" w:rsidRDefault="008855BE" w:rsidP="00B54C2D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8855BE" w:rsidRPr="004E6131" w:rsidRDefault="008855BE" w:rsidP="00B54C2D">
            <w:pPr>
              <w:spacing w:before="240"/>
            </w:pPr>
            <w:r w:rsidRPr="004E6131">
              <w:rPr>
                <w:lang w:val="en-US"/>
              </w:rPr>
              <w:t>Distr</w:t>
            </w:r>
            <w:r w:rsidRPr="004E6131">
              <w:t xml:space="preserve">.: </w:t>
            </w:r>
            <w:bookmarkStart w:id="1" w:name="ПолеСоСписком1"/>
            <w:r w:rsidRPr="004E6131"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FORMDROPDOWN</w:instrText>
            </w:r>
            <w:r w:rsidRPr="004E6131">
              <w:instrText xml:space="preserve"> </w:instrText>
            </w:r>
            <w:r w:rsidR="0058479C">
              <w:rPr>
                <w:lang w:val="en-US"/>
              </w:rPr>
            </w:r>
            <w:r w:rsidR="0058479C">
              <w:rPr>
                <w:lang w:val="en-US"/>
              </w:rPr>
              <w:fldChar w:fldCharType="separate"/>
            </w:r>
            <w:r w:rsidRPr="004E6131">
              <w:rPr>
                <w:lang w:val="en-US"/>
              </w:rPr>
              <w:fldChar w:fldCharType="end"/>
            </w:r>
            <w:bookmarkEnd w:id="1"/>
          </w:p>
          <w:p w:rsidR="008855BE" w:rsidRPr="004E6131" w:rsidRDefault="008855BE" w:rsidP="00B54C2D">
            <w:r w:rsidRPr="004E6131">
              <w:rPr>
                <w:lang w:val="en-US"/>
              </w:rPr>
              <w:fldChar w:fldCharType="begin"/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FILLIN</w:instrText>
            </w:r>
            <w:r w:rsidRPr="004E6131">
              <w:instrText xml:space="preserve">  "Введите дату документа" \* </w:instrText>
            </w:r>
            <w:r w:rsidRPr="004E6131">
              <w:rPr>
                <w:lang w:val="en-US"/>
              </w:rPr>
              <w:instrText>MERGEFORMAT</w:instrText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fldChar w:fldCharType="separate"/>
            </w:r>
            <w:r w:rsidR="004C5AF1">
              <w:rPr>
                <w:lang w:val="en-US"/>
              </w:rPr>
              <w:t>2 Ju</w:t>
            </w:r>
            <w:r w:rsidR="004B67D9">
              <w:rPr>
                <w:lang w:val="en-US"/>
              </w:rPr>
              <w:t>ne</w:t>
            </w:r>
            <w:r w:rsidR="004C5AF1">
              <w:rPr>
                <w:lang w:val="en-US"/>
              </w:rPr>
              <w:t xml:space="preserve"> 2016</w:t>
            </w:r>
            <w:r w:rsidRPr="004E6131">
              <w:rPr>
                <w:lang w:val="en-US"/>
              </w:rPr>
              <w:fldChar w:fldCharType="end"/>
            </w:r>
          </w:p>
          <w:p w:rsidR="008855BE" w:rsidRPr="004E6131" w:rsidRDefault="008855BE" w:rsidP="00B54C2D">
            <w:r w:rsidRPr="004E6131">
              <w:rPr>
                <w:lang w:val="en-US"/>
              </w:rPr>
              <w:t>Russian</w:t>
            </w:r>
          </w:p>
          <w:p w:rsidR="008855BE" w:rsidRPr="004E6131" w:rsidRDefault="008855BE" w:rsidP="00B54C2D">
            <w:r w:rsidRPr="004E6131">
              <w:rPr>
                <w:lang w:val="en-US"/>
              </w:rPr>
              <w:t>Original</w:t>
            </w:r>
            <w:r w:rsidRPr="004E6131">
              <w:t xml:space="preserve">: </w:t>
            </w:r>
            <w:bookmarkStart w:id="2" w:name="ПолеСоСписком2"/>
            <w:r w:rsidRPr="004E6131"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FORMDROPDOWN</w:instrText>
            </w:r>
            <w:r w:rsidRPr="004E6131">
              <w:instrText xml:space="preserve"> </w:instrText>
            </w:r>
            <w:r w:rsidR="0058479C">
              <w:rPr>
                <w:lang w:val="en-US"/>
              </w:rPr>
            </w:r>
            <w:r w:rsidR="0058479C">
              <w:rPr>
                <w:lang w:val="en-US"/>
              </w:rPr>
              <w:fldChar w:fldCharType="separate"/>
            </w:r>
            <w:r w:rsidRPr="004E6131">
              <w:rPr>
                <w:lang w:val="en-US"/>
              </w:rPr>
              <w:fldChar w:fldCharType="end"/>
            </w:r>
            <w:bookmarkEnd w:id="2"/>
          </w:p>
          <w:p w:rsidR="008855BE" w:rsidRPr="00767C58" w:rsidRDefault="008855BE" w:rsidP="00B54C2D"/>
        </w:tc>
      </w:tr>
    </w:tbl>
    <w:p w:rsidR="004B67D9" w:rsidRPr="004B67D9" w:rsidRDefault="004B67D9" w:rsidP="004B67D9">
      <w:pPr>
        <w:spacing w:before="120"/>
        <w:rPr>
          <w:b/>
          <w:bCs/>
          <w:sz w:val="24"/>
          <w:szCs w:val="24"/>
        </w:rPr>
      </w:pPr>
      <w:r w:rsidRPr="004B67D9">
        <w:rPr>
          <w:b/>
          <w:bCs/>
          <w:sz w:val="24"/>
          <w:szCs w:val="24"/>
        </w:rPr>
        <w:t>Комитет против пыток</w:t>
      </w:r>
    </w:p>
    <w:p w:rsidR="00B54C2D" w:rsidRPr="00516A8B" w:rsidRDefault="00B54C2D" w:rsidP="00C60CAD">
      <w:pPr>
        <w:pStyle w:val="HChGR"/>
      </w:pPr>
      <w:r w:rsidRPr="00B54C2D">
        <w:tab/>
      </w:r>
      <w:r w:rsidRPr="00B54C2D">
        <w:tab/>
        <w:t>Заключительные замечания по третьему периодическому докладу Филиппин</w:t>
      </w:r>
      <w:r w:rsidR="00516A8B" w:rsidRPr="00516A8B">
        <w:rPr>
          <w:rStyle w:val="a6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B54C2D" w:rsidRPr="00B54C2D" w:rsidRDefault="00B54C2D" w:rsidP="00B54C2D">
      <w:pPr>
        <w:pStyle w:val="SingleTxtGR"/>
      </w:pPr>
      <w:r w:rsidRPr="00B54C2D">
        <w:t>1.</w:t>
      </w:r>
      <w:r w:rsidRPr="00B54C2D">
        <w:tab/>
        <w:t>Комитет против пыток рассмотрел третий периодический доклад Фили</w:t>
      </w:r>
      <w:r w:rsidRPr="00B54C2D">
        <w:t>п</w:t>
      </w:r>
      <w:r w:rsidRPr="00B54C2D">
        <w:t>пин (</w:t>
      </w:r>
      <w:r w:rsidRPr="00B54C2D">
        <w:rPr>
          <w:lang w:val="en-GB"/>
        </w:rPr>
        <w:t>CAT</w:t>
      </w:r>
      <w:r w:rsidRPr="00B54C2D">
        <w:t>/</w:t>
      </w:r>
      <w:r w:rsidRPr="00B54C2D">
        <w:rPr>
          <w:lang w:val="en-GB"/>
        </w:rPr>
        <w:t>C</w:t>
      </w:r>
      <w:r w:rsidRPr="00B54C2D">
        <w:t>/</w:t>
      </w:r>
      <w:r w:rsidRPr="00B54C2D">
        <w:rPr>
          <w:lang w:val="en-GB"/>
        </w:rPr>
        <w:t>PHL</w:t>
      </w:r>
      <w:r w:rsidRPr="00B54C2D">
        <w:t xml:space="preserve">/3) на своих 1408-м и 1411-м заседаниях (см. </w:t>
      </w:r>
      <w:r w:rsidRPr="00B54C2D">
        <w:rPr>
          <w:lang w:val="en-GB"/>
        </w:rPr>
        <w:t>CAT</w:t>
      </w:r>
      <w:r w:rsidRPr="00B54C2D">
        <w:t>/</w:t>
      </w:r>
      <w:r w:rsidRPr="00B54C2D">
        <w:rPr>
          <w:lang w:val="en-GB"/>
        </w:rPr>
        <w:t>C</w:t>
      </w:r>
      <w:r w:rsidRPr="00B54C2D">
        <w:t>/</w:t>
      </w:r>
      <w:r w:rsidRPr="00B54C2D">
        <w:rPr>
          <w:lang w:val="en-GB"/>
        </w:rPr>
        <w:t>SR</w:t>
      </w:r>
      <w:r w:rsidRPr="00B54C2D">
        <w:t>.1408 и</w:t>
      </w:r>
      <w:r w:rsidR="00381C54">
        <w:t> </w:t>
      </w:r>
      <w:r w:rsidRPr="00B54C2D">
        <w:t>1411), состоявшихся 27 и 28 апреля 2016 года, и на своем 1426-м заседании, состоявшемся 11 мая 2016 года, принял следующие заключительные замечания.</w:t>
      </w:r>
    </w:p>
    <w:p w:rsidR="00B54C2D" w:rsidRPr="00B54C2D" w:rsidRDefault="00B54C2D" w:rsidP="00C60CAD">
      <w:pPr>
        <w:pStyle w:val="H1GR"/>
      </w:pPr>
      <w:r w:rsidRPr="00B54C2D">
        <w:tab/>
        <w:t>А.</w:t>
      </w:r>
      <w:r w:rsidRPr="00B54C2D">
        <w:tab/>
        <w:t>Введение</w:t>
      </w:r>
    </w:p>
    <w:p w:rsidR="00B54C2D" w:rsidRPr="00B54C2D" w:rsidRDefault="00B54C2D" w:rsidP="00B54C2D">
      <w:pPr>
        <w:pStyle w:val="SingleTxtGR"/>
      </w:pPr>
      <w:r w:rsidRPr="00B54C2D">
        <w:t>2.</w:t>
      </w:r>
      <w:r w:rsidRPr="00B54C2D">
        <w:tab/>
        <w:t xml:space="preserve">Комитет </w:t>
      </w:r>
      <w:r w:rsidRPr="00B54C2D">
        <w:rPr>
          <w:lang w:val="en-US"/>
        </w:rPr>
        <w:t>c</w:t>
      </w:r>
      <w:r w:rsidRPr="00B54C2D">
        <w:t xml:space="preserve"> признательностью отмечает третий периодический доклад, представленный государством-участником в соответствии с упрощенной пр</w:t>
      </w:r>
      <w:r w:rsidRPr="00B54C2D">
        <w:t>о</w:t>
      </w:r>
      <w:r w:rsidRPr="00B54C2D">
        <w:t>цедурой. Комитет приветствует диалог с делегацией государства-участника и ответы на вопросы, возникшие у Комитета.</w:t>
      </w:r>
    </w:p>
    <w:p w:rsidR="00B54C2D" w:rsidRPr="00C60CAD" w:rsidRDefault="00B54C2D" w:rsidP="00C60CAD">
      <w:pPr>
        <w:pStyle w:val="H1GR"/>
      </w:pPr>
      <w:r w:rsidRPr="00C60CAD">
        <w:tab/>
        <w:t>B.</w:t>
      </w:r>
      <w:r w:rsidRPr="00C60CAD">
        <w:tab/>
        <w:t>Позитивные аспекты</w:t>
      </w:r>
    </w:p>
    <w:p w:rsidR="00B54C2D" w:rsidRPr="00B54C2D" w:rsidRDefault="00B54C2D" w:rsidP="00B54C2D">
      <w:pPr>
        <w:pStyle w:val="SingleTxtGR"/>
      </w:pPr>
      <w:r w:rsidRPr="00B54C2D">
        <w:t>3.</w:t>
      </w:r>
      <w:r w:rsidRPr="00B54C2D">
        <w:tab/>
        <w:t>Комитет приветствует ратификацию или присоединение государства-участника к следующим международным договорам:</w:t>
      </w:r>
    </w:p>
    <w:p w:rsidR="00B54C2D" w:rsidRPr="00B54C2D" w:rsidRDefault="00B54C2D" w:rsidP="00B54C2D">
      <w:pPr>
        <w:pStyle w:val="SingleTxtGR"/>
      </w:pPr>
      <w:r w:rsidRPr="00B54C2D">
        <w:tab/>
        <w:t>a)</w:t>
      </w:r>
      <w:r w:rsidRPr="00B54C2D">
        <w:tab/>
        <w:t>Факультативный протокол к Конвенции против пыток и других ж</w:t>
      </w:r>
      <w:r w:rsidRPr="00B54C2D">
        <w:t>е</w:t>
      </w:r>
      <w:r w:rsidRPr="00B54C2D">
        <w:t>стоких, бесчеловечных или унижающих достоинство видов обращения и нак</w:t>
      </w:r>
      <w:r w:rsidRPr="00B54C2D">
        <w:t>а</w:t>
      </w:r>
      <w:r w:rsidRPr="00B54C2D">
        <w:t>зания, 17 апреля 2012 года;</w:t>
      </w:r>
    </w:p>
    <w:p w:rsidR="00B54C2D" w:rsidRPr="00B54C2D" w:rsidRDefault="00B54C2D" w:rsidP="00B54C2D">
      <w:pPr>
        <w:pStyle w:val="SingleTxtGR"/>
      </w:pPr>
      <w:r w:rsidRPr="00B54C2D">
        <w:tab/>
        <w:t>b)</w:t>
      </w:r>
      <w:r w:rsidRPr="00B54C2D">
        <w:tab/>
        <w:t>Римский статут Международного уголовного суда, 30 августа 2011 года;</w:t>
      </w:r>
    </w:p>
    <w:p w:rsidR="00B54C2D" w:rsidRPr="00B54C2D" w:rsidRDefault="00B54C2D" w:rsidP="00B54C2D">
      <w:pPr>
        <w:pStyle w:val="SingleTxtGR"/>
      </w:pPr>
      <w:r w:rsidRPr="00B54C2D">
        <w:tab/>
        <w:t>c)</w:t>
      </w:r>
      <w:r w:rsidRPr="00B54C2D">
        <w:tab/>
        <w:t>Конвенция 1954 года о статусе а</w:t>
      </w:r>
      <w:r w:rsidR="00381C54">
        <w:t>патридов, 22 сентября 2011 года.</w:t>
      </w:r>
    </w:p>
    <w:p w:rsidR="00B54C2D" w:rsidRPr="00B54C2D" w:rsidRDefault="00B54C2D" w:rsidP="00B54C2D">
      <w:pPr>
        <w:pStyle w:val="SingleTxtGR"/>
      </w:pPr>
      <w:r w:rsidRPr="00B54C2D">
        <w:t>4.</w:t>
      </w:r>
      <w:r w:rsidRPr="00B54C2D">
        <w:tab/>
        <w:t>Кроме того, Комитет приветствует усилия государства-участника по п</w:t>
      </w:r>
      <w:r w:rsidRPr="00B54C2D">
        <w:t>е</w:t>
      </w:r>
      <w:r w:rsidRPr="00B54C2D">
        <w:t>ресмотру положений своего законодательства по вопросам, имеющим отнош</w:t>
      </w:r>
      <w:r w:rsidRPr="00B54C2D">
        <w:t>е</w:t>
      </w:r>
      <w:r w:rsidRPr="00B54C2D">
        <w:t>ние к Конвенции, в том числе:</w:t>
      </w:r>
    </w:p>
    <w:p w:rsidR="00B54C2D" w:rsidRPr="00B54C2D" w:rsidRDefault="00B54C2D" w:rsidP="00B54C2D">
      <w:pPr>
        <w:pStyle w:val="SingleTxtGR"/>
      </w:pPr>
      <w:r w:rsidRPr="00B54C2D">
        <w:lastRenderedPageBreak/>
        <w:tab/>
        <w:t>a)</w:t>
      </w:r>
      <w:r w:rsidRPr="00B54C2D">
        <w:tab/>
        <w:t>принятие Закона о борьбе с пытками 2009 года (Республиканский закон № 9745) в ноябре 2009 года;</w:t>
      </w:r>
    </w:p>
    <w:p w:rsidR="00B54C2D" w:rsidRPr="00B54C2D" w:rsidRDefault="00B54C2D" w:rsidP="00B54C2D">
      <w:pPr>
        <w:pStyle w:val="SingleTxtGR"/>
      </w:pPr>
      <w:r w:rsidRPr="00B54C2D">
        <w:tab/>
        <w:t>b)</w:t>
      </w:r>
      <w:r w:rsidRPr="00B54C2D">
        <w:tab/>
        <w:t>внесение поправок в Закон о борьбе с торговлей людьми 2003 года (Республиканский закон № 9208) путем принятия расширенного Закона о бор</w:t>
      </w:r>
      <w:r w:rsidRPr="00B54C2D">
        <w:t>ь</w:t>
      </w:r>
      <w:r w:rsidRPr="00B54C2D">
        <w:t xml:space="preserve">бе с торговлей людьми 2012 года (Республиканский закон № 10364) 23 июля 2012 года; </w:t>
      </w:r>
    </w:p>
    <w:p w:rsidR="00B54C2D" w:rsidRPr="00B54C2D" w:rsidRDefault="00B54C2D" w:rsidP="00B54C2D">
      <w:pPr>
        <w:pStyle w:val="SingleTxtGR"/>
      </w:pPr>
      <w:r w:rsidRPr="00B54C2D">
        <w:tab/>
        <w:t>c)</w:t>
      </w:r>
      <w:r w:rsidRPr="00B54C2D">
        <w:tab/>
        <w:t>принятие Хартии прав женщин (Республиканский закон № 9710) в</w:t>
      </w:r>
      <w:r w:rsidR="008E0896">
        <w:t> </w:t>
      </w:r>
      <w:r w:rsidRPr="00B54C2D">
        <w:t>августе 2009 года;</w:t>
      </w:r>
    </w:p>
    <w:p w:rsidR="00B54C2D" w:rsidRPr="00B54C2D" w:rsidRDefault="00B54C2D" w:rsidP="00B54C2D">
      <w:pPr>
        <w:pStyle w:val="SingleTxtGR"/>
      </w:pPr>
      <w:r w:rsidRPr="00B54C2D">
        <w:tab/>
        <w:t>d)</w:t>
      </w:r>
      <w:r w:rsidRPr="00B54C2D">
        <w:tab/>
        <w:t>принятие Закона о борьбе с насильственным или недобровольным исчезновением людей 2012 года (Республиканский закон № 10353) в декабре 2012 года;</w:t>
      </w:r>
    </w:p>
    <w:p w:rsidR="00B54C2D" w:rsidRPr="00B54C2D" w:rsidRDefault="00B54C2D" w:rsidP="00B54C2D">
      <w:pPr>
        <w:pStyle w:val="SingleTxtGR"/>
      </w:pPr>
      <w:r w:rsidRPr="00B54C2D">
        <w:tab/>
        <w:t>e)</w:t>
      </w:r>
      <w:r w:rsidRPr="00B54C2D">
        <w:tab/>
        <w:t>принятие Закона об ответственном отношении к родительским об</w:t>
      </w:r>
      <w:r w:rsidRPr="00B54C2D">
        <w:t>я</w:t>
      </w:r>
      <w:r w:rsidRPr="00B54C2D">
        <w:t>занностям и репродуктивном здоровье 2012</w:t>
      </w:r>
      <w:r w:rsidR="008E0896">
        <w:t xml:space="preserve"> </w:t>
      </w:r>
      <w:r w:rsidRPr="00B54C2D">
        <w:t>года (Республиканский з</w:t>
      </w:r>
      <w:r w:rsidRPr="00B54C2D">
        <w:t>а</w:t>
      </w:r>
      <w:r w:rsidRPr="00B54C2D">
        <w:t>кон</w:t>
      </w:r>
      <w:r w:rsidR="008E0896">
        <w:t> </w:t>
      </w:r>
      <w:r w:rsidRPr="00B54C2D">
        <w:t>№ 10354) в декабре 2012</w:t>
      </w:r>
      <w:r w:rsidR="008E0896">
        <w:t xml:space="preserve"> </w:t>
      </w:r>
      <w:r w:rsidRPr="00B54C2D">
        <w:t>года;</w:t>
      </w:r>
    </w:p>
    <w:p w:rsidR="00B54C2D" w:rsidRPr="00B54C2D" w:rsidRDefault="00B54C2D" w:rsidP="00B54C2D">
      <w:pPr>
        <w:pStyle w:val="SingleTxtGR"/>
      </w:pPr>
      <w:r w:rsidRPr="00B54C2D">
        <w:tab/>
        <w:t>f)</w:t>
      </w:r>
      <w:r w:rsidRPr="00B54C2D">
        <w:tab/>
        <w:t>принятие Закона о поручительстве 2012 года (Республиканский з</w:t>
      </w:r>
      <w:r w:rsidRPr="00B54C2D">
        <w:t>а</w:t>
      </w:r>
      <w:r w:rsidRPr="00B54C2D">
        <w:t>кон № 10389), который определяет поручительство как способ предоставления свободы неимущему лицу, находящемуся под стражей в качестве обвиняемого по уголовному делу, в 2012 году;</w:t>
      </w:r>
    </w:p>
    <w:p w:rsidR="00B54C2D" w:rsidRPr="00B54C2D" w:rsidRDefault="00B54C2D" w:rsidP="00B54C2D">
      <w:pPr>
        <w:pStyle w:val="SingleTxtGR"/>
      </w:pPr>
      <w:r w:rsidRPr="00B54C2D">
        <w:tab/>
        <w:t>g)</w:t>
      </w:r>
      <w:r w:rsidRPr="00B54C2D">
        <w:tab/>
        <w:t>внесение поправок в Закон об отправлении правосудия в отнош</w:t>
      </w:r>
      <w:r w:rsidRPr="00B54C2D">
        <w:t>е</w:t>
      </w:r>
      <w:r w:rsidRPr="00B54C2D">
        <w:t>нии несовершеннолетних и их благосостоянии 2006 года (Республиканский з</w:t>
      </w:r>
      <w:r w:rsidRPr="00B54C2D">
        <w:t>а</w:t>
      </w:r>
      <w:r w:rsidRPr="00B54C2D">
        <w:t>кон № 9344) путем принятия Республиканского закона № 10630, в октябре 2013 года.</w:t>
      </w:r>
    </w:p>
    <w:p w:rsidR="00B54C2D" w:rsidRPr="00B54C2D" w:rsidRDefault="00B54C2D" w:rsidP="00B54C2D">
      <w:pPr>
        <w:pStyle w:val="SingleTxtGR"/>
      </w:pPr>
      <w:r w:rsidRPr="00B54C2D">
        <w:t>5.</w:t>
      </w:r>
      <w:r w:rsidRPr="00B54C2D">
        <w:tab/>
        <w:t>Комитет также приветствует инициативы государства-участника по пер</w:t>
      </w:r>
      <w:r w:rsidRPr="00B54C2D">
        <w:t>е</w:t>
      </w:r>
      <w:r w:rsidRPr="00B54C2D">
        <w:t>смотру своих стратегий, программ и административных мер в целях осущест</w:t>
      </w:r>
      <w:r w:rsidRPr="00B54C2D">
        <w:t>в</w:t>
      </w:r>
      <w:r w:rsidRPr="00B54C2D">
        <w:t>ления Конвенции, в том числе:</w:t>
      </w:r>
    </w:p>
    <w:p w:rsidR="00B54C2D" w:rsidRPr="00B54C2D" w:rsidRDefault="00B54C2D" w:rsidP="00B54C2D">
      <w:pPr>
        <w:pStyle w:val="SingleTxtGR"/>
      </w:pPr>
      <w:r w:rsidRPr="00B54C2D">
        <w:tab/>
        <w:t>a)</w:t>
      </w:r>
      <w:r w:rsidRPr="00B54C2D">
        <w:tab/>
        <w:t>утверждение Верховным судом пересмотренного правила о детях, находящихся в конфликте с законом, в декабре 2009 года;</w:t>
      </w:r>
    </w:p>
    <w:p w:rsidR="00B54C2D" w:rsidRPr="00B54C2D" w:rsidRDefault="00B54C2D" w:rsidP="00B54C2D">
      <w:pPr>
        <w:pStyle w:val="SingleTxtGR"/>
      </w:pPr>
      <w:r w:rsidRPr="00B54C2D">
        <w:tab/>
        <w:t>b)</w:t>
      </w:r>
      <w:r w:rsidRPr="00B54C2D">
        <w:tab/>
        <w:t>принятие филиппинского Плана действий по правам человека на 2012–2017 годы;</w:t>
      </w:r>
    </w:p>
    <w:p w:rsidR="00B54C2D" w:rsidRPr="00B54C2D" w:rsidRDefault="00B54C2D" w:rsidP="00B54C2D">
      <w:pPr>
        <w:pStyle w:val="SingleTxtGR"/>
      </w:pPr>
      <w:r w:rsidRPr="00B54C2D">
        <w:tab/>
        <w:t>c)</w:t>
      </w:r>
      <w:r w:rsidRPr="00B54C2D">
        <w:tab/>
        <w:t xml:space="preserve">принятие плана на 2012–2016 годы по осуществлению Хартии прав женщин под названием </w:t>
      </w:r>
      <w:r w:rsidR="008E0896">
        <w:t>«</w:t>
      </w:r>
      <w:r w:rsidRPr="00B54C2D">
        <w:t>Расширение прав и возможностей женщин и меры по обеспечению гендерного равенства</w:t>
      </w:r>
      <w:r w:rsidR="008E0896">
        <w:t>»</w:t>
      </w:r>
      <w:r w:rsidRPr="00B54C2D">
        <w:t>;</w:t>
      </w:r>
    </w:p>
    <w:p w:rsidR="00B54C2D" w:rsidRPr="00B54C2D" w:rsidRDefault="00B54C2D" w:rsidP="00B54C2D">
      <w:pPr>
        <w:pStyle w:val="SingleTxtGR"/>
      </w:pPr>
      <w:r w:rsidRPr="00B54C2D">
        <w:tab/>
        <w:t>d)</w:t>
      </w:r>
      <w:r w:rsidRPr="00B54C2D">
        <w:tab/>
        <w:t>издание президентом правил и положений об осуществлении Зак</w:t>
      </w:r>
      <w:r w:rsidRPr="00B54C2D">
        <w:t>о</w:t>
      </w:r>
      <w:r w:rsidRPr="00B54C2D">
        <w:t>на о борьбе с пытками 10 декабря 2010 года;</w:t>
      </w:r>
    </w:p>
    <w:p w:rsidR="00B54C2D" w:rsidRPr="00B54C2D" w:rsidRDefault="00B54C2D" w:rsidP="00B54C2D">
      <w:pPr>
        <w:pStyle w:val="SingleTxtGR"/>
      </w:pPr>
      <w:r w:rsidRPr="00B54C2D">
        <w:tab/>
        <w:t>e)</w:t>
      </w:r>
      <w:r w:rsidRPr="00B54C2D">
        <w:tab/>
        <w:t>создание Управления по правам человека в рамках Директората по вопросам благополучия и развития заключенных и отдела по правам человека, персонал которого состоит из уполномоченных представителей каждой тюр</w:t>
      </w:r>
      <w:r w:rsidRPr="00B54C2D">
        <w:t>ь</w:t>
      </w:r>
      <w:r w:rsidRPr="00B54C2D">
        <w:t>мы, путем принятия меморандумов Бюро управления тюрьмами и пенологии</w:t>
      </w:r>
      <w:r w:rsidRPr="00B54C2D" w:rsidDel="0078459A">
        <w:t xml:space="preserve"> </w:t>
      </w:r>
      <w:r w:rsidRPr="00B54C2D">
        <w:t>от 27 сентября 2010 года и 21 февраля 2011 года;</w:t>
      </w:r>
    </w:p>
    <w:p w:rsidR="00B54C2D" w:rsidRPr="00B54C2D" w:rsidRDefault="00B54C2D" w:rsidP="00B54C2D">
      <w:pPr>
        <w:pStyle w:val="SingleTxtGR"/>
      </w:pPr>
      <w:r w:rsidRPr="00B54C2D">
        <w:tab/>
        <w:t>f)</w:t>
      </w:r>
      <w:r w:rsidRPr="00B54C2D">
        <w:tab/>
        <w:t xml:space="preserve">принятие президентом административного указа № 35 о создании межведомственного комитета по </w:t>
      </w:r>
      <w:proofErr w:type="spellStart"/>
      <w:r w:rsidRPr="00B54C2D">
        <w:t>внезаконным</w:t>
      </w:r>
      <w:proofErr w:type="spellEnd"/>
      <w:r w:rsidRPr="00B54C2D">
        <w:t xml:space="preserve"> убийствам, насильственным и</w:t>
      </w:r>
      <w:r w:rsidRPr="00B54C2D">
        <w:t>с</w:t>
      </w:r>
      <w:r w:rsidRPr="00B54C2D">
        <w:t>чезновениям, пыткам и другим грубым нарушениям права на жизнь, свободу и личную неприкосновенность 22 ноября 2012 года;</w:t>
      </w:r>
    </w:p>
    <w:p w:rsidR="00B54C2D" w:rsidRPr="00B54C2D" w:rsidRDefault="00B54C2D" w:rsidP="00B54C2D">
      <w:pPr>
        <w:pStyle w:val="SingleTxtGR"/>
      </w:pPr>
      <w:r w:rsidRPr="00B54C2D">
        <w:tab/>
        <w:t>g)</w:t>
      </w:r>
      <w:r w:rsidRPr="00B54C2D">
        <w:tab/>
        <w:t>издание министерством здравоохранения приказа, основывающег</w:t>
      </w:r>
      <w:r w:rsidRPr="00B54C2D">
        <w:t>о</w:t>
      </w:r>
      <w:r w:rsidRPr="00B54C2D">
        <w:t>ся на Руководстве по эффективному расследованию и документированию пыток и других жестоких, бесчеловечных или унижающих достоинство видов обр</w:t>
      </w:r>
      <w:r w:rsidRPr="00B54C2D">
        <w:t>а</w:t>
      </w:r>
      <w:r w:rsidRPr="00B54C2D">
        <w:t>щения и наказания (Стамбульский протокол), в котором содержатся инструкции для государственных врачей по исполнению их функций в соответствии с п</w:t>
      </w:r>
      <w:r w:rsidRPr="00B54C2D">
        <w:t>о</w:t>
      </w:r>
      <w:r w:rsidRPr="00B54C2D">
        <w:t>ложениями Закона о борьбе с пытками;</w:t>
      </w:r>
    </w:p>
    <w:p w:rsidR="00B54C2D" w:rsidRPr="00B54C2D" w:rsidRDefault="00B54C2D" w:rsidP="00B54C2D">
      <w:pPr>
        <w:pStyle w:val="SingleTxtGR"/>
      </w:pPr>
      <w:r w:rsidRPr="00B54C2D">
        <w:tab/>
        <w:t>h)</w:t>
      </w:r>
      <w:r w:rsidRPr="00B54C2D">
        <w:tab/>
        <w:t>принятие Республиканского закона № 10398, в котором 23 ноября было провозглашено Национальным днем борьбы с насилием в отношении женщин и детей, в марте 2013 года;</w:t>
      </w:r>
    </w:p>
    <w:p w:rsidR="00B54C2D" w:rsidRPr="00B54C2D" w:rsidRDefault="00B54C2D" w:rsidP="00B54C2D">
      <w:pPr>
        <w:pStyle w:val="SingleTxtGR"/>
      </w:pPr>
      <w:r w:rsidRPr="00B54C2D">
        <w:tab/>
        <w:t>i)</w:t>
      </w:r>
      <w:r w:rsidRPr="00B54C2D">
        <w:tab/>
        <w:t>издание Бюро управления тюрьмами и пенологии меморандума, запрещающего применение и предписывающего конфискацию и уничтожение палок, лопаток, ремней и аналогичных орудий, которые могли бы быть испол</w:t>
      </w:r>
      <w:r w:rsidRPr="00B54C2D">
        <w:t>ь</w:t>
      </w:r>
      <w:r w:rsidRPr="00B54C2D">
        <w:t>зованы в тюрьмах для телесных наказаний заключенных, в августе 2013 года;</w:t>
      </w:r>
    </w:p>
    <w:p w:rsidR="00B54C2D" w:rsidRPr="00B54C2D" w:rsidRDefault="00B54C2D" w:rsidP="00B54C2D">
      <w:pPr>
        <w:pStyle w:val="SingleTxtGR"/>
      </w:pPr>
      <w:r w:rsidRPr="00B54C2D">
        <w:tab/>
        <w:t>j)</w:t>
      </w:r>
      <w:r w:rsidRPr="00B54C2D">
        <w:tab/>
        <w:t>издание президентом исполнительного указа № 138 о внесении и</w:t>
      </w:r>
      <w:r w:rsidRPr="00B54C2D">
        <w:t>з</w:t>
      </w:r>
      <w:r w:rsidRPr="00B54C2D">
        <w:t>менений в исполнительный указ № 56 (S</w:t>
      </w:r>
      <w:r w:rsidR="008E0896">
        <w:t>. </w:t>
      </w:r>
      <w:r w:rsidRPr="00B54C2D">
        <w:t>2001) по принятию Всеобъемлющей рамочной программы по вопросам детей в условиях вооруженного конфликта, укреплению позиций Совета по вопросам благосостояния детей и для других целей 2 августа 2013 года;</w:t>
      </w:r>
    </w:p>
    <w:p w:rsidR="00B54C2D" w:rsidRPr="00B54C2D" w:rsidRDefault="00B54C2D" w:rsidP="00B54C2D">
      <w:pPr>
        <w:pStyle w:val="SingleTxtGR"/>
      </w:pPr>
      <w:r w:rsidRPr="00B54C2D">
        <w:tab/>
        <w:t>k)</w:t>
      </w:r>
      <w:r w:rsidRPr="00B54C2D">
        <w:tab/>
        <w:t>Комитет с удовлетворением отмечает услуги, предоставляемые с</w:t>
      </w:r>
      <w:r w:rsidRPr="00B54C2D">
        <w:t>о</w:t>
      </w:r>
      <w:r w:rsidRPr="00B54C2D">
        <w:t>трудниками министерства иностранных дел филиппинц</w:t>
      </w:r>
      <w:r w:rsidR="008E0896">
        <w:t>ам</w:t>
      </w:r>
      <w:r w:rsidRPr="00B54C2D">
        <w:t>, находящи</w:t>
      </w:r>
      <w:r w:rsidR="008E0896">
        <w:t>м</w:t>
      </w:r>
      <w:r w:rsidRPr="00B54C2D">
        <w:t>ся за р</w:t>
      </w:r>
      <w:r w:rsidRPr="00B54C2D">
        <w:t>у</w:t>
      </w:r>
      <w:r w:rsidRPr="00B54C2D">
        <w:t>бежом, включая трудящихся-мигрантов и жертв торговли людьми.</w:t>
      </w:r>
    </w:p>
    <w:p w:rsidR="00B54C2D" w:rsidRPr="00B54C2D" w:rsidRDefault="00B54C2D" w:rsidP="00C60CAD">
      <w:pPr>
        <w:pStyle w:val="H1GR"/>
      </w:pPr>
      <w:r w:rsidRPr="00B54C2D">
        <w:tab/>
        <w:t>C.</w:t>
      </w:r>
      <w:r w:rsidRPr="00B54C2D">
        <w:tab/>
        <w:t xml:space="preserve">Основные вопросы, вызывающие обеспокоенность, </w:t>
      </w:r>
      <w:r w:rsidR="00C60CAD" w:rsidRPr="00C60CAD">
        <w:br/>
      </w:r>
      <w:r w:rsidRPr="00B54C2D">
        <w:t>и рекомендации</w:t>
      </w:r>
    </w:p>
    <w:p w:rsidR="00B54C2D" w:rsidRPr="00B54C2D" w:rsidRDefault="00B54C2D" w:rsidP="00C60CAD">
      <w:pPr>
        <w:pStyle w:val="H23GR"/>
      </w:pPr>
      <w:r w:rsidRPr="00B54C2D">
        <w:tab/>
      </w:r>
      <w:r w:rsidRPr="00B54C2D">
        <w:tab/>
        <w:t>Нерассмотренные вопросы последующей деятельности, связанные с предыдущим циклом представления докладов</w:t>
      </w:r>
    </w:p>
    <w:p w:rsidR="00B54C2D" w:rsidRPr="00B54C2D" w:rsidRDefault="00B54C2D" w:rsidP="00B54C2D">
      <w:pPr>
        <w:pStyle w:val="SingleTxtGR"/>
      </w:pPr>
      <w:r w:rsidRPr="00B54C2D">
        <w:t>6.</w:t>
      </w:r>
      <w:r w:rsidRPr="00B54C2D">
        <w:tab/>
        <w:t>С удовлетворением отмечая информацию, представленную государством-участником</w:t>
      </w:r>
      <w:r w:rsidRPr="00B54C2D" w:rsidDel="00BE671A">
        <w:t xml:space="preserve"> </w:t>
      </w:r>
      <w:r w:rsidRPr="00B54C2D">
        <w:t>5 ноября 2010 года в соответствии с процедурой принятия посл</w:t>
      </w:r>
      <w:r w:rsidRPr="00B54C2D">
        <w:t>е</w:t>
      </w:r>
      <w:r w:rsidRPr="00B54C2D">
        <w:t>дующих мер (CAT/C/PHL/CO/2/Add.1), относительно осуществления рекоме</w:t>
      </w:r>
      <w:r w:rsidRPr="00B54C2D">
        <w:t>н</w:t>
      </w:r>
      <w:r w:rsidRPr="00B54C2D">
        <w:t>даций, содержащихся в пунктах 7, 15, 16, 18 и 19 предыдущих заключительных замечаний Комитета, Комитет выражает сожаление по поводу отсутствия д</w:t>
      </w:r>
      <w:r w:rsidRPr="00B54C2D">
        <w:t>о</w:t>
      </w:r>
      <w:r w:rsidRPr="00B54C2D">
        <w:t>полнительной информации, запрошенной Докладчиком по последующей де</w:t>
      </w:r>
      <w:r w:rsidRPr="00B54C2D">
        <w:t>я</w:t>
      </w:r>
      <w:r w:rsidRPr="00B54C2D">
        <w:t>тельности в его письме от 1 декабря 2011 года.</w:t>
      </w:r>
    </w:p>
    <w:p w:rsidR="00B54C2D" w:rsidRPr="00C60CAD" w:rsidRDefault="00B54C2D" w:rsidP="00C60CAD">
      <w:pPr>
        <w:pStyle w:val="H23GR"/>
      </w:pPr>
      <w:r w:rsidRPr="00C60CAD">
        <w:tab/>
      </w:r>
      <w:r w:rsidRPr="00C60CAD">
        <w:tab/>
        <w:t xml:space="preserve">Безнаказанность как результат неэффективного осуществления законодательства </w:t>
      </w:r>
    </w:p>
    <w:p w:rsidR="00B54C2D" w:rsidRPr="00B54C2D" w:rsidRDefault="00B54C2D" w:rsidP="00B54C2D">
      <w:pPr>
        <w:pStyle w:val="SingleTxtGR"/>
      </w:pPr>
      <w:r w:rsidRPr="00B54C2D">
        <w:t>7.</w:t>
      </w:r>
      <w:r w:rsidRPr="00B54C2D">
        <w:tab/>
        <w:t>Приветствуя принятие национального законодательства, устанавлива</w:t>
      </w:r>
      <w:r w:rsidRPr="00B54C2D">
        <w:t>ю</w:t>
      </w:r>
      <w:r w:rsidRPr="00B54C2D">
        <w:t>щего уголовную ответственность за применение пыток, Комитет выражает обеспокоенность по поводу сохранения препятствий для эффективного ос</w:t>
      </w:r>
      <w:r w:rsidRPr="00B54C2D">
        <w:t>у</w:t>
      </w:r>
      <w:r w:rsidRPr="00B54C2D">
        <w:t>ществления Закона о борьбе с пытками. Комитет обеспокоен в связи с тем, что виновным в осуществлении актов пыток по-прежнему чаще всего удается и</w:t>
      </w:r>
      <w:r w:rsidRPr="00B54C2D">
        <w:t>з</w:t>
      </w:r>
      <w:r w:rsidRPr="00B54C2D">
        <w:t>бежать наказания, о чем свидетельствует тот факт, что, хотя с момента прин</w:t>
      </w:r>
      <w:r w:rsidRPr="00B54C2D">
        <w:t>я</w:t>
      </w:r>
      <w:r w:rsidRPr="00B54C2D">
        <w:t>тия Закона число случаев пыток, доведенных до сведения Комиссии по правам человека Филиппин, увеличилось, по состоянию на 2016 год, т.е. по прош</w:t>
      </w:r>
      <w:r w:rsidRPr="00B54C2D">
        <w:t>е</w:t>
      </w:r>
      <w:r w:rsidRPr="00B54C2D">
        <w:t>ствии более чем шести лет с момента принятия закона, было осуждено только одно лицо. Кроме того, Комитет выражает обеспокоенность в связи с тем, что комитет, созданный в соответствии со статьей 20 Закона о борьбе с пытками для наблюдения за осуществлением этого закона, еще не выполняет свои функции (статьи 2, 4, 12 и 13).</w:t>
      </w:r>
    </w:p>
    <w:p w:rsidR="00B54C2D" w:rsidRPr="00B54C2D" w:rsidRDefault="00B54C2D" w:rsidP="00455EE8">
      <w:pPr>
        <w:pStyle w:val="SingleTxtGR"/>
        <w:keepNext/>
        <w:keepLines/>
        <w:rPr>
          <w:b/>
        </w:rPr>
      </w:pPr>
      <w:r w:rsidRPr="00B54C2D">
        <w:t>8.</w:t>
      </w:r>
      <w:r w:rsidRPr="00B54C2D">
        <w:tab/>
      </w:r>
      <w:r w:rsidRPr="00B54C2D">
        <w:rPr>
          <w:b/>
          <w:bCs/>
        </w:rPr>
        <w:t>Государству-участнику следует:</w:t>
      </w:r>
    </w:p>
    <w:p w:rsidR="00B54C2D" w:rsidRPr="00B54C2D" w:rsidRDefault="00B54C2D" w:rsidP="00455EE8">
      <w:pPr>
        <w:pStyle w:val="SingleTxtGR"/>
        <w:keepNext/>
        <w:keepLines/>
        <w:rPr>
          <w:b/>
        </w:rPr>
      </w:pPr>
      <w:r w:rsidRPr="00B54C2D">
        <w:tab/>
        <w:t>a)</w:t>
      </w:r>
      <w:r w:rsidRPr="00B54C2D">
        <w:tab/>
      </w:r>
      <w:r w:rsidRPr="00B54C2D">
        <w:rPr>
          <w:b/>
          <w:bCs/>
        </w:rPr>
        <w:t>положить конец фактической безнаказанности, которая царит в стране;</w:t>
      </w:r>
    </w:p>
    <w:p w:rsidR="00B54C2D" w:rsidRPr="00B54C2D" w:rsidRDefault="00B54C2D" w:rsidP="00B54C2D">
      <w:pPr>
        <w:pStyle w:val="SingleTxtGR"/>
        <w:rPr>
          <w:b/>
          <w:bCs/>
        </w:rPr>
      </w:pPr>
      <w:r w:rsidRPr="00B54C2D">
        <w:tab/>
        <w:t>b)</w:t>
      </w:r>
      <w:r w:rsidRPr="00B54C2D">
        <w:tab/>
      </w:r>
      <w:r w:rsidRPr="00B54C2D">
        <w:rPr>
          <w:b/>
          <w:bCs/>
        </w:rPr>
        <w:t>выступить с публичным заявлением на самом высоком уровне, недвусмысленно подтвердив, что пытки не будут оставаться безнаказа</w:t>
      </w:r>
      <w:r w:rsidRPr="00B54C2D">
        <w:rPr>
          <w:b/>
          <w:bCs/>
        </w:rPr>
        <w:t>н</w:t>
      </w:r>
      <w:r w:rsidRPr="00B54C2D">
        <w:rPr>
          <w:b/>
          <w:bCs/>
        </w:rPr>
        <w:t>ными, а также обеспечить, чтобы в отношении всех случаев проводились оперативные расследования и чтобы преследование возбуждалось против непосредственных исполнителей пыток, в том числе командного состава;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с)</w:t>
      </w:r>
      <w:r w:rsidRPr="00B54C2D">
        <w:tab/>
      </w:r>
      <w:r w:rsidRPr="00B54C2D">
        <w:rPr>
          <w:b/>
          <w:bCs/>
        </w:rPr>
        <w:t>создать независимый орган для получения и расследования жалоб о применении пыток и жестоком обращении со стороны сотрудников правоохранительных органов, а также довести информацию о существов</w:t>
      </w:r>
      <w:r w:rsidRPr="00B54C2D">
        <w:rPr>
          <w:b/>
          <w:bCs/>
        </w:rPr>
        <w:t>а</w:t>
      </w:r>
      <w:r w:rsidRPr="00B54C2D">
        <w:rPr>
          <w:b/>
          <w:bCs/>
        </w:rPr>
        <w:t>нии этого механизма до общего сведения;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d)</w:t>
      </w:r>
      <w:r w:rsidRPr="00B54C2D">
        <w:tab/>
      </w:r>
      <w:r w:rsidRPr="00D2401C">
        <w:rPr>
          <w:b/>
        </w:rPr>
        <w:t>обеспечить</w:t>
      </w:r>
      <w:r w:rsidRPr="00B54C2D">
        <w:rPr>
          <w:b/>
          <w:bCs/>
        </w:rPr>
        <w:t xml:space="preserve"> комитету по надзору возможность незамедлительно созывать срочные совещания и собираться через регулярные промежутки времени. Комитету по надзору следует вести базу данных для систематич</w:t>
      </w:r>
      <w:r w:rsidRPr="00B54C2D">
        <w:rPr>
          <w:b/>
          <w:bCs/>
        </w:rPr>
        <w:t>е</w:t>
      </w:r>
      <w:r w:rsidRPr="00B54C2D">
        <w:rPr>
          <w:b/>
          <w:bCs/>
        </w:rPr>
        <w:t>ского сбора информации об осуществлении Закона о борьбе с пытками, в</w:t>
      </w:r>
      <w:r w:rsidR="003A0BE9">
        <w:rPr>
          <w:b/>
          <w:bCs/>
        </w:rPr>
        <w:t> </w:t>
      </w:r>
      <w:r w:rsidRPr="00B54C2D">
        <w:rPr>
          <w:b/>
          <w:bCs/>
        </w:rPr>
        <w:t>том числе о расследованиях, уголовных преследованиях, доступе к мед</w:t>
      </w:r>
      <w:r w:rsidRPr="00B54C2D">
        <w:rPr>
          <w:b/>
          <w:bCs/>
        </w:rPr>
        <w:t>и</w:t>
      </w:r>
      <w:r w:rsidRPr="00B54C2D">
        <w:rPr>
          <w:b/>
          <w:bCs/>
        </w:rPr>
        <w:t>цинской экспертизе, актах запугивания и репрессий и осуществлении пр</w:t>
      </w:r>
      <w:r w:rsidRPr="00B54C2D">
        <w:rPr>
          <w:b/>
          <w:bCs/>
        </w:rPr>
        <w:t>о</w:t>
      </w:r>
      <w:r w:rsidRPr="00B54C2D">
        <w:rPr>
          <w:b/>
          <w:bCs/>
        </w:rPr>
        <w:t>граммы реабилитации, а также вести перечень центров и мест содержания под стражей, находящихся в ведении Филиппинской национальной пол</w:t>
      </w:r>
      <w:r w:rsidRPr="00B54C2D">
        <w:rPr>
          <w:b/>
          <w:bCs/>
        </w:rPr>
        <w:t>и</w:t>
      </w:r>
      <w:r w:rsidRPr="00B54C2D">
        <w:rPr>
          <w:b/>
          <w:bCs/>
        </w:rPr>
        <w:t>ции и вооруженных сил Филиппин;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e)</w:t>
      </w:r>
      <w:r w:rsidRPr="00B54C2D">
        <w:tab/>
      </w:r>
      <w:r w:rsidRPr="00B54C2D">
        <w:rPr>
          <w:b/>
          <w:bCs/>
        </w:rPr>
        <w:t>обеспечить, чтобы надзорный комитет регулярно публиковал новые сведения о рассматриваемых делах, в том числе ожидающих пре</w:t>
      </w:r>
      <w:r w:rsidRPr="00B54C2D">
        <w:rPr>
          <w:b/>
          <w:bCs/>
        </w:rPr>
        <w:t>д</w:t>
      </w:r>
      <w:r w:rsidRPr="00B54C2D">
        <w:rPr>
          <w:b/>
          <w:bCs/>
        </w:rPr>
        <w:t>варительного расследования на уровне прокуратуры и переданных в суд, документировал причины задержек и случаи непредставления докладов и отчитывался о них, а также проводил оценку потенциальных систематич</w:t>
      </w:r>
      <w:r w:rsidRPr="00B54C2D">
        <w:rPr>
          <w:b/>
          <w:bCs/>
        </w:rPr>
        <w:t>е</w:t>
      </w:r>
      <w:r w:rsidRPr="00B54C2D">
        <w:rPr>
          <w:b/>
          <w:bCs/>
        </w:rPr>
        <w:t>ских упущений, выявленных в ходе осуществления Закона о борьбе с пы</w:t>
      </w:r>
      <w:r w:rsidRPr="00B54C2D">
        <w:rPr>
          <w:b/>
          <w:bCs/>
        </w:rPr>
        <w:t>т</w:t>
      </w:r>
      <w:r w:rsidRPr="00B54C2D">
        <w:rPr>
          <w:b/>
          <w:bCs/>
        </w:rPr>
        <w:t>ками.</w:t>
      </w:r>
    </w:p>
    <w:p w:rsidR="00B54C2D" w:rsidRPr="00B54C2D" w:rsidRDefault="00B54C2D" w:rsidP="00C60CAD">
      <w:pPr>
        <w:pStyle w:val="H23GR"/>
      </w:pPr>
      <w:r w:rsidRPr="00B54C2D">
        <w:tab/>
      </w:r>
      <w:r w:rsidRPr="00B54C2D">
        <w:tab/>
        <w:t>Основные правовые гарантии</w:t>
      </w:r>
    </w:p>
    <w:p w:rsidR="00B54C2D" w:rsidRPr="00B54C2D" w:rsidRDefault="00B54C2D" w:rsidP="00B54C2D">
      <w:pPr>
        <w:pStyle w:val="SingleTxtGR"/>
      </w:pPr>
      <w:r w:rsidRPr="00B54C2D">
        <w:t>9.</w:t>
      </w:r>
      <w:r w:rsidRPr="00B54C2D">
        <w:tab/>
        <w:t>Комитет обеспокоен тем, что лица, содержащиеся под стражей, включая несовершеннолетних, на практике не имеют всех основных правовых гарантий с момента лишения свободы, в частности после ареста сотрудниками полиции, и тем, что реестры ведутся не на всех этапах содержания под стражей (статьи 2, 12, 13 и 16).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>10.</w:t>
      </w:r>
      <w:r w:rsidRPr="00B54C2D">
        <w:tab/>
      </w:r>
      <w:r w:rsidRPr="00B54C2D">
        <w:rPr>
          <w:b/>
          <w:bCs/>
        </w:rPr>
        <w:t>Государству-участнику следует принять эффективные меры, с тем чтобы гарантировать, чтобы на практике всем задержанным лицам, вкл</w:t>
      </w:r>
      <w:r w:rsidRPr="00B54C2D">
        <w:rPr>
          <w:b/>
          <w:bCs/>
        </w:rPr>
        <w:t>ю</w:t>
      </w:r>
      <w:r w:rsidRPr="00B54C2D">
        <w:rPr>
          <w:b/>
          <w:bCs/>
        </w:rPr>
        <w:t>чая несовершеннолетних, непосредственно с момента лишения свободы предоставлялись все основные правовые гарантии в соответствии с ме</w:t>
      </w:r>
      <w:r w:rsidRPr="00B54C2D">
        <w:rPr>
          <w:b/>
          <w:bCs/>
        </w:rPr>
        <w:t>ж</w:t>
      </w:r>
      <w:r w:rsidRPr="00B54C2D">
        <w:rPr>
          <w:b/>
          <w:bCs/>
        </w:rPr>
        <w:t>дународными стандартами, включая следующие: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a)</w:t>
      </w:r>
      <w:r w:rsidRPr="00B54C2D">
        <w:tab/>
      </w:r>
      <w:r w:rsidRPr="00B54C2D">
        <w:rPr>
          <w:b/>
          <w:bCs/>
        </w:rPr>
        <w:t>право на получение информации о выдвинутых против них о</w:t>
      </w:r>
      <w:r w:rsidRPr="00B54C2D">
        <w:rPr>
          <w:b/>
          <w:bCs/>
        </w:rPr>
        <w:t>б</w:t>
      </w:r>
      <w:r w:rsidRPr="00B54C2D">
        <w:rPr>
          <w:b/>
          <w:bCs/>
        </w:rPr>
        <w:t>винениях и об их правах как в устном, так и в письменном виде, на языке, который они понимают, и на подписание документа, подтверждающего, что они поняли предоставленную им информацию;</w:t>
      </w:r>
    </w:p>
    <w:p w:rsidR="00B54C2D" w:rsidRPr="00B54C2D" w:rsidRDefault="00B54C2D" w:rsidP="005762A3">
      <w:pPr>
        <w:pStyle w:val="SingleTxtGR"/>
        <w:keepNext/>
        <w:keepLines/>
        <w:rPr>
          <w:b/>
          <w:bCs/>
        </w:rPr>
      </w:pPr>
      <w:r w:rsidRPr="00B54C2D">
        <w:tab/>
        <w:t>b)</w:t>
      </w:r>
      <w:r w:rsidRPr="00B54C2D">
        <w:tab/>
      </w:r>
      <w:r w:rsidRPr="00B54C2D">
        <w:rPr>
          <w:b/>
          <w:bCs/>
        </w:rPr>
        <w:t>право на внесение в реестр информации об их содержании под стражей;</w:t>
      </w:r>
    </w:p>
    <w:p w:rsidR="00B54C2D" w:rsidRPr="00B54C2D" w:rsidRDefault="00B54C2D" w:rsidP="005762A3">
      <w:pPr>
        <w:pStyle w:val="SingleTxtGR"/>
        <w:keepNext/>
        <w:keepLines/>
        <w:rPr>
          <w:b/>
        </w:rPr>
      </w:pPr>
      <w:r w:rsidRPr="00B54C2D">
        <w:tab/>
        <w:t>с)</w:t>
      </w:r>
      <w:r w:rsidRPr="00B54C2D">
        <w:tab/>
      </w:r>
      <w:r w:rsidRPr="00B54C2D">
        <w:rPr>
          <w:b/>
          <w:bCs/>
        </w:rPr>
        <w:t>право на незамедлительный доступ к адвокату с момента л</w:t>
      </w:r>
      <w:r w:rsidRPr="00B54C2D">
        <w:rPr>
          <w:b/>
          <w:bCs/>
        </w:rPr>
        <w:t>и</w:t>
      </w:r>
      <w:r w:rsidRPr="00B54C2D">
        <w:rPr>
          <w:b/>
          <w:bCs/>
        </w:rPr>
        <w:t>шения свободы и, в случае необходимости, на правовую помощь, в том числе во время первого допроса;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d)</w:t>
      </w:r>
      <w:r w:rsidRPr="00B54C2D">
        <w:tab/>
      </w:r>
      <w:r w:rsidRPr="00B54C2D">
        <w:rPr>
          <w:b/>
          <w:bCs/>
        </w:rPr>
        <w:t>право на немедленный доступ к бесплатному независимому м</w:t>
      </w:r>
      <w:r w:rsidRPr="00B54C2D">
        <w:rPr>
          <w:b/>
          <w:bCs/>
        </w:rPr>
        <w:t>е</w:t>
      </w:r>
      <w:r w:rsidRPr="00B54C2D">
        <w:rPr>
          <w:b/>
          <w:bCs/>
        </w:rPr>
        <w:t>дицинскому освидетельствованию без присутствия сотрудников полиции;</w:t>
      </w:r>
    </w:p>
    <w:p w:rsidR="00B54C2D" w:rsidRPr="00B54C2D" w:rsidRDefault="00B54C2D" w:rsidP="00B54C2D">
      <w:pPr>
        <w:pStyle w:val="SingleTxtGR"/>
        <w:rPr>
          <w:b/>
          <w:bCs/>
        </w:rPr>
      </w:pPr>
      <w:r w:rsidRPr="00B54C2D">
        <w:tab/>
        <w:t>e)</w:t>
      </w:r>
      <w:r w:rsidRPr="00B54C2D">
        <w:tab/>
        <w:t xml:space="preserve"> </w:t>
      </w:r>
      <w:r w:rsidRPr="00B54C2D">
        <w:rPr>
          <w:b/>
          <w:bCs/>
        </w:rPr>
        <w:t>право на уведомление члена семьи или иного лица по их усмотрению сразу после их задержания, а не только после того, как они предстанут перед судьей;</w:t>
      </w:r>
    </w:p>
    <w:p w:rsidR="00B54C2D" w:rsidRPr="00B54C2D" w:rsidRDefault="00B54C2D" w:rsidP="00B54C2D">
      <w:pPr>
        <w:pStyle w:val="SingleTxtGR"/>
        <w:rPr>
          <w:b/>
          <w:bCs/>
        </w:rPr>
      </w:pPr>
      <w:r w:rsidRPr="00B54C2D">
        <w:tab/>
        <w:t>f)</w:t>
      </w:r>
      <w:r w:rsidRPr="00B54C2D">
        <w:tab/>
      </w:r>
      <w:r w:rsidRPr="00B54C2D">
        <w:rPr>
          <w:b/>
          <w:bCs/>
        </w:rPr>
        <w:t>право предстать перед судьей в сроки, установленные законом.</w:t>
      </w:r>
    </w:p>
    <w:p w:rsidR="00B54C2D" w:rsidRPr="00B54C2D" w:rsidRDefault="00B54C2D" w:rsidP="00C60CAD">
      <w:pPr>
        <w:pStyle w:val="H23GR"/>
      </w:pPr>
      <w:r w:rsidRPr="00B54C2D">
        <w:tab/>
      </w:r>
      <w:r w:rsidRPr="00B54C2D">
        <w:tab/>
        <w:t>Аресты без санкции</w:t>
      </w:r>
    </w:p>
    <w:p w:rsidR="00B54C2D" w:rsidRPr="00B54C2D" w:rsidRDefault="00B54C2D" w:rsidP="00B54C2D">
      <w:pPr>
        <w:pStyle w:val="SingleTxtGR"/>
      </w:pPr>
      <w:r w:rsidRPr="00B54C2D">
        <w:t>11.</w:t>
      </w:r>
      <w:r w:rsidRPr="00B54C2D">
        <w:tab/>
        <w:t>Комитет обеспокоен тем, что аресты осуществляются сотрудниками п</w:t>
      </w:r>
      <w:r w:rsidRPr="00B54C2D">
        <w:t>о</w:t>
      </w:r>
      <w:r w:rsidRPr="00B54C2D">
        <w:t>лиции, военнослужащими и рядовыми гражданами без наличия соответству</w:t>
      </w:r>
      <w:r w:rsidRPr="00B54C2D">
        <w:t>ю</w:t>
      </w:r>
      <w:r w:rsidRPr="00B54C2D">
        <w:t>щей санкции. Он также выражает озабоченность в связи с сообщениями о том, что некоторые аресты производились сотрудниками полиции в штатском и что многие задержанные подозреваемые подвергались пыткам и жестокому обр</w:t>
      </w:r>
      <w:r w:rsidRPr="00B54C2D">
        <w:t>а</w:t>
      </w:r>
      <w:r w:rsidRPr="00B54C2D">
        <w:t xml:space="preserve">щению, за что виновные так и не понесли наказания. Согласно сообщениям, аресты без предъявления ордера также производились в отношении детей </w:t>
      </w:r>
      <w:r w:rsidR="005762A3">
        <w:br/>
      </w:r>
      <w:r w:rsidRPr="00B54C2D">
        <w:t>(ст</w:t>
      </w:r>
      <w:r w:rsidRPr="00B54C2D">
        <w:t>а</w:t>
      </w:r>
      <w:r w:rsidRPr="00B54C2D">
        <w:t>тьи 2, 11 и 16).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>12.</w:t>
      </w:r>
      <w:r w:rsidRPr="00B54C2D">
        <w:tab/>
      </w:r>
      <w:r w:rsidRPr="00B54C2D">
        <w:rPr>
          <w:b/>
          <w:bCs/>
        </w:rPr>
        <w:t>Государству-участнику следует:</w:t>
      </w:r>
    </w:p>
    <w:p w:rsidR="00B54C2D" w:rsidRPr="00B54C2D" w:rsidRDefault="00B54C2D" w:rsidP="00B54C2D">
      <w:pPr>
        <w:pStyle w:val="SingleTxtGR"/>
        <w:rPr>
          <w:b/>
          <w:bCs/>
        </w:rPr>
      </w:pPr>
      <w:r w:rsidRPr="00B54C2D">
        <w:tab/>
        <w:t>a)</w:t>
      </w:r>
      <w:r w:rsidRPr="00B54C2D">
        <w:tab/>
      </w:r>
      <w:r w:rsidRPr="00B54C2D">
        <w:rPr>
          <w:b/>
          <w:bCs/>
        </w:rPr>
        <w:t>принять все необходимые меры, чтобы незамедлительно пол</w:t>
      </w:r>
      <w:r w:rsidRPr="00B54C2D">
        <w:rPr>
          <w:b/>
          <w:bCs/>
        </w:rPr>
        <w:t>о</w:t>
      </w:r>
      <w:r w:rsidRPr="00B54C2D">
        <w:rPr>
          <w:b/>
          <w:bCs/>
        </w:rPr>
        <w:t>жить конец арестам без наличия санкции и незамедлительно регистрир</w:t>
      </w:r>
      <w:r w:rsidRPr="00B54C2D">
        <w:rPr>
          <w:b/>
          <w:bCs/>
        </w:rPr>
        <w:t>о</w:t>
      </w:r>
      <w:r w:rsidRPr="00B54C2D">
        <w:rPr>
          <w:b/>
          <w:bCs/>
        </w:rPr>
        <w:t>вать всех арестованных лиц;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b)</w:t>
      </w:r>
      <w:r w:rsidRPr="00B54C2D">
        <w:tab/>
      </w:r>
      <w:r w:rsidRPr="00B54C2D">
        <w:rPr>
          <w:b/>
          <w:bCs/>
        </w:rPr>
        <w:t>привлекать к уголовной, гражданской и административной о</w:t>
      </w:r>
      <w:r w:rsidRPr="00B54C2D">
        <w:rPr>
          <w:b/>
          <w:bCs/>
        </w:rPr>
        <w:t>т</w:t>
      </w:r>
      <w:r w:rsidRPr="00B54C2D">
        <w:rPr>
          <w:b/>
          <w:bCs/>
        </w:rPr>
        <w:t>ветственности всех должностных лиц, производящих аресты без юридич</w:t>
      </w:r>
      <w:r w:rsidRPr="00B54C2D">
        <w:rPr>
          <w:b/>
          <w:bCs/>
        </w:rPr>
        <w:t>е</w:t>
      </w:r>
      <w:r w:rsidRPr="00B54C2D">
        <w:rPr>
          <w:b/>
          <w:bCs/>
        </w:rPr>
        <w:t>ских оснований;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c)</w:t>
      </w:r>
      <w:r w:rsidRPr="00B54C2D">
        <w:tab/>
      </w:r>
      <w:r w:rsidRPr="00B54C2D">
        <w:rPr>
          <w:b/>
          <w:bCs/>
        </w:rPr>
        <w:t>обеспечить, чтобы все должностные лица, совершившие акты пыток в отношении арестованных лиц, в том числе члены командного с</w:t>
      </w:r>
      <w:r w:rsidRPr="00B54C2D">
        <w:rPr>
          <w:b/>
          <w:bCs/>
        </w:rPr>
        <w:t>о</w:t>
      </w:r>
      <w:r w:rsidRPr="00B54C2D">
        <w:rPr>
          <w:b/>
          <w:bCs/>
        </w:rPr>
        <w:t>става, понесли индивидуальную уголовную ответственность за совершение таких актов;</w:t>
      </w:r>
    </w:p>
    <w:p w:rsidR="00B54C2D" w:rsidRPr="00B54C2D" w:rsidRDefault="00B54C2D" w:rsidP="00B54C2D">
      <w:pPr>
        <w:pStyle w:val="SingleTxtGR"/>
        <w:rPr>
          <w:b/>
          <w:bCs/>
        </w:rPr>
      </w:pPr>
      <w:r w:rsidRPr="00B54C2D">
        <w:tab/>
        <w:t>d)</w:t>
      </w:r>
      <w:r w:rsidRPr="00B54C2D">
        <w:tab/>
      </w:r>
      <w:r w:rsidRPr="00B54C2D">
        <w:rPr>
          <w:b/>
          <w:bCs/>
        </w:rPr>
        <w:t>предоставить возмещение и компенсацию лицам, подвергши</w:t>
      </w:r>
      <w:r w:rsidRPr="00B54C2D">
        <w:rPr>
          <w:b/>
          <w:bCs/>
        </w:rPr>
        <w:t>м</w:t>
      </w:r>
      <w:r w:rsidRPr="00B54C2D">
        <w:rPr>
          <w:b/>
          <w:bCs/>
        </w:rPr>
        <w:t>ся жестокому обращению во время содержания под стражей;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e)</w:t>
      </w:r>
      <w:r w:rsidRPr="00B54C2D">
        <w:tab/>
      </w:r>
      <w:r w:rsidRPr="00B54C2D">
        <w:rPr>
          <w:b/>
          <w:bCs/>
        </w:rPr>
        <w:t>разработать более конкретные ограничения как в законод</w:t>
      </w:r>
      <w:r w:rsidRPr="00B54C2D">
        <w:rPr>
          <w:b/>
          <w:bCs/>
        </w:rPr>
        <w:t>а</w:t>
      </w:r>
      <w:r w:rsidRPr="00B54C2D">
        <w:rPr>
          <w:b/>
          <w:bCs/>
        </w:rPr>
        <w:t>тельстве, так и на практике для осуществления арестов без наличия сан</w:t>
      </w:r>
      <w:r w:rsidRPr="00B54C2D">
        <w:rPr>
          <w:b/>
          <w:bCs/>
        </w:rPr>
        <w:t>к</w:t>
      </w:r>
      <w:r w:rsidRPr="00B54C2D">
        <w:rPr>
          <w:b/>
          <w:bCs/>
        </w:rPr>
        <w:t>ции</w:t>
      </w:r>
      <w:r w:rsidRPr="00B54C2D">
        <w:t>.</w:t>
      </w:r>
    </w:p>
    <w:p w:rsidR="00B54C2D" w:rsidRPr="00B54C2D" w:rsidRDefault="00B54C2D" w:rsidP="00C60CAD">
      <w:pPr>
        <w:pStyle w:val="H23GR"/>
      </w:pPr>
      <w:r w:rsidRPr="00B54C2D">
        <w:tab/>
      </w:r>
      <w:r w:rsidRPr="00B54C2D">
        <w:tab/>
        <w:t>Содержание под стражей до суда и переполненность тюрем</w:t>
      </w:r>
    </w:p>
    <w:p w:rsidR="00B54C2D" w:rsidRPr="00B54C2D" w:rsidRDefault="00B54C2D" w:rsidP="00B54C2D">
      <w:pPr>
        <w:pStyle w:val="SingleTxtGR"/>
      </w:pPr>
      <w:r w:rsidRPr="00B54C2D">
        <w:t>13.</w:t>
      </w:r>
      <w:r w:rsidRPr="00B54C2D">
        <w:tab/>
        <w:t>Комитет обеспокоен чрезмерной продолжительностью досудебного с</w:t>
      </w:r>
      <w:r w:rsidRPr="00B54C2D">
        <w:t>о</w:t>
      </w:r>
      <w:r w:rsidRPr="00B54C2D">
        <w:t>держания под стражей, которое иногда превышает максимальное наказание за данное преступление и может достигать 16 лет. Он также выражает обеспок</w:t>
      </w:r>
      <w:r w:rsidRPr="00B54C2D">
        <w:t>о</w:t>
      </w:r>
      <w:r w:rsidRPr="00B54C2D">
        <w:t>енность по поводу того, что лица, находящиеся в предварительном заключении, составляют примерно 85–90% содержащихся под стражей лиц, основной пр</w:t>
      </w:r>
      <w:r w:rsidRPr="00B54C2D">
        <w:t>и</w:t>
      </w:r>
      <w:r w:rsidRPr="00B54C2D">
        <w:t>чиной для чего является строгое применение Всеобъемлющего закона об опа</w:t>
      </w:r>
      <w:r w:rsidRPr="00B54C2D">
        <w:t>с</w:t>
      </w:r>
      <w:r w:rsidRPr="00B54C2D">
        <w:t>ных наркотиках от 2002 года (Республиканский закон № 9165) и что приводит к переполненности тюрем. Комитет выражает озабоченность по поводу огромн</w:t>
      </w:r>
      <w:r w:rsidRPr="00B54C2D">
        <w:t>о</w:t>
      </w:r>
      <w:r w:rsidRPr="00B54C2D">
        <w:t>го числа нерассмотренных дел, накопившихся в судебных органах, а также д</w:t>
      </w:r>
      <w:r w:rsidRPr="00B54C2D">
        <w:t>о</w:t>
      </w:r>
      <w:r w:rsidRPr="00B54C2D">
        <w:t xml:space="preserve">минирующей роли </w:t>
      </w:r>
      <w:r w:rsidR="005762A3">
        <w:t>м</w:t>
      </w:r>
      <w:r w:rsidRPr="00B54C2D">
        <w:t>инистерства внутренних дел и его влияния на независ</w:t>
      </w:r>
      <w:r w:rsidRPr="00B54C2D">
        <w:t>и</w:t>
      </w:r>
      <w:r w:rsidRPr="00B54C2D">
        <w:t xml:space="preserve">мость судебных органов, из-за которого их значение, как представляется, уменьшилось. Кроме того, он обеспокоен недостаточным числом судей </w:t>
      </w:r>
      <w:r w:rsidR="005762A3">
        <w:br/>
      </w:r>
      <w:r w:rsidRPr="00B54C2D">
        <w:t>(ст</w:t>
      </w:r>
      <w:r w:rsidRPr="00B54C2D">
        <w:t>а</w:t>
      </w:r>
      <w:r w:rsidRPr="00B54C2D">
        <w:t>тьи 2 и 11).</w:t>
      </w:r>
    </w:p>
    <w:p w:rsidR="00B54C2D" w:rsidRPr="00B54C2D" w:rsidRDefault="00B54C2D" w:rsidP="001A5864">
      <w:pPr>
        <w:pStyle w:val="SingleTxtGR"/>
        <w:rPr>
          <w:b/>
          <w:bCs/>
        </w:rPr>
      </w:pPr>
      <w:r w:rsidRPr="00B54C2D">
        <w:t>14.</w:t>
      </w:r>
      <w:r w:rsidRPr="00B54C2D">
        <w:tab/>
      </w:r>
      <w:r w:rsidRPr="00B54C2D">
        <w:rPr>
          <w:b/>
          <w:bCs/>
        </w:rPr>
        <w:t>Государству-участнику следует:</w:t>
      </w:r>
    </w:p>
    <w:p w:rsidR="00B54C2D" w:rsidRPr="00B54C2D" w:rsidRDefault="00B54C2D" w:rsidP="001A5864">
      <w:pPr>
        <w:pStyle w:val="SingleTxtGR"/>
        <w:rPr>
          <w:b/>
        </w:rPr>
      </w:pPr>
      <w:r w:rsidRPr="00B54C2D">
        <w:tab/>
        <w:t>a)</w:t>
      </w:r>
      <w:r w:rsidRPr="00B54C2D">
        <w:tab/>
      </w:r>
      <w:r w:rsidRPr="00B54C2D">
        <w:rPr>
          <w:b/>
          <w:bCs/>
        </w:rPr>
        <w:t>в срочном порядке освободить лиц, чье досудебное содержание под стражей превышает максимальное наказание за совершенное престу</w:t>
      </w:r>
      <w:r w:rsidRPr="00B54C2D">
        <w:rPr>
          <w:b/>
          <w:bCs/>
        </w:rPr>
        <w:t>п</w:t>
      </w:r>
      <w:r w:rsidRPr="00B54C2D">
        <w:rPr>
          <w:b/>
          <w:bCs/>
        </w:rPr>
        <w:t>ление;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b)</w:t>
      </w:r>
      <w:r w:rsidRPr="00B54C2D">
        <w:tab/>
      </w:r>
      <w:r w:rsidRPr="00B54C2D">
        <w:rPr>
          <w:b/>
          <w:bCs/>
        </w:rPr>
        <w:t>пересмотреть законность досудебного содержания под стражей всех лиц, таким образом содержащихся под стражей;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c)</w:t>
      </w:r>
      <w:r w:rsidRPr="00B54C2D">
        <w:tab/>
      </w:r>
      <w:r w:rsidRPr="00B54C2D">
        <w:rPr>
          <w:b/>
          <w:bCs/>
        </w:rPr>
        <w:t>безотлагательно рассмотреть дела, накопившиеся в судебных органах;</w:t>
      </w:r>
    </w:p>
    <w:p w:rsidR="00B54C2D" w:rsidRPr="00B54C2D" w:rsidRDefault="005762A3" w:rsidP="00B54C2D">
      <w:pPr>
        <w:pStyle w:val="SingleTxtGR"/>
        <w:rPr>
          <w:b/>
        </w:rPr>
      </w:pPr>
      <w:r>
        <w:tab/>
      </w:r>
      <w:r w:rsidR="00B54C2D" w:rsidRPr="00B54C2D">
        <w:t>d)</w:t>
      </w:r>
      <w:r w:rsidR="00B54C2D" w:rsidRPr="00B54C2D">
        <w:tab/>
      </w:r>
      <w:r w:rsidR="00B54C2D" w:rsidRPr="00B54C2D">
        <w:rPr>
          <w:b/>
          <w:bCs/>
        </w:rPr>
        <w:t>внести изменения в законодательство и принять все необход</w:t>
      </w:r>
      <w:r w:rsidR="00B54C2D" w:rsidRPr="00B54C2D">
        <w:rPr>
          <w:b/>
          <w:bCs/>
        </w:rPr>
        <w:t>и</w:t>
      </w:r>
      <w:r w:rsidR="00B54C2D" w:rsidRPr="00B54C2D">
        <w:rPr>
          <w:b/>
          <w:bCs/>
        </w:rPr>
        <w:t>мые меры для сокращения продолжительности досудебного содержания под стражей, которое должно использоваться в качестве исключительной меры и лишь в течение ограниченного периода времени;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e)</w:t>
      </w:r>
      <w:r w:rsidRPr="00B54C2D">
        <w:tab/>
      </w:r>
      <w:r w:rsidRPr="00B54C2D">
        <w:rPr>
          <w:b/>
          <w:bCs/>
        </w:rPr>
        <w:t>обеспечить четкое регулирование досудебного содержания под стражей, с тем чтобы оно подлежало постоянному судебному контролю в целях соблюдения основных правовых и процессуальных гарантий;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f)</w:t>
      </w:r>
      <w:r w:rsidRPr="00B54C2D">
        <w:tab/>
      </w:r>
      <w:r w:rsidRPr="00B54C2D">
        <w:rPr>
          <w:b/>
          <w:bCs/>
        </w:rPr>
        <w:t>укрепить независимость судебной власти, в срочном порядке обеспечить заполнение вакансий, укрепить потенциал судебной системы и обеспечить, чтобы в ее рамках было ликвидировано отставание в рассмо</w:t>
      </w:r>
      <w:r w:rsidRPr="00B54C2D">
        <w:rPr>
          <w:b/>
          <w:bCs/>
        </w:rPr>
        <w:t>т</w:t>
      </w:r>
      <w:r w:rsidRPr="00B54C2D">
        <w:rPr>
          <w:b/>
          <w:bCs/>
        </w:rPr>
        <w:t>рении текущих дел;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g)</w:t>
      </w:r>
      <w:r w:rsidRPr="00B54C2D">
        <w:tab/>
      </w:r>
      <w:r w:rsidRPr="00B54C2D">
        <w:rPr>
          <w:b/>
          <w:bCs/>
        </w:rPr>
        <w:t>обеспечить, чтобы все лица, содержащиеся под стражей до суда, представали перед судьей без каких-либо задержек, и ускорить рассмотр</w:t>
      </w:r>
      <w:r w:rsidRPr="00B54C2D">
        <w:rPr>
          <w:b/>
          <w:bCs/>
        </w:rPr>
        <w:t>е</w:t>
      </w:r>
      <w:r w:rsidRPr="00B54C2D">
        <w:rPr>
          <w:b/>
          <w:bCs/>
        </w:rPr>
        <w:t>ние дел лиц, задержанных на основании Всеобъемлющего закона об опа</w:t>
      </w:r>
      <w:r w:rsidRPr="00B54C2D">
        <w:rPr>
          <w:b/>
          <w:bCs/>
        </w:rPr>
        <w:t>с</w:t>
      </w:r>
      <w:r w:rsidRPr="00B54C2D">
        <w:rPr>
          <w:b/>
          <w:bCs/>
        </w:rPr>
        <w:t>ных наркотиках;</w:t>
      </w:r>
    </w:p>
    <w:p w:rsidR="00B54C2D" w:rsidRPr="00B54C2D" w:rsidRDefault="00B54C2D" w:rsidP="00B54C2D">
      <w:pPr>
        <w:pStyle w:val="SingleTxtGR"/>
        <w:rPr>
          <w:b/>
          <w:bCs/>
        </w:rPr>
      </w:pPr>
      <w:r w:rsidRPr="00B54C2D">
        <w:tab/>
        <w:t>h)</w:t>
      </w:r>
      <w:r w:rsidRPr="00B54C2D">
        <w:tab/>
      </w:r>
      <w:r w:rsidRPr="00B54C2D">
        <w:rPr>
          <w:b/>
          <w:bCs/>
        </w:rPr>
        <w:t>рассмотреть возможность замены досудебного содержания под стражей мерами наказания, не связанными с лишением свободы, в соо</w:t>
      </w:r>
      <w:r w:rsidRPr="00B54C2D">
        <w:rPr>
          <w:b/>
          <w:bCs/>
        </w:rPr>
        <w:t>т</w:t>
      </w:r>
      <w:r w:rsidRPr="00B54C2D">
        <w:rPr>
          <w:b/>
          <w:bCs/>
        </w:rPr>
        <w:t>ветствии с Минимальными стандартными правилами Организации Об</w:t>
      </w:r>
      <w:r w:rsidRPr="00B54C2D">
        <w:rPr>
          <w:b/>
          <w:bCs/>
        </w:rPr>
        <w:t>ъ</w:t>
      </w:r>
      <w:r w:rsidRPr="00B54C2D">
        <w:rPr>
          <w:b/>
          <w:bCs/>
        </w:rPr>
        <w:t>единенных Наций в отношении мер, не связанных с тюремным заключен</w:t>
      </w:r>
      <w:r w:rsidRPr="00B54C2D">
        <w:rPr>
          <w:b/>
          <w:bCs/>
        </w:rPr>
        <w:t>и</w:t>
      </w:r>
      <w:r w:rsidRPr="00B54C2D">
        <w:rPr>
          <w:b/>
          <w:bCs/>
        </w:rPr>
        <w:t>ем (Токийские правила);</w:t>
      </w:r>
    </w:p>
    <w:p w:rsidR="00B54C2D" w:rsidRPr="00B54C2D" w:rsidRDefault="00B54C2D" w:rsidP="00B54C2D">
      <w:pPr>
        <w:pStyle w:val="SingleTxtGR"/>
      </w:pPr>
      <w:r w:rsidRPr="00B54C2D">
        <w:tab/>
        <w:t>i)</w:t>
      </w:r>
      <w:r w:rsidRPr="00B54C2D">
        <w:tab/>
      </w:r>
      <w:r w:rsidRPr="00B54C2D">
        <w:rPr>
          <w:b/>
          <w:bCs/>
        </w:rPr>
        <w:t>обеспечить возмещение и компенсацию жертвам необоснованно длительного досудебного содержания под стражей.</w:t>
      </w:r>
      <w:r w:rsidRPr="00B54C2D">
        <w:t xml:space="preserve"> </w:t>
      </w:r>
    </w:p>
    <w:p w:rsidR="00B54C2D" w:rsidRPr="00B54C2D" w:rsidRDefault="00B54C2D" w:rsidP="00C60CAD">
      <w:pPr>
        <w:pStyle w:val="H23GR"/>
      </w:pPr>
      <w:r w:rsidRPr="00B54C2D">
        <w:tab/>
      </w:r>
      <w:r w:rsidRPr="00B54C2D">
        <w:tab/>
        <w:t>Пытки и жестокое обращение</w:t>
      </w:r>
    </w:p>
    <w:p w:rsidR="00B54C2D" w:rsidRPr="00B54C2D" w:rsidRDefault="00B54C2D" w:rsidP="00B54C2D">
      <w:pPr>
        <w:pStyle w:val="SingleTxtGR"/>
      </w:pPr>
      <w:r w:rsidRPr="00B54C2D">
        <w:t>15.</w:t>
      </w:r>
      <w:r w:rsidRPr="00B54C2D">
        <w:tab/>
        <w:t>Комитет выражает обеспокоенность в связи с постоянными сообщениями о широко распространенной практике пыток и жестокого обращения в отнош</w:t>
      </w:r>
      <w:r w:rsidRPr="00B54C2D">
        <w:t>е</w:t>
      </w:r>
      <w:r w:rsidRPr="00B54C2D">
        <w:t>нии подозреваемых со стороны сотрудников правоохранительных органов, служб безопасности и пенитенциарных учреждений, а также военнослужащих. Комитет встревожен сообщениями о том, что подавляющее большинство случ</w:t>
      </w:r>
      <w:r w:rsidRPr="00B54C2D">
        <w:t>а</w:t>
      </w:r>
      <w:r w:rsidRPr="00B54C2D">
        <w:t>ев пыток происходит в полицейских участках с целью получения признаний или информации для использования в уголовном судопроизводстве. Он также обеспокоен тем, что службой внутренних дел Филиппинской национальной п</w:t>
      </w:r>
      <w:r w:rsidRPr="00B54C2D">
        <w:t>о</w:t>
      </w:r>
      <w:r w:rsidRPr="00B54C2D">
        <w:t xml:space="preserve">лиции руководит Канцелярия начальника полиции (статьи 2 и 16). </w:t>
      </w:r>
    </w:p>
    <w:p w:rsidR="00B54C2D" w:rsidRPr="00B54C2D" w:rsidRDefault="00B54C2D" w:rsidP="005762A3">
      <w:pPr>
        <w:pStyle w:val="SingleTxtGR"/>
        <w:keepNext/>
        <w:keepLines/>
        <w:rPr>
          <w:b/>
        </w:rPr>
      </w:pPr>
      <w:r w:rsidRPr="00B54C2D">
        <w:t>16.</w:t>
      </w:r>
      <w:r w:rsidRPr="00B54C2D">
        <w:tab/>
      </w:r>
      <w:r w:rsidRPr="00B54C2D">
        <w:rPr>
          <w:b/>
          <w:bCs/>
        </w:rPr>
        <w:t>Государству-участнику следует:</w:t>
      </w:r>
    </w:p>
    <w:p w:rsidR="00B54C2D" w:rsidRPr="00B54C2D" w:rsidRDefault="00B54C2D" w:rsidP="005762A3">
      <w:pPr>
        <w:pStyle w:val="SingleTxtGR"/>
        <w:keepNext/>
        <w:keepLines/>
        <w:rPr>
          <w:b/>
        </w:rPr>
      </w:pPr>
      <w:r w:rsidRPr="00B54C2D">
        <w:tab/>
        <w:t>a)</w:t>
      </w:r>
      <w:r w:rsidRPr="00B54C2D">
        <w:tab/>
      </w:r>
      <w:r w:rsidRPr="00B54C2D">
        <w:rPr>
          <w:b/>
          <w:bCs/>
        </w:rPr>
        <w:t>публично признать случаи пыток и жестокого обращения и безоговорочно осудить все подобные деяния;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b)</w:t>
      </w:r>
      <w:r w:rsidRPr="00B54C2D">
        <w:tab/>
      </w:r>
      <w:r w:rsidRPr="00B54C2D">
        <w:rPr>
          <w:b/>
          <w:bCs/>
        </w:rPr>
        <w:t>обеспечить, чтобы расследования осуществлялись системат</w:t>
      </w:r>
      <w:r w:rsidRPr="00B54C2D">
        <w:rPr>
          <w:b/>
          <w:bCs/>
        </w:rPr>
        <w:t>и</w:t>
      </w:r>
      <w:r w:rsidRPr="00B54C2D">
        <w:rPr>
          <w:b/>
          <w:bCs/>
        </w:rPr>
        <w:t>чески, чтобы исполнители привлекались к ответственности и осуждались сообразно тяжести совершенных ими деяний в соответствии со статьей 4 Конвенции, а также чтобы жертвам предоставлялось надлежащее возм</w:t>
      </w:r>
      <w:r w:rsidRPr="00B54C2D">
        <w:rPr>
          <w:b/>
          <w:bCs/>
        </w:rPr>
        <w:t>е</w:t>
      </w:r>
      <w:r w:rsidRPr="00B54C2D">
        <w:rPr>
          <w:b/>
          <w:bCs/>
        </w:rPr>
        <w:t>щение;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с)</w:t>
      </w:r>
      <w:r w:rsidRPr="00B54C2D">
        <w:tab/>
      </w:r>
      <w:r w:rsidRPr="00B54C2D">
        <w:rPr>
          <w:b/>
          <w:bCs/>
        </w:rPr>
        <w:t>создать независимый механизм по надзору за службой внутре</w:t>
      </w:r>
      <w:r w:rsidRPr="00B54C2D">
        <w:rPr>
          <w:b/>
          <w:bCs/>
        </w:rPr>
        <w:t>н</w:t>
      </w:r>
      <w:r w:rsidRPr="00B54C2D">
        <w:rPr>
          <w:b/>
          <w:bCs/>
        </w:rPr>
        <w:t>них расследований Филиппинской национальной полиции, с тем чтобы обеспечить отсутствие институциональных или иерархических связей между следователями и предполагаемыми исполнителями, а также обесп</w:t>
      </w:r>
      <w:r w:rsidRPr="00B54C2D">
        <w:rPr>
          <w:b/>
          <w:bCs/>
        </w:rPr>
        <w:t>е</w:t>
      </w:r>
      <w:r w:rsidRPr="00B54C2D">
        <w:rPr>
          <w:b/>
          <w:bCs/>
        </w:rPr>
        <w:t>чить, чтобы все лица, находящиеся под следствием в связи с совершением актов пыток или жестокого обращения, немедленно отстранялись от своих обязанностей и не допускались к ним на протяжении всего расследования, обеспечивая в то же время соблюдение принципа презумпции невиновн</w:t>
      </w:r>
      <w:r w:rsidRPr="00B54C2D">
        <w:rPr>
          <w:b/>
          <w:bCs/>
        </w:rPr>
        <w:t>о</w:t>
      </w:r>
      <w:r w:rsidRPr="00B54C2D">
        <w:rPr>
          <w:b/>
          <w:bCs/>
        </w:rPr>
        <w:t>сти;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d)</w:t>
      </w:r>
      <w:r w:rsidRPr="00B54C2D">
        <w:tab/>
      </w:r>
      <w:r w:rsidRPr="00B54C2D">
        <w:rPr>
          <w:b/>
          <w:bCs/>
        </w:rPr>
        <w:t>создать базу данных с информацией о числе расследований, уголовных преследований, осуждений, санкций и компенсаций, предоста</w:t>
      </w:r>
      <w:r w:rsidRPr="00B54C2D">
        <w:rPr>
          <w:b/>
          <w:bCs/>
        </w:rPr>
        <w:t>в</w:t>
      </w:r>
      <w:r w:rsidRPr="00B54C2D">
        <w:rPr>
          <w:b/>
          <w:bCs/>
        </w:rPr>
        <w:t>ленных жертвам пыток и членам их семей, и представить эти данные К</w:t>
      </w:r>
      <w:r w:rsidRPr="00B54C2D">
        <w:rPr>
          <w:b/>
          <w:bCs/>
        </w:rPr>
        <w:t>о</w:t>
      </w:r>
      <w:r w:rsidRPr="00B54C2D">
        <w:rPr>
          <w:b/>
          <w:bCs/>
        </w:rPr>
        <w:t>митету в своем следующем докладе.</w:t>
      </w:r>
    </w:p>
    <w:p w:rsidR="00B54C2D" w:rsidRPr="00B54C2D" w:rsidRDefault="00B54C2D" w:rsidP="00C60CAD">
      <w:pPr>
        <w:pStyle w:val="H23GR"/>
      </w:pPr>
      <w:r w:rsidRPr="00B54C2D">
        <w:tab/>
      </w:r>
      <w:r w:rsidRPr="00B54C2D">
        <w:tab/>
        <w:t>Принуждение к даче признательных показаний</w:t>
      </w:r>
    </w:p>
    <w:p w:rsidR="00B54C2D" w:rsidRPr="00B54C2D" w:rsidRDefault="00B54C2D" w:rsidP="00B54C2D">
      <w:pPr>
        <w:pStyle w:val="SingleTxtGR"/>
      </w:pPr>
      <w:r w:rsidRPr="00B54C2D">
        <w:t>17.</w:t>
      </w:r>
      <w:r w:rsidRPr="00B54C2D">
        <w:tab/>
        <w:t>Отмечая, что в Законе о борьбе с пытками говорится о недопустимости принуждения к любым показаниям, признаниям или заявлениям путем прим</w:t>
      </w:r>
      <w:r w:rsidRPr="00B54C2D">
        <w:t>е</w:t>
      </w:r>
      <w:r w:rsidRPr="00B54C2D">
        <w:t>нения пыток, Комитет выражает обеспокоенность в связи с многочисленными сообщениями о получении признаний путем применения пыток и жестокого обращения со стороны сотрудников правоохранительных органов. Он также и</w:t>
      </w:r>
      <w:r w:rsidRPr="00B54C2D">
        <w:t>с</w:t>
      </w:r>
      <w:r w:rsidRPr="00B54C2D">
        <w:t>пытывает озабоченность в связи с сообщениями о нехватке сотрудников пол</w:t>
      </w:r>
      <w:r w:rsidRPr="00B54C2D">
        <w:t>и</w:t>
      </w:r>
      <w:r w:rsidRPr="00B54C2D">
        <w:t>ции и отсутствием возможностей для проведения расследований (статья 15).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>18.</w:t>
      </w:r>
      <w:r w:rsidRPr="00B54C2D">
        <w:tab/>
      </w:r>
      <w:r w:rsidRPr="00B54C2D">
        <w:rPr>
          <w:b/>
          <w:bCs/>
        </w:rPr>
        <w:t>Государству-участнику следует: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a)</w:t>
      </w:r>
      <w:r w:rsidRPr="00B54C2D">
        <w:tab/>
      </w:r>
      <w:r w:rsidRPr="00B54C2D">
        <w:rPr>
          <w:b/>
          <w:bCs/>
        </w:rPr>
        <w:t>незамедлительно принять эффективные меры для того, чтобы гарантировать недопустимость признательных показаний или заявлений, полученных под давлением, за исключением тех случаев, когда они испол</w:t>
      </w:r>
      <w:r w:rsidRPr="00B54C2D">
        <w:rPr>
          <w:b/>
          <w:bCs/>
        </w:rPr>
        <w:t>ь</w:t>
      </w:r>
      <w:r w:rsidRPr="00B54C2D">
        <w:rPr>
          <w:b/>
          <w:bCs/>
        </w:rPr>
        <w:t>зуются против лица, обвиняемого в применении пыток;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b)</w:t>
      </w:r>
      <w:r w:rsidRPr="00B54C2D">
        <w:tab/>
      </w:r>
      <w:r w:rsidRPr="00B54C2D">
        <w:rPr>
          <w:b/>
          <w:bCs/>
        </w:rPr>
        <w:t>пересмотреть дела, в которых приговоры были вынесены только на основании признаний, учитывая то, что многие из них, возмо</w:t>
      </w:r>
      <w:r w:rsidRPr="00B54C2D">
        <w:rPr>
          <w:b/>
          <w:bCs/>
        </w:rPr>
        <w:t>ж</w:t>
      </w:r>
      <w:r w:rsidRPr="00B54C2D">
        <w:rPr>
          <w:b/>
          <w:bCs/>
        </w:rPr>
        <w:t>но, основываются на доказательствах, полученных с применением пыток или жестокого обращения, и при необходимости провести безотлагательное и беспристрастное расследование и принять соответствующие меры для исправления положения;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с)</w:t>
      </w:r>
      <w:r w:rsidRPr="00B54C2D">
        <w:tab/>
      </w:r>
      <w:r w:rsidRPr="00B54C2D">
        <w:rPr>
          <w:b/>
          <w:bCs/>
        </w:rPr>
        <w:t>обеспечить всем лицам, признанным виновными на основании доказательств, полученных под принуждением или в результате примен</w:t>
      </w:r>
      <w:r w:rsidRPr="00B54C2D">
        <w:rPr>
          <w:b/>
          <w:bCs/>
        </w:rPr>
        <w:t>е</w:t>
      </w:r>
      <w:r w:rsidRPr="00B54C2D">
        <w:rPr>
          <w:b/>
          <w:bCs/>
        </w:rPr>
        <w:t>ния пыток или жестокого обращения, новый судебный процесс и надлеж</w:t>
      </w:r>
      <w:r w:rsidRPr="00B54C2D">
        <w:rPr>
          <w:b/>
          <w:bCs/>
        </w:rPr>
        <w:t>а</w:t>
      </w:r>
      <w:r w:rsidRPr="00B54C2D">
        <w:rPr>
          <w:b/>
          <w:bCs/>
        </w:rPr>
        <w:t>щее возмещение;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d)</w:t>
      </w:r>
      <w:r w:rsidRPr="00B54C2D">
        <w:tab/>
      </w:r>
      <w:r w:rsidRPr="00B54C2D">
        <w:rPr>
          <w:b/>
          <w:bCs/>
        </w:rPr>
        <w:t>обеспечить подготовку сотрудников правоохранительных орг</w:t>
      </w:r>
      <w:r w:rsidRPr="00B54C2D">
        <w:rPr>
          <w:b/>
          <w:bCs/>
        </w:rPr>
        <w:t>а</w:t>
      </w:r>
      <w:r w:rsidRPr="00B54C2D">
        <w:rPr>
          <w:b/>
          <w:bCs/>
        </w:rPr>
        <w:t>нов, судей и адвокатов по вопросам выявления и расследования случаев, в</w:t>
      </w:r>
      <w:r w:rsidR="005762A3">
        <w:rPr>
          <w:b/>
          <w:bCs/>
        </w:rPr>
        <w:t> </w:t>
      </w:r>
      <w:r w:rsidRPr="00B54C2D">
        <w:rPr>
          <w:b/>
          <w:bCs/>
        </w:rPr>
        <w:t>которых признательные показания были получены под пытками;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e)</w:t>
      </w:r>
      <w:r w:rsidRPr="00B54C2D">
        <w:tab/>
      </w:r>
      <w:r w:rsidRPr="00B54C2D">
        <w:rPr>
          <w:b/>
          <w:bCs/>
        </w:rPr>
        <w:t>обеспечить, чтобы должностные лица, которые получили такие показания, в том числе лица, подпадающие под действие принципа отве</w:t>
      </w:r>
      <w:r w:rsidRPr="00B54C2D">
        <w:rPr>
          <w:b/>
          <w:bCs/>
        </w:rPr>
        <w:t>т</w:t>
      </w:r>
      <w:r w:rsidRPr="00B54C2D">
        <w:rPr>
          <w:b/>
          <w:bCs/>
        </w:rPr>
        <w:t>ственности начальников, привлекались к ответственности, подвергались уголовному преследованию и получали соответствующее наказание;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f)</w:t>
      </w:r>
      <w:r w:rsidRPr="00B54C2D">
        <w:tab/>
      </w:r>
      <w:r w:rsidRPr="00B54C2D">
        <w:rPr>
          <w:b/>
          <w:bCs/>
        </w:rPr>
        <w:t>предоставлять Комитету информацию о любых делах, в кот</w:t>
      </w:r>
      <w:r w:rsidRPr="00B54C2D">
        <w:rPr>
          <w:b/>
          <w:bCs/>
        </w:rPr>
        <w:t>о</w:t>
      </w:r>
      <w:r w:rsidRPr="00B54C2D">
        <w:rPr>
          <w:b/>
          <w:bCs/>
        </w:rPr>
        <w:t>рых признательные показания были объявлены недопустимыми на осн</w:t>
      </w:r>
      <w:r w:rsidRPr="00B54C2D">
        <w:rPr>
          <w:b/>
          <w:bCs/>
        </w:rPr>
        <w:t>о</w:t>
      </w:r>
      <w:r w:rsidRPr="00B54C2D">
        <w:rPr>
          <w:b/>
          <w:bCs/>
        </w:rPr>
        <w:t>вании того, что они были получены под пытками, и информацию о том, подвергались ли какие-либо должностные лица преследованию и наказ</w:t>
      </w:r>
      <w:r w:rsidRPr="00B54C2D">
        <w:rPr>
          <w:b/>
          <w:bCs/>
        </w:rPr>
        <w:t>а</w:t>
      </w:r>
      <w:r w:rsidRPr="00B54C2D">
        <w:rPr>
          <w:b/>
          <w:bCs/>
        </w:rPr>
        <w:t>нию за принуждение к даче подобных показаний.</w:t>
      </w:r>
    </w:p>
    <w:p w:rsidR="00B54C2D" w:rsidRPr="00B54C2D" w:rsidRDefault="00B54C2D" w:rsidP="00C60CAD">
      <w:pPr>
        <w:pStyle w:val="H23GR"/>
      </w:pPr>
      <w:r w:rsidRPr="00B54C2D">
        <w:tab/>
      </w:r>
      <w:r w:rsidRPr="00B54C2D">
        <w:tab/>
        <w:t>Завязывание глаз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>19.</w:t>
      </w:r>
      <w:r w:rsidRPr="00B54C2D">
        <w:tab/>
        <w:t>Комитет обеспокоен сообщениями о том, что лицам, задержанным сил</w:t>
      </w:r>
      <w:r w:rsidRPr="00B54C2D">
        <w:t>а</w:t>
      </w:r>
      <w:r w:rsidRPr="00B54C2D">
        <w:t>ми безопасности, завязывают глаза. Он также испытывает озабоченность в св</w:t>
      </w:r>
      <w:r w:rsidRPr="00B54C2D">
        <w:t>я</w:t>
      </w:r>
      <w:r w:rsidRPr="00B54C2D">
        <w:t>зи с сообщениями о том, что государственные прокуроры настаивают на поз</w:t>
      </w:r>
      <w:r w:rsidRPr="00B54C2D">
        <w:t>и</w:t>
      </w:r>
      <w:r w:rsidRPr="00B54C2D">
        <w:t>тивной визуальной идентификации, которая не позволяет жертвам пыток, у к</w:t>
      </w:r>
      <w:r w:rsidRPr="00B54C2D">
        <w:t>о</w:t>
      </w:r>
      <w:r w:rsidRPr="00B54C2D">
        <w:t>торых были завязаны глаза, опознавать исполнителей даже в том случае, если их утверждения соответствуют физическим и психологическим симптомам п</w:t>
      </w:r>
      <w:r w:rsidRPr="00B54C2D">
        <w:t>ы</w:t>
      </w:r>
      <w:r w:rsidRPr="00B54C2D">
        <w:t>ток и заметному или постоянному физическому ущербу (статьи 2, 11 и 16).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>20.</w:t>
      </w:r>
      <w:r w:rsidRPr="00B54C2D">
        <w:tab/>
      </w:r>
      <w:r w:rsidRPr="00B54C2D">
        <w:rPr>
          <w:b/>
          <w:bCs/>
        </w:rPr>
        <w:t>Государству-участнику следует: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a)</w:t>
      </w:r>
      <w:r w:rsidRPr="00B54C2D">
        <w:tab/>
      </w:r>
      <w:r w:rsidRPr="00B54C2D">
        <w:rPr>
          <w:b/>
          <w:bCs/>
        </w:rPr>
        <w:t>повысить информированность сотрудников правоохранител</w:t>
      </w:r>
      <w:r w:rsidRPr="00B54C2D">
        <w:rPr>
          <w:b/>
          <w:bCs/>
        </w:rPr>
        <w:t>ь</w:t>
      </w:r>
      <w:r w:rsidRPr="00B54C2D">
        <w:rPr>
          <w:b/>
          <w:bCs/>
        </w:rPr>
        <w:t>ных органов о запрете завязывания глаз в соответствии с разделом 4 b) 1) Закона о борьбе с пытками;</w:t>
      </w:r>
    </w:p>
    <w:p w:rsidR="00B54C2D" w:rsidRPr="00B54C2D" w:rsidRDefault="00B54C2D" w:rsidP="00B54C2D">
      <w:pPr>
        <w:pStyle w:val="SingleTxtGR"/>
      </w:pPr>
      <w:r w:rsidRPr="00B54C2D">
        <w:tab/>
        <w:t>b)</w:t>
      </w:r>
      <w:r w:rsidRPr="00B54C2D">
        <w:tab/>
      </w:r>
      <w:r w:rsidRPr="00B54C2D">
        <w:rPr>
          <w:b/>
          <w:bCs/>
        </w:rPr>
        <w:t>наказывать за все случаи завязывания глаз;</w:t>
      </w:r>
    </w:p>
    <w:p w:rsidR="00B54C2D" w:rsidRPr="00B54C2D" w:rsidRDefault="005762A3" w:rsidP="00B54C2D">
      <w:pPr>
        <w:pStyle w:val="SingleTxtGR"/>
        <w:rPr>
          <w:b/>
        </w:rPr>
      </w:pPr>
      <w:r>
        <w:tab/>
      </w:r>
      <w:r w:rsidR="00B54C2D" w:rsidRPr="00B54C2D">
        <w:t>c)</w:t>
      </w:r>
      <w:r w:rsidR="00B54C2D" w:rsidRPr="00B54C2D">
        <w:tab/>
      </w:r>
      <w:r w:rsidR="00B54C2D" w:rsidRPr="00B54C2D">
        <w:rPr>
          <w:b/>
          <w:bCs/>
        </w:rPr>
        <w:t>рассмотреть вопрос о внесении поправок в правила оценки д</w:t>
      </w:r>
      <w:r w:rsidR="00B54C2D" w:rsidRPr="00B54C2D">
        <w:rPr>
          <w:b/>
          <w:bCs/>
        </w:rPr>
        <w:t>о</w:t>
      </w:r>
      <w:r w:rsidR="00B54C2D" w:rsidRPr="00B54C2D">
        <w:rPr>
          <w:b/>
          <w:bCs/>
        </w:rPr>
        <w:t>казательств для повышения возможности определения исполнителей при осуществлении преследования за применение пыток и жестокого обращ</w:t>
      </w:r>
      <w:r w:rsidR="00B54C2D" w:rsidRPr="00B54C2D">
        <w:rPr>
          <w:b/>
          <w:bCs/>
        </w:rPr>
        <w:t>е</w:t>
      </w:r>
      <w:r w:rsidR="00B54C2D" w:rsidRPr="00B54C2D">
        <w:rPr>
          <w:b/>
          <w:bCs/>
        </w:rPr>
        <w:t>ния не только посредством визуального опознания, а также рассмотреть вопрос о принятии неограничительного подхода, допускающего опознание по г</w:t>
      </w:r>
      <w:r w:rsidR="00B54C2D" w:rsidRPr="00B54C2D">
        <w:rPr>
          <w:b/>
          <w:bCs/>
        </w:rPr>
        <w:t>о</w:t>
      </w:r>
      <w:r w:rsidR="00B54C2D" w:rsidRPr="00B54C2D">
        <w:rPr>
          <w:b/>
          <w:bCs/>
        </w:rPr>
        <w:t>лосу в случаях завязывания глаз;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d)</w:t>
      </w:r>
      <w:r w:rsidRPr="00B54C2D">
        <w:rPr>
          <w:b/>
          <w:bCs/>
        </w:rPr>
        <w:tab/>
        <w:t>обязать прокуроров проводить полноценное расследование возможной ответственности командиров в случаях, когда определение главных исполнителей осложнено ввиду завязывания глаз.</w:t>
      </w:r>
    </w:p>
    <w:p w:rsidR="00B54C2D" w:rsidRPr="00B54C2D" w:rsidRDefault="00B54C2D" w:rsidP="00C60CAD">
      <w:pPr>
        <w:pStyle w:val="H23GR"/>
      </w:pPr>
      <w:r w:rsidRPr="00B54C2D">
        <w:tab/>
      </w:r>
      <w:r w:rsidRPr="00B54C2D">
        <w:tab/>
        <w:t>Тайные места содержания под стражей</w:t>
      </w:r>
    </w:p>
    <w:p w:rsidR="00B54C2D" w:rsidRPr="00B54C2D" w:rsidRDefault="00B54C2D" w:rsidP="00B54C2D">
      <w:pPr>
        <w:pStyle w:val="SingleTxtGR"/>
      </w:pPr>
      <w:r w:rsidRPr="00B54C2D">
        <w:t>21.</w:t>
      </w:r>
      <w:r w:rsidRPr="00B54C2D">
        <w:tab/>
        <w:t>Комитет глубоко обеспокоен сообщениями о существовании тайных мест содержания под стражей, где люди регулярно подвергаются пыткам. В особе</w:t>
      </w:r>
      <w:r w:rsidRPr="00B54C2D">
        <w:t>н</w:t>
      </w:r>
      <w:r w:rsidRPr="00B54C2D">
        <w:t>ности это касается утверждений о существовании тайных центров режимного содержания, включая те, где жестокому обращению, притеснениям и эксплу</w:t>
      </w:r>
      <w:r w:rsidRPr="00B54C2D">
        <w:t>а</w:t>
      </w:r>
      <w:r w:rsidRPr="00B54C2D">
        <w:t xml:space="preserve">тации подвергаются дети. Один из них расположен в провинции Лагуна: здесь пытки применяются на регулярной основе, в том числе с использованием так называемого </w:t>
      </w:r>
      <w:r w:rsidR="008E0896">
        <w:t>«</w:t>
      </w:r>
      <w:r w:rsidRPr="00B54C2D">
        <w:t>колеса пыток</w:t>
      </w:r>
      <w:r w:rsidR="008E0896">
        <w:t>»</w:t>
      </w:r>
      <w:r w:rsidRPr="00B54C2D">
        <w:t>, посредством которого определяется, какому типу пытки подвергнуть заключенных (статьи 2, 11 и 16).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>22.</w:t>
      </w:r>
      <w:r w:rsidRPr="00B54C2D">
        <w:tab/>
      </w:r>
      <w:r w:rsidRPr="00B54C2D">
        <w:rPr>
          <w:b/>
          <w:bCs/>
        </w:rPr>
        <w:t>Государству-участнику следует:</w:t>
      </w:r>
    </w:p>
    <w:p w:rsidR="00B54C2D" w:rsidRPr="00B54C2D" w:rsidRDefault="00661C02" w:rsidP="00B54C2D">
      <w:pPr>
        <w:pStyle w:val="SingleTxtGR"/>
        <w:rPr>
          <w:b/>
          <w:bCs/>
        </w:rPr>
      </w:pPr>
      <w:r>
        <w:tab/>
      </w:r>
      <w:r w:rsidR="00B54C2D" w:rsidRPr="00B54C2D">
        <w:t>a)</w:t>
      </w:r>
      <w:r w:rsidR="00B54C2D" w:rsidRPr="00B54C2D">
        <w:tab/>
      </w:r>
      <w:r w:rsidR="00B54C2D" w:rsidRPr="00B54C2D">
        <w:rPr>
          <w:b/>
          <w:bCs/>
        </w:rPr>
        <w:t xml:space="preserve">немедленно закрыть все тайные места содержания под </w:t>
      </w:r>
      <w:r>
        <w:rPr>
          <w:b/>
          <w:bCs/>
        </w:rPr>
        <w:br/>
      </w:r>
      <w:r w:rsidR="00B54C2D" w:rsidRPr="00B54C2D">
        <w:rPr>
          <w:b/>
          <w:bCs/>
        </w:rPr>
        <w:t>стр</w:t>
      </w:r>
      <w:r w:rsidR="00B54C2D" w:rsidRPr="00B54C2D">
        <w:rPr>
          <w:b/>
          <w:bCs/>
        </w:rPr>
        <w:t>а</w:t>
      </w:r>
      <w:r w:rsidR="00B54C2D" w:rsidRPr="00B54C2D">
        <w:rPr>
          <w:b/>
          <w:bCs/>
        </w:rPr>
        <w:t>жей;</w:t>
      </w:r>
    </w:p>
    <w:p w:rsidR="00B54C2D" w:rsidRPr="00B54C2D" w:rsidRDefault="00661C02" w:rsidP="00B54C2D">
      <w:pPr>
        <w:pStyle w:val="SingleTxtGR"/>
        <w:rPr>
          <w:b/>
        </w:rPr>
      </w:pPr>
      <w:r>
        <w:tab/>
      </w:r>
      <w:r w:rsidR="00B54C2D" w:rsidRPr="00B54C2D">
        <w:t>b)</w:t>
      </w:r>
      <w:r w:rsidR="00B54C2D" w:rsidRPr="00B54C2D">
        <w:tab/>
      </w:r>
      <w:r w:rsidR="00B54C2D" w:rsidRPr="00B54C2D">
        <w:rPr>
          <w:b/>
          <w:bCs/>
        </w:rPr>
        <w:t>в первоочередном порядке обеспечить применение на всей те</w:t>
      </w:r>
      <w:r w:rsidR="00B54C2D" w:rsidRPr="00B54C2D">
        <w:rPr>
          <w:b/>
          <w:bCs/>
        </w:rPr>
        <w:t>р</w:t>
      </w:r>
      <w:r w:rsidR="00B54C2D" w:rsidRPr="00B54C2D">
        <w:rPr>
          <w:b/>
          <w:bCs/>
        </w:rPr>
        <w:t xml:space="preserve">ритории страны статьи 2 c) Закона о борьбе с пытками, в соответствии с которой </w:t>
      </w:r>
      <w:r w:rsidR="008E0896">
        <w:rPr>
          <w:b/>
          <w:bCs/>
        </w:rPr>
        <w:t>«</w:t>
      </w:r>
      <w:r w:rsidR="00B54C2D" w:rsidRPr="00B54C2D">
        <w:rPr>
          <w:b/>
          <w:bCs/>
        </w:rPr>
        <w:t>запрещаются тайные места заключения, одиночные камеры, с</w:t>
      </w:r>
      <w:r w:rsidR="00B54C2D" w:rsidRPr="00B54C2D">
        <w:rPr>
          <w:b/>
          <w:bCs/>
        </w:rPr>
        <w:t>о</w:t>
      </w:r>
      <w:r w:rsidR="00B54C2D" w:rsidRPr="00B54C2D">
        <w:rPr>
          <w:b/>
          <w:bCs/>
        </w:rPr>
        <w:t xml:space="preserve">держание под стражей без связи </w:t>
      </w:r>
      <w:r w:rsidR="00B54C2D" w:rsidRPr="00661C02">
        <w:rPr>
          <w:b/>
          <w:bCs/>
          <w:spacing w:val="2"/>
        </w:rPr>
        <w:t xml:space="preserve">с внешним миром и другие аналогичные формы заключения, при которых </w:t>
      </w:r>
      <w:r w:rsidR="00B54C2D" w:rsidRPr="00B54C2D">
        <w:rPr>
          <w:b/>
          <w:bCs/>
        </w:rPr>
        <w:t>могут безнаказанно применяться пы</w:t>
      </w:r>
      <w:r w:rsidR="00B54C2D" w:rsidRPr="00B54C2D">
        <w:rPr>
          <w:b/>
          <w:bCs/>
        </w:rPr>
        <w:t>т</w:t>
      </w:r>
      <w:r w:rsidR="00B54C2D" w:rsidRPr="00B54C2D">
        <w:rPr>
          <w:b/>
          <w:bCs/>
        </w:rPr>
        <w:t>ки</w:t>
      </w:r>
      <w:r w:rsidR="008E0896">
        <w:rPr>
          <w:b/>
          <w:bCs/>
        </w:rPr>
        <w:t>»</w:t>
      </w:r>
      <w:r w:rsidR="00B54C2D" w:rsidRPr="00B54C2D">
        <w:rPr>
          <w:b/>
          <w:bCs/>
        </w:rPr>
        <w:t>;</w:t>
      </w:r>
    </w:p>
    <w:p w:rsidR="00B54C2D" w:rsidRPr="00B54C2D" w:rsidRDefault="00661C02" w:rsidP="00B54C2D">
      <w:pPr>
        <w:pStyle w:val="SingleTxtGR"/>
        <w:rPr>
          <w:b/>
        </w:rPr>
      </w:pPr>
      <w:r>
        <w:tab/>
      </w:r>
      <w:r w:rsidR="00B54C2D" w:rsidRPr="00B54C2D">
        <w:t>c)</w:t>
      </w:r>
      <w:r w:rsidR="00B54C2D" w:rsidRPr="00B54C2D">
        <w:tab/>
      </w:r>
      <w:r w:rsidR="00B54C2D" w:rsidRPr="00B54C2D">
        <w:rPr>
          <w:b/>
          <w:bCs/>
        </w:rPr>
        <w:t>провести расследование и обеспечить уголовное преследование всех лиц, виновных в совершении актов пыток в тайных местах заключ</w:t>
      </w:r>
      <w:r w:rsidR="00B54C2D" w:rsidRPr="00B54C2D">
        <w:rPr>
          <w:b/>
          <w:bCs/>
        </w:rPr>
        <w:t>е</w:t>
      </w:r>
      <w:r w:rsidR="00B54C2D" w:rsidRPr="00B54C2D">
        <w:rPr>
          <w:b/>
          <w:bCs/>
        </w:rPr>
        <w:t>ния.</w:t>
      </w:r>
    </w:p>
    <w:p w:rsidR="00B54C2D" w:rsidRPr="00B54C2D" w:rsidRDefault="00B54C2D" w:rsidP="00C60CAD">
      <w:pPr>
        <w:pStyle w:val="H23GR"/>
      </w:pPr>
      <w:r w:rsidRPr="00B54C2D">
        <w:tab/>
      </w:r>
      <w:r w:rsidRPr="00B54C2D">
        <w:tab/>
        <w:t>Внесудебные казни и насильственные исчезновения</w:t>
      </w:r>
    </w:p>
    <w:p w:rsidR="00B54C2D" w:rsidRPr="00B54C2D" w:rsidRDefault="00B54C2D" w:rsidP="00B54C2D">
      <w:pPr>
        <w:pStyle w:val="SingleTxtGR"/>
      </w:pPr>
      <w:r w:rsidRPr="00B54C2D">
        <w:t>23.</w:t>
      </w:r>
      <w:r w:rsidRPr="00B54C2D">
        <w:tab/>
        <w:t>Отмечая принятие законодательства и другие усилия, предпринятые гос</w:t>
      </w:r>
      <w:r w:rsidRPr="00B54C2D">
        <w:t>у</w:t>
      </w:r>
      <w:r w:rsidRPr="00B54C2D">
        <w:t>дарством-участником, Комитет сохраняет озабоченность в связи с тем, что вн</w:t>
      </w:r>
      <w:r w:rsidRPr="00B54C2D">
        <w:t>е</w:t>
      </w:r>
      <w:r w:rsidRPr="00B54C2D">
        <w:t>судебные казни и насильственные исчезновения с участием полиции и военн</w:t>
      </w:r>
      <w:r w:rsidRPr="00B54C2D">
        <w:t>о</w:t>
      </w:r>
      <w:r w:rsidRPr="00B54C2D">
        <w:t xml:space="preserve">служащих, а также вооруженных ополченцев по-прежнему имеют место </w:t>
      </w:r>
      <w:r w:rsidR="00661C02">
        <w:br/>
      </w:r>
      <w:r w:rsidRPr="00B54C2D">
        <w:t>(ст</w:t>
      </w:r>
      <w:r w:rsidRPr="00B54C2D">
        <w:t>а</w:t>
      </w:r>
      <w:r w:rsidRPr="00B54C2D">
        <w:t>тьи 2, 12 и 13).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>24.</w:t>
      </w:r>
      <w:r w:rsidRPr="00B54C2D">
        <w:tab/>
      </w:r>
      <w:r w:rsidRPr="00B54C2D">
        <w:rPr>
          <w:b/>
          <w:bCs/>
        </w:rPr>
        <w:t>Государству-участнику следует: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a)</w:t>
      </w:r>
      <w:r w:rsidRPr="00B54C2D">
        <w:tab/>
      </w:r>
      <w:r w:rsidRPr="00B54C2D">
        <w:rPr>
          <w:b/>
          <w:bCs/>
        </w:rPr>
        <w:t>принять действенные меры по усилению существующего зак</w:t>
      </w:r>
      <w:r w:rsidRPr="00B54C2D">
        <w:rPr>
          <w:b/>
          <w:bCs/>
        </w:rPr>
        <w:t>о</w:t>
      </w:r>
      <w:r w:rsidRPr="00B54C2D">
        <w:rPr>
          <w:b/>
          <w:bCs/>
        </w:rPr>
        <w:t>нодательства и предупреждению внесудебных казней и насильственных исчезновений;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b)</w:t>
      </w:r>
      <w:r w:rsidRPr="00B54C2D">
        <w:tab/>
      </w:r>
      <w:r w:rsidRPr="00B54C2D">
        <w:rPr>
          <w:b/>
          <w:bCs/>
        </w:rPr>
        <w:t>обеспечить регулярное функционирование специальной гру</w:t>
      </w:r>
      <w:r w:rsidRPr="00B54C2D">
        <w:rPr>
          <w:b/>
          <w:bCs/>
        </w:rPr>
        <w:t>п</w:t>
      </w:r>
      <w:r w:rsidRPr="00B54C2D">
        <w:rPr>
          <w:b/>
          <w:bCs/>
        </w:rPr>
        <w:t xml:space="preserve">пы следователей и прокуроров в рамках </w:t>
      </w:r>
      <w:proofErr w:type="spellStart"/>
      <w:r w:rsidRPr="00B54C2D">
        <w:rPr>
          <w:b/>
          <w:bCs/>
        </w:rPr>
        <w:t>Межучрежденческого</w:t>
      </w:r>
      <w:proofErr w:type="spellEnd"/>
      <w:r w:rsidRPr="00B54C2D">
        <w:rPr>
          <w:b/>
          <w:bCs/>
        </w:rPr>
        <w:t xml:space="preserve"> комитета для оказания эффективной помощи правоохранительным органам в пр</w:t>
      </w:r>
      <w:r w:rsidRPr="00B54C2D">
        <w:rPr>
          <w:b/>
          <w:bCs/>
        </w:rPr>
        <w:t>о</w:t>
      </w:r>
      <w:r w:rsidRPr="00B54C2D">
        <w:rPr>
          <w:b/>
          <w:bCs/>
        </w:rPr>
        <w:t>ведении расследований по установлению фактов для уголовного преслед</w:t>
      </w:r>
      <w:r w:rsidRPr="00B54C2D">
        <w:rPr>
          <w:b/>
          <w:bCs/>
        </w:rPr>
        <w:t>о</w:t>
      </w:r>
      <w:r w:rsidRPr="00B54C2D">
        <w:rPr>
          <w:b/>
          <w:bCs/>
        </w:rPr>
        <w:t>вания по делам о насильственных исчезновениях и внесудебных казнях в целях их урегулирования;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c)</w:t>
      </w:r>
      <w:r w:rsidRPr="00B54C2D">
        <w:tab/>
      </w:r>
      <w:r w:rsidRPr="00B54C2D">
        <w:rPr>
          <w:b/>
          <w:bCs/>
        </w:rPr>
        <w:t>обеспечить, чтобы в отношении всех лиц, подозреваемых в с</w:t>
      </w:r>
      <w:r w:rsidRPr="00B54C2D">
        <w:rPr>
          <w:b/>
          <w:bCs/>
        </w:rPr>
        <w:t>о</w:t>
      </w:r>
      <w:r w:rsidRPr="00B54C2D">
        <w:rPr>
          <w:b/>
          <w:bCs/>
        </w:rPr>
        <w:t>вершении таких преступлений, проводилось эффективное и оперативное расследование и уголовное преследование и в случае осуждения они по</w:t>
      </w:r>
      <w:r w:rsidRPr="00B54C2D">
        <w:rPr>
          <w:b/>
          <w:bCs/>
        </w:rPr>
        <w:t>д</w:t>
      </w:r>
      <w:r w:rsidRPr="00B54C2D">
        <w:rPr>
          <w:b/>
          <w:bCs/>
        </w:rPr>
        <w:t>вергались соответствующему наказанию;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d)</w:t>
      </w:r>
      <w:r w:rsidRPr="00B54C2D">
        <w:tab/>
      </w:r>
      <w:r w:rsidRPr="00B54C2D">
        <w:rPr>
          <w:b/>
          <w:bCs/>
        </w:rPr>
        <w:t>обеспечить, чтобы семьи жертв таких преступлений получали надлежащую компенсацию;</w:t>
      </w:r>
    </w:p>
    <w:p w:rsidR="00B54C2D" w:rsidRPr="00B54C2D" w:rsidRDefault="00661C02" w:rsidP="00B54C2D">
      <w:pPr>
        <w:pStyle w:val="SingleTxtGR"/>
        <w:rPr>
          <w:b/>
        </w:rPr>
      </w:pPr>
      <w:r>
        <w:tab/>
      </w:r>
      <w:r w:rsidR="00B54C2D" w:rsidRPr="00B54C2D">
        <w:t>e)</w:t>
      </w:r>
      <w:r w:rsidR="00B54C2D" w:rsidRPr="00B54C2D">
        <w:tab/>
      </w:r>
      <w:r w:rsidR="00B54C2D" w:rsidRPr="00B54C2D">
        <w:rPr>
          <w:b/>
          <w:bCs/>
        </w:rPr>
        <w:t>изучить возможность ратификации международной Конвенции для защиты всех лиц от насильственных исчезновений.</w:t>
      </w:r>
    </w:p>
    <w:p w:rsidR="00B54C2D" w:rsidRPr="00B54C2D" w:rsidRDefault="00B54C2D" w:rsidP="00C60CAD">
      <w:pPr>
        <w:pStyle w:val="H23GR"/>
      </w:pPr>
      <w:r w:rsidRPr="00B54C2D">
        <w:tab/>
      </w:r>
      <w:r w:rsidRPr="00B54C2D">
        <w:tab/>
        <w:t>Сообщение об актах пыток и защита свидетелей</w:t>
      </w:r>
    </w:p>
    <w:p w:rsidR="00B54C2D" w:rsidRPr="00B54C2D" w:rsidRDefault="00B54C2D" w:rsidP="00B54C2D">
      <w:pPr>
        <w:pStyle w:val="SingleTxtGR"/>
      </w:pPr>
      <w:r w:rsidRPr="00B54C2D">
        <w:t>25.</w:t>
      </w:r>
      <w:r w:rsidRPr="00B54C2D">
        <w:tab/>
        <w:t>Комитет выражает обеспокоенность в связи с тем, что жертвы и свидет</w:t>
      </w:r>
      <w:r w:rsidRPr="00B54C2D">
        <w:t>е</w:t>
      </w:r>
      <w:r w:rsidRPr="00B54C2D">
        <w:t>ли пыток неохотно сообщают о таких случаях из-за нехватки надлежащей и</w:t>
      </w:r>
      <w:r w:rsidRPr="00B54C2D">
        <w:t>н</w:t>
      </w:r>
      <w:r w:rsidRPr="00B54C2D">
        <w:t>формации об их правах в соответствии с различными законами и о доступных способах подачи жалоб, из страха притеснений и мести со стороны исполнит</w:t>
      </w:r>
      <w:r w:rsidRPr="00B54C2D">
        <w:t>е</w:t>
      </w:r>
      <w:r w:rsidRPr="00B54C2D">
        <w:t>лей, а также из-за отсутствия защиты. Кроме того, Комитет обеспокоен докл</w:t>
      </w:r>
      <w:r w:rsidRPr="00B54C2D">
        <w:t>а</w:t>
      </w:r>
      <w:r w:rsidRPr="00B54C2D">
        <w:t>дами о недостаточной защите свидетелей и нежелании государственных врачей, проводящих осмотр жертв, указывать на факт применения пыток в медици</w:t>
      </w:r>
      <w:r w:rsidRPr="00B54C2D">
        <w:t>н</w:t>
      </w:r>
      <w:r w:rsidRPr="00B54C2D">
        <w:t xml:space="preserve">ской отчетности из опасений подвернуться преследованиям и репрессиям </w:t>
      </w:r>
      <w:r w:rsidR="00661C02">
        <w:br/>
      </w:r>
      <w:r w:rsidRPr="00B54C2D">
        <w:t>(ст</w:t>
      </w:r>
      <w:r w:rsidRPr="00B54C2D">
        <w:t>а</w:t>
      </w:r>
      <w:r w:rsidRPr="00B54C2D">
        <w:t>тьи 2, 12–14 и 16).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>26.</w:t>
      </w:r>
      <w:r w:rsidRPr="00B54C2D">
        <w:tab/>
      </w:r>
      <w:r w:rsidRPr="00B54C2D">
        <w:rPr>
          <w:b/>
          <w:bCs/>
        </w:rPr>
        <w:t>Государству-участнику следует: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a)</w:t>
      </w:r>
      <w:r w:rsidRPr="00B54C2D">
        <w:tab/>
      </w:r>
      <w:r w:rsidRPr="00B54C2D">
        <w:rPr>
          <w:b/>
          <w:bCs/>
        </w:rPr>
        <w:t>представить исчерпывающую информацию жертвам пыток и их семьям о законах и возможных способах подачи жалоб и обеспечить д</w:t>
      </w:r>
      <w:r w:rsidRPr="00B54C2D">
        <w:rPr>
          <w:b/>
          <w:bCs/>
        </w:rPr>
        <w:t>о</w:t>
      </w:r>
      <w:r w:rsidRPr="00B54C2D">
        <w:rPr>
          <w:b/>
          <w:bCs/>
        </w:rPr>
        <w:t>статочную защиту жертв пыток и их семей, а также свидетелей с учетом срочной необходимости защиты от угроз их жизни и безопасности;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b)</w:t>
      </w:r>
      <w:r w:rsidRPr="00B54C2D">
        <w:tab/>
      </w:r>
      <w:r w:rsidRPr="00B54C2D">
        <w:rPr>
          <w:b/>
          <w:bCs/>
        </w:rPr>
        <w:t>усовершенствовать программу защиты свидетелей в соотве</w:t>
      </w:r>
      <w:r w:rsidRPr="00B54C2D">
        <w:rPr>
          <w:b/>
          <w:bCs/>
        </w:rPr>
        <w:t>т</w:t>
      </w:r>
      <w:r w:rsidRPr="00B54C2D">
        <w:rPr>
          <w:b/>
          <w:bCs/>
        </w:rPr>
        <w:t>ствии с поправками к Закону о защите, обеспечении безопасности и мат</w:t>
      </w:r>
      <w:r w:rsidRPr="00B54C2D">
        <w:rPr>
          <w:b/>
          <w:bCs/>
        </w:rPr>
        <w:t>е</w:t>
      </w:r>
      <w:r w:rsidRPr="00B54C2D">
        <w:rPr>
          <w:b/>
          <w:bCs/>
        </w:rPr>
        <w:t xml:space="preserve">риальной поддержке свидетелей (Республиканский закон № 6981) с </w:t>
      </w:r>
      <w:proofErr w:type="spellStart"/>
      <w:r w:rsidRPr="00B54C2D">
        <w:rPr>
          <w:b/>
          <w:bCs/>
        </w:rPr>
        <w:t>удел</w:t>
      </w:r>
      <w:r w:rsidRPr="00B54C2D">
        <w:rPr>
          <w:b/>
          <w:bCs/>
        </w:rPr>
        <w:t>е</w:t>
      </w:r>
      <w:r w:rsidRPr="00B54C2D">
        <w:rPr>
          <w:b/>
          <w:bCs/>
        </w:rPr>
        <w:t>нием</w:t>
      </w:r>
      <w:proofErr w:type="spellEnd"/>
      <w:r w:rsidRPr="00B54C2D">
        <w:rPr>
          <w:b/>
          <w:bCs/>
        </w:rPr>
        <w:t xml:space="preserve"> первоочередного внимания финансированию программы и пред</w:t>
      </w:r>
      <w:r w:rsidRPr="00B54C2D">
        <w:rPr>
          <w:b/>
          <w:bCs/>
        </w:rPr>
        <w:t>о</w:t>
      </w:r>
      <w:r w:rsidRPr="00B54C2D">
        <w:rPr>
          <w:b/>
          <w:bCs/>
        </w:rPr>
        <w:t>ставлению расширенных прав и льгот возможным свидетелям, включая безопасное жилье, а также финансовую поддержку или обеспечение средств к существованию, с целью оказания помощи органам власти в осущест</w:t>
      </w:r>
      <w:r w:rsidRPr="00B54C2D">
        <w:rPr>
          <w:b/>
          <w:bCs/>
        </w:rPr>
        <w:t>в</w:t>
      </w:r>
      <w:r w:rsidRPr="00B54C2D">
        <w:rPr>
          <w:b/>
          <w:bCs/>
        </w:rPr>
        <w:t>лении уголовного преследования по случаям применения пыток, а также предоставить надежную защиту от мести и других форм притеснения для всех свидетелей пыток и жестокого обращения;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c)</w:t>
      </w:r>
      <w:r w:rsidRPr="00B54C2D">
        <w:tab/>
      </w:r>
      <w:r w:rsidRPr="00B54C2D">
        <w:rPr>
          <w:b/>
          <w:bCs/>
        </w:rPr>
        <w:t>предоставить достаточную защиту работникам системы здр</w:t>
      </w:r>
      <w:r w:rsidRPr="00B54C2D">
        <w:rPr>
          <w:b/>
          <w:bCs/>
        </w:rPr>
        <w:t>а</w:t>
      </w:r>
      <w:r w:rsidRPr="00B54C2D">
        <w:rPr>
          <w:b/>
          <w:bCs/>
        </w:rPr>
        <w:t>воохранения, фиксирующим случаи применения пыток и жестокого обр</w:t>
      </w:r>
      <w:r w:rsidRPr="00B54C2D">
        <w:rPr>
          <w:b/>
          <w:bCs/>
        </w:rPr>
        <w:t>а</w:t>
      </w:r>
      <w:r w:rsidRPr="00B54C2D">
        <w:rPr>
          <w:b/>
          <w:bCs/>
        </w:rPr>
        <w:t>щения, от угроз и других форм преследований, в том числе обеспечивая их организационную независимость от главы центра содержания под стражей или других служб безопасности;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d)</w:t>
      </w:r>
      <w:r w:rsidRPr="00B54C2D">
        <w:tab/>
      </w:r>
      <w:r w:rsidRPr="00B54C2D">
        <w:rPr>
          <w:b/>
          <w:bCs/>
        </w:rPr>
        <w:t>обеспечить, чтобы работники системы здравоохранения имели возможность независимо проводить осмотр жертв и соблюдать конфиде</w:t>
      </w:r>
      <w:r w:rsidRPr="00B54C2D">
        <w:rPr>
          <w:b/>
          <w:bCs/>
        </w:rPr>
        <w:t>н</w:t>
      </w:r>
      <w:r w:rsidRPr="00B54C2D">
        <w:rPr>
          <w:b/>
          <w:bCs/>
        </w:rPr>
        <w:t>циальность медицинских данных.</w:t>
      </w:r>
    </w:p>
    <w:p w:rsidR="00B54C2D" w:rsidRPr="00B54C2D" w:rsidRDefault="00B54C2D" w:rsidP="00C60CAD">
      <w:pPr>
        <w:pStyle w:val="H23GR"/>
      </w:pPr>
      <w:r w:rsidRPr="00B54C2D">
        <w:tab/>
      </w:r>
      <w:r w:rsidRPr="00B54C2D">
        <w:tab/>
        <w:t>Условия содержания под стражей</w:t>
      </w:r>
    </w:p>
    <w:p w:rsidR="00B54C2D" w:rsidRPr="00B54C2D" w:rsidRDefault="00B54C2D" w:rsidP="00B54C2D">
      <w:pPr>
        <w:pStyle w:val="SingleTxtGR"/>
      </w:pPr>
      <w:r w:rsidRPr="00B54C2D">
        <w:t>27.</w:t>
      </w:r>
      <w:r w:rsidRPr="00B54C2D">
        <w:tab/>
        <w:t>Комитет обеспокоен тем, что в государстве-участнике преобладают ужа</w:t>
      </w:r>
      <w:r w:rsidRPr="00B54C2D">
        <w:t>с</w:t>
      </w:r>
      <w:r w:rsidRPr="00B54C2D">
        <w:t>ные условия содержания под стражей: это касается как камер полицейских из</w:t>
      </w:r>
      <w:r w:rsidRPr="00B54C2D">
        <w:t>о</w:t>
      </w:r>
      <w:r w:rsidRPr="00B54C2D">
        <w:t>ляторов и тюрем, так и центров содержания под стражей, находящихся под управлением Бюро управления тюрьмами и пенологии, которые не соотве</w:t>
      </w:r>
      <w:r w:rsidRPr="00B54C2D">
        <w:t>т</w:t>
      </w:r>
      <w:r w:rsidRPr="00B54C2D">
        <w:t>ствуют минимальным международным стандартам и в которых могут иметь м</w:t>
      </w:r>
      <w:r w:rsidRPr="00B54C2D">
        <w:t>е</w:t>
      </w:r>
      <w:r w:rsidRPr="00B54C2D">
        <w:t>сто жестокое обращение и пытки. Особую обеспокоенность вызывает критич</w:t>
      </w:r>
      <w:r w:rsidRPr="00B54C2D">
        <w:t>е</w:t>
      </w:r>
      <w:r w:rsidRPr="00B54C2D">
        <w:t>ский и хронический характер проблемы переполненности всех центров соде</w:t>
      </w:r>
      <w:r w:rsidRPr="00B54C2D">
        <w:t>р</w:t>
      </w:r>
      <w:r w:rsidRPr="00B54C2D">
        <w:t>жания под стражей, в некоторых из которых вместимость может быть прев</w:t>
      </w:r>
      <w:r w:rsidRPr="00B54C2D">
        <w:t>ы</w:t>
      </w:r>
      <w:r w:rsidRPr="00B54C2D">
        <w:t xml:space="preserve">шена на </w:t>
      </w:r>
      <w:r w:rsidR="00B703E7">
        <w:t>3</w:t>
      </w:r>
      <w:r w:rsidRPr="00B54C2D">
        <w:t>80</w:t>
      </w:r>
      <w:r w:rsidR="00B703E7">
        <w:t>%</w:t>
      </w:r>
      <w:r w:rsidRPr="00B54C2D">
        <w:t>. Для всех мест лишения свободы характерны такие проблемы, как обветшалые и маленькие камеры, в некоторых из которых заключенные в</w:t>
      </w:r>
      <w:r w:rsidRPr="00B54C2D">
        <w:t>ы</w:t>
      </w:r>
      <w:r w:rsidRPr="00B54C2D">
        <w:t>нуждены спать сидя или стоя, антисанитарные условия, недостато</w:t>
      </w:r>
      <w:r w:rsidRPr="00B54C2D">
        <w:t>ч</w:t>
      </w:r>
      <w:r w:rsidRPr="00B54C2D">
        <w:t>ное питание, недоедание, недостаток естественного и искусственного освещения, а также плохая вентиляция, что приводит к насилию среди заключенных и распростр</w:t>
      </w:r>
      <w:r w:rsidRPr="00B54C2D">
        <w:t>а</w:t>
      </w:r>
      <w:r w:rsidRPr="00B54C2D">
        <w:t>нению таких инфекционных заболеваний, как туберкулез, случаи которого крайне многочисленны. Комитет особенно обеспокоен информацией о том, что ранее программы по ликвидации туберкулеза не являлись приоритетными, п</w:t>
      </w:r>
      <w:r w:rsidRPr="00B54C2D">
        <w:t>о</w:t>
      </w:r>
      <w:r w:rsidRPr="00B54C2D">
        <w:t>скольку считалось, что они не имеют отношения к процессу поддержания бе</w:t>
      </w:r>
      <w:r w:rsidRPr="00B54C2D">
        <w:t>з</w:t>
      </w:r>
      <w:r w:rsidRPr="00B54C2D">
        <w:t>опасности. Комитет встревожен проявлениями сексуального насилия в отнош</w:t>
      </w:r>
      <w:r w:rsidRPr="00B54C2D">
        <w:t>е</w:t>
      </w:r>
      <w:r w:rsidRPr="00B54C2D">
        <w:t>нии заключенных и обращением с заключенными, принадлежащими к мен</w:t>
      </w:r>
      <w:r w:rsidRPr="00B54C2D">
        <w:t>ь</w:t>
      </w:r>
      <w:r w:rsidRPr="00B54C2D">
        <w:t>шинствам (статьи 2, 11 и 16).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>28.</w:t>
      </w:r>
      <w:r w:rsidRPr="00B54C2D">
        <w:tab/>
      </w:r>
      <w:r w:rsidRPr="00B54C2D">
        <w:rPr>
          <w:b/>
          <w:bCs/>
        </w:rPr>
        <w:t>Государству-участнику следует обнародовать результаты и тщател</w:t>
      </w:r>
      <w:r w:rsidRPr="00B54C2D">
        <w:rPr>
          <w:b/>
          <w:bCs/>
        </w:rPr>
        <w:t>ь</w:t>
      </w:r>
      <w:r w:rsidRPr="00B54C2D">
        <w:rPr>
          <w:b/>
          <w:bCs/>
        </w:rPr>
        <w:t>но выполнить рекомендации Подкомитета по предупреждению пыток и других жестоких, бесчеловечных или унижающих достоинство видов обр</w:t>
      </w:r>
      <w:r w:rsidRPr="00B54C2D">
        <w:rPr>
          <w:b/>
          <w:bCs/>
        </w:rPr>
        <w:t>а</w:t>
      </w:r>
      <w:r w:rsidRPr="00B54C2D">
        <w:rPr>
          <w:b/>
          <w:bCs/>
        </w:rPr>
        <w:t>щения и наказания, сформулированные по результатам посещения им страны в 2015 году.</w:t>
      </w:r>
    </w:p>
    <w:p w:rsidR="00B54C2D" w:rsidRPr="00B54C2D" w:rsidRDefault="00B54C2D" w:rsidP="00C60CAD">
      <w:pPr>
        <w:pStyle w:val="H23GR"/>
      </w:pPr>
      <w:r w:rsidRPr="00B54C2D">
        <w:tab/>
      </w:r>
      <w:r w:rsidRPr="00B54C2D">
        <w:tab/>
        <w:t>Дети, находящиеся в конфликте с законом, и центры содержания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>29.</w:t>
      </w:r>
      <w:r w:rsidRPr="00B54C2D">
        <w:tab/>
        <w:t>Комитет глубоко обеспокоен положением детей, находящихся в конфли</w:t>
      </w:r>
      <w:r w:rsidRPr="00B54C2D">
        <w:t>к</w:t>
      </w:r>
      <w:r w:rsidRPr="00B54C2D">
        <w:t xml:space="preserve">те с законом, в частности в регионах Метро Манила и Минданао: они находятся в центрах содержания или </w:t>
      </w:r>
      <w:r w:rsidR="008E0896">
        <w:t>«</w:t>
      </w:r>
      <w:r w:rsidRPr="00B54C2D">
        <w:t>домах надежды</w:t>
      </w:r>
      <w:r w:rsidR="008E0896">
        <w:t>»</w:t>
      </w:r>
      <w:r w:rsidRPr="00B54C2D">
        <w:t>, где часто нет разделения между девочками и мальчиками. Эти дети, некоторые из которых даже не совершали преступлений, находятся в предварительном заключении в течение длительного периода времени без доступа к адвокату в не соответствующих международным стандартам переполненных камерах с плохим освещением и вентиляцией. Кр</w:t>
      </w:r>
      <w:r w:rsidRPr="00B54C2D">
        <w:t>о</w:t>
      </w:r>
      <w:r w:rsidRPr="00B54C2D">
        <w:t>ме того, вызывает озабоченность тот факт, что дети-правонарушители соде</w:t>
      </w:r>
      <w:r w:rsidRPr="00B54C2D">
        <w:t>р</w:t>
      </w:r>
      <w:r w:rsidRPr="00B54C2D">
        <w:t>жатся в обычных тюрьмах вместе со взрослыми заключенными (статьи 2, 11 и</w:t>
      </w:r>
      <w:r w:rsidR="00B703E7">
        <w:t> </w:t>
      </w:r>
      <w:r w:rsidRPr="00B54C2D">
        <w:t>16).</w:t>
      </w:r>
    </w:p>
    <w:p w:rsidR="00B54C2D" w:rsidRPr="00B54C2D" w:rsidRDefault="00B54C2D" w:rsidP="00B703E7">
      <w:pPr>
        <w:pStyle w:val="SingleTxtGR"/>
        <w:rPr>
          <w:b/>
        </w:rPr>
      </w:pPr>
      <w:r w:rsidRPr="00B54C2D">
        <w:t>30.</w:t>
      </w:r>
      <w:r w:rsidRPr="00B54C2D">
        <w:tab/>
      </w:r>
      <w:r w:rsidRPr="00B54C2D">
        <w:rPr>
          <w:b/>
          <w:bCs/>
        </w:rPr>
        <w:t>Государству-участнику следует:</w:t>
      </w:r>
    </w:p>
    <w:p w:rsidR="00B54C2D" w:rsidRPr="00B54C2D" w:rsidRDefault="00C60CAD" w:rsidP="00B703E7">
      <w:pPr>
        <w:pStyle w:val="SingleTxtGR"/>
        <w:rPr>
          <w:b/>
        </w:rPr>
      </w:pPr>
      <w:r w:rsidRPr="00381C54">
        <w:tab/>
      </w:r>
      <w:r w:rsidR="00B54C2D" w:rsidRPr="00B54C2D">
        <w:t>a)</w:t>
      </w:r>
      <w:r w:rsidR="00B54C2D" w:rsidRPr="00B54C2D">
        <w:tab/>
      </w:r>
      <w:r w:rsidR="00B54C2D" w:rsidRPr="00B54C2D">
        <w:rPr>
          <w:b/>
          <w:bCs/>
        </w:rPr>
        <w:t>обеспечить, чтобы заключение детей под стражу применялось только в качестве крайней меры, а также чтобы дети, находящиеся под с</w:t>
      </w:r>
      <w:r w:rsidR="00B703E7">
        <w:rPr>
          <w:b/>
          <w:bCs/>
        </w:rPr>
        <w:t>тражей, имели доступ к адвокату</w:t>
      </w:r>
      <w:r w:rsidR="00B54C2D" w:rsidRPr="00B54C2D">
        <w:rPr>
          <w:b/>
          <w:bCs/>
        </w:rPr>
        <w:t xml:space="preserve"> и чтобы их досудебное содержание под стражей не было длительным;</w:t>
      </w:r>
    </w:p>
    <w:p w:rsidR="00B54C2D" w:rsidRPr="00B54C2D" w:rsidRDefault="00C60CAD" w:rsidP="00B54C2D">
      <w:pPr>
        <w:pStyle w:val="SingleTxtGR"/>
        <w:rPr>
          <w:b/>
        </w:rPr>
      </w:pPr>
      <w:r w:rsidRPr="00381C54">
        <w:tab/>
      </w:r>
      <w:r w:rsidR="00B54C2D" w:rsidRPr="00B54C2D">
        <w:t>b)</w:t>
      </w:r>
      <w:r w:rsidR="00B54C2D" w:rsidRPr="00B54C2D">
        <w:tab/>
      </w:r>
      <w:r w:rsidR="00B54C2D" w:rsidRPr="00B54C2D">
        <w:rPr>
          <w:b/>
          <w:bCs/>
        </w:rPr>
        <w:t>обеспечить, чтобы дети содержались отдельно от взрослых, а</w:t>
      </w:r>
      <w:r w:rsidR="00B703E7">
        <w:rPr>
          <w:b/>
          <w:bCs/>
        </w:rPr>
        <w:t> </w:t>
      </w:r>
      <w:r w:rsidR="00B54C2D" w:rsidRPr="00B54C2D">
        <w:rPr>
          <w:b/>
          <w:bCs/>
        </w:rPr>
        <w:t>девочки отдельно от мальчиков;</w:t>
      </w:r>
    </w:p>
    <w:p w:rsidR="00B54C2D" w:rsidRPr="00B54C2D" w:rsidRDefault="00C60CAD" w:rsidP="00B54C2D">
      <w:pPr>
        <w:pStyle w:val="SingleTxtGR"/>
        <w:rPr>
          <w:b/>
        </w:rPr>
      </w:pPr>
      <w:r w:rsidRPr="00381C54">
        <w:tab/>
      </w:r>
      <w:r w:rsidR="00B54C2D" w:rsidRPr="00B54C2D">
        <w:t>c)</w:t>
      </w:r>
      <w:r w:rsidR="00B54C2D" w:rsidRPr="00B54C2D">
        <w:tab/>
      </w:r>
      <w:r w:rsidR="00B54C2D" w:rsidRPr="00B54C2D">
        <w:rPr>
          <w:b/>
          <w:bCs/>
        </w:rPr>
        <w:t>расследовать все сообщения о пытках и жестоком обращении в отношении детей, находящихся в конфликте с законом;</w:t>
      </w:r>
    </w:p>
    <w:p w:rsidR="00B54C2D" w:rsidRPr="00B54C2D" w:rsidRDefault="00C60CAD" w:rsidP="00B54C2D">
      <w:pPr>
        <w:pStyle w:val="SingleTxtGR"/>
        <w:rPr>
          <w:b/>
        </w:rPr>
      </w:pPr>
      <w:r w:rsidRPr="00381C54">
        <w:tab/>
      </w:r>
      <w:r w:rsidR="00B54C2D" w:rsidRPr="00B54C2D">
        <w:t>d)</w:t>
      </w:r>
      <w:r w:rsidR="00B54C2D" w:rsidRPr="00B54C2D">
        <w:tab/>
      </w:r>
      <w:r w:rsidR="00B54C2D" w:rsidRPr="00B54C2D">
        <w:rPr>
          <w:b/>
          <w:bCs/>
        </w:rPr>
        <w:t>обеспечить, чтобы отправление правосудия в отношении нес</w:t>
      </w:r>
      <w:r w:rsidR="00B54C2D" w:rsidRPr="00B54C2D">
        <w:rPr>
          <w:b/>
          <w:bCs/>
        </w:rPr>
        <w:t>о</w:t>
      </w:r>
      <w:r w:rsidR="00B54C2D" w:rsidRPr="00B54C2D">
        <w:rPr>
          <w:b/>
          <w:bCs/>
        </w:rPr>
        <w:t>вершеннолетних и условия содержания детей под стражей соответствовали международным стандартам;</w:t>
      </w:r>
    </w:p>
    <w:p w:rsidR="00B54C2D" w:rsidRPr="00B54C2D" w:rsidRDefault="00C60CAD" w:rsidP="00B54C2D">
      <w:pPr>
        <w:pStyle w:val="SingleTxtGR"/>
        <w:rPr>
          <w:b/>
        </w:rPr>
      </w:pPr>
      <w:r w:rsidRPr="00381C54">
        <w:tab/>
      </w:r>
      <w:r w:rsidR="00B54C2D" w:rsidRPr="00B54C2D">
        <w:t>e)</w:t>
      </w:r>
      <w:r w:rsidR="00B54C2D" w:rsidRPr="00B54C2D">
        <w:tab/>
      </w:r>
      <w:r w:rsidR="00B54C2D" w:rsidRPr="00B54C2D">
        <w:rPr>
          <w:b/>
          <w:bCs/>
        </w:rPr>
        <w:t>передать детей, находящихся в конфликте с законом, под надзор министерства социального обеспечения и развития, а также обесп</w:t>
      </w:r>
      <w:r w:rsidR="00B54C2D" w:rsidRPr="00B54C2D">
        <w:rPr>
          <w:b/>
          <w:bCs/>
        </w:rPr>
        <w:t>е</w:t>
      </w:r>
      <w:r w:rsidR="00B54C2D" w:rsidRPr="00B54C2D">
        <w:rPr>
          <w:b/>
          <w:bCs/>
        </w:rPr>
        <w:t>чить надлежащую подготовку социальных работников, судей и всего пе</w:t>
      </w:r>
      <w:r w:rsidR="00B54C2D" w:rsidRPr="00B54C2D">
        <w:rPr>
          <w:b/>
          <w:bCs/>
        </w:rPr>
        <w:t>р</w:t>
      </w:r>
      <w:r w:rsidR="00B54C2D" w:rsidRPr="00B54C2D">
        <w:rPr>
          <w:b/>
          <w:bCs/>
        </w:rPr>
        <w:t>сонала, контактирующего с детьми.</w:t>
      </w:r>
    </w:p>
    <w:p w:rsidR="00B54C2D" w:rsidRPr="00B54C2D" w:rsidRDefault="00B54C2D" w:rsidP="00C60CAD">
      <w:pPr>
        <w:pStyle w:val="H23GR"/>
      </w:pPr>
      <w:r w:rsidRPr="00B54C2D">
        <w:tab/>
      </w:r>
      <w:r w:rsidRPr="00B54C2D">
        <w:tab/>
        <w:t>Национальный превентивный механизм</w:t>
      </w:r>
    </w:p>
    <w:p w:rsidR="00B54C2D" w:rsidRPr="00B54C2D" w:rsidRDefault="00B54C2D" w:rsidP="00B54C2D">
      <w:pPr>
        <w:pStyle w:val="SingleTxtGR"/>
      </w:pPr>
      <w:r w:rsidRPr="00B54C2D">
        <w:t>31.</w:t>
      </w:r>
      <w:r w:rsidRPr="00B54C2D">
        <w:tab/>
        <w:t>Комитет обеспокоен тем, что спустя больше четырех лет после прис</w:t>
      </w:r>
      <w:r w:rsidRPr="00B54C2D">
        <w:t>о</w:t>
      </w:r>
      <w:r w:rsidRPr="00B54C2D">
        <w:t>единения к Факультативному протоколу к Конвенции государство-участник до сих пор не создало национального превентивного механизма (статья 2).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>32.</w:t>
      </w:r>
      <w:r w:rsidRPr="00B54C2D">
        <w:tab/>
      </w:r>
      <w:r w:rsidRPr="00B54C2D">
        <w:rPr>
          <w:b/>
          <w:bCs/>
        </w:rPr>
        <w:t>Государству-участнику следует незамедлительно создать национал</w:t>
      </w:r>
      <w:r w:rsidRPr="00B54C2D">
        <w:rPr>
          <w:b/>
          <w:bCs/>
        </w:rPr>
        <w:t>ь</w:t>
      </w:r>
      <w:r w:rsidRPr="00B54C2D">
        <w:rPr>
          <w:b/>
          <w:bCs/>
        </w:rPr>
        <w:t xml:space="preserve">ный превентивный механизм на основании законодательного акта. </w:t>
      </w:r>
      <w:r w:rsidR="005B3AAB">
        <w:rPr>
          <w:b/>
          <w:bCs/>
        </w:rPr>
        <w:br/>
      </w:r>
      <w:r w:rsidRPr="00B54C2D">
        <w:rPr>
          <w:b/>
          <w:bCs/>
        </w:rPr>
        <w:t>Оно должно обеспечить, чтобы механизм располагал всеми ресурсами, н</w:t>
      </w:r>
      <w:r w:rsidRPr="00B54C2D">
        <w:rPr>
          <w:b/>
          <w:bCs/>
        </w:rPr>
        <w:t>е</w:t>
      </w:r>
      <w:r w:rsidRPr="00B54C2D">
        <w:rPr>
          <w:b/>
          <w:bCs/>
        </w:rPr>
        <w:t>обходимыми для независимого и эффективного выполнения мандата в с</w:t>
      </w:r>
      <w:r w:rsidRPr="00B54C2D">
        <w:rPr>
          <w:b/>
          <w:bCs/>
        </w:rPr>
        <w:t>о</w:t>
      </w:r>
      <w:r w:rsidRPr="00B54C2D">
        <w:rPr>
          <w:b/>
          <w:bCs/>
        </w:rPr>
        <w:t>ответствии с положениями Факультативного протокола к Конвенции. Кроме того, Комитет рекомендует государству-участнику в дополнение к контролю, осуществляемому национальным превентивным механизмом, обеспечить регулярный контроль мест содержания под стражей неправ</w:t>
      </w:r>
      <w:r w:rsidRPr="00B54C2D">
        <w:rPr>
          <w:b/>
          <w:bCs/>
        </w:rPr>
        <w:t>и</w:t>
      </w:r>
      <w:r w:rsidRPr="00B54C2D">
        <w:rPr>
          <w:b/>
          <w:bCs/>
        </w:rPr>
        <w:t>тельственн</w:t>
      </w:r>
      <w:r w:rsidRPr="00B54C2D">
        <w:rPr>
          <w:b/>
          <w:bCs/>
        </w:rPr>
        <w:t>ы</w:t>
      </w:r>
      <w:r w:rsidRPr="00B54C2D">
        <w:rPr>
          <w:b/>
          <w:bCs/>
        </w:rPr>
        <w:t>ми организациями.</w:t>
      </w:r>
    </w:p>
    <w:p w:rsidR="00B54C2D" w:rsidRPr="00B54C2D" w:rsidRDefault="00B54C2D" w:rsidP="00C60CAD">
      <w:pPr>
        <w:pStyle w:val="H23GR"/>
      </w:pPr>
      <w:r w:rsidRPr="00B54C2D">
        <w:tab/>
      </w:r>
      <w:r w:rsidRPr="00B54C2D">
        <w:tab/>
        <w:t>Национальное правозащитное учреждение</w:t>
      </w:r>
    </w:p>
    <w:p w:rsidR="00B54C2D" w:rsidRPr="00B54C2D" w:rsidRDefault="00B54C2D" w:rsidP="00B54C2D">
      <w:pPr>
        <w:pStyle w:val="SingleTxtGR"/>
      </w:pPr>
      <w:r w:rsidRPr="00B54C2D">
        <w:t>33.</w:t>
      </w:r>
      <w:r w:rsidRPr="00B54C2D">
        <w:tab/>
        <w:t>Комитет обеспокоен тем, что Комиссия по правам человека Филиппин не</w:t>
      </w:r>
      <w:r w:rsidR="005B3AAB">
        <w:t> </w:t>
      </w:r>
      <w:r w:rsidRPr="00B54C2D">
        <w:t>обладает достаточными людскими и финансовыми ресурсами для полноце</w:t>
      </w:r>
      <w:r w:rsidRPr="00B54C2D">
        <w:t>н</w:t>
      </w:r>
      <w:r w:rsidRPr="00B54C2D">
        <w:t>ного и эффективного выполнения ее широкого мандата, в том числе для рег</w:t>
      </w:r>
      <w:r w:rsidRPr="00B54C2D">
        <w:t>у</w:t>
      </w:r>
      <w:r w:rsidRPr="00B54C2D">
        <w:t>лярных посещений без предупреждения всех мест лишения свободы во всех р</w:t>
      </w:r>
      <w:r w:rsidRPr="00B54C2D">
        <w:t>е</w:t>
      </w:r>
      <w:r w:rsidRPr="00B54C2D">
        <w:t>гионах страны. Он также выражает обеспокоенность в связи с задержками в принятии устава Комиссии по правам человека (статья 2).</w:t>
      </w:r>
    </w:p>
    <w:p w:rsidR="00B54C2D" w:rsidRPr="00B54C2D" w:rsidRDefault="00B54C2D" w:rsidP="00B54C2D">
      <w:pPr>
        <w:pStyle w:val="SingleTxtGR"/>
        <w:rPr>
          <w:b/>
          <w:bCs/>
        </w:rPr>
      </w:pPr>
      <w:r w:rsidRPr="00B54C2D">
        <w:t>34.</w:t>
      </w:r>
      <w:r w:rsidRPr="00B54C2D">
        <w:tab/>
      </w:r>
      <w:r w:rsidRPr="00B54C2D">
        <w:rPr>
          <w:b/>
          <w:bCs/>
        </w:rPr>
        <w:t>Государству-участнику следует: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a)</w:t>
      </w:r>
      <w:r w:rsidRPr="00B54C2D">
        <w:tab/>
      </w:r>
      <w:r w:rsidRPr="00B54C2D">
        <w:rPr>
          <w:b/>
          <w:bCs/>
        </w:rPr>
        <w:t>обеспечить Комиссию по правам человека Филиппин достато</w:t>
      </w:r>
      <w:r w:rsidRPr="00B54C2D">
        <w:rPr>
          <w:b/>
          <w:bCs/>
        </w:rPr>
        <w:t>ч</w:t>
      </w:r>
      <w:r w:rsidRPr="00B54C2D">
        <w:rPr>
          <w:b/>
          <w:bCs/>
        </w:rPr>
        <w:t>ной функциональной, структурной и финансовой поддержкой, с тем чтобы она могла эффективно выполнять свой мандат в соответствии с принц</w:t>
      </w:r>
      <w:r w:rsidRPr="00B54C2D">
        <w:rPr>
          <w:b/>
          <w:bCs/>
        </w:rPr>
        <w:t>и</w:t>
      </w:r>
      <w:r w:rsidRPr="00B54C2D">
        <w:rPr>
          <w:b/>
          <w:bCs/>
        </w:rPr>
        <w:t>пами, присущими статусу национального учреждения, которое отвечает за поощрение и защиту прав человека (Парижские принципы);</w:t>
      </w:r>
    </w:p>
    <w:p w:rsidR="00B54C2D" w:rsidRPr="00B54C2D" w:rsidRDefault="00B54C2D" w:rsidP="00B54C2D">
      <w:pPr>
        <w:pStyle w:val="SingleTxtGR"/>
        <w:rPr>
          <w:b/>
          <w:bCs/>
        </w:rPr>
      </w:pPr>
      <w:r w:rsidRPr="00B54C2D">
        <w:tab/>
        <w:t>b)</w:t>
      </w:r>
      <w:r w:rsidRPr="00B54C2D">
        <w:tab/>
      </w:r>
      <w:r w:rsidRPr="00B54C2D">
        <w:rPr>
          <w:b/>
          <w:bCs/>
        </w:rPr>
        <w:t>ускорить принятие устава Комиссии по правам человека.</w:t>
      </w:r>
    </w:p>
    <w:p w:rsidR="00B54C2D" w:rsidRPr="00B54C2D" w:rsidRDefault="00B54C2D" w:rsidP="00C60CAD">
      <w:pPr>
        <w:pStyle w:val="H23GR"/>
      </w:pPr>
      <w:r w:rsidRPr="00B54C2D">
        <w:tab/>
      </w:r>
      <w:r w:rsidRPr="00B54C2D">
        <w:tab/>
        <w:t>Подготовка кадров</w:t>
      </w:r>
    </w:p>
    <w:p w:rsidR="00B54C2D" w:rsidRPr="00B54C2D" w:rsidRDefault="00B54C2D" w:rsidP="00B54C2D">
      <w:pPr>
        <w:pStyle w:val="SingleTxtGR"/>
      </w:pPr>
      <w:r w:rsidRPr="00B54C2D">
        <w:t>35.</w:t>
      </w:r>
      <w:r w:rsidRPr="00B54C2D">
        <w:tab/>
        <w:t>Комитет обеспокоен тем, что государственные должностные лица, заде</w:t>
      </w:r>
      <w:r w:rsidRPr="00B54C2D">
        <w:t>й</w:t>
      </w:r>
      <w:r w:rsidRPr="00B54C2D">
        <w:t>ствованные в осуществлении Закона о борьбе с пытками, не обладают дост</w:t>
      </w:r>
      <w:r w:rsidRPr="00B54C2D">
        <w:t>а</w:t>
      </w:r>
      <w:r w:rsidRPr="00B54C2D">
        <w:t>точной подготовкой и информацией в отношении запрета пыток и других видов жестокого, бесчеловечного и унижающего достоинства обращения в соотве</w:t>
      </w:r>
      <w:r w:rsidRPr="00B54C2D">
        <w:t>т</w:t>
      </w:r>
      <w:r w:rsidRPr="00B54C2D">
        <w:t>ствии со статьей 21 Закона. Он также озабочен тем, что большинство госуда</w:t>
      </w:r>
      <w:r w:rsidRPr="00B54C2D">
        <w:t>р</w:t>
      </w:r>
      <w:r w:rsidRPr="00B54C2D">
        <w:t>ственных врачей не обладают специализированной подготовкой в соответствии со Стамбульским протоколом. Комитет выражает сожаление по поводу отсу</w:t>
      </w:r>
      <w:r w:rsidRPr="00B54C2D">
        <w:t>т</w:t>
      </w:r>
      <w:r w:rsidRPr="00B54C2D">
        <w:t>ствия конкретной методологии контроля и оценки эффективности и возде</w:t>
      </w:r>
      <w:r w:rsidRPr="00B54C2D">
        <w:t>й</w:t>
      </w:r>
      <w:r w:rsidRPr="00B54C2D">
        <w:t>ствия предоставляемой подготовки (статья 10).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>36.</w:t>
      </w:r>
      <w:r w:rsidRPr="00B54C2D">
        <w:tab/>
      </w:r>
      <w:r w:rsidRPr="00B54C2D">
        <w:rPr>
          <w:b/>
          <w:bCs/>
        </w:rPr>
        <w:t>Государству-участнику следует: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a)</w:t>
      </w:r>
      <w:r w:rsidRPr="00B54C2D">
        <w:tab/>
      </w:r>
      <w:r w:rsidRPr="00B54C2D">
        <w:rPr>
          <w:b/>
          <w:bCs/>
        </w:rPr>
        <w:t>в сотрудничестве с медицинскими и правовыми професси</w:t>
      </w:r>
      <w:r w:rsidRPr="00B54C2D">
        <w:rPr>
          <w:b/>
          <w:bCs/>
        </w:rPr>
        <w:t>о</w:t>
      </w:r>
      <w:r w:rsidRPr="00B54C2D">
        <w:rPr>
          <w:b/>
          <w:bCs/>
        </w:rPr>
        <w:t>нальными ассоциациями и отдельными экспертами обеспечить, чтобы все муниципальные врачи и государственные обвинители проходили подг</w:t>
      </w:r>
      <w:r w:rsidRPr="00B54C2D">
        <w:rPr>
          <w:b/>
          <w:bCs/>
        </w:rPr>
        <w:t>о</w:t>
      </w:r>
      <w:r w:rsidRPr="00B54C2D">
        <w:rPr>
          <w:b/>
          <w:bCs/>
        </w:rPr>
        <w:t>товку по методике выявления признаков пыток и жестокого обращения, документированию потенциальных случаев применения и представлению доказательств, которые могут быть использованы в ходе уголовного или административного разбирательства в отношении лиц, виновных в сове</w:t>
      </w:r>
      <w:r w:rsidRPr="00B54C2D">
        <w:rPr>
          <w:b/>
          <w:bCs/>
        </w:rPr>
        <w:t>р</w:t>
      </w:r>
      <w:r w:rsidRPr="00B54C2D">
        <w:rPr>
          <w:b/>
          <w:bCs/>
        </w:rPr>
        <w:t>шении актов пыток, путем применения Стамбульского протокола;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b)</w:t>
      </w:r>
      <w:r w:rsidRPr="00B54C2D">
        <w:tab/>
      </w:r>
      <w:r w:rsidRPr="00B54C2D">
        <w:rPr>
          <w:b/>
          <w:bCs/>
        </w:rPr>
        <w:t>обеспечить, чтобы все сотрудники, занимающиеся осуществл</w:t>
      </w:r>
      <w:r w:rsidRPr="00B54C2D">
        <w:rPr>
          <w:b/>
          <w:bCs/>
        </w:rPr>
        <w:t>е</w:t>
      </w:r>
      <w:r w:rsidRPr="00B54C2D">
        <w:rPr>
          <w:b/>
          <w:bCs/>
        </w:rPr>
        <w:t>нием программы реабилитации, проходили надлежащую подготовку по предоставлению специализированных реабилитационных услуг жертвам пыток;</w:t>
      </w:r>
    </w:p>
    <w:p w:rsidR="00B54C2D" w:rsidRPr="00B54C2D" w:rsidRDefault="00B54C2D" w:rsidP="00B54C2D">
      <w:pPr>
        <w:pStyle w:val="SingleTxtGR"/>
      </w:pPr>
      <w:r w:rsidRPr="00B54C2D">
        <w:tab/>
        <w:t>c)</w:t>
      </w:r>
      <w:r w:rsidRPr="00B54C2D">
        <w:tab/>
      </w:r>
      <w:r w:rsidRPr="00B54C2D">
        <w:rPr>
          <w:b/>
          <w:bCs/>
        </w:rPr>
        <w:t>обеспечить, чтобы вся подготовка проводилась в качестве эл</w:t>
      </w:r>
      <w:r w:rsidRPr="00B54C2D">
        <w:rPr>
          <w:b/>
          <w:bCs/>
        </w:rPr>
        <w:t>е</w:t>
      </w:r>
      <w:r w:rsidRPr="00B54C2D">
        <w:rPr>
          <w:b/>
          <w:bCs/>
        </w:rPr>
        <w:t>мента всеобъемлющего плана правительства по дальнейшему формиров</w:t>
      </w:r>
      <w:r w:rsidRPr="00B54C2D">
        <w:rPr>
          <w:b/>
          <w:bCs/>
        </w:rPr>
        <w:t>а</w:t>
      </w:r>
      <w:r w:rsidRPr="00B54C2D">
        <w:rPr>
          <w:b/>
          <w:bCs/>
        </w:rPr>
        <w:t>нию потенциала государственных должностных лиц, задействованных в осуществлении Закона о борьбе с пытками, и чтобы результаты обучения оценивались на основе показателей, которые должны включать повыш</w:t>
      </w:r>
      <w:r w:rsidRPr="00B54C2D">
        <w:rPr>
          <w:b/>
          <w:bCs/>
        </w:rPr>
        <w:t>е</w:t>
      </w:r>
      <w:r w:rsidRPr="00B54C2D">
        <w:rPr>
          <w:b/>
          <w:bCs/>
        </w:rPr>
        <w:t>ние результативности деятельности государственных должностных лиц в рамках соответствующих ролей при осуществлении Закона о борьбе с пы</w:t>
      </w:r>
      <w:r w:rsidRPr="00B54C2D">
        <w:rPr>
          <w:b/>
          <w:bCs/>
        </w:rPr>
        <w:t>т</w:t>
      </w:r>
      <w:r w:rsidRPr="00B54C2D">
        <w:rPr>
          <w:b/>
          <w:bCs/>
        </w:rPr>
        <w:t>ками;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d)</w:t>
      </w:r>
      <w:r w:rsidRPr="00B54C2D">
        <w:tab/>
      </w:r>
      <w:r w:rsidRPr="00B54C2D">
        <w:rPr>
          <w:b/>
          <w:bCs/>
        </w:rPr>
        <w:t>разработать и внедрить конкретные методологии контроля и оценки эффективности и воздействия такой подготовки в отношении с</w:t>
      </w:r>
      <w:r w:rsidRPr="00B54C2D">
        <w:rPr>
          <w:b/>
          <w:bCs/>
        </w:rPr>
        <w:t>о</w:t>
      </w:r>
      <w:r w:rsidRPr="00B54C2D">
        <w:rPr>
          <w:b/>
          <w:bCs/>
        </w:rPr>
        <w:t>кращения числа случаев пыток, применения насилия и жестокого обращ</w:t>
      </w:r>
      <w:r w:rsidRPr="00B54C2D">
        <w:rPr>
          <w:b/>
          <w:bCs/>
        </w:rPr>
        <w:t>е</w:t>
      </w:r>
      <w:r w:rsidRPr="00B54C2D">
        <w:rPr>
          <w:b/>
          <w:bCs/>
        </w:rPr>
        <w:t>ния.</w:t>
      </w:r>
    </w:p>
    <w:p w:rsidR="00B54C2D" w:rsidRPr="00B54C2D" w:rsidRDefault="00B54C2D" w:rsidP="00C60CAD">
      <w:pPr>
        <w:pStyle w:val="H23GR"/>
      </w:pPr>
      <w:r w:rsidRPr="00B54C2D">
        <w:tab/>
      </w:r>
      <w:r w:rsidRPr="00B54C2D">
        <w:tab/>
        <w:t>Возмещение ущерба и реабилитация</w:t>
      </w:r>
    </w:p>
    <w:p w:rsidR="00B54C2D" w:rsidRPr="00B54C2D" w:rsidRDefault="00B54C2D" w:rsidP="00B54C2D">
      <w:pPr>
        <w:pStyle w:val="SingleTxtGR"/>
      </w:pPr>
      <w:r w:rsidRPr="00B54C2D">
        <w:t>37.</w:t>
      </w:r>
      <w:r w:rsidRPr="00B54C2D">
        <w:tab/>
        <w:t>Комитет обеспокоен невыполнением статьи 18 Закона о борьбе с пытк</w:t>
      </w:r>
      <w:r w:rsidRPr="00B54C2D">
        <w:t>а</w:t>
      </w:r>
      <w:r w:rsidRPr="00B54C2D">
        <w:t>ми, в которой предусмотрена компенсация для жертв пыток, и статьи 19, п</w:t>
      </w:r>
      <w:r w:rsidRPr="00B54C2D">
        <w:t>о</w:t>
      </w:r>
      <w:r w:rsidRPr="00B54C2D">
        <w:t>священной разработке программы реабилитации для жертв пыток. Он также выражает обеспокоенность в связи с запутанной структурой существующих учреждений и процессов с частично совпадающими сферами компетенции, в</w:t>
      </w:r>
      <w:r w:rsidR="005B3AAB">
        <w:t> </w:t>
      </w:r>
      <w:r w:rsidRPr="00B54C2D">
        <w:t>результате чего жертвам трудно разобраться, куда им следует обращаться. К</w:t>
      </w:r>
      <w:r w:rsidRPr="00B54C2D">
        <w:t>о</w:t>
      </w:r>
      <w:r w:rsidRPr="00B54C2D">
        <w:t>митет сохраняет обеспокоенность по поводу положения детей, которые стан</w:t>
      </w:r>
      <w:r w:rsidRPr="00B54C2D">
        <w:t>о</w:t>
      </w:r>
      <w:r w:rsidRPr="00B54C2D">
        <w:t>вятся жертвами похищений и подвергаются вербовке в качестве солдат воор</w:t>
      </w:r>
      <w:r w:rsidRPr="00B54C2D">
        <w:t>у</w:t>
      </w:r>
      <w:r w:rsidRPr="00B54C2D">
        <w:t>женными группами (статья 14).</w:t>
      </w:r>
    </w:p>
    <w:p w:rsidR="00B54C2D" w:rsidRPr="00B54C2D" w:rsidRDefault="00B54C2D" w:rsidP="00B54C2D">
      <w:pPr>
        <w:pStyle w:val="SingleTxtGR"/>
        <w:rPr>
          <w:b/>
          <w:bCs/>
        </w:rPr>
      </w:pPr>
      <w:r w:rsidRPr="00B54C2D">
        <w:t>38.</w:t>
      </w:r>
      <w:r w:rsidRPr="00B54C2D">
        <w:tab/>
      </w:r>
      <w:r w:rsidRPr="00B54C2D">
        <w:rPr>
          <w:b/>
          <w:bCs/>
        </w:rPr>
        <w:t>Государству-участнику следует: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a)</w:t>
      </w:r>
      <w:r w:rsidRPr="00B54C2D">
        <w:tab/>
      </w:r>
      <w:r w:rsidRPr="00B54C2D">
        <w:rPr>
          <w:b/>
          <w:bCs/>
        </w:rPr>
        <w:t>путем разработки полноценной программы реабилитации обеспечить, чтобы жертвы пыток получали возмещение и реабилитацию и обладали подкрепляемым правовой санкцией правом на справедливую и адекватную компенсацию, включая средства для возможно более полной реабилитации. Комитет обращает внимание государства-участника на свое замечан</w:t>
      </w:r>
      <w:r w:rsidR="0058479C">
        <w:rPr>
          <w:b/>
          <w:bCs/>
        </w:rPr>
        <w:t>ие общего порядка № 3 (2012 год</w:t>
      </w:r>
      <w:r w:rsidRPr="00B54C2D">
        <w:rPr>
          <w:b/>
          <w:bCs/>
        </w:rPr>
        <w:t>) об осуществлении статьи 14 Ко</w:t>
      </w:r>
      <w:r w:rsidRPr="00B54C2D">
        <w:rPr>
          <w:b/>
          <w:bCs/>
        </w:rPr>
        <w:t>н</w:t>
      </w:r>
      <w:r w:rsidRPr="00B54C2D">
        <w:rPr>
          <w:b/>
          <w:bCs/>
        </w:rPr>
        <w:t>венции, в котором Комитет разъясняет содержание и сферу охвата обяз</w:t>
      </w:r>
      <w:r w:rsidRPr="00B54C2D">
        <w:rPr>
          <w:b/>
          <w:bCs/>
        </w:rPr>
        <w:t>а</w:t>
      </w:r>
      <w:r w:rsidRPr="00B54C2D">
        <w:rPr>
          <w:b/>
          <w:bCs/>
        </w:rPr>
        <w:t>тельств государств-участников по предоставлению полного возмещения жертвам пыток, и рекомендует внести соответствующие изменения во внутреннее законодательство;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b)</w:t>
      </w:r>
      <w:r w:rsidRPr="00B54C2D">
        <w:tab/>
      </w:r>
      <w:r w:rsidRPr="00B54C2D">
        <w:rPr>
          <w:b/>
          <w:bCs/>
        </w:rPr>
        <w:t>создать ведущее специализированное координационное учр</w:t>
      </w:r>
      <w:r w:rsidRPr="00B54C2D">
        <w:rPr>
          <w:b/>
          <w:bCs/>
        </w:rPr>
        <w:t>е</w:t>
      </w:r>
      <w:r w:rsidRPr="00B54C2D">
        <w:rPr>
          <w:b/>
          <w:bCs/>
        </w:rPr>
        <w:t xml:space="preserve">ждение на </w:t>
      </w:r>
      <w:proofErr w:type="spellStart"/>
      <w:r w:rsidRPr="00B54C2D">
        <w:rPr>
          <w:b/>
          <w:bCs/>
        </w:rPr>
        <w:t>страновом</w:t>
      </w:r>
      <w:proofErr w:type="spellEnd"/>
      <w:r w:rsidRPr="00B54C2D">
        <w:rPr>
          <w:b/>
          <w:bCs/>
        </w:rPr>
        <w:t xml:space="preserve"> уровне в целях осуществления программы реабил</w:t>
      </w:r>
      <w:r w:rsidRPr="00B54C2D">
        <w:rPr>
          <w:b/>
          <w:bCs/>
        </w:rPr>
        <w:t>и</w:t>
      </w:r>
      <w:r w:rsidRPr="00B54C2D">
        <w:rPr>
          <w:b/>
          <w:bCs/>
        </w:rPr>
        <w:t>тации и предоставить прозрачный бюджет в достаточном объеме для обе</w:t>
      </w:r>
      <w:r w:rsidRPr="00B54C2D">
        <w:rPr>
          <w:b/>
          <w:bCs/>
        </w:rPr>
        <w:t>с</w:t>
      </w:r>
      <w:r w:rsidRPr="00B54C2D">
        <w:rPr>
          <w:b/>
          <w:bCs/>
        </w:rPr>
        <w:t>печения функционирования программы в качестве специализированной услуги;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c)</w:t>
      </w:r>
      <w:r w:rsidRPr="00B54C2D">
        <w:tab/>
      </w:r>
      <w:r w:rsidRPr="00B54C2D">
        <w:rPr>
          <w:b/>
          <w:bCs/>
        </w:rPr>
        <w:t>обеспечить, чтобы в рамках программы предоставлялись д</w:t>
      </w:r>
      <w:r w:rsidRPr="00B54C2D">
        <w:rPr>
          <w:b/>
          <w:bCs/>
        </w:rPr>
        <w:t>о</w:t>
      </w:r>
      <w:r w:rsidRPr="00B54C2D">
        <w:rPr>
          <w:b/>
          <w:bCs/>
        </w:rPr>
        <w:t>ступные и своевременные специализированные реабилитационные услуги надлежащего качества в соответствии с замечанием общего порядка № 3, а</w:t>
      </w:r>
      <w:r w:rsidR="005D2DFD">
        <w:rPr>
          <w:b/>
          <w:bCs/>
        </w:rPr>
        <w:t> </w:t>
      </w:r>
      <w:r w:rsidRPr="00B54C2D">
        <w:rPr>
          <w:b/>
          <w:bCs/>
        </w:rPr>
        <w:t>также чтобы доступ не был обусловлен необходимостью подачи офиц</w:t>
      </w:r>
      <w:r w:rsidRPr="00B54C2D">
        <w:rPr>
          <w:b/>
          <w:bCs/>
        </w:rPr>
        <w:t>и</w:t>
      </w:r>
      <w:r w:rsidRPr="00B54C2D">
        <w:rPr>
          <w:b/>
          <w:bCs/>
        </w:rPr>
        <w:t>альных жалоб на административное или уголовное правонарушение;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d)</w:t>
      </w:r>
      <w:r w:rsidRPr="00B54C2D">
        <w:tab/>
      </w:r>
      <w:r w:rsidRPr="00B54C2D">
        <w:rPr>
          <w:b/>
          <w:bCs/>
        </w:rPr>
        <w:t>разработать программу контроля и оценки воздействия пр</w:t>
      </w:r>
      <w:r w:rsidRPr="00B54C2D">
        <w:rPr>
          <w:b/>
          <w:bCs/>
        </w:rPr>
        <w:t>о</w:t>
      </w:r>
      <w:r w:rsidRPr="00B54C2D">
        <w:rPr>
          <w:b/>
          <w:bCs/>
        </w:rPr>
        <w:t>граммы реабилитации с системой сбора данных для определения числа жертв и их конкретных потребностей в плане реабилитации;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e)</w:t>
      </w:r>
      <w:r w:rsidRPr="00B54C2D">
        <w:tab/>
      </w:r>
      <w:r w:rsidRPr="00B54C2D">
        <w:rPr>
          <w:b/>
          <w:bCs/>
        </w:rPr>
        <w:t>принять необходимые всеобъемлющие меры, насколько это возможно в сложившихся обстоятельствах, в целях предотвращения пра</w:t>
      </w:r>
      <w:r w:rsidRPr="00B54C2D">
        <w:rPr>
          <w:b/>
          <w:bCs/>
        </w:rPr>
        <w:t>к</w:t>
      </w:r>
      <w:r w:rsidRPr="00B54C2D">
        <w:rPr>
          <w:b/>
          <w:bCs/>
        </w:rPr>
        <w:t>тики похищения и вербовки детей в качестве солдат вооруженными гру</w:t>
      </w:r>
      <w:r w:rsidRPr="00B54C2D">
        <w:rPr>
          <w:b/>
          <w:bCs/>
        </w:rPr>
        <w:t>п</w:t>
      </w:r>
      <w:r w:rsidRPr="00B54C2D">
        <w:rPr>
          <w:b/>
          <w:bCs/>
        </w:rPr>
        <w:t>пами, с тем чтобы облегчить их интеграцию в общество и обеспечить их максимально полную реабилитацию с учетом их конкретных нужд.</w:t>
      </w:r>
    </w:p>
    <w:p w:rsidR="00B54C2D" w:rsidRPr="00B54C2D" w:rsidRDefault="00B54C2D" w:rsidP="00C60CAD">
      <w:pPr>
        <w:pStyle w:val="H23GR"/>
      </w:pPr>
      <w:r w:rsidRPr="00B54C2D">
        <w:tab/>
      </w:r>
      <w:r w:rsidRPr="00B54C2D">
        <w:tab/>
        <w:t>Права в области репродуктивного здоровья и услуги по планированию семьи</w:t>
      </w:r>
    </w:p>
    <w:p w:rsidR="00B54C2D" w:rsidRPr="00B54C2D" w:rsidRDefault="00B54C2D" w:rsidP="00B54C2D">
      <w:pPr>
        <w:pStyle w:val="SingleTxtGR"/>
      </w:pPr>
      <w:r w:rsidRPr="00B54C2D">
        <w:t>39.</w:t>
      </w:r>
      <w:r w:rsidRPr="00B54C2D">
        <w:tab/>
        <w:t>Комитет обеспокоен постоянным абсолютным запретом на аборты без к</w:t>
      </w:r>
      <w:r w:rsidRPr="00B54C2D">
        <w:t>а</w:t>
      </w:r>
      <w:r w:rsidRPr="00B54C2D">
        <w:t>ких-либо исключений и случаями жестокого обращения с женщинами, обращ</w:t>
      </w:r>
      <w:r w:rsidRPr="00B54C2D">
        <w:t>а</w:t>
      </w:r>
      <w:r w:rsidRPr="00B54C2D">
        <w:t>ющимися за медицинской помощью после аборта или беременности. Он также выражает обеспокоенность в связи с недостаточным доступом к услугам в о</w:t>
      </w:r>
      <w:r w:rsidRPr="00B54C2D">
        <w:t>б</w:t>
      </w:r>
      <w:r w:rsidRPr="00B54C2D">
        <w:t>ласти сексуального и репродуктивного здоровья, включая распространение н</w:t>
      </w:r>
      <w:r w:rsidRPr="00B54C2D">
        <w:t>е</w:t>
      </w:r>
      <w:r w:rsidRPr="00B54C2D">
        <w:t>верной информации о современных методах контрацепции: в частности, это к</w:t>
      </w:r>
      <w:r w:rsidRPr="00B54C2D">
        <w:t>а</w:t>
      </w:r>
      <w:r w:rsidRPr="00B54C2D">
        <w:t>сается Манилы, где выполнение административных указов № 003 и № 030 г</w:t>
      </w:r>
      <w:r w:rsidRPr="00B54C2D">
        <w:t>о</w:t>
      </w:r>
      <w:r w:rsidRPr="00B54C2D">
        <w:t>родского совета Манилы привело к большому количеству смертных случаев среди матерей, способствовало насилию в семье и причинило ущерб психич</w:t>
      </w:r>
      <w:r w:rsidRPr="00B54C2D">
        <w:t>е</w:t>
      </w:r>
      <w:r w:rsidRPr="00B54C2D">
        <w:t>скому и физическому здоровью женщин (статьи 2 и 16).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>40.</w:t>
      </w:r>
      <w:r w:rsidRPr="00B54C2D">
        <w:tab/>
      </w:r>
      <w:r w:rsidRPr="00B54C2D">
        <w:rPr>
          <w:b/>
          <w:bCs/>
        </w:rPr>
        <w:t>Государству-участнику следует:</w:t>
      </w:r>
    </w:p>
    <w:p w:rsidR="00B54C2D" w:rsidRPr="00B54C2D" w:rsidRDefault="00C60CAD" w:rsidP="00B54C2D">
      <w:pPr>
        <w:pStyle w:val="SingleTxtGR"/>
        <w:rPr>
          <w:b/>
        </w:rPr>
      </w:pPr>
      <w:r w:rsidRPr="00381C54">
        <w:tab/>
      </w:r>
      <w:r w:rsidR="00B54C2D" w:rsidRPr="00B54C2D">
        <w:t>a)</w:t>
      </w:r>
      <w:r w:rsidR="00B54C2D" w:rsidRPr="00B54C2D">
        <w:tab/>
      </w:r>
      <w:r w:rsidR="00B54C2D" w:rsidRPr="00B54C2D">
        <w:rPr>
          <w:b/>
          <w:bCs/>
        </w:rPr>
        <w:t>незамедлительно в официальном порядке отменить админ</w:t>
      </w:r>
      <w:r w:rsidR="00B54C2D" w:rsidRPr="00B54C2D">
        <w:rPr>
          <w:b/>
          <w:bCs/>
        </w:rPr>
        <w:t>и</w:t>
      </w:r>
      <w:r w:rsidR="00B54C2D" w:rsidRPr="00B54C2D">
        <w:rPr>
          <w:b/>
          <w:bCs/>
        </w:rPr>
        <w:t>стративные указы № 003 и</w:t>
      </w:r>
      <w:r w:rsidR="005D2DFD">
        <w:rPr>
          <w:b/>
          <w:bCs/>
        </w:rPr>
        <w:t xml:space="preserve"> </w:t>
      </w:r>
      <w:r w:rsidR="00B54C2D" w:rsidRPr="00B54C2D">
        <w:rPr>
          <w:b/>
          <w:bCs/>
        </w:rPr>
        <w:t>№ 030;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b)</w:t>
      </w:r>
      <w:r w:rsidRPr="00B54C2D">
        <w:tab/>
      </w:r>
      <w:r w:rsidRPr="00B54C2D">
        <w:rPr>
          <w:b/>
          <w:bCs/>
        </w:rPr>
        <w:t>пересмотреть свое законодательство, с тем чтобы предусмо</w:t>
      </w:r>
      <w:r w:rsidRPr="00B54C2D">
        <w:rPr>
          <w:b/>
          <w:bCs/>
        </w:rPr>
        <w:t>т</w:t>
      </w:r>
      <w:r w:rsidRPr="00B54C2D">
        <w:rPr>
          <w:b/>
          <w:bCs/>
        </w:rPr>
        <w:t>реть в нем исключения в рамках запрета на аб</w:t>
      </w:r>
      <w:r w:rsidR="005D2DFD">
        <w:rPr>
          <w:b/>
          <w:bCs/>
        </w:rPr>
        <w:t>орты в особых случаях, например</w:t>
      </w:r>
      <w:r w:rsidRPr="00B54C2D">
        <w:rPr>
          <w:b/>
          <w:bCs/>
        </w:rPr>
        <w:t xml:space="preserve"> когда беременность угрожает жизни или здоровью женщины, к</w:t>
      </w:r>
      <w:r w:rsidRPr="00B54C2D">
        <w:rPr>
          <w:b/>
          <w:bCs/>
        </w:rPr>
        <w:t>о</w:t>
      </w:r>
      <w:r w:rsidRPr="00B54C2D">
        <w:rPr>
          <w:b/>
          <w:bCs/>
        </w:rPr>
        <w:t>гда беременность стала следствием изнасилования или инцеста, а также в случаях серьезного нарушения развития плода;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c)</w:t>
      </w:r>
      <w:r w:rsidRPr="00B54C2D">
        <w:tab/>
      </w:r>
      <w:r w:rsidRPr="00B54C2D">
        <w:rPr>
          <w:b/>
          <w:bCs/>
        </w:rPr>
        <w:t>обеспечить всеобщий доступ для всех женщин и подростков к полному спектру наиболее безопасных и передовых в технологическом о</w:t>
      </w:r>
      <w:r w:rsidRPr="00B54C2D">
        <w:rPr>
          <w:b/>
          <w:bCs/>
        </w:rPr>
        <w:t>т</w:t>
      </w:r>
      <w:r w:rsidRPr="00B54C2D">
        <w:rPr>
          <w:b/>
          <w:bCs/>
        </w:rPr>
        <w:t>ношении способов контрацепции, основанному на правах консультиров</w:t>
      </w:r>
      <w:r w:rsidRPr="00B54C2D">
        <w:rPr>
          <w:b/>
          <w:bCs/>
        </w:rPr>
        <w:t>а</w:t>
      </w:r>
      <w:r w:rsidRPr="00B54C2D">
        <w:rPr>
          <w:b/>
          <w:bCs/>
        </w:rPr>
        <w:t>нию и информированию по услугам в области репродуктивного здоровья, а</w:t>
      </w:r>
      <w:r w:rsidR="00105261">
        <w:rPr>
          <w:b/>
          <w:bCs/>
        </w:rPr>
        <w:t> </w:t>
      </w:r>
      <w:r w:rsidRPr="00B54C2D">
        <w:rPr>
          <w:b/>
          <w:bCs/>
        </w:rPr>
        <w:t>также возобновить доступ к экстренным способам контрацепции для жертв сексуального насилия;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d)</w:t>
      </w:r>
      <w:r w:rsidRPr="00B54C2D">
        <w:tab/>
      </w:r>
      <w:r w:rsidRPr="00B54C2D">
        <w:rPr>
          <w:b/>
          <w:bCs/>
        </w:rPr>
        <w:t>разработать конфиденциальный механизм рассмотрения жалоб для женщин, подвергшихся дискриминации, притеснениям или жестокому обращению при обращении за медицинской помощью после аборта или б</w:t>
      </w:r>
      <w:r w:rsidRPr="00B54C2D">
        <w:rPr>
          <w:b/>
          <w:bCs/>
        </w:rPr>
        <w:t>е</w:t>
      </w:r>
      <w:r w:rsidRPr="00B54C2D">
        <w:rPr>
          <w:b/>
          <w:bCs/>
        </w:rPr>
        <w:t>ременности либо за другими услугами в области репродуктивного здор</w:t>
      </w:r>
      <w:r w:rsidRPr="00B54C2D">
        <w:rPr>
          <w:b/>
          <w:bCs/>
        </w:rPr>
        <w:t>о</w:t>
      </w:r>
      <w:r w:rsidRPr="00B54C2D">
        <w:rPr>
          <w:b/>
          <w:bCs/>
        </w:rPr>
        <w:t>вья;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ab/>
        <w:t>e)</w:t>
      </w:r>
      <w:r w:rsidRPr="00B54C2D">
        <w:tab/>
      </w:r>
      <w:r w:rsidRPr="00B54C2D">
        <w:rPr>
          <w:b/>
          <w:bCs/>
        </w:rPr>
        <w:t>расследовать и предупреждать все случаи жестокого обращения с женщинами, обращающимися в государственные больницы за медици</w:t>
      </w:r>
      <w:r w:rsidRPr="00B54C2D">
        <w:rPr>
          <w:b/>
          <w:bCs/>
        </w:rPr>
        <w:t>н</w:t>
      </w:r>
      <w:r w:rsidRPr="00B54C2D">
        <w:rPr>
          <w:b/>
          <w:bCs/>
        </w:rPr>
        <w:t>ской помощью после беременности, и наказывать виновных, а также предоставить жертвам эффективные средства правовой защиты.</w:t>
      </w:r>
    </w:p>
    <w:p w:rsidR="00B54C2D" w:rsidRPr="00B54C2D" w:rsidRDefault="00B54C2D" w:rsidP="00C60CAD">
      <w:pPr>
        <w:pStyle w:val="H23GR"/>
      </w:pPr>
      <w:r w:rsidRPr="00B54C2D">
        <w:tab/>
      </w:r>
      <w:r w:rsidRPr="00B54C2D">
        <w:tab/>
        <w:t>Телесные наказания детей</w:t>
      </w:r>
    </w:p>
    <w:p w:rsidR="00B54C2D" w:rsidRPr="00B54C2D" w:rsidRDefault="00B54C2D" w:rsidP="00B54C2D">
      <w:pPr>
        <w:pStyle w:val="SingleTxtGR"/>
      </w:pPr>
      <w:r w:rsidRPr="00B54C2D">
        <w:t>41.</w:t>
      </w:r>
      <w:r w:rsidRPr="00B54C2D">
        <w:tab/>
        <w:t>Комитет обеспокоен тем, что в государстве-участнике телесные наказ</w:t>
      </w:r>
      <w:r w:rsidRPr="00B54C2D">
        <w:t>а</w:t>
      </w:r>
      <w:r w:rsidRPr="00B54C2D">
        <w:t>ния детей в семье по-прежнему являются законными. Комитет также выражает обеспокоенность по поводу представления законопроекта № 922 в Конгресс, поскольку он направлен на снижение возраста уголовной ответственности с 15 до 9 лет (статьи 2 и 16).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>42.</w:t>
      </w:r>
      <w:r w:rsidRPr="00B54C2D">
        <w:tab/>
      </w:r>
      <w:r w:rsidRPr="00B54C2D">
        <w:rPr>
          <w:b/>
          <w:bCs/>
        </w:rPr>
        <w:t>Государству-участнику следует:</w:t>
      </w:r>
    </w:p>
    <w:p w:rsidR="00B54C2D" w:rsidRPr="00B54C2D" w:rsidRDefault="00C60CAD" w:rsidP="00B54C2D">
      <w:pPr>
        <w:pStyle w:val="SingleTxtGR"/>
        <w:rPr>
          <w:b/>
        </w:rPr>
      </w:pPr>
      <w:r w:rsidRPr="00381C54">
        <w:tab/>
      </w:r>
      <w:r w:rsidR="00B54C2D" w:rsidRPr="00B54C2D">
        <w:t>a)</w:t>
      </w:r>
      <w:r w:rsidR="00B54C2D" w:rsidRPr="00B54C2D">
        <w:tab/>
      </w:r>
      <w:r w:rsidR="00B54C2D" w:rsidRPr="00B54C2D">
        <w:rPr>
          <w:b/>
          <w:bCs/>
        </w:rPr>
        <w:t>ускорить принятие Сенатом законопроекта о запрете телесных наказаний (№ 2182) в целях запрещения телесного наказания детей в л</w:t>
      </w:r>
      <w:r w:rsidR="00B54C2D" w:rsidRPr="00B54C2D">
        <w:rPr>
          <w:b/>
          <w:bCs/>
        </w:rPr>
        <w:t>ю</w:t>
      </w:r>
      <w:r w:rsidR="00B54C2D" w:rsidRPr="00B54C2D">
        <w:rPr>
          <w:b/>
          <w:bCs/>
        </w:rPr>
        <w:t>бых условиях, в то</w:t>
      </w:r>
      <w:r w:rsidR="00F84A7A">
        <w:rPr>
          <w:b/>
          <w:bCs/>
        </w:rPr>
        <w:t>м</w:t>
      </w:r>
      <w:r w:rsidR="00B54C2D" w:rsidRPr="00B54C2D">
        <w:rPr>
          <w:b/>
          <w:bCs/>
        </w:rPr>
        <w:t xml:space="preserve"> числе в семье;</w:t>
      </w:r>
    </w:p>
    <w:p w:rsidR="00B54C2D" w:rsidRPr="00B54C2D" w:rsidRDefault="00C60CAD" w:rsidP="00B54C2D">
      <w:pPr>
        <w:pStyle w:val="SingleTxtGR"/>
        <w:rPr>
          <w:b/>
        </w:rPr>
      </w:pPr>
      <w:r w:rsidRPr="00381C54">
        <w:tab/>
      </w:r>
      <w:r w:rsidR="00B54C2D" w:rsidRPr="00B54C2D">
        <w:t>b)</w:t>
      </w:r>
      <w:r w:rsidR="00B54C2D" w:rsidRPr="00B54C2D">
        <w:tab/>
      </w:r>
      <w:r w:rsidR="00B54C2D" w:rsidRPr="00B54C2D">
        <w:rPr>
          <w:b/>
          <w:bCs/>
        </w:rPr>
        <w:t>незамедлительно отозвать законопроект № 922 из Конгресса, с</w:t>
      </w:r>
      <w:r w:rsidR="00F84A7A">
        <w:rPr>
          <w:b/>
          <w:bCs/>
        </w:rPr>
        <w:t> </w:t>
      </w:r>
      <w:r w:rsidR="00B54C2D" w:rsidRPr="00B54C2D">
        <w:rPr>
          <w:b/>
          <w:bCs/>
        </w:rPr>
        <w:t>тем чтобы сохранить текущий возраст уголовной ответственности.</w:t>
      </w:r>
    </w:p>
    <w:p w:rsidR="00B54C2D" w:rsidRPr="00B54C2D" w:rsidRDefault="00B54C2D" w:rsidP="00C60CAD">
      <w:pPr>
        <w:pStyle w:val="H23GR"/>
      </w:pPr>
      <w:r w:rsidRPr="00B54C2D">
        <w:tab/>
      </w:r>
      <w:r w:rsidRPr="00B54C2D">
        <w:tab/>
        <w:t>Процедура последующих действий</w:t>
      </w:r>
    </w:p>
    <w:p w:rsidR="00B54C2D" w:rsidRPr="00B54C2D" w:rsidRDefault="00B54C2D" w:rsidP="00B54C2D">
      <w:pPr>
        <w:pStyle w:val="SingleTxtGR"/>
        <w:rPr>
          <w:b/>
        </w:rPr>
      </w:pPr>
      <w:r w:rsidRPr="00B54C2D">
        <w:t>43.</w:t>
      </w:r>
      <w:r w:rsidRPr="00B54C2D">
        <w:tab/>
      </w:r>
      <w:r w:rsidRPr="00B54C2D">
        <w:rPr>
          <w:b/>
          <w:bCs/>
        </w:rPr>
        <w:t>Комитет просит государство-участник до 13 мая 2017 года предст</w:t>
      </w:r>
      <w:r w:rsidRPr="00B54C2D">
        <w:rPr>
          <w:b/>
          <w:bCs/>
        </w:rPr>
        <w:t>а</w:t>
      </w:r>
      <w:r w:rsidRPr="00B54C2D">
        <w:rPr>
          <w:b/>
          <w:bCs/>
        </w:rPr>
        <w:t>вить информацию о действиях, предпринятых им в ответ на рекомендации Комитета, касающиеся досудебного содержания под стражей и переполне</w:t>
      </w:r>
      <w:r w:rsidRPr="00B54C2D">
        <w:rPr>
          <w:b/>
          <w:bCs/>
        </w:rPr>
        <w:t>н</w:t>
      </w:r>
      <w:r w:rsidRPr="00B54C2D">
        <w:rPr>
          <w:b/>
          <w:bCs/>
        </w:rPr>
        <w:t>ности, о мерах, принятых в отношении проблемы пыток и жестокого о</w:t>
      </w:r>
      <w:r w:rsidRPr="00B54C2D">
        <w:rPr>
          <w:b/>
          <w:bCs/>
        </w:rPr>
        <w:t>б</w:t>
      </w:r>
      <w:r w:rsidRPr="00B54C2D">
        <w:rPr>
          <w:b/>
          <w:bCs/>
        </w:rPr>
        <w:t>ращения, а также о шагах, предпринятых для закрытия всех тайных мест содержания под стражей (см. пункты 14, 16 и 22 выше). В этом контексте государству-участнику предлагается информировать Комитет о своих пл</w:t>
      </w:r>
      <w:r w:rsidRPr="00B54C2D">
        <w:rPr>
          <w:b/>
          <w:bCs/>
        </w:rPr>
        <w:t>а</w:t>
      </w:r>
      <w:r w:rsidRPr="00B54C2D">
        <w:rPr>
          <w:b/>
          <w:bCs/>
        </w:rPr>
        <w:t>нах по выполнению в течение предстоящего отчетного периода некоторых или всех из оставшихся рекомендаций, содержащихся в настоящих закл</w:t>
      </w:r>
      <w:r w:rsidRPr="00B54C2D">
        <w:rPr>
          <w:b/>
          <w:bCs/>
        </w:rPr>
        <w:t>ю</w:t>
      </w:r>
      <w:r w:rsidRPr="00B54C2D">
        <w:rPr>
          <w:b/>
          <w:bCs/>
        </w:rPr>
        <w:t>чительных замечаниях.</w:t>
      </w:r>
    </w:p>
    <w:p w:rsidR="00B54C2D" w:rsidRPr="00B54C2D" w:rsidRDefault="00B54C2D" w:rsidP="00C60CAD">
      <w:pPr>
        <w:pStyle w:val="H23GR"/>
      </w:pPr>
      <w:r w:rsidRPr="00B54C2D">
        <w:tab/>
      </w:r>
      <w:r w:rsidRPr="00B54C2D">
        <w:tab/>
        <w:t>Прочие вопросы</w:t>
      </w:r>
    </w:p>
    <w:p w:rsidR="00B54C2D" w:rsidRPr="00B54C2D" w:rsidRDefault="00B54C2D" w:rsidP="00105261">
      <w:pPr>
        <w:pStyle w:val="SingleTxtGR"/>
        <w:keepNext/>
        <w:keepLines/>
      </w:pPr>
      <w:r w:rsidRPr="00B54C2D">
        <w:t>44.</w:t>
      </w:r>
      <w:r w:rsidRPr="00B54C2D">
        <w:tab/>
      </w:r>
      <w:r w:rsidRPr="00B54C2D">
        <w:rPr>
          <w:b/>
          <w:bCs/>
        </w:rPr>
        <w:t>Комитет повторяет свою рекомендацию о том, что государству-участнику следует рассмотреть возможность того, чтобы сделать заявления по статьям 21 и 22 Конвенции и признать тем самым компетенцию Ком</w:t>
      </w:r>
      <w:r w:rsidRPr="00B54C2D">
        <w:rPr>
          <w:b/>
          <w:bCs/>
        </w:rPr>
        <w:t>и</w:t>
      </w:r>
      <w:r w:rsidRPr="00B54C2D">
        <w:rPr>
          <w:b/>
          <w:bCs/>
        </w:rPr>
        <w:t>тета получать и рассматривать сообщения лиц, находящихся под его юри</w:t>
      </w:r>
      <w:r w:rsidRPr="00B54C2D">
        <w:rPr>
          <w:b/>
          <w:bCs/>
        </w:rPr>
        <w:t>с</w:t>
      </w:r>
      <w:r w:rsidRPr="00B54C2D">
        <w:rPr>
          <w:b/>
          <w:bCs/>
        </w:rPr>
        <w:t>дикцией.</w:t>
      </w:r>
    </w:p>
    <w:p w:rsidR="00B54C2D" w:rsidRPr="00B54C2D" w:rsidRDefault="00B54C2D" w:rsidP="00B54C2D">
      <w:pPr>
        <w:pStyle w:val="SingleTxtGR"/>
        <w:rPr>
          <w:b/>
          <w:bCs/>
        </w:rPr>
      </w:pPr>
      <w:r w:rsidRPr="00B54C2D">
        <w:t>45.</w:t>
      </w:r>
      <w:r w:rsidRPr="00B54C2D">
        <w:tab/>
      </w:r>
      <w:r w:rsidRPr="00B54C2D">
        <w:rPr>
          <w:b/>
          <w:bCs/>
        </w:rPr>
        <w:t>Комитет предлагает государству-участнику изучить возможность р</w:t>
      </w:r>
      <w:r w:rsidRPr="00B54C2D">
        <w:rPr>
          <w:b/>
          <w:bCs/>
        </w:rPr>
        <w:t>а</w:t>
      </w:r>
      <w:r w:rsidRPr="00B54C2D">
        <w:rPr>
          <w:b/>
          <w:bCs/>
        </w:rPr>
        <w:t>тификации основных договоров Организации Объединенных Наций о пр</w:t>
      </w:r>
      <w:r w:rsidRPr="00B54C2D">
        <w:rPr>
          <w:b/>
          <w:bCs/>
        </w:rPr>
        <w:t>а</w:t>
      </w:r>
      <w:r w:rsidRPr="00B54C2D">
        <w:rPr>
          <w:b/>
          <w:bCs/>
        </w:rPr>
        <w:t>вах человека, стороной которых оно еще не является.</w:t>
      </w:r>
    </w:p>
    <w:p w:rsidR="00B54C2D" w:rsidRPr="00B54C2D" w:rsidRDefault="00B54C2D" w:rsidP="00B54C2D">
      <w:pPr>
        <w:pStyle w:val="SingleTxtGR"/>
        <w:rPr>
          <w:b/>
          <w:bCs/>
        </w:rPr>
      </w:pPr>
      <w:r w:rsidRPr="00B54C2D">
        <w:t>46.</w:t>
      </w:r>
      <w:r w:rsidRPr="00B54C2D">
        <w:tab/>
      </w:r>
      <w:r w:rsidRPr="00B54C2D">
        <w:rPr>
          <w:b/>
          <w:bCs/>
        </w:rPr>
        <w:t>Государству-участнику предлагается обеспечить широкое распр</w:t>
      </w:r>
      <w:r w:rsidRPr="00B54C2D">
        <w:rPr>
          <w:b/>
          <w:bCs/>
        </w:rPr>
        <w:t>о</w:t>
      </w:r>
      <w:r w:rsidRPr="00B54C2D">
        <w:rPr>
          <w:b/>
          <w:bCs/>
        </w:rPr>
        <w:t>странение представленного Комитету доклада и настоящих заключител</w:t>
      </w:r>
      <w:r w:rsidRPr="00B54C2D">
        <w:rPr>
          <w:b/>
          <w:bCs/>
        </w:rPr>
        <w:t>ь</w:t>
      </w:r>
      <w:r w:rsidRPr="00B54C2D">
        <w:rPr>
          <w:b/>
          <w:bCs/>
        </w:rPr>
        <w:t>ных замечаний на соответствующих языках через официальные веб-сайты, средства массовой информации и неправительственные организации.</w:t>
      </w:r>
    </w:p>
    <w:p w:rsidR="00B54C2D" w:rsidRPr="00B54C2D" w:rsidRDefault="00B54C2D" w:rsidP="00B54C2D">
      <w:pPr>
        <w:pStyle w:val="SingleTxtGR"/>
        <w:rPr>
          <w:b/>
          <w:bCs/>
        </w:rPr>
      </w:pPr>
      <w:r w:rsidRPr="00B54C2D">
        <w:t>47.</w:t>
      </w:r>
      <w:r w:rsidRPr="00B54C2D">
        <w:tab/>
      </w:r>
      <w:r w:rsidRPr="00B54C2D">
        <w:rPr>
          <w:b/>
          <w:bCs/>
        </w:rPr>
        <w:t>Государству-участнику предлагается представить свой четвертый периодический доклад к 13 мая 2020 года. В этой связи с учетом того, что государство-участник согласилось представлять Комитету доклады в соо</w:t>
      </w:r>
      <w:r w:rsidRPr="00B54C2D">
        <w:rPr>
          <w:b/>
          <w:bCs/>
        </w:rPr>
        <w:t>т</w:t>
      </w:r>
      <w:r w:rsidRPr="00B54C2D">
        <w:rPr>
          <w:b/>
          <w:bCs/>
        </w:rPr>
        <w:t>ветствии с упрощенной процедурой представления докладов, Комитет в установленном порядке направит государству-участнику перечень вопр</w:t>
      </w:r>
      <w:r w:rsidRPr="00B54C2D">
        <w:rPr>
          <w:b/>
          <w:bCs/>
        </w:rPr>
        <w:t>о</w:t>
      </w:r>
      <w:r w:rsidRPr="00B54C2D">
        <w:rPr>
          <w:b/>
          <w:bCs/>
        </w:rPr>
        <w:t>сов, предваряющий представление доклада. Ответы государства-участника на этот перечень вопросов будут представлять собой его четвертый пери</w:t>
      </w:r>
      <w:r w:rsidRPr="00B54C2D">
        <w:rPr>
          <w:b/>
          <w:bCs/>
        </w:rPr>
        <w:t>о</w:t>
      </w:r>
      <w:r w:rsidRPr="00B54C2D">
        <w:rPr>
          <w:b/>
          <w:bCs/>
        </w:rPr>
        <w:t>дический доклад по содержанию статьи 19 Конвенции. Государству-участнику предлагается также представить свой общий базовый документ в соответствии с требованиями, содержащимися в согласованных руков</w:t>
      </w:r>
      <w:r w:rsidRPr="00B54C2D">
        <w:rPr>
          <w:b/>
          <w:bCs/>
        </w:rPr>
        <w:t>о</w:t>
      </w:r>
      <w:r w:rsidRPr="00B54C2D">
        <w:rPr>
          <w:b/>
          <w:bCs/>
        </w:rPr>
        <w:t>дящих принципах представления докладов согласно международным дог</w:t>
      </w:r>
      <w:r w:rsidRPr="00B54C2D">
        <w:rPr>
          <w:b/>
          <w:bCs/>
        </w:rPr>
        <w:t>о</w:t>
      </w:r>
      <w:r w:rsidRPr="00B54C2D">
        <w:rPr>
          <w:b/>
          <w:bCs/>
        </w:rPr>
        <w:t>ворам в области прав человека (HRI/GEN.2/Rev.6).</w:t>
      </w:r>
    </w:p>
    <w:p w:rsidR="004B67D9" w:rsidRPr="00B54C2D" w:rsidRDefault="00B54C2D" w:rsidP="00B54C2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B67D9" w:rsidRPr="00B54C2D" w:rsidSect="008855B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9C" w:rsidRDefault="0058479C" w:rsidP="00B471C5">
      <w:r>
        <w:separator/>
      </w:r>
    </w:p>
  </w:endnote>
  <w:endnote w:type="continuationSeparator" w:id="0">
    <w:p w:rsidR="0058479C" w:rsidRDefault="0058479C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9C" w:rsidRPr="00B74BE2" w:rsidRDefault="0058479C">
    <w:pPr>
      <w:pStyle w:val="a7"/>
      <w:rPr>
        <w:szCs w:val="16"/>
        <w:lang w:val="en-US"/>
      </w:rPr>
    </w:pPr>
    <w:r w:rsidRPr="003324D3">
      <w:rPr>
        <w:b/>
      </w:rPr>
      <w:fldChar w:fldCharType="begin"/>
    </w:r>
    <w:r w:rsidRPr="003324D3">
      <w:rPr>
        <w:b/>
      </w:rPr>
      <w:instrText xml:space="preserve"> PAGE  \* Arabic  \* MERGEFORMAT </w:instrText>
    </w:r>
    <w:r w:rsidRPr="003324D3">
      <w:rPr>
        <w:b/>
      </w:rPr>
      <w:fldChar w:fldCharType="separate"/>
    </w:r>
    <w:r w:rsidR="00DE75F1">
      <w:rPr>
        <w:b/>
        <w:noProof/>
      </w:rPr>
      <w:t>14</w:t>
    </w:r>
    <w:r w:rsidRPr="003324D3">
      <w:rPr>
        <w:b/>
      </w:rPr>
      <w:fldChar w:fldCharType="end"/>
    </w:r>
    <w:r>
      <w:rPr>
        <w:rStyle w:val="a9"/>
        <w:lang w:val="en-US"/>
      </w:rPr>
      <w:tab/>
    </w:r>
    <w:r>
      <w:rPr>
        <w:rStyle w:val="a9"/>
        <w:b w:val="0"/>
        <w:sz w:val="16"/>
        <w:szCs w:val="16"/>
        <w:lang w:val="en-US"/>
      </w:rPr>
      <w:t>GE.16-</w:t>
    </w:r>
    <w:r w:rsidRPr="004C5AF1">
      <w:rPr>
        <w:rStyle w:val="a9"/>
        <w:b w:val="0"/>
        <w:sz w:val="16"/>
        <w:szCs w:val="16"/>
        <w:lang w:val="en-US"/>
      </w:rPr>
      <w:t>08815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9C" w:rsidRPr="003324D3" w:rsidRDefault="0058479C">
    <w:pPr>
      <w:pStyle w:val="a7"/>
      <w:rPr>
        <w:b/>
        <w:sz w:val="18"/>
        <w:szCs w:val="18"/>
        <w:lang w:val="en-US"/>
      </w:rPr>
    </w:pPr>
    <w:r>
      <w:rPr>
        <w:lang w:val="en-US"/>
      </w:rPr>
      <w:t>GE.16-</w:t>
    </w:r>
    <w:r w:rsidRPr="004C5AF1">
      <w:rPr>
        <w:lang w:val="en-US"/>
      </w:rPr>
      <w:t>08815</w:t>
    </w:r>
    <w:r>
      <w:rPr>
        <w:lang w:val="en-US"/>
      </w:rPr>
      <w:tab/>
    </w:r>
    <w:r w:rsidRPr="003324D3">
      <w:rPr>
        <w:b/>
      </w:rPr>
      <w:fldChar w:fldCharType="begin"/>
    </w:r>
    <w:r w:rsidRPr="003324D3">
      <w:rPr>
        <w:b/>
      </w:rPr>
      <w:instrText xml:space="preserve"> PAGE  \* Arabic  \* MERGEFORMAT </w:instrText>
    </w:r>
    <w:r w:rsidRPr="003324D3">
      <w:rPr>
        <w:b/>
      </w:rPr>
      <w:fldChar w:fldCharType="separate"/>
    </w:r>
    <w:r w:rsidR="00DE75F1">
      <w:rPr>
        <w:b/>
        <w:noProof/>
      </w:rPr>
      <w:t>15</w:t>
    </w:r>
    <w:r w:rsidRPr="003324D3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58479C" w:rsidRPr="00797A78" w:rsidTr="00B54C2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8479C" w:rsidRPr="001C3ABC" w:rsidRDefault="0058479C" w:rsidP="004C5AF1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Pr="004C5AF1">
            <w:rPr>
              <w:lang w:val="en-US"/>
            </w:rPr>
            <w:t>08815</w:t>
          </w:r>
          <w:r w:rsidRPr="001C3ABC">
            <w:rPr>
              <w:lang w:val="en-US"/>
            </w:rPr>
            <w:t xml:space="preserve"> </w:t>
          </w:r>
          <w:r>
            <w:rPr>
              <w:lang w:val="en-US"/>
            </w:rPr>
            <w:t xml:space="preserve"> </w:t>
          </w:r>
          <w:r w:rsidRPr="001C3ABC">
            <w:rPr>
              <w:lang w:val="en-US"/>
            </w:rPr>
            <w:t>(R)</w:t>
          </w:r>
          <w:r>
            <w:rPr>
              <w:lang w:val="en-US"/>
            </w:rPr>
            <w:t xml:space="preserve">  280716  290716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58479C" w:rsidRDefault="0058479C" w:rsidP="00B54C2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7857491A" wp14:editId="479C6B19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58479C" w:rsidRDefault="0058479C" w:rsidP="00B54C2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CAT/C/PHL/CO/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AT/C/PHL/CO/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479C" w:rsidRPr="00797A78" w:rsidTr="00B54C2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8479C" w:rsidRPr="00516A8B" w:rsidRDefault="0058479C" w:rsidP="00B54C2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16A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16A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16A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16A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16A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516A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516A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16A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16A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58479C" w:rsidRDefault="0058479C" w:rsidP="00B54C2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58479C" w:rsidRDefault="0058479C" w:rsidP="00B54C2D"/>
      </w:tc>
    </w:tr>
  </w:tbl>
  <w:p w:rsidR="0058479C" w:rsidRDefault="0058479C" w:rsidP="00B54C2D">
    <w:pPr>
      <w:spacing w:line="240" w:lineRule="auto"/>
      <w:rPr>
        <w:sz w:val="2"/>
        <w:szCs w:val="2"/>
        <w:lang w:val="en-US"/>
      </w:rPr>
    </w:pPr>
  </w:p>
  <w:p w:rsidR="0058479C" w:rsidRDefault="0058479C" w:rsidP="00B54C2D">
    <w:pPr>
      <w:pStyle w:val="a7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9C" w:rsidRPr="009141DC" w:rsidRDefault="0058479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58479C" w:rsidRPr="00D1261C" w:rsidRDefault="0058479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58479C" w:rsidRPr="00516A8B" w:rsidRDefault="0058479C" w:rsidP="00516A8B">
      <w:pPr>
        <w:pStyle w:val="aa"/>
        <w:spacing w:after="240"/>
        <w:rPr>
          <w:sz w:val="20"/>
          <w:lang w:val="ru-RU"/>
        </w:rPr>
      </w:pPr>
      <w:r>
        <w:tab/>
      </w:r>
      <w:r w:rsidRPr="00516A8B">
        <w:rPr>
          <w:rStyle w:val="a6"/>
          <w:sz w:val="20"/>
          <w:vertAlign w:val="baseline"/>
          <w:lang w:val="ru-RU"/>
        </w:rPr>
        <w:t>*</w:t>
      </w:r>
      <w:r w:rsidRPr="00516A8B">
        <w:rPr>
          <w:sz w:val="20"/>
          <w:lang w:val="ru-RU"/>
        </w:rPr>
        <w:t xml:space="preserve"> </w:t>
      </w:r>
      <w:r w:rsidRPr="00516A8B">
        <w:rPr>
          <w:lang w:val="ru-RU"/>
        </w:rPr>
        <w:tab/>
        <w:t>Приняты Комитетом на его пятьдесят седьмой сессии (18 апреля – 13 мая 2016 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9C" w:rsidRPr="008C469F" w:rsidRDefault="0058479C">
    <w:pPr>
      <w:pStyle w:val="a3"/>
      <w:rPr>
        <w:lang w:val="en-US"/>
      </w:rPr>
    </w:pPr>
    <w:r>
      <w:rPr>
        <w:lang w:val="en-US"/>
      </w:rPr>
      <w:t>CAT/</w:t>
    </w:r>
    <w:r w:rsidRPr="004C5AF1">
      <w:rPr>
        <w:lang w:val="en-US"/>
      </w:rPr>
      <w:t>C/PHL/CO/3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9C" w:rsidRPr="00B74BE2" w:rsidRDefault="0058479C">
    <w:pPr>
      <w:pStyle w:val="a3"/>
      <w:rPr>
        <w:lang w:val="en-US"/>
      </w:rPr>
    </w:pPr>
    <w:r>
      <w:rPr>
        <w:lang w:val="en-US"/>
      </w:rPr>
      <w:tab/>
      <w:t>CAT/</w:t>
    </w:r>
    <w:r w:rsidRPr="004C5AF1">
      <w:rPr>
        <w:lang w:val="en-US"/>
      </w:rPr>
      <w:t>C/PHL/CO/3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F1"/>
    <w:rsid w:val="000450D1"/>
    <w:rsid w:val="0006701B"/>
    <w:rsid w:val="000F2A4F"/>
    <w:rsid w:val="00105261"/>
    <w:rsid w:val="001A5864"/>
    <w:rsid w:val="00203F84"/>
    <w:rsid w:val="00271EB1"/>
    <w:rsid w:val="00275188"/>
    <w:rsid w:val="0028687D"/>
    <w:rsid w:val="002B091C"/>
    <w:rsid w:val="002D0CCB"/>
    <w:rsid w:val="00345C79"/>
    <w:rsid w:val="00366A39"/>
    <w:rsid w:val="00381C54"/>
    <w:rsid w:val="003A0BE9"/>
    <w:rsid w:val="00455EE8"/>
    <w:rsid w:val="0048005C"/>
    <w:rsid w:val="004B67D9"/>
    <w:rsid w:val="004C5AF1"/>
    <w:rsid w:val="004E242B"/>
    <w:rsid w:val="00516A8B"/>
    <w:rsid w:val="00543E13"/>
    <w:rsid w:val="00544379"/>
    <w:rsid w:val="00566944"/>
    <w:rsid w:val="005762A3"/>
    <w:rsid w:val="0058479C"/>
    <w:rsid w:val="005B3AAB"/>
    <w:rsid w:val="005D2DFD"/>
    <w:rsid w:val="005D56BF"/>
    <w:rsid w:val="00661C02"/>
    <w:rsid w:val="00665D8D"/>
    <w:rsid w:val="00695B84"/>
    <w:rsid w:val="006A7A3B"/>
    <w:rsid w:val="006B6B57"/>
    <w:rsid w:val="00705394"/>
    <w:rsid w:val="00743F62"/>
    <w:rsid w:val="00760D3A"/>
    <w:rsid w:val="007A1F42"/>
    <w:rsid w:val="007D76DD"/>
    <w:rsid w:val="00843B95"/>
    <w:rsid w:val="008717E8"/>
    <w:rsid w:val="008855BE"/>
    <w:rsid w:val="008D01AE"/>
    <w:rsid w:val="008E0423"/>
    <w:rsid w:val="008E0896"/>
    <w:rsid w:val="009141DC"/>
    <w:rsid w:val="009174A1"/>
    <w:rsid w:val="0098674D"/>
    <w:rsid w:val="00997ACA"/>
    <w:rsid w:val="00A03FB7"/>
    <w:rsid w:val="00A75A11"/>
    <w:rsid w:val="00AD7EAD"/>
    <w:rsid w:val="00B35A32"/>
    <w:rsid w:val="00B432C6"/>
    <w:rsid w:val="00B471C5"/>
    <w:rsid w:val="00B54C2D"/>
    <w:rsid w:val="00B6474A"/>
    <w:rsid w:val="00B703E7"/>
    <w:rsid w:val="00B93692"/>
    <w:rsid w:val="00BC3427"/>
    <w:rsid w:val="00BE1742"/>
    <w:rsid w:val="00C60CAD"/>
    <w:rsid w:val="00D1261C"/>
    <w:rsid w:val="00D2401C"/>
    <w:rsid w:val="00D75DCE"/>
    <w:rsid w:val="00DD35AC"/>
    <w:rsid w:val="00DD479F"/>
    <w:rsid w:val="00DE75F1"/>
    <w:rsid w:val="00E15E48"/>
    <w:rsid w:val="00EB0723"/>
    <w:rsid w:val="00EE6F37"/>
    <w:rsid w:val="00F1599F"/>
    <w:rsid w:val="00F31EF2"/>
    <w:rsid w:val="00F8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clear" w:pos="1491"/>
        <w:tab w:val="left" w:pos="567"/>
      </w:tabs>
      <w:spacing w:after="120"/>
      <w:ind w:left="1854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clear" w:pos="1491"/>
        <w:tab w:val="left" w:pos="567"/>
      </w:tabs>
      <w:spacing w:after="120"/>
      <w:ind w:left="1854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AT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1DB9-AE43-4CFA-8F82-59FFCC96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15</Pages>
  <Words>4820</Words>
  <Characters>33067</Characters>
  <Application>Microsoft Office Word</Application>
  <DocSecurity>0</DocSecurity>
  <Lines>652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Chouvalova Natalia</cp:lastModifiedBy>
  <cp:revision>3</cp:revision>
  <cp:lastPrinted>2016-07-28T13:48:00Z</cp:lastPrinted>
  <dcterms:created xsi:type="dcterms:W3CDTF">2016-07-29T08:32:00Z</dcterms:created>
  <dcterms:modified xsi:type="dcterms:W3CDTF">2016-07-29T08:33:00Z</dcterms:modified>
</cp:coreProperties>
</file>