
<file path=[Content_Types].xml><?xml version="1.0" encoding="utf-8"?>
<Types xmlns="http://schemas.openxmlformats.org/package/2006/content-types">
  <Default Extension="bin" ContentType="application/vnd.openxmlformats-officedocument.oleObject"/>
  <Default Extension="wmf" ContentType="image/x-w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r>
        <w:rPr>
          <w:rFonts w:ascii="Courier New" w:hAnsi="Courier New"/>
          <w:noProof/>
          <w:sz w:val="20"/>
        </w:rPr>
        <w:pict>
          <v:shapetype id="_x0000_t202" coordsize="21600,21600" o:spt="202" path="m,l,21600r21600,l21600,xe">
            <v:stroke joinstyle="miter"/>
            <v:path gradientshapeok="t" o:connecttype="rect"/>
          </v:shapetype>
          <v:shape id="_x0000_s1028" type="#_x0000_t202" style="position:absolute;margin-left:86.4pt;margin-top:64.8pt;width:86.4pt;height:42.65pt;z-index:3;mso-position-horizontal-relative:page;mso-position-vertical-relative:page" o:allowincell="f" filled="f" stroked="f">
            <v:textbox style="mso-next-textbox:#_x0000_s1028" inset="0">
              <w:txbxContent>
                <w:p w:rsidR="00000000" w:rsidRDefault="00000000">
                  <w:pPr>
                    <w:pStyle w:val="BodyText"/>
                  </w:pPr>
                  <w:r>
                    <w:t>NATIONS UNIES</w:t>
                  </w:r>
                </w:p>
              </w:txbxContent>
            </v:textbox>
            <w10:wrap anchorx="page" anchory="page"/>
          </v:shape>
        </w:pict>
      </w:r>
    </w:p>
    <w:tbl>
      <w:tblPr>
        <w:tblW w:w="0" w:type="auto"/>
        <w:tblInd w:w="666" w:type="dxa"/>
        <w:tblLayout w:type="fixed"/>
        <w:tblCellMar>
          <w:left w:w="666" w:type="dxa"/>
          <w:right w:w="666" w:type="dxa"/>
        </w:tblCellMar>
        <w:tblLook w:val="0000" w:firstRow="0" w:lastRow="0" w:firstColumn="0" w:lastColumn="0" w:noHBand="0" w:noVBand="0"/>
      </w:tblPr>
      <w:tblGrid>
        <w:gridCol w:w="6279"/>
        <w:gridCol w:w="4734"/>
      </w:tblGrid>
      <w:tr w:rsidR="00000000">
        <w:tblPrEx>
          <w:tblCellMar>
            <w:top w:w="0" w:type="dxa"/>
            <w:bottom w:w="0" w:type="dxa"/>
          </w:tblCellMar>
        </w:tblPrEx>
        <w:tc>
          <w:tcPr>
            <w:tcW w:w="6279" w:type="dxa"/>
          </w:tcPr>
          <w:p w:rsidR="00000000" w:rsidRDefault="00000000">
            <w:pPr>
              <w:tabs>
                <w:tab w:val="left" w:pos="-382"/>
                <w:tab w:val="left" w:pos="7029"/>
              </w:tabs>
              <w:spacing w:after="58"/>
              <w:ind w:left="-510" w:hanging="14"/>
              <w:rPr>
                <w:rFonts w:ascii="Courier New" w:hAnsi="Courier New"/>
                <w:sz w:val="20"/>
              </w:rPr>
            </w:pPr>
          </w:p>
        </w:tc>
        <w:tc>
          <w:tcPr>
            <w:tcW w:w="4734" w:type="dxa"/>
          </w:tcPr>
          <w:p w:rsidR="00000000" w:rsidRDefault="00000000">
            <w:pPr>
              <w:pStyle w:val="Heading1"/>
              <w:ind w:left="-276" w:right="831" w:firstLine="0"/>
              <w:rPr>
                <w:rFonts w:ascii="Arial" w:hAnsi="Arial"/>
                <w:sz w:val="20"/>
              </w:rPr>
            </w:pPr>
            <w:r>
              <w:rPr>
                <w:rFonts w:ascii="Arial" w:hAnsi="Arial"/>
              </w:rPr>
              <w:t>CERD</w:t>
            </w:r>
          </w:p>
        </w:tc>
      </w:tr>
    </w:tbl>
    <w:p w:rsidR="00000000" w:rsidRDefault="00000000">
      <w:pPr>
        <w:tabs>
          <w:tab w:val="right" w:pos="3195"/>
        </w:tabs>
        <w:ind w:hanging="1"/>
        <w:rPr>
          <w:rFonts w:ascii="Courier New" w:hAnsi="Courier New"/>
          <w:sz w:val="20"/>
        </w:rPr>
      </w:pPr>
      <w:r>
        <w:rPr>
          <w:noProof/>
        </w:rPr>
        <w:pict>
          <v:rect id="_x0000_s1026" style="position:absolute;margin-left:86.4pt;margin-top:0;width:467.7pt;height:.95pt;z-index:-4;mso-position-horizontal-relative:page;mso-position-vertical-relative:text" o:allowincell="f" fillcolor="black" stroked="f" strokeweight="0">
            <v:fill color2="black"/>
            <w10:wrap anchorx="page"/>
            <w10:anchorlock/>
          </v:rect>
        </w:pict>
      </w:r>
    </w:p>
    <w:tbl>
      <w:tblPr>
        <w:tblW w:w="0" w:type="auto"/>
        <w:tblInd w:w="120" w:type="dxa"/>
        <w:tblLayout w:type="fixed"/>
        <w:tblCellMar>
          <w:left w:w="120" w:type="dxa"/>
          <w:right w:w="120" w:type="dxa"/>
        </w:tblCellMar>
        <w:tblLook w:val="0000" w:firstRow="0" w:lastRow="0" w:firstColumn="0" w:lastColumn="0" w:noHBand="0" w:noVBand="0"/>
      </w:tblPr>
      <w:tblGrid>
        <w:gridCol w:w="1560"/>
        <w:gridCol w:w="4836"/>
        <w:gridCol w:w="3070"/>
      </w:tblGrid>
      <w:tr w:rsidR="00000000">
        <w:tblPrEx>
          <w:tblCellMar>
            <w:top w:w="0" w:type="dxa"/>
            <w:bottom w:w="0" w:type="dxa"/>
          </w:tblCellMar>
        </w:tblPrEx>
        <w:tc>
          <w:tcPr>
            <w:tcW w:w="1560" w:type="dxa"/>
          </w:tcPr>
          <w:bookmarkStart w:id="0" w:name="_MON_992770417"/>
          <w:bookmarkStart w:id="1" w:name="_MON_992770666"/>
          <w:bookmarkStart w:id="2" w:name="_MON_992770737"/>
          <w:bookmarkStart w:id="3" w:name="_MON_992770869"/>
          <w:bookmarkEnd w:id="0"/>
          <w:bookmarkEnd w:id="1"/>
          <w:bookmarkEnd w:id="2"/>
          <w:bookmarkEnd w:id="3"/>
          <w:p w:rsidR="00000000" w:rsidRDefault="00000000">
            <w:pPr>
              <w:pBdr>
                <w:top w:val="single" w:sz="6" w:space="0" w:color="FFFFFF"/>
                <w:left w:val="single" w:sz="6" w:space="0" w:color="FFFFFF"/>
                <w:bottom w:val="single" w:sz="6" w:space="0" w:color="FFFFFF"/>
                <w:right w:val="single" w:sz="6" w:space="0" w:color="FFFFFF"/>
              </w:pBdr>
            </w:pPr>
            <w:r>
              <w:rPr>
                <w:sz w:val="20"/>
              </w:rPr>
              <w:object w:dxaOrig="1123" w:dyaOrig="10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54.75pt" o:ole="" fillcolor="window">
                  <v:imagedata r:id="rId7" o:title="" croptop="-46f" cropbottom="-46f" cropleft="-1312f" cropright="-1312f"/>
                </v:shape>
                <o:OLEObject Type="Embed" ProgID="Word.Picture.8" ShapeID="_x0000_i1025" DrawAspect="Content" ObjectID="_1395264587" r:id="rId8"/>
              </w:object>
            </w:r>
          </w:p>
          <w:p w:rsidR="00000000" w:rsidRDefault="00000000">
            <w:pPr>
              <w:tabs>
                <w:tab w:val="right" w:pos="3195"/>
              </w:tabs>
              <w:spacing w:after="58"/>
              <w:ind w:hanging="1"/>
              <w:rPr>
                <w:rFonts w:ascii="Courier New" w:hAnsi="Courier New"/>
                <w:sz w:val="20"/>
              </w:rPr>
            </w:pPr>
            <w:r>
              <w:rPr>
                <w:noProof/>
              </w:rPr>
              <w:pict>
                <v:rect id="_x0000_s1027" style="position:absolute;margin-left:-2.1pt;margin-top:112.5pt;width:467.7pt;height:4.25pt;z-index:-3;mso-position-horizontal-relative:margin;mso-position-vertical-relative:page" fillcolor="black" stroked="f" strokeweight="0">
                  <v:fill color2="black"/>
                  <w10:wrap anchorx="margin" anchory="page"/>
                  <w10:anchorlock/>
                </v:rect>
              </w:pict>
            </w:r>
          </w:p>
        </w:tc>
        <w:tc>
          <w:tcPr>
            <w:tcW w:w="4836" w:type="dxa"/>
          </w:tcPr>
          <w:p w:rsidR="00000000" w:rsidRDefault="00000000">
            <w:pPr>
              <w:tabs>
                <w:tab w:val="right" w:pos="3195"/>
              </w:tabs>
              <w:ind w:hanging="1"/>
              <w:rPr>
                <w:rFonts w:ascii="Arial" w:hAnsi="Arial"/>
                <w:b/>
                <w:sz w:val="32"/>
              </w:rPr>
            </w:pPr>
            <w:r>
              <w:rPr>
                <w:rFonts w:ascii="Arial" w:hAnsi="Arial"/>
                <w:b/>
                <w:sz w:val="32"/>
              </w:rPr>
              <w:t>Convention internationale</w:t>
            </w:r>
          </w:p>
          <w:p w:rsidR="00000000" w:rsidRDefault="00000000">
            <w:pPr>
              <w:tabs>
                <w:tab w:val="right" w:pos="3195"/>
              </w:tabs>
              <w:ind w:hanging="1"/>
              <w:rPr>
                <w:rFonts w:ascii="Arial" w:hAnsi="Arial"/>
                <w:b/>
                <w:sz w:val="32"/>
              </w:rPr>
            </w:pPr>
            <w:r>
              <w:rPr>
                <w:rFonts w:ascii="Arial" w:hAnsi="Arial"/>
                <w:b/>
                <w:sz w:val="32"/>
              </w:rPr>
              <w:t>sur l’élimination</w:t>
            </w:r>
          </w:p>
          <w:p w:rsidR="00000000" w:rsidRDefault="00000000">
            <w:pPr>
              <w:tabs>
                <w:tab w:val="right" w:pos="3195"/>
              </w:tabs>
              <w:ind w:hanging="1"/>
              <w:rPr>
                <w:rFonts w:ascii="Arial" w:hAnsi="Arial"/>
                <w:b/>
                <w:sz w:val="32"/>
              </w:rPr>
            </w:pPr>
            <w:r>
              <w:rPr>
                <w:rFonts w:ascii="Arial" w:hAnsi="Arial"/>
                <w:b/>
                <w:sz w:val="32"/>
              </w:rPr>
              <w:t xml:space="preserve">de toutes les formes </w:t>
            </w:r>
          </w:p>
          <w:p w:rsidR="00000000" w:rsidRDefault="00000000">
            <w:pPr>
              <w:tabs>
                <w:tab w:val="right" w:pos="3195"/>
              </w:tabs>
              <w:spacing w:after="58"/>
              <w:ind w:hanging="1"/>
              <w:rPr>
                <w:rFonts w:ascii="Courier New" w:hAnsi="Courier New"/>
                <w:sz w:val="20"/>
              </w:rPr>
            </w:pPr>
            <w:r>
              <w:rPr>
                <w:rFonts w:ascii="Arial" w:hAnsi="Arial"/>
                <w:b/>
                <w:sz w:val="32"/>
              </w:rPr>
              <w:t>de discrimination raciale</w:t>
            </w:r>
          </w:p>
        </w:tc>
        <w:tc>
          <w:tcPr>
            <w:tcW w:w="3070" w:type="dxa"/>
          </w:tcPr>
          <w:p w:rsidR="00000000" w:rsidRDefault="00000000">
            <w:r>
              <w:t>Distr.</w:t>
            </w:r>
          </w:p>
          <w:p w:rsidR="00000000" w:rsidRDefault="00000000">
            <w:r>
              <w:t>GÉNÉRALE</w:t>
            </w:r>
          </w:p>
          <w:p w:rsidR="00000000" w:rsidRDefault="00000000"/>
          <w:p w:rsidR="00000000" w:rsidRDefault="00000000">
            <w:pPr>
              <w:rPr>
                <w:lang w:val="en-GB"/>
              </w:rPr>
            </w:pPr>
            <w:r>
              <w:rPr>
                <w:lang w:val="en-GB"/>
              </w:rPr>
              <w:t>CERD/C/476/Add.1</w:t>
            </w:r>
          </w:p>
          <w:p w:rsidR="00000000" w:rsidRDefault="00000000">
            <w:r>
              <w:t>1</w:t>
            </w:r>
            <w:r>
              <w:rPr>
                <w:vertAlign w:val="superscript"/>
              </w:rPr>
              <w:t>er</w:t>
            </w:r>
            <w:r>
              <w:t xml:space="preserve"> avril 2004</w:t>
            </w:r>
          </w:p>
          <w:p w:rsidR="00000000" w:rsidRDefault="00000000"/>
          <w:p w:rsidR="00000000" w:rsidRDefault="00000000">
            <w:r>
              <w:t>Original: FRANÇAIS</w:t>
            </w:r>
          </w:p>
          <w:p w:rsidR="00000000" w:rsidRDefault="00000000"/>
          <w:p w:rsidR="00000000" w:rsidRDefault="00000000">
            <w:pPr>
              <w:tabs>
                <w:tab w:val="right" w:pos="3195"/>
              </w:tabs>
              <w:spacing w:after="58"/>
              <w:ind w:left="-81"/>
            </w:pPr>
          </w:p>
        </w:tc>
      </w:tr>
    </w:tbl>
    <w:p w:rsidR="00000000" w:rsidRDefault="00000000">
      <w:pPr>
        <w:tabs>
          <w:tab w:val="right" w:pos="3195"/>
        </w:tabs>
        <w:spacing w:after="1200"/>
      </w:pPr>
      <w:r>
        <w:t>COMITÉ POUR L’ÉLIMINATION DE</w:t>
      </w:r>
      <w:r>
        <w:br/>
        <w:t>LA DISCRIMINATION RACIALE</w:t>
      </w:r>
    </w:p>
    <w:p w:rsidR="00000000" w:rsidRDefault="00000000">
      <w:pPr>
        <w:tabs>
          <w:tab w:val="right" w:pos="3195"/>
        </w:tabs>
        <w:spacing w:after="240"/>
        <w:jc w:val="center"/>
        <w:rPr>
          <w:b/>
          <w:bCs/>
        </w:rPr>
      </w:pPr>
      <w:r>
        <w:rPr>
          <w:b/>
          <w:bCs/>
        </w:rPr>
        <w:t>EXAMEN DES RAPPORTS PRÉSENTÉS PAR LES ÉTATS PARTIES</w:t>
      </w:r>
      <w:r>
        <w:rPr>
          <w:b/>
          <w:bCs/>
        </w:rPr>
        <w:br/>
        <w:t>CONFORMÉMENT À L’ARTICLE 9 DE LA CONVENTION</w:t>
      </w:r>
    </w:p>
    <w:p w:rsidR="00000000" w:rsidRDefault="00000000">
      <w:pPr>
        <w:tabs>
          <w:tab w:val="right" w:pos="3195"/>
        </w:tabs>
        <w:spacing w:after="240"/>
        <w:jc w:val="center"/>
        <w:rPr>
          <w:b/>
          <w:bCs/>
        </w:rPr>
      </w:pPr>
      <w:r>
        <w:rPr>
          <w:b/>
          <w:bCs/>
        </w:rPr>
        <w:t>Dix</w:t>
      </w:r>
      <w:r>
        <w:rPr>
          <w:b/>
          <w:bCs/>
        </w:rPr>
        <w:noBreakHyphen/>
        <w:t>huitièmes rapports périodiques que les États parties</w:t>
      </w:r>
      <w:r>
        <w:rPr>
          <w:b/>
          <w:bCs/>
        </w:rPr>
        <w:br/>
        <w:t>doivent présenter en 2004</w:t>
      </w:r>
    </w:p>
    <w:p w:rsidR="00000000" w:rsidRDefault="00000000">
      <w:pPr>
        <w:spacing w:after="240"/>
        <w:jc w:val="center"/>
        <w:rPr>
          <w:b/>
          <w:bCs/>
          <w:u w:val="single"/>
        </w:rPr>
      </w:pPr>
      <w:r>
        <w:rPr>
          <w:b/>
          <w:bCs/>
          <w:u w:val="single"/>
        </w:rPr>
        <w:t>Additif</w:t>
      </w:r>
    </w:p>
    <w:p w:rsidR="00000000" w:rsidRDefault="00000000">
      <w:pPr>
        <w:spacing w:after="720"/>
        <w:jc w:val="center"/>
        <w:rPr>
          <w:bCs/>
          <w:vertAlign w:val="superscript"/>
        </w:rPr>
      </w:pPr>
      <w:r>
        <w:rPr>
          <w:b/>
          <w:bCs/>
        </w:rPr>
        <w:t>Madagascar</w:t>
      </w:r>
      <w:r>
        <w:rPr>
          <w:rStyle w:val="FootnoteReference"/>
          <w:b w:val="0"/>
          <w:bCs/>
        </w:rPr>
        <w:footnoteReference w:customMarkFollows="1" w:id="1"/>
        <w:t>*</w:t>
      </w:r>
      <w:r>
        <w:rPr>
          <w:bCs/>
          <w:vertAlign w:val="superscript"/>
        </w:rPr>
        <w:t xml:space="preserve">, </w:t>
      </w:r>
      <w:r>
        <w:rPr>
          <w:rStyle w:val="FootnoteReference"/>
          <w:bCs/>
        </w:rPr>
        <w:footnoteReference w:customMarkFollows="1" w:id="2"/>
        <w:t>**</w:t>
      </w:r>
    </w:p>
    <w:p w:rsidR="00000000" w:rsidRDefault="00000000">
      <w:pPr>
        <w:spacing w:after="240"/>
        <w:jc w:val="center"/>
        <w:rPr>
          <w:bCs/>
        </w:rPr>
      </w:pPr>
      <w:r>
        <w:rPr>
          <w:bCs/>
          <w:vertAlign w:val="superscript"/>
        </w:rPr>
        <w:br w:type="page"/>
      </w:r>
      <w:r>
        <w:rPr>
          <w:bCs/>
        </w:rPr>
        <w:t>TABLE DES MATIÈRES</w:t>
      </w:r>
    </w:p>
    <w:p w:rsidR="00000000" w:rsidRDefault="00000000">
      <w:pPr>
        <w:spacing w:after="240"/>
        <w:jc w:val="right"/>
        <w:rPr>
          <w:bCs/>
          <w:u w:val="single"/>
        </w:rPr>
      </w:pPr>
      <w:r>
        <w:rPr>
          <w:bCs/>
          <w:u w:val="single"/>
        </w:rPr>
        <w:t>Paragraphes</w:t>
      </w:r>
      <w:r>
        <w:rPr>
          <w:bCs/>
        </w:rPr>
        <w:t xml:space="preserve">    </w:t>
      </w:r>
      <w:r>
        <w:rPr>
          <w:bCs/>
          <w:u w:val="single"/>
        </w:rPr>
        <w:t>Page</w:t>
      </w:r>
    </w:p>
    <w:p w:rsidR="00000000" w:rsidRDefault="00000000">
      <w:pPr>
        <w:tabs>
          <w:tab w:val="left" w:pos="567"/>
          <w:tab w:val="left" w:pos="1134"/>
          <w:tab w:val="right" w:leader="dot" w:pos="7371"/>
          <w:tab w:val="center" w:pos="8051"/>
          <w:tab w:val="right" w:pos="9240"/>
        </w:tabs>
        <w:spacing w:after="240"/>
        <w:rPr>
          <w:bCs/>
        </w:rPr>
      </w:pPr>
      <w:r>
        <w:rPr>
          <w:bCs/>
        </w:rPr>
        <w:t>Introduction</w:t>
      </w:r>
      <w:r>
        <w:rPr>
          <w:bCs/>
        </w:rPr>
        <w:tab/>
      </w:r>
      <w:r>
        <w:rPr>
          <w:bCs/>
        </w:rPr>
        <w:tab/>
        <w:t>1 − 5</w:t>
      </w:r>
      <w:r>
        <w:rPr>
          <w:bCs/>
        </w:rPr>
        <w:tab/>
        <w:t>5</w:t>
      </w:r>
    </w:p>
    <w:p w:rsidR="00000000" w:rsidRDefault="00000000">
      <w:pPr>
        <w:tabs>
          <w:tab w:val="left" w:pos="567"/>
          <w:tab w:val="left" w:pos="1134"/>
          <w:tab w:val="left" w:pos="1701"/>
          <w:tab w:val="left" w:pos="2268"/>
          <w:tab w:val="right" w:leader="dot" w:pos="7371"/>
          <w:tab w:val="center" w:pos="8051"/>
          <w:tab w:val="right" w:pos="9240"/>
        </w:tabs>
        <w:spacing w:after="240"/>
        <w:rPr>
          <w:bCs/>
        </w:rPr>
      </w:pPr>
      <w:r>
        <w:rPr>
          <w:bCs/>
        </w:rPr>
        <w:t>I.</w:t>
      </w:r>
      <w:r>
        <w:rPr>
          <w:bCs/>
        </w:rPr>
        <w:tab/>
        <w:t>APPLICATION DE L’ARTICLE 2</w:t>
      </w:r>
      <w:r>
        <w:rPr>
          <w:bCs/>
        </w:rPr>
        <w:tab/>
      </w:r>
      <w:r>
        <w:rPr>
          <w:bCs/>
        </w:rPr>
        <w:tab/>
        <w:t>6 − 22</w:t>
      </w:r>
      <w:r>
        <w:rPr>
          <w:bCs/>
        </w:rPr>
        <w:tab/>
        <w:t>5</w:t>
      </w:r>
    </w:p>
    <w:p w:rsidR="00000000" w:rsidRDefault="00000000">
      <w:pPr>
        <w:tabs>
          <w:tab w:val="left" w:pos="567"/>
          <w:tab w:val="left" w:pos="1134"/>
          <w:tab w:val="left" w:pos="1701"/>
          <w:tab w:val="left" w:pos="2268"/>
          <w:tab w:val="right" w:leader="dot" w:pos="7371"/>
          <w:tab w:val="center" w:pos="8051"/>
          <w:tab w:val="right" w:pos="9240"/>
        </w:tabs>
        <w:spacing w:after="240"/>
        <w:rPr>
          <w:bCs/>
        </w:rPr>
      </w:pPr>
      <w:r>
        <w:rPr>
          <w:bCs/>
        </w:rPr>
        <w:tab/>
        <w:t>A.</w:t>
      </w:r>
      <w:r>
        <w:rPr>
          <w:bCs/>
        </w:rPr>
        <w:tab/>
        <w:t>Principes constitutionnels</w:t>
      </w:r>
      <w:r>
        <w:rPr>
          <w:bCs/>
        </w:rPr>
        <w:tab/>
      </w:r>
      <w:r>
        <w:rPr>
          <w:bCs/>
        </w:rPr>
        <w:tab/>
        <w:t>6 − 7</w:t>
      </w:r>
      <w:r>
        <w:rPr>
          <w:bCs/>
        </w:rPr>
        <w:tab/>
        <w:t>5</w:t>
      </w:r>
    </w:p>
    <w:p w:rsidR="00000000" w:rsidRDefault="00000000">
      <w:pPr>
        <w:tabs>
          <w:tab w:val="left" w:pos="567"/>
          <w:tab w:val="left" w:pos="1134"/>
          <w:tab w:val="left" w:pos="1701"/>
          <w:tab w:val="left" w:pos="2268"/>
          <w:tab w:val="right" w:leader="dot" w:pos="7371"/>
          <w:tab w:val="center" w:pos="8051"/>
          <w:tab w:val="right" w:pos="9240"/>
        </w:tabs>
        <w:spacing w:after="240"/>
        <w:rPr>
          <w:bCs/>
        </w:rPr>
      </w:pPr>
      <w:r>
        <w:rPr>
          <w:bCs/>
        </w:rPr>
        <w:tab/>
        <w:t>B.</w:t>
      </w:r>
      <w:r>
        <w:rPr>
          <w:bCs/>
        </w:rPr>
        <w:tab/>
        <w:t>Principes d’ordre politique</w:t>
      </w:r>
      <w:r>
        <w:rPr>
          <w:bCs/>
        </w:rPr>
        <w:tab/>
      </w:r>
      <w:r>
        <w:rPr>
          <w:bCs/>
        </w:rPr>
        <w:tab/>
        <w:t>8</w:t>
      </w:r>
      <w:r>
        <w:rPr>
          <w:bCs/>
        </w:rPr>
        <w:tab/>
        <w:t>5</w:t>
      </w:r>
    </w:p>
    <w:p w:rsidR="00000000" w:rsidRDefault="00000000">
      <w:pPr>
        <w:tabs>
          <w:tab w:val="left" w:pos="567"/>
          <w:tab w:val="left" w:pos="1134"/>
          <w:tab w:val="left" w:pos="1701"/>
          <w:tab w:val="left" w:pos="2268"/>
          <w:tab w:val="right" w:leader="dot" w:pos="7371"/>
          <w:tab w:val="center" w:pos="8051"/>
          <w:tab w:val="right" w:pos="9240"/>
        </w:tabs>
        <w:spacing w:after="240"/>
        <w:rPr>
          <w:bCs/>
        </w:rPr>
      </w:pPr>
      <w:r>
        <w:rPr>
          <w:bCs/>
        </w:rPr>
        <w:tab/>
        <w:t>C.</w:t>
      </w:r>
      <w:r>
        <w:rPr>
          <w:bCs/>
        </w:rPr>
        <w:tab/>
        <w:t>Principes d’ordre économique</w:t>
      </w:r>
      <w:r>
        <w:rPr>
          <w:bCs/>
        </w:rPr>
        <w:tab/>
      </w:r>
      <w:r>
        <w:rPr>
          <w:bCs/>
        </w:rPr>
        <w:tab/>
        <w:t>9 − 10</w:t>
      </w:r>
      <w:r>
        <w:rPr>
          <w:bCs/>
        </w:rPr>
        <w:tab/>
        <w:t>6</w:t>
      </w:r>
    </w:p>
    <w:p w:rsidR="00000000" w:rsidRDefault="00000000">
      <w:pPr>
        <w:tabs>
          <w:tab w:val="left" w:pos="567"/>
          <w:tab w:val="left" w:pos="1134"/>
          <w:tab w:val="left" w:pos="1701"/>
          <w:tab w:val="left" w:pos="2268"/>
          <w:tab w:val="right" w:leader="dot" w:pos="7371"/>
          <w:tab w:val="center" w:pos="8051"/>
          <w:tab w:val="right" w:pos="9240"/>
        </w:tabs>
        <w:spacing w:after="240"/>
        <w:rPr>
          <w:bCs/>
        </w:rPr>
      </w:pPr>
      <w:r>
        <w:rPr>
          <w:bCs/>
        </w:rPr>
        <w:tab/>
        <w:t>D.</w:t>
      </w:r>
      <w:r>
        <w:rPr>
          <w:bCs/>
        </w:rPr>
        <w:tab/>
        <w:t>Principes d’ordre culturel</w:t>
      </w:r>
      <w:r>
        <w:rPr>
          <w:bCs/>
        </w:rPr>
        <w:tab/>
      </w:r>
      <w:r>
        <w:rPr>
          <w:bCs/>
        </w:rPr>
        <w:tab/>
        <w:t>11 − 12</w:t>
      </w:r>
      <w:r>
        <w:rPr>
          <w:bCs/>
        </w:rPr>
        <w:tab/>
        <w:t>6</w:t>
      </w:r>
    </w:p>
    <w:p w:rsidR="00000000" w:rsidRDefault="00000000">
      <w:pPr>
        <w:tabs>
          <w:tab w:val="left" w:pos="567"/>
          <w:tab w:val="left" w:pos="1134"/>
          <w:tab w:val="left" w:pos="1701"/>
          <w:tab w:val="left" w:pos="2268"/>
          <w:tab w:val="right" w:leader="dot" w:pos="7371"/>
          <w:tab w:val="center" w:pos="8051"/>
          <w:tab w:val="right" w:pos="9240"/>
        </w:tabs>
        <w:spacing w:after="240"/>
        <w:rPr>
          <w:bCs/>
        </w:rPr>
      </w:pPr>
      <w:r>
        <w:rPr>
          <w:bCs/>
        </w:rPr>
        <w:tab/>
        <w:t>E.</w:t>
      </w:r>
      <w:r>
        <w:rPr>
          <w:bCs/>
        </w:rPr>
        <w:tab/>
        <w:t>Évolution d’ordre législatif</w:t>
      </w:r>
      <w:r>
        <w:rPr>
          <w:bCs/>
        </w:rPr>
        <w:tab/>
      </w:r>
      <w:r>
        <w:rPr>
          <w:bCs/>
        </w:rPr>
        <w:tab/>
        <w:t>13 − 20</w:t>
      </w:r>
      <w:r>
        <w:rPr>
          <w:bCs/>
        </w:rPr>
        <w:tab/>
        <w:t>6</w:t>
      </w:r>
    </w:p>
    <w:p w:rsidR="00000000" w:rsidRDefault="00000000">
      <w:pPr>
        <w:tabs>
          <w:tab w:val="left" w:pos="567"/>
          <w:tab w:val="left" w:pos="1134"/>
          <w:tab w:val="left" w:pos="1701"/>
          <w:tab w:val="left" w:pos="2268"/>
          <w:tab w:val="right" w:leader="dot" w:pos="7371"/>
          <w:tab w:val="center" w:pos="8051"/>
          <w:tab w:val="right" w:pos="9240"/>
        </w:tabs>
        <w:spacing w:after="240"/>
        <w:rPr>
          <w:bCs/>
        </w:rPr>
      </w:pPr>
      <w:r>
        <w:rPr>
          <w:bCs/>
        </w:rPr>
        <w:tab/>
      </w:r>
      <w:r>
        <w:rPr>
          <w:bCs/>
        </w:rPr>
        <w:tab/>
        <w:t>1.</w:t>
      </w:r>
      <w:r>
        <w:rPr>
          <w:bCs/>
        </w:rPr>
        <w:tab/>
        <w:t>Sur le plan politique</w:t>
      </w:r>
      <w:r>
        <w:rPr>
          <w:bCs/>
        </w:rPr>
        <w:tab/>
      </w:r>
      <w:r>
        <w:rPr>
          <w:bCs/>
        </w:rPr>
        <w:tab/>
        <w:t>13 − 15</w:t>
      </w:r>
      <w:r>
        <w:rPr>
          <w:bCs/>
        </w:rPr>
        <w:tab/>
        <w:t>6</w:t>
      </w:r>
    </w:p>
    <w:p w:rsidR="00000000" w:rsidRDefault="00000000">
      <w:pPr>
        <w:tabs>
          <w:tab w:val="left" w:pos="567"/>
          <w:tab w:val="left" w:pos="1134"/>
          <w:tab w:val="left" w:pos="1701"/>
          <w:tab w:val="left" w:pos="2268"/>
          <w:tab w:val="right" w:leader="dot" w:pos="7371"/>
          <w:tab w:val="center" w:pos="8051"/>
          <w:tab w:val="right" w:pos="9240"/>
        </w:tabs>
        <w:spacing w:after="240"/>
        <w:rPr>
          <w:bCs/>
        </w:rPr>
      </w:pPr>
      <w:r>
        <w:rPr>
          <w:bCs/>
        </w:rPr>
        <w:tab/>
      </w:r>
      <w:r>
        <w:rPr>
          <w:bCs/>
        </w:rPr>
        <w:tab/>
        <w:t>2.</w:t>
      </w:r>
      <w:r>
        <w:rPr>
          <w:bCs/>
        </w:rPr>
        <w:tab/>
        <w:t>Sur le plan social et culturel</w:t>
      </w:r>
      <w:r>
        <w:rPr>
          <w:bCs/>
        </w:rPr>
        <w:tab/>
      </w:r>
      <w:r>
        <w:rPr>
          <w:bCs/>
        </w:rPr>
        <w:tab/>
        <w:t>16 − 20</w:t>
      </w:r>
      <w:r>
        <w:rPr>
          <w:bCs/>
        </w:rPr>
        <w:tab/>
        <w:t>7</w:t>
      </w:r>
    </w:p>
    <w:p w:rsidR="00000000" w:rsidRDefault="00000000">
      <w:pPr>
        <w:tabs>
          <w:tab w:val="left" w:pos="567"/>
          <w:tab w:val="left" w:pos="1134"/>
          <w:tab w:val="left" w:pos="1701"/>
          <w:tab w:val="left" w:pos="2268"/>
          <w:tab w:val="right" w:leader="dot" w:pos="7371"/>
          <w:tab w:val="center" w:pos="8051"/>
          <w:tab w:val="right" w:pos="9240"/>
        </w:tabs>
        <w:spacing w:after="240"/>
        <w:rPr>
          <w:bCs/>
        </w:rPr>
      </w:pPr>
      <w:r>
        <w:rPr>
          <w:bCs/>
        </w:rPr>
        <w:tab/>
        <w:t>F.</w:t>
      </w:r>
      <w:r>
        <w:rPr>
          <w:bCs/>
        </w:rPr>
        <w:tab/>
        <w:t>Évolution d’ordre judiciaire</w:t>
      </w:r>
      <w:r>
        <w:rPr>
          <w:bCs/>
        </w:rPr>
        <w:tab/>
      </w:r>
      <w:r>
        <w:rPr>
          <w:bCs/>
        </w:rPr>
        <w:tab/>
        <w:t>21</w:t>
      </w:r>
      <w:r>
        <w:rPr>
          <w:bCs/>
        </w:rPr>
        <w:tab/>
        <w:t>7</w:t>
      </w:r>
    </w:p>
    <w:p w:rsidR="00000000" w:rsidRDefault="00000000">
      <w:pPr>
        <w:tabs>
          <w:tab w:val="left" w:pos="567"/>
          <w:tab w:val="left" w:pos="1134"/>
          <w:tab w:val="left" w:pos="1701"/>
          <w:tab w:val="left" w:pos="2268"/>
          <w:tab w:val="right" w:leader="dot" w:pos="7371"/>
          <w:tab w:val="center" w:pos="8051"/>
          <w:tab w:val="right" w:pos="9240"/>
        </w:tabs>
        <w:spacing w:after="240"/>
        <w:rPr>
          <w:bCs/>
        </w:rPr>
      </w:pPr>
      <w:r>
        <w:rPr>
          <w:bCs/>
        </w:rPr>
        <w:tab/>
        <w:t>G.</w:t>
      </w:r>
      <w:r>
        <w:rPr>
          <w:bCs/>
        </w:rPr>
        <w:tab/>
        <w:t>Évolution sur le plan social et administratif</w:t>
      </w:r>
      <w:r>
        <w:rPr>
          <w:bCs/>
        </w:rPr>
        <w:tab/>
      </w:r>
      <w:r>
        <w:rPr>
          <w:bCs/>
        </w:rPr>
        <w:tab/>
        <w:t>22</w:t>
      </w:r>
      <w:r>
        <w:rPr>
          <w:bCs/>
        </w:rPr>
        <w:tab/>
        <w:t>7</w:t>
      </w:r>
    </w:p>
    <w:p w:rsidR="00000000" w:rsidRDefault="00000000">
      <w:pPr>
        <w:tabs>
          <w:tab w:val="left" w:pos="567"/>
          <w:tab w:val="left" w:pos="1134"/>
          <w:tab w:val="left" w:pos="1701"/>
          <w:tab w:val="left" w:pos="2268"/>
          <w:tab w:val="right" w:leader="dot" w:pos="7371"/>
          <w:tab w:val="center" w:pos="8051"/>
          <w:tab w:val="right" w:pos="9240"/>
        </w:tabs>
        <w:spacing w:after="240"/>
        <w:rPr>
          <w:bCs/>
        </w:rPr>
      </w:pPr>
      <w:r>
        <w:rPr>
          <w:bCs/>
        </w:rPr>
        <w:t>II.</w:t>
      </w:r>
      <w:r>
        <w:rPr>
          <w:bCs/>
        </w:rPr>
        <w:tab/>
        <w:t>APPLICATION DE L’ARTICLE 3</w:t>
      </w:r>
      <w:r>
        <w:rPr>
          <w:bCs/>
        </w:rPr>
        <w:tab/>
      </w:r>
      <w:r>
        <w:rPr>
          <w:bCs/>
        </w:rPr>
        <w:tab/>
        <w:t>23</w:t>
      </w:r>
      <w:r>
        <w:rPr>
          <w:bCs/>
        </w:rPr>
        <w:tab/>
        <w:t>8</w:t>
      </w:r>
    </w:p>
    <w:p w:rsidR="00000000" w:rsidRDefault="00000000">
      <w:pPr>
        <w:tabs>
          <w:tab w:val="left" w:pos="567"/>
          <w:tab w:val="left" w:pos="1134"/>
          <w:tab w:val="left" w:pos="1701"/>
          <w:tab w:val="left" w:pos="2268"/>
          <w:tab w:val="right" w:leader="dot" w:pos="7371"/>
          <w:tab w:val="center" w:pos="8051"/>
          <w:tab w:val="right" w:pos="9240"/>
        </w:tabs>
        <w:spacing w:after="240"/>
        <w:rPr>
          <w:bCs/>
        </w:rPr>
      </w:pPr>
      <w:r>
        <w:rPr>
          <w:bCs/>
        </w:rPr>
        <w:t>III.</w:t>
      </w:r>
      <w:r>
        <w:rPr>
          <w:bCs/>
        </w:rPr>
        <w:tab/>
        <w:t>APPLICATION DE L’ARTICLE 4</w:t>
      </w:r>
      <w:r>
        <w:rPr>
          <w:bCs/>
        </w:rPr>
        <w:tab/>
      </w:r>
      <w:r>
        <w:rPr>
          <w:bCs/>
        </w:rPr>
        <w:tab/>
        <w:t>24 − 33</w:t>
      </w:r>
      <w:r>
        <w:rPr>
          <w:bCs/>
        </w:rPr>
        <w:tab/>
        <w:t>8</w:t>
      </w:r>
    </w:p>
    <w:p w:rsidR="00000000" w:rsidRDefault="00000000">
      <w:pPr>
        <w:tabs>
          <w:tab w:val="left" w:pos="567"/>
          <w:tab w:val="left" w:pos="1134"/>
          <w:tab w:val="left" w:pos="1701"/>
          <w:tab w:val="left" w:pos="2268"/>
          <w:tab w:val="right" w:leader="dot" w:pos="7371"/>
          <w:tab w:val="center" w:pos="8051"/>
          <w:tab w:val="right" w:pos="9240"/>
        </w:tabs>
        <w:spacing w:after="240"/>
        <w:rPr>
          <w:bCs/>
        </w:rPr>
      </w:pPr>
      <w:r>
        <w:rPr>
          <w:bCs/>
        </w:rPr>
        <w:tab/>
        <w:t>A.</w:t>
      </w:r>
      <w:r>
        <w:rPr>
          <w:bCs/>
        </w:rPr>
        <w:tab/>
        <w:t>Principes constitutionnels</w:t>
      </w:r>
      <w:r>
        <w:rPr>
          <w:bCs/>
        </w:rPr>
        <w:tab/>
      </w:r>
      <w:r>
        <w:rPr>
          <w:bCs/>
        </w:rPr>
        <w:tab/>
        <w:t>24 − 27</w:t>
      </w:r>
      <w:r>
        <w:rPr>
          <w:bCs/>
        </w:rPr>
        <w:tab/>
        <w:t>8</w:t>
      </w:r>
    </w:p>
    <w:p w:rsidR="00000000" w:rsidRDefault="00000000">
      <w:pPr>
        <w:tabs>
          <w:tab w:val="left" w:pos="567"/>
          <w:tab w:val="left" w:pos="1134"/>
          <w:tab w:val="left" w:pos="1701"/>
          <w:tab w:val="left" w:pos="2268"/>
          <w:tab w:val="right" w:leader="dot" w:pos="7371"/>
          <w:tab w:val="center" w:pos="8051"/>
          <w:tab w:val="right" w:pos="9240"/>
        </w:tabs>
        <w:spacing w:after="240"/>
        <w:rPr>
          <w:bCs/>
        </w:rPr>
      </w:pPr>
      <w:r>
        <w:rPr>
          <w:bCs/>
        </w:rPr>
        <w:tab/>
        <w:t>B.</w:t>
      </w:r>
      <w:r>
        <w:rPr>
          <w:bCs/>
        </w:rPr>
        <w:tab/>
        <w:t>Mesures prises au niveau de l’ordonnancement juridique</w:t>
      </w:r>
      <w:r>
        <w:rPr>
          <w:bCs/>
        </w:rPr>
        <w:br/>
      </w:r>
      <w:r>
        <w:rPr>
          <w:bCs/>
        </w:rPr>
        <w:tab/>
      </w:r>
      <w:r>
        <w:rPr>
          <w:bCs/>
        </w:rPr>
        <w:tab/>
        <w:t>et judiciaire</w:t>
      </w:r>
      <w:r>
        <w:rPr>
          <w:bCs/>
        </w:rPr>
        <w:tab/>
      </w:r>
      <w:r>
        <w:rPr>
          <w:bCs/>
        </w:rPr>
        <w:tab/>
        <w:t>28 − 33</w:t>
      </w:r>
      <w:r>
        <w:rPr>
          <w:bCs/>
        </w:rPr>
        <w:tab/>
        <w:t>8</w:t>
      </w:r>
    </w:p>
    <w:p w:rsidR="00000000" w:rsidRDefault="00000000">
      <w:pPr>
        <w:tabs>
          <w:tab w:val="left" w:pos="567"/>
          <w:tab w:val="left" w:pos="1134"/>
          <w:tab w:val="left" w:pos="1701"/>
          <w:tab w:val="left" w:pos="2268"/>
          <w:tab w:val="right" w:leader="dot" w:pos="7371"/>
          <w:tab w:val="center" w:pos="8051"/>
          <w:tab w:val="right" w:pos="9240"/>
        </w:tabs>
        <w:spacing w:after="240"/>
        <w:rPr>
          <w:bCs/>
        </w:rPr>
      </w:pPr>
      <w:r>
        <w:rPr>
          <w:bCs/>
        </w:rPr>
        <w:tab/>
      </w:r>
      <w:r>
        <w:rPr>
          <w:bCs/>
        </w:rPr>
        <w:tab/>
        <w:t>1.</w:t>
      </w:r>
      <w:r>
        <w:rPr>
          <w:bCs/>
        </w:rPr>
        <w:tab/>
        <w:t>Sur le plan civil</w:t>
      </w:r>
      <w:r>
        <w:rPr>
          <w:bCs/>
        </w:rPr>
        <w:tab/>
      </w:r>
      <w:r>
        <w:rPr>
          <w:bCs/>
        </w:rPr>
        <w:tab/>
        <w:t>28 − 30</w:t>
      </w:r>
      <w:r>
        <w:rPr>
          <w:bCs/>
        </w:rPr>
        <w:tab/>
        <w:t>8</w:t>
      </w:r>
    </w:p>
    <w:p w:rsidR="00000000" w:rsidRDefault="00000000">
      <w:pPr>
        <w:tabs>
          <w:tab w:val="left" w:pos="567"/>
          <w:tab w:val="left" w:pos="1134"/>
          <w:tab w:val="left" w:pos="1701"/>
          <w:tab w:val="left" w:pos="2268"/>
          <w:tab w:val="right" w:leader="dot" w:pos="7371"/>
          <w:tab w:val="center" w:pos="8051"/>
          <w:tab w:val="right" w:pos="9240"/>
        </w:tabs>
        <w:spacing w:after="240"/>
        <w:rPr>
          <w:bCs/>
        </w:rPr>
      </w:pPr>
      <w:r>
        <w:rPr>
          <w:bCs/>
        </w:rPr>
        <w:tab/>
      </w:r>
      <w:r>
        <w:rPr>
          <w:bCs/>
        </w:rPr>
        <w:tab/>
        <w:t>2.</w:t>
      </w:r>
      <w:r>
        <w:rPr>
          <w:bCs/>
        </w:rPr>
        <w:tab/>
        <w:t>Sur le plan pénal</w:t>
      </w:r>
      <w:r>
        <w:rPr>
          <w:bCs/>
        </w:rPr>
        <w:tab/>
      </w:r>
      <w:r>
        <w:rPr>
          <w:bCs/>
        </w:rPr>
        <w:tab/>
        <w:t>31</w:t>
      </w:r>
      <w:r>
        <w:rPr>
          <w:bCs/>
        </w:rPr>
        <w:tab/>
        <w:t>9</w:t>
      </w:r>
    </w:p>
    <w:p w:rsidR="00000000" w:rsidRDefault="00000000">
      <w:pPr>
        <w:tabs>
          <w:tab w:val="left" w:pos="567"/>
          <w:tab w:val="left" w:pos="1134"/>
          <w:tab w:val="left" w:pos="1701"/>
          <w:tab w:val="left" w:pos="2268"/>
          <w:tab w:val="right" w:leader="dot" w:pos="7371"/>
          <w:tab w:val="center" w:pos="8051"/>
          <w:tab w:val="right" w:pos="9240"/>
        </w:tabs>
        <w:spacing w:after="240"/>
        <w:rPr>
          <w:bCs/>
        </w:rPr>
      </w:pPr>
      <w:r>
        <w:rPr>
          <w:bCs/>
        </w:rPr>
        <w:tab/>
      </w:r>
      <w:r>
        <w:rPr>
          <w:bCs/>
        </w:rPr>
        <w:tab/>
        <w:t>3.</w:t>
      </w:r>
      <w:r>
        <w:rPr>
          <w:bCs/>
        </w:rPr>
        <w:tab/>
        <w:t>Information</w:t>
      </w:r>
      <w:r>
        <w:rPr>
          <w:bCs/>
        </w:rPr>
        <w:tab/>
      </w:r>
      <w:r>
        <w:rPr>
          <w:bCs/>
        </w:rPr>
        <w:tab/>
        <w:t>32 − 33</w:t>
      </w:r>
      <w:r>
        <w:rPr>
          <w:bCs/>
        </w:rPr>
        <w:tab/>
        <w:t>9</w:t>
      </w:r>
    </w:p>
    <w:p w:rsidR="00000000" w:rsidRDefault="00000000">
      <w:pPr>
        <w:tabs>
          <w:tab w:val="left" w:pos="567"/>
          <w:tab w:val="left" w:pos="1134"/>
          <w:tab w:val="left" w:pos="1701"/>
          <w:tab w:val="left" w:pos="2268"/>
          <w:tab w:val="right" w:leader="dot" w:pos="7371"/>
          <w:tab w:val="center" w:pos="8051"/>
          <w:tab w:val="right" w:pos="9240"/>
        </w:tabs>
        <w:spacing w:after="240"/>
        <w:rPr>
          <w:bCs/>
        </w:rPr>
      </w:pPr>
      <w:r>
        <w:rPr>
          <w:bCs/>
        </w:rPr>
        <w:t>IV.</w:t>
      </w:r>
      <w:r>
        <w:rPr>
          <w:bCs/>
        </w:rPr>
        <w:tab/>
        <w:t>APPLICATION DE L’ARTICLE 5</w:t>
      </w:r>
      <w:r>
        <w:rPr>
          <w:bCs/>
        </w:rPr>
        <w:tab/>
      </w:r>
      <w:r>
        <w:rPr>
          <w:bCs/>
        </w:rPr>
        <w:tab/>
        <w:t>34 − 96</w:t>
      </w:r>
      <w:r>
        <w:rPr>
          <w:bCs/>
        </w:rPr>
        <w:tab/>
        <w:t>9</w:t>
      </w:r>
    </w:p>
    <w:p w:rsidR="00000000" w:rsidRDefault="00000000">
      <w:pPr>
        <w:tabs>
          <w:tab w:val="left" w:pos="567"/>
          <w:tab w:val="left" w:pos="1134"/>
          <w:tab w:val="left" w:pos="1701"/>
          <w:tab w:val="left" w:pos="2268"/>
          <w:tab w:val="right" w:leader="dot" w:pos="7371"/>
          <w:tab w:val="center" w:pos="8051"/>
          <w:tab w:val="right" w:pos="9240"/>
        </w:tabs>
        <w:spacing w:after="240"/>
        <w:rPr>
          <w:bCs/>
        </w:rPr>
      </w:pPr>
      <w:r>
        <w:rPr>
          <w:bCs/>
        </w:rPr>
        <w:tab/>
        <w:t>A.</w:t>
      </w:r>
      <w:r>
        <w:rPr>
          <w:bCs/>
        </w:rPr>
        <w:tab/>
        <w:t>Droit à un traitement égal devant les tribunaux et tout autre</w:t>
      </w:r>
      <w:r>
        <w:rPr>
          <w:bCs/>
        </w:rPr>
        <w:br/>
      </w:r>
      <w:r>
        <w:rPr>
          <w:bCs/>
        </w:rPr>
        <w:tab/>
      </w:r>
      <w:r>
        <w:rPr>
          <w:bCs/>
        </w:rPr>
        <w:tab/>
        <w:t>organe administratif</w:t>
      </w:r>
      <w:r>
        <w:rPr>
          <w:bCs/>
        </w:rPr>
        <w:tab/>
      </w:r>
      <w:r>
        <w:rPr>
          <w:bCs/>
        </w:rPr>
        <w:tab/>
        <w:t>37 − 38</w:t>
      </w:r>
      <w:r>
        <w:rPr>
          <w:bCs/>
        </w:rPr>
        <w:tab/>
        <w:t>10</w:t>
      </w:r>
    </w:p>
    <w:p w:rsidR="00000000" w:rsidRDefault="00000000">
      <w:pPr>
        <w:tabs>
          <w:tab w:val="left" w:pos="567"/>
          <w:tab w:val="left" w:pos="1134"/>
          <w:tab w:val="left" w:pos="1701"/>
          <w:tab w:val="left" w:pos="2268"/>
          <w:tab w:val="right" w:leader="dot" w:pos="7371"/>
          <w:tab w:val="center" w:pos="8051"/>
          <w:tab w:val="right" w:pos="9240"/>
        </w:tabs>
        <w:spacing w:after="240"/>
        <w:rPr>
          <w:bCs/>
        </w:rPr>
      </w:pPr>
      <w:r>
        <w:rPr>
          <w:bCs/>
        </w:rPr>
        <w:tab/>
        <w:t>B.</w:t>
      </w:r>
      <w:r>
        <w:rPr>
          <w:bCs/>
        </w:rPr>
        <w:tab/>
        <w:t>Droit à la sûreté de la personne et à la protection par l’État</w:t>
      </w:r>
      <w:r>
        <w:rPr>
          <w:bCs/>
        </w:rPr>
        <w:br/>
      </w:r>
      <w:r>
        <w:rPr>
          <w:bCs/>
        </w:rPr>
        <w:tab/>
      </w:r>
      <w:r>
        <w:rPr>
          <w:bCs/>
        </w:rPr>
        <w:tab/>
        <w:t xml:space="preserve">contre les voies de fait ou les sévices de la part soit de </w:t>
      </w:r>
      <w:r>
        <w:rPr>
          <w:bCs/>
        </w:rPr>
        <w:br/>
      </w:r>
      <w:r>
        <w:rPr>
          <w:bCs/>
        </w:rPr>
        <w:tab/>
      </w:r>
      <w:r>
        <w:rPr>
          <w:bCs/>
        </w:rPr>
        <w:tab/>
        <w:t>fonctionnaires du gouvernement, soit de tout individu, groupe</w:t>
      </w:r>
      <w:r>
        <w:rPr>
          <w:bCs/>
        </w:rPr>
        <w:br/>
      </w:r>
      <w:r>
        <w:rPr>
          <w:bCs/>
        </w:rPr>
        <w:tab/>
      </w:r>
      <w:r>
        <w:rPr>
          <w:bCs/>
        </w:rPr>
        <w:tab/>
        <w:t>ou institution</w:t>
      </w:r>
      <w:r>
        <w:rPr>
          <w:bCs/>
        </w:rPr>
        <w:tab/>
      </w:r>
      <w:r>
        <w:rPr>
          <w:bCs/>
        </w:rPr>
        <w:tab/>
        <w:t>39</w:t>
      </w:r>
      <w:r>
        <w:rPr>
          <w:bCs/>
        </w:rPr>
        <w:tab/>
        <w:t>10</w:t>
      </w:r>
    </w:p>
    <w:p w:rsidR="00000000" w:rsidRDefault="00000000">
      <w:pPr>
        <w:spacing w:after="240"/>
        <w:jc w:val="center"/>
        <w:rPr>
          <w:bCs/>
        </w:rPr>
      </w:pPr>
      <w:r>
        <w:rPr>
          <w:bCs/>
        </w:rPr>
        <w:t>TABLE DES MATIÈRES (</w:t>
      </w:r>
      <w:r>
        <w:rPr>
          <w:bCs/>
          <w:i/>
          <w:iCs/>
        </w:rPr>
        <w:t>suite</w:t>
      </w:r>
      <w:r>
        <w:rPr>
          <w:bCs/>
        </w:rPr>
        <w:t>)</w:t>
      </w:r>
    </w:p>
    <w:p w:rsidR="00000000" w:rsidRDefault="00000000">
      <w:pPr>
        <w:spacing w:after="240"/>
        <w:jc w:val="right"/>
        <w:rPr>
          <w:bCs/>
          <w:u w:val="single"/>
        </w:rPr>
      </w:pPr>
      <w:r>
        <w:rPr>
          <w:bCs/>
          <w:u w:val="single"/>
        </w:rPr>
        <w:t>Paragraphes</w:t>
      </w:r>
      <w:r>
        <w:rPr>
          <w:bCs/>
        </w:rPr>
        <w:t xml:space="preserve">    </w:t>
      </w:r>
      <w:r>
        <w:rPr>
          <w:bCs/>
          <w:u w:val="single"/>
        </w:rPr>
        <w:t>Page</w:t>
      </w:r>
    </w:p>
    <w:p w:rsidR="00000000" w:rsidRDefault="00000000">
      <w:pPr>
        <w:tabs>
          <w:tab w:val="left" w:pos="567"/>
          <w:tab w:val="left" w:pos="1134"/>
          <w:tab w:val="left" w:pos="1701"/>
          <w:tab w:val="left" w:pos="2268"/>
          <w:tab w:val="right" w:leader="dot" w:pos="7371"/>
          <w:tab w:val="center" w:pos="8051"/>
          <w:tab w:val="right" w:pos="9240"/>
        </w:tabs>
        <w:spacing w:after="240"/>
        <w:rPr>
          <w:bCs/>
        </w:rPr>
      </w:pPr>
      <w:r>
        <w:rPr>
          <w:bCs/>
        </w:rPr>
        <w:tab/>
        <w:t>C.</w:t>
      </w:r>
      <w:r>
        <w:rPr>
          <w:bCs/>
        </w:rPr>
        <w:tab/>
        <w:t>Droits politiques</w:t>
      </w:r>
      <w:r>
        <w:rPr>
          <w:bCs/>
        </w:rPr>
        <w:tab/>
      </w:r>
      <w:r>
        <w:rPr>
          <w:bCs/>
        </w:rPr>
        <w:tab/>
        <w:t>40 − 42</w:t>
      </w:r>
      <w:r>
        <w:rPr>
          <w:bCs/>
        </w:rPr>
        <w:tab/>
        <w:t>11</w:t>
      </w:r>
    </w:p>
    <w:p w:rsidR="00000000" w:rsidRDefault="00000000">
      <w:pPr>
        <w:tabs>
          <w:tab w:val="left" w:pos="567"/>
          <w:tab w:val="left" w:pos="1134"/>
          <w:tab w:val="left" w:pos="1701"/>
          <w:tab w:val="left" w:pos="2268"/>
          <w:tab w:val="right" w:leader="dot" w:pos="7371"/>
          <w:tab w:val="center" w:pos="8051"/>
          <w:tab w:val="right" w:pos="9240"/>
        </w:tabs>
        <w:spacing w:after="240"/>
        <w:rPr>
          <w:bCs/>
        </w:rPr>
      </w:pPr>
      <w:r>
        <w:rPr>
          <w:bCs/>
        </w:rPr>
        <w:tab/>
        <w:t>D.</w:t>
      </w:r>
      <w:r>
        <w:rPr>
          <w:bCs/>
        </w:rPr>
        <w:tab/>
        <w:t>Autres droits civils</w:t>
      </w:r>
      <w:r>
        <w:rPr>
          <w:bCs/>
        </w:rPr>
        <w:tab/>
      </w:r>
      <w:r>
        <w:rPr>
          <w:bCs/>
        </w:rPr>
        <w:tab/>
        <w:t>43 − 45</w:t>
      </w:r>
      <w:r>
        <w:rPr>
          <w:bCs/>
        </w:rPr>
        <w:tab/>
        <w:t>11</w:t>
      </w:r>
    </w:p>
    <w:p w:rsidR="00000000" w:rsidRDefault="00000000">
      <w:pPr>
        <w:tabs>
          <w:tab w:val="left" w:pos="567"/>
          <w:tab w:val="left" w:pos="1134"/>
          <w:tab w:val="left" w:pos="1701"/>
          <w:tab w:val="left" w:pos="2268"/>
          <w:tab w:val="right" w:leader="dot" w:pos="7371"/>
          <w:tab w:val="center" w:pos="8051"/>
          <w:tab w:val="right" w:pos="9240"/>
        </w:tabs>
        <w:spacing w:after="240"/>
        <w:rPr>
          <w:bCs/>
        </w:rPr>
      </w:pPr>
      <w:r>
        <w:rPr>
          <w:bCs/>
        </w:rPr>
        <w:tab/>
        <w:t>E.</w:t>
      </w:r>
      <w:r>
        <w:rPr>
          <w:bCs/>
        </w:rPr>
        <w:tab/>
        <w:t>Droits économiques, sociaux et culturels</w:t>
      </w:r>
      <w:r>
        <w:rPr>
          <w:bCs/>
        </w:rPr>
        <w:tab/>
      </w:r>
      <w:r>
        <w:rPr>
          <w:bCs/>
        </w:rPr>
        <w:tab/>
        <w:t>46 − 96</w:t>
      </w:r>
      <w:r>
        <w:rPr>
          <w:bCs/>
        </w:rPr>
        <w:tab/>
        <w:t>12</w:t>
      </w:r>
    </w:p>
    <w:p w:rsidR="00000000" w:rsidRDefault="00000000">
      <w:pPr>
        <w:tabs>
          <w:tab w:val="left" w:pos="567"/>
          <w:tab w:val="left" w:pos="1134"/>
          <w:tab w:val="left" w:pos="1701"/>
          <w:tab w:val="left" w:pos="2268"/>
          <w:tab w:val="right" w:leader="dot" w:pos="7371"/>
          <w:tab w:val="center" w:pos="8051"/>
          <w:tab w:val="right" w:pos="9240"/>
        </w:tabs>
        <w:spacing w:after="240"/>
        <w:rPr>
          <w:bCs/>
        </w:rPr>
      </w:pPr>
      <w:r>
        <w:rPr>
          <w:bCs/>
        </w:rPr>
        <w:tab/>
      </w:r>
      <w:r>
        <w:rPr>
          <w:bCs/>
        </w:rPr>
        <w:tab/>
        <w:t>1.</w:t>
      </w:r>
      <w:r>
        <w:rPr>
          <w:bCs/>
        </w:rPr>
        <w:tab/>
        <w:t>Le droit au travail</w:t>
      </w:r>
      <w:r>
        <w:rPr>
          <w:bCs/>
        </w:rPr>
        <w:tab/>
      </w:r>
      <w:r>
        <w:rPr>
          <w:bCs/>
        </w:rPr>
        <w:tab/>
        <w:t>46 − 49</w:t>
      </w:r>
      <w:r>
        <w:rPr>
          <w:bCs/>
        </w:rPr>
        <w:tab/>
        <w:t>12</w:t>
      </w:r>
    </w:p>
    <w:p w:rsidR="00000000" w:rsidRDefault="00000000">
      <w:pPr>
        <w:tabs>
          <w:tab w:val="left" w:pos="567"/>
          <w:tab w:val="left" w:pos="1134"/>
          <w:tab w:val="left" w:pos="1701"/>
          <w:tab w:val="left" w:pos="2268"/>
          <w:tab w:val="right" w:leader="dot" w:pos="7371"/>
          <w:tab w:val="center" w:pos="8051"/>
          <w:tab w:val="right" w:pos="9240"/>
        </w:tabs>
        <w:spacing w:after="240"/>
        <w:rPr>
          <w:bCs/>
        </w:rPr>
      </w:pPr>
      <w:r>
        <w:rPr>
          <w:bCs/>
        </w:rPr>
        <w:tab/>
      </w:r>
      <w:r>
        <w:rPr>
          <w:bCs/>
        </w:rPr>
        <w:tab/>
        <w:t>2.</w:t>
      </w:r>
      <w:r>
        <w:rPr>
          <w:bCs/>
        </w:rPr>
        <w:tab/>
        <w:t>Le droit de fonder des syndicats et de s’affilier</w:t>
      </w:r>
      <w:r>
        <w:rPr>
          <w:bCs/>
        </w:rPr>
        <w:br/>
      </w:r>
      <w:r>
        <w:rPr>
          <w:bCs/>
        </w:rPr>
        <w:tab/>
      </w:r>
      <w:r>
        <w:rPr>
          <w:bCs/>
        </w:rPr>
        <w:tab/>
      </w:r>
      <w:r>
        <w:rPr>
          <w:bCs/>
        </w:rPr>
        <w:tab/>
        <w:t>à des syndicats</w:t>
      </w:r>
      <w:r>
        <w:rPr>
          <w:bCs/>
        </w:rPr>
        <w:tab/>
      </w:r>
      <w:r>
        <w:rPr>
          <w:bCs/>
        </w:rPr>
        <w:tab/>
        <w:t>50 − 51</w:t>
      </w:r>
      <w:r>
        <w:rPr>
          <w:bCs/>
        </w:rPr>
        <w:tab/>
        <w:t>13</w:t>
      </w:r>
    </w:p>
    <w:p w:rsidR="00000000" w:rsidRDefault="00000000">
      <w:pPr>
        <w:tabs>
          <w:tab w:val="left" w:pos="567"/>
          <w:tab w:val="left" w:pos="1134"/>
          <w:tab w:val="left" w:pos="1701"/>
          <w:tab w:val="left" w:pos="2268"/>
          <w:tab w:val="right" w:leader="dot" w:pos="7371"/>
          <w:tab w:val="center" w:pos="8051"/>
          <w:tab w:val="right" w:pos="9240"/>
        </w:tabs>
        <w:spacing w:after="240"/>
        <w:rPr>
          <w:bCs/>
        </w:rPr>
      </w:pPr>
      <w:r>
        <w:rPr>
          <w:bCs/>
        </w:rPr>
        <w:tab/>
      </w:r>
      <w:r>
        <w:rPr>
          <w:bCs/>
        </w:rPr>
        <w:tab/>
        <w:t>3.</w:t>
      </w:r>
      <w:r>
        <w:rPr>
          <w:bCs/>
        </w:rPr>
        <w:tab/>
        <w:t>Le droit au logement</w:t>
      </w:r>
      <w:r>
        <w:rPr>
          <w:bCs/>
        </w:rPr>
        <w:tab/>
      </w:r>
      <w:r>
        <w:rPr>
          <w:bCs/>
        </w:rPr>
        <w:tab/>
        <w:t>52 − 55</w:t>
      </w:r>
      <w:r>
        <w:rPr>
          <w:bCs/>
        </w:rPr>
        <w:tab/>
        <w:t>13</w:t>
      </w:r>
    </w:p>
    <w:p w:rsidR="00000000" w:rsidRDefault="00000000">
      <w:pPr>
        <w:tabs>
          <w:tab w:val="left" w:pos="567"/>
          <w:tab w:val="left" w:pos="1134"/>
          <w:tab w:val="left" w:pos="1701"/>
          <w:tab w:val="left" w:pos="2268"/>
          <w:tab w:val="right" w:leader="dot" w:pos="7371"/>
          <w:tab w:val="center" w:pos="8051"/>
          <w:tab w:val="right" w:pos="9240"/>
        </w:tabs>
        <w:spacing w:after="240"/>
        <w:rPr>
          <w:bCs/>
        </w:rPr>
      </w:pPr>
      <w:r>
        <w:rPr>
          <w:bCs/>
        </w:rPr>
        <w:tab/>
      </w:r>
      <w:r>
        <w:rPr>
          <w:bCs/>
        </w:rPr>
        <w:tab/>
        <w:t>4.</w:t>
      </w:r>
      <w:r>
        <w:rPr>
          <w:bCs/>
        </w:rPr>
        <w:tab/>
        <w:t xml:space="preserve">Le droit à la santé, aux soins médicaux, à la sécurité </w:t>
      </w:r>
      <w:r>
        <w:rPr>
          <w:bCs/>
        </w:rPr>
        <w:br/>
      </w:r>
      <w:r>
        <w:rPr>
          <w:bCs/>
        </w:rPr>
        <w:tab/>
      </w:r>
      <w:r>
        <w:rPr>
          <w:bCs/>
        </w:rPr>
        <w:tab/>
      </w:r>
      <w:r>
        <w:rPr>
          <w:bCs/>
        </w:rPr>
        <w:tab/>
        <w:t>sociale et aux services sociaux</w:t>
      </w:r>
      <w:r>
        <w:rPr>
          <w:bCs/>
        </w:rPr>
        <w:tab/>
      </w:r>
      <w:r>
        <w:rPr>
          <w:bCs/>
        </w:rPr>
        <w:tab/>
        <w:t>56 − 74</w:t>
      </w:r>
      <w:r>
        <w:rPr>
          <w:bCs/>
        </w:rPr>
        <w:tab/>
        <w:t>14</w:t>
      </w:r>
    </w:p>
    <w:p w:rsidR="00000000" w:rsidRDefault="00000000">
      <w:pPr>
        <w:tabs>
          <w:tab w:val="left" w:pos="567"/>
          <w:tab w:val="left" w:pos="1134"/>
          <w:tab w:val="left" w:pos="1701"/>
          <w:tab w:val="left" w:pos="2268"/>
          <w:tab w:val="right" w:leader="dot" w:pos="7371"/>
          <w:tab w:val="center" w:pos="8051"/>
          <w:tab w:val="right" w:pos="9240"/>
        </w:tabs>
        <w:spacing w:after="240"/>
        <w:rPr>
          <w:bCs/>
        </w:rPr>
      </w:pPr>
      <w:r>
        <w:rPr>
          <w:bCs/>
        </w:rPr>
        <w:tab/>
      </w:r>
      <w:r>
        <w:rPr>
          <w:bCs/>
        </w:rPr>
        <w:tab/>
        <w:t>5.</w:t>
      </w:r>
      <w:r>
        <w:rPr>
          <w:bCs/>
        </w:rPr>
        <w:tab/>
        <w:t>Le droit à l’éducation et à la formation professionnelle</w:t>
      </w:r>
      <w:r>
        <w:rPr>
          <w:bCs/>
        </w:rPr>
        <w:tab/>
      </w:r>
      <w:r>
        <w:rPr>
          <w:bCs/>
        </w:rPr>
        <w:tab/>
        <w:t>75 − 94</w:t>
      </w:r>
      <w:r>
        <w:rPr>
          <w:bCs/>
        </w:rPr>
        <w:tab/>
        <w:t>22</w:t>
      </w:r>
    </w:p>
    <w:p w:rsidR="00000000" w:rsidRDefault="00000000">
      <w:pPr>
        <w:tabs>
          <w:tab w:val="left" w:pos="567"/>
          <w:tab w:val="left" w:pos="1134"/>
          <w:tab w:val="left" w:pos="1701"/>
          <w:tab w:val="left" w:pos="2268"/>
          <w:tab w:val="right" w:leader="dot" w:pos="7371"/>
          <w:tab w:val="center" w:pos="8051"/>
          <w:tab w:val="right" w:pos="9240"/>
        </w:tabs>
        <w:spacing w:after="240"/>
        <w:rPr>
          <w:bCs/>
        </w:rPr>
      </w:pPr>
      <w:r>
        <w:rPr>
          <w:bCs/>
        </w:rPr>
        <w:tab/>
      </w:r>
      <w:r>
        <w:rPr>
          <w:bCs/>
        </w:rPr>
        <w:tab/>
        <w:t>6.</w:t>
      </w:r>
      <w:r>
        <w:rPr>
          <w:bCs/>
        </w:rPr>
        <w:tab/>
        <w:t>Le droit de prendre part dans des conditions d’égalité</w:t>
      </w:r>
      <w:r>
        <w:rPr>
          <w:bCs/>
        </w:rPr>
        <w:br/>
      </w:r>
      <w:r>
        <w:rPr>
          <w:bCs/>
        </w:rPr>
        <w:tab/>
      </w:r>
      <w:r>
        <w:rPr>
          <w:bCs/>
        </w:rPr>
        <w:tab/>
      </w:r>
      <w:r>
        <w:rPr>
          <w:bCs/>
        </w:rPr>
        <w:tab/>
        <w:t>aux activités sportives et culturelles</w:t>
      </w:r>
      <w:r>
        <w:rPr>
          <w:bCs/>
        </w:rPr>
        <w:tab/>
      </w:r>
      <w:r>
        <w:rPr>
          <w:bCs/>
        </w:rPr>
        <w:tab/>
        <w:t>95</w:t>
      </w:r>
      <w:r>
        <w:rPr>
          <w:bCs/>
        </w:rPr>
        <w:tab/>
        <w:t>32</w:t>
      </w:r>
    </w:p>
    <w:p w:rsidR="00000000" w:rsidRDefault="00000000">
      <w:pPr>
        <w:tabs>
          <w:tab w:val="left" w:pos="567"/>
          <w:tab w:val="left" w:pos="1134"/>
          <w:tab w:val="left" w:pos="1701"/>
          <w:tab w:val="left" w:pos="2268"/>
          <w:tab w:val="right" w:leader="dot" w:pos="7371"/>
          <w:tab w:val="center" w:pos="8051"/>
          <w:tab w:val="right" w:pos="9240"/>
        </w:tabs>
        <w:spacing w:after="240"/>
        <w:rPr>
          <w:bCs/>
        </w:rPr>
      </w:pPr>
      <w:r>
        <w:rPr>
          <w:bCs/>
        </w:rPr>
        <w:tab/>
      </w:r>
      <w:r>
        <w:rPr>
          <w:bCs/>
        </w:rPr>
        <w:tab/>
        <w:t>7.</w:t>
      </w:r>
      <w:r>
        <w:rPr>
          <w:bCs/>
        </w:rPr>
        <w:tab/>
        <w:t>Le droit d’accès aux lieux destinés à l’usage du public</w:t>
      </w:r>
      <w:r>
        <w:rPr>
          <w:bCs/>
        </w:rPr>
        <w:tab/>
      </w:r>
      <w:r>
        <w:rPr>
          <w:bCs/>
        </w:rPr>
        <w:tab/>
        <w:t>96</w:t>
      </w:r>
      <w:r>
        <w:rPr>
          <w:bCs/>
        </w:rPr>
        <w:tab/>
        <w:t>32</w:t>
      </w:r>
    </w:p>
    <w:p w:rsidR="00000000" w:rsidRDefault="00000000">
      <w:pPr>
        <w:tabs>
          <w:tab w:val="left" w:pos="567"/>
          <w:tab w:val="left" w:pos="1134"/>
          <w:tab w:val="left" w:pos="1701"/>
          <w:tab w:val="left" w:pos="2268"/>
          <w:tab w:val="right" w:leader="dot" w:pos="7371"/>
          <w:tab w:val="center" w:pos="8051"/>
          <w:tab w:val="right" w:pos="9240"/>
        </w:tabs>
        <w:spacing w:after="240"/>
        <w:rPr>
          <w:bCs/>
        </w:rPr>
      </w:pPr>
      <w:r>
        <w:rPr>
          <w:bCs/>
        </w:rPr>
        <w:t>V.</w:t>
      </w:r>
      <w:r>
        <w:rPr>
          <w:bCs/>
        </w:rPr>
        <w:tab/>
        <w:t>APPLICATION DE L’ARTICLE 6</w:t>
      </w:r>
      <w:r>
        <w:rPr>
          <w:bCs/>
        </w:rPr>
        <w:tab/>
      </w:r>
      <w:r>
        <w:rPr>
          <w:bCs/>
        </w:rPr>
        <w:tab/>
        <w:t>97 − 125</w:t>
      </w:r>
      <w:r>
        <w:rPr>
          <w:bCs/>
        </w:rPr>
        <w:tab/>
        <w:t>32</w:t>
      </w:r>
    </w:p>
    <w:p w:rsidR="00000000" w:rsidRDefault="00000000">
      <w:pPr>
        <w:tabs>
          <w:tab w:val="left" w:pos="567"/>
          <w:tab w:val="left" w:pos="1134"/>
          <w:tab w:val="left" w:pos="1701"/>
          <w:tab w:val="left" w:pos="2268"/>
          <w:tab w:val="right" w:leader="dot" w:pos="7371"/>
          <w:tab w:val="center" w:pos="8051"/>
          <w:tab w:val="right" w:pos="9240"/>
        </w:tabs>
        <w:spacing w:after="240"/>
        <w:rPr>
          <w:bCs/>
        </w:rPr>
      </w:pPr>
      <w:r>
        <w:rPr>
          <w:bCs/>
        </w:rPr>
        <w:tab/>
        <w:t>A.</w:t>
      </w:r>
      <w:r>
        <w:rPr>
          <w:bCs/>
        </w:rPr>
        <w:tab/>
        <w:t>Renseignements sur les mesures d’ordre législatif, judiciaire,</w:t>
      </w:r>
      <w:r>
        <w:rPr>
          <w:bCs/>
        </w:rPr>
        <w:br/>
      </w:r>
      <w:r>
        <w:rPr>
          <w:bCs/>
        </w:rPr>
        <w:tab/>
      </w:r>
      <w:r>
        <w:rPr>
          <w:bCs/>
        </w:rPr>
        <w:tab/>
        <w:t>administratif ou autres</w:t>
      </w:r>
      <w:r>
        <w:rPr>
          <w:bCs/>
        </w:rPr>
        <w:tab/>
      </w:r>
      <w:r>
        <w:rPr>
          <w:bCs/>
        </w:rPr>
        <w:tab/>
        <w:t>97 − 120</w:t>
      </w:r>
      <w:r>
        <w:rPr>
          <w:bCs/>
        </w:rPr>
        <w:tab/>
        <w:t>32</w:t>
      </w:r>
    </w:p>
    <w:p w:rsidR="00000000" w:rsidRDefault="00000000">
      <w:pPr>
        <w:tabs>
          <w:tab w:val="left" w:pos="567"/>
          <w:tab w:val="left" w:pos="1134"/>
          <w:tab w:val="left" w:pos="1701"/>
          <w:tab w:val="left" w:pos="2268"/>
          <w:tab w:val="right" w:leader="dot" w:pos="7371"/>
          <w:tab w:val="center" w:pos="8051"/>
          <w:tab w:val="right" w:pos="9240"/>
        </w:tabs>
        <w:spacing w:after="240"/>
        <w:rPr>
          <w:bCs/>
        </w:rPr>
      </w:pPr>
      <w:r>
        <w:rPr>
          <w:bCs/>
        </w:rPr>
        <w:tab/>
      </w:r>
      <w:r>
        <w:rPr>
          <w:bCs/>
        </w:rPr>
        <w:tab/>
        <w:t>1.</w:t>
      </w:r>
      <w:r>
        <w:rPr>
          <w:bCs/>
        </w:rPr>
        <w:tab/>
        <w:t>Mesures d’ordre législatif</w:t>
      </w:r>
      <w:r>
        <w:rPr>
          <w:bCs/>
        </w:rPr>
        <w:tab/>
      </w:r>
      <w:r>
        <w:rPr>
          <w:bCs/>
        </w:rPr>
        <w:tab/>
        <w:t>97 − 112</w:t>
      </w:r>
      <w:r>
        <w:rPr>
          <w:bCs/>
        </w:rPr>
        <w:tab/>
        <w:t>32</w:t>
      </w:r>
    </w:p>
    <w:p w:rsidR="00000000" w:rsidRDefault="00000000">
      <w:pPr>
        <w:tabs>
          <w:tab w:val="left" w:pos="567"/>
          <w:tab w:val="left" w:pos="1134"/>
          <w:tab w:val="left" w:pos="1701"/>
          <w:tab w:val="left" w:pos="2268"/>
          <w:tab w:val="right" w:leader="dot" w:pos="7371"/>
          <w:tab w:val="center" w:pos="8051"/>
          <w:tab w:val="right" w:pos="9240"/>
        </w:tabs>
        <w:spacing w:after="240"/>
        <w:rPr>
          <w:bCs/>
        </w:rPr>
      </w:pPr>
      <w:r>
        <w:rPr>
          <w:bCs/>
        </w:rPr>
        <w:tab/>
      </w:r>
      <w:r>
        <w:rPr>
          <w:bCs/>
        </w:rPr>
        <w:tab/>
        <w:t>2.</w:t>
      </w:r>
      <w:r>
        <w:rPr>
          <w:bCs/>
        </w:rPr>
        <w:tab/>
        <w:t>Mesures d’ordre judiciaire</w:t>
      </w:r>
      <w:r>
        <w:rPr>
          <w:bCs/>
        </w:rPr>
        <w:tab/>
      </w:r>
      <w:r>
        <w:rPr>
          <w:bCs/>
        </w:rPr>
        <w:tab/>
        <w:t>113 − 118</w:t>
      </w:r>
      <w:r>
        <w:rPr>
          <w:bCs/>
        </w:rPr>
        <w:tab/>
        <w:t>34</w:t>
      </w:r>
    </w:p>
    <w:p w:rsidR="00000000" w:rsidRDefault="00000000">
      <w:pPr>
        <w:tabs>
          <w:tab w:val="left" w:pos="567"/>
          <w:tab w:val="left" w:pos="1134"/>
          <w:tab w:val="left" w:pos="1701"/>
          <w:tab w:val="left" w:pos="2268"/>
          <w:tab w:val="right" w:leader="dot" w:pos="7371"/>
          <w:tab w:val="center" w:pos="8051"/>
          <w:tab w:val="right" w:pos="9240"/>
        </w:tabs>
        <w:spacing w:after="240"/>
        <w:rPr>
          <w:bCs/>
        </w:rPr>
      </w:pPr>
      <w:r>
        <w:rPr>
          <w:bCs/>
        </w:rPr>
        <w:tab/>
      </w:r>
      <w:r>
        <w:rPr>
          <w:bCs/>
        </w:rPr>
        <w:tab/>
        <w:t>3.</w:t>
      </w:r>
      <w:r>
        <w:rPr>
          <w:bCs/>
        </w:rPr>
        <w:tab/>
        <w:t>Mesures d’ordre administratif</w:t>
      </w:r>
      <w:r>
        <w:rPr>
          <w:bCs/>
        </w:rPr>
        <w:tab/>
      </w:r>
      <w:r>
        <w:rPr>
          <w:bCs/>
        </w:rPr>
        <w:tab/>
        <w:t>119 − 120</w:t>
      </w:r>
      <w:r>
        <w:rPr>
          <w:bCs/>
        </w:rPr>
        <w:tab/>
        <w:t>35</w:t>
      </w:r>
    </w:p>
    <w:p w:rsidR="00000000" w:rsidRDefault="00000000">
      <w:pPr>
        <w:tabs>
          <w:tab w:val="left" w:pos="567"/>
          <w:tab w:val="left" w:pos="1134"/>
          <w:tab w:val="left" w:pos="1701"/>
          <w:tab w:val="left" w:pos="2268"/>
          <w:tab w:val="right" w:leader="dot" w:pos="7371"/>
          <w:tab w:val="center" w:pos="8051"/>
          <w:tab w:val="right" w:pos="9240"/>
        </w:tabs>
        <w:spacing w:after="240"/>
        <w:rPr>
          <w:bCs/>
        </w:rPr>
      </w:pPr>
      <w:r>
        <w:rPr>
          <w:bCs/>
        </w:rPr>
        <w:tab/>
        <w:t>B.</w:t>
      </w:r>
      <w:r>
        <w:rPr>
          <w:bCs/>
        </w:rPr>
        <w:tab/>
        <w:t xml:space="preserve">Mesures prises pour assurer à toute personne le droit </w:t>
      </w:r>
      <w:r>
        <w:rPr>
          <w:bCs/>
        </w:rPr>
        <w:br/>
      </w:r>
      <w:r>
        <w:rPr>
          <w:bCs/>
        </w:rPr>
        <w:tab/>
      </w:r>
      <w:r>
        <w:rPr>
          <w:bCs/>
        </w:rPr>
        <w:tab/>
        <w:t>de demander satisfaction ou réparation civile</w:t>
      </w:r>
      <w:r>
        <w:rPr>
          <w:bCs/>
        </w:rPr>
        <w:tab/>
      </w:r>
      <w:r>
        <w:rPr>
          <w:bCs/>
        </w:rPr>
        <w:tab/>
        <w:t>121 − 124</w:t>
      </w:r>
      <w:r>
        <w:rPr>
          <w:bCs/>
        </w:rPr>
        <w:tab/>
        <w:t>36</w:t>
      </w:r>
    </w:p>
    <w:p w:rsidR="00000000" w:rsidRDefault="00000000">
      <w:pPr>
        <w:tabs>
          <w:tab w:val="left" w:pos="567"/>
          <w:tab w:val="left" w:pos="1134"/>
          <w:tab w:val="left" w:pos="1701"/>
          <w:tab w:val="left" w:pos="2268"/>
          <w:tab w:val="right" w:leader="dot" w:pos="7371"/>
          <w:tab w:val="center" w:pos="8051"/>
          <w:tab w:val="right" w:pos="9240"/>
        </w:tabs>
        <w:spacing w:after="240"/>
        <w:rPr>
          <w:bCs/>
        </w:rPr>
      </w:pPr>
      <w:r>
        <w:rPr>
          <w:bCs/>
        </w:rPr>
        <w:tab/>
      </w:r>
      <w:r>
        <w:rPr>
          <w:bCs/>
        </w:rPr>
        <w:tab/>
        <w:t>1.</w:t>
      </w:r>
      <w:r>
        <w:rPr>
          <w:bCs/>
        </w:rPr>
        <w:tab/>
        <w:t>La réparation civile</w:t>
      </w:r>
      <w:r>
        <w:rPr>
          <w:bCs/>
        </w:rPr>
        <w:tab/>
      </w:r>
      <w:r>
        <w:rPr>
          <w:bCs/>
        </w:rPr>
        <w:tab/>
        <w:t>122 − 123</w:t>
      </w:r>
      <w:r>
        <w:rPr>
          <w:bCs/>
        </w:rPr>
        <w:tab/>
        <w:t>36</w:t>
      </w:r>
    </w:p>
    <w:p w:rsidR="00000000" w:rsidRDefault="00000000">
      <w:pPr>
        <w:tabs>
          <w:tab w:val="left" w:pos="567"/>
          <w:tab w:val="left" w:pos="1134"/>
          <w:tab w:val="left" w:pos="1701"/>
          <w:tab w:val="left" w:pos="2268"/>
          <w:tab w:val="right" w:leader="dot" w:pos="7371"/>
          <w:tab w:val="center" w:pos="8051"/>
          <w:tab w:val="right" w:pos="9240"/>
        </w:tabs>
        <w:spacing w:after="240"/>
        <w:rPr>
          <w:bCs/>
        </w:rPr>
      </w:pPr>
      <w:r>
        <w:rPr>
          <w:bCs/>
        </w:rPr>
        <w:tab/>
      </w:r>
      <w:r>
        <w:rPr>
          <w:bCs/>
        </w:rPr>
        <w:tab/>
        <w:t>2.</w:t>
      </w:r>
      <w:r>
        <w:rPr>
          <w:bCs/>
        </w:rPr>
        <w:tab/>
        <w:t>Pratiques et décisions des tribunaux et autres organes</w:t>
      </w:r>
      <w:r>
        <w:rPr>
          <w:bCs/>
        </w:rPr>
        <w:tab/>
      </w:r>
      <w:r>
        <w:rPr>
          <w:bCs/>
        </w:rPr>
        <w:tab/>
        <w:t>124</w:t>
      </w:r>
      <w:r>
        <w:rPr>
          <w:bCs/>
        </w:rPr>
        <w:tab/>
        <w:t>36</w:t>
      </w:r>
    </w:p>
    <w:p w:rsidR="00000000" w:rsidRDefault="00000000">
      <w:pPr>
        <w:tabs>
          <w:tab w:val="left" w:pos="567"/>
          <w:tab w:val="left" w:pos="1134"/>
          <w:tab w:val="left" w:pos="1701"/>
          <w:tab w:val="left" w:pos="2268"/>
          <w:tab w:val="right" w:leader="dot" w:pos="7371"/>
          <w:tab w:val="center" w:pos="8051"/>
          <w:tab w:val="right" w:pos="9240"/>
        </w:tabs>
        <w:spacing w:after="240"/>
        <w:rPr>
          <w:bCs/>
        </w:rPr>
      </w:pPr>
      <w:r>
        <w:rPr>
          <w:bCs/>
        </w:rPr>
        <w:tab/>
        <w:t>C.</w:t>
      </w:r>
      <w:r>
        <w:rPr>
          <w:bCs/>
        </w:rPr>
        <w:tab/>
        <w:t>Recommandation générale XXVI concernant l’article 6 de</w:t>
      </w:r>
      <w:r>
        <w:rPr>
          <w:bCs/>
        </w:rPr>
        <w:br/>
      </w:r>
      <w:r>
        <w:rPr>
          <w:bCs/>
        </w:rPr>
        <w:tab/>
      </w:r>
      <w:r>
        <w:rPr>
          <w:bCs/>
        </w:rPr>
        <w:tab/>
        <w:t>la Convention (2000)</w:t>
      </w:r>
      <w:r>
        <w:rPr>
          <w:bCs/>
        </w:rPr>
        <w:tab/>
      </w:r>
      <w:r>
        <w:rPr>
          <w:bCs/>
        </w:rPr>
        <w:tab/>
        <w:t>125</w:t>
      </w:r>
      <w:r>
        <w:rPr>
          <w:bCs/>
        </w:rPr>
        <w:tab/>
        <w:t>36</w:t>
      </w:r>
    </w:p>
    <w:p w:rsidR="00000000" w:rsidRDefault="00000000">
      <w:pPr>
        <w:spacing w:after="240"/>
        <w:jc w:val="center"/>
        <w:rPr>
          <w:bCs/>
        </w:rPr>
      </w:pPr>
      <w:r>
        <w:rPr>
          <w:bCs/>
        </w:rPr>
        <w:br w:type="page"/>
        <w:t>TABLE DES MATIÈRES (</w:t>
      </w:r>
      <w:r>
        <w:rPr>
          <w:bCs/>
          <w:i/>
          <w:iCs/>
        </w:rPr>
        <w:t>suite</w:t>
      </w:r>
      <w:r>
        <w:rPr>
          <w:bCs/>
        </w:rPr>
        <w:t>)</w:t>
      </w:r>
    </w:p>
    <w:p w:rsidR="00000000" w:rsidRDefault="00000000">
      <w:pPr>
        <w:spacing w:after="240"/>
        <w:jc w:val="right"/>
        <w:rPr>
          <w:bCs/>
          <w:u w:val="single"/>
        </w:rPr>
      </w:pPr>
      <w:r>
        <w:rPr>
          <w:bCs/>
          <w:u w:val="single"/>
        </w:rPr>
        <w:t>Paragraphes</w:t>
      </w:r>
      <w:r>
        <w:rPr>
          <w:bCs/>
        </w:rPr>
        <w:t xml:space="preserve">    </w:t>
      </w:r>
      <w:r>
        <w:rPr>
          <w:bCs/>
          <w:u w:val="single"/>
        </w:rPr>
        <w:t>Page</w:t>
      </w:r>
    </w:p>
    <w:p w:rsidR="00000000" w:rsidRDefault="00000000">
      <w:pPr>
        <w:tabs>
          <w:tab w:val="left" w:pos="567"/>
          <w:tab w:val="left" w:pos="1134"/>
          <w:tab w:val="left" w:pos="1701"/>
          <w:tab w:val="left" w:pos="2268"/>
          <w:tab w:val="right" w:leader="dot" w:pos="7371"/>
          <w:tab w:val="center" w:pos="8051"/>
          <w:tab w:val="right" w:pos="9240"/>
        </w:tabs>
        <w:spacing w:after="240"/>
        <w:rPr>
          <w:bCs/>
        </w:rPr>
      </w:pPr>
      <w:r>
        <w:rPr>
          <w:bCs/>
        </w:rPr>
        <w:t>VI.</w:t>
      </w:r>
      <w:r>
        <w:rPr>
          <w:bCs/>
        </w:rPr>
        <w:tab/>
        <w:t>APPLICATION DE L’ARTICLE 7</w:t>
      </w:r>
      <w:r>
        <w:rPr>
          <w:bCs/>
        </w:rPr>
        <w:tab/>
      </w:r>
      <w:r>
        <w:rPr>
          <w:bCs/>
        </w:rPr>
        <w:tab/>
        <w:t>126 − 144</w:t>
      </w:r>
      <w:r>
        <w:rPr>
          <w:bCs/>
        </w:rPr>
        <w:tab/>
        <w:t>37</w:t>
      </w:r>
    </w:p>
    <w:p w:rsidR="00000000" w:rsidRDefault="00000000">
      <w:pPr>
        <w:tabs>
          <w:tab w:val="left" w:pos="567"/>
          <w:tab w:val="left" w:pos="1134"/>
          <w:tab w:val="left" w:pos="1701"/>
          <w:tab w:val="left" w:pos="2268"/>
          <w:tab w:val="right" w:leader="dot" w:pos="7371"/>
          <w:tab w:val="center" w:pos="8051"/>
          <w:tab w:val="right" w:pos="9240"/>
        </w:tabs>
        <w:spacing w:after="240"/>
        <w:rPr>
          <w:bCs/>
        </w:rPr>
      </w:pPr>
      <w:r>
        <w:rPr>
          <w:bCs/>
        </w:rPr>
        <w:tab/>
        <w:t>A.</w:t>
      </w:r>
      <w:r>
        <w:rPr>
          <w:bCs/>
        </w:rPr>
        <w:tab/>
        <w:t>Mesures prises dans le domaine de l’éducation</w:t>
      </w:r>
      <w:r>
        <w:rPr>
          <w:bCs/>
        </w:rPr>
        <w:tab/>
      </w:r>
      <w:r>
        <w:rPr>
          <w:bCs/>
        </w:rPr>
        <w:tab/>
        <w:t>127 − 141</w:t>
      </w:r>
      <w:r>
        <w:rPr>
          <w:bCs/>
        </w:rPr>
        <w:tab/>
        <w:t>37</w:t>
      </w:r>
    </w:p>
    <w:p w:rsidR="00000000" w:rsidRDefault="00000000">
      <w:pPr>
        <w:tabs>
          <w:tab w:val="left" w:pos="567"/>
          <w:tab w:val="left" w:pos="1134"/>
          <w:tab w:val="left" w:pos="1701"/>
          <w:tab w:val="left" w:pos="2268"/>
          <w:tab w:val="right" w:leader="dot" w:pos="7371"/>
          <w:tab w:val="center" w:pos="8051"/>
          <w:tab w:val="right" w:pos="9240"/>
        </w:tabs>
        <w:spacing w:after="240"/>
        <w:rPr>
          <w:bCs/>
        </w:rPr>
      </w:pPr>
      <w:r>
        <w:rPr>
          <w:bCs/>
        </w:rPr>
        <w:tab/>
      </w:r>
      <w:r>
        <w:rPr>
          <w:bCs/>
        </w:rPr>
        <w:tab/>
        <w:t>1.</w:t>
      </w:r>
      <w:r>
        <w:rPr>
          <w:bCs/>
        </w:rPr>
        <w:tab/>
        <w:t>Mesures d’ordre législatif</w:t>
      </w:r>
      <w:r>
        <w:rPr>
          <w:bCs/>
        </w:rPr>
        <w:tab/>
      </w:r>
      <w:r>
        <w:rPr>
          <w:bCs/>
        </w:rPr>
        <w:tab/>
        <w:t>127 − 131</w:t>
      </w:r>
      <w:r>
        <w:rPr>
          <w:bCs/>
        </w:rPr>
        <w:tab/>
        <w:t>37</w:t>
      </w:r>
    </w:p>
    <w:p w:rsidR="00000000" w:rsidRDefault="00000000">
      <w:pPr>
        <w:tabs>
          <w:tab w:val="left" w:pos="567"/>
          <w:tab w:val="left" w:pos="1134"/>
          <w:tab w:val="left" w:pos="1701"/>
          <w:tab w:val="left" w:pos="2268"/>
          <w:tab w:val="right" w:leader="dot" w:pos="7371"/>
          <w:tab w:val="center" w:pos="8051"/>
          <w:tab w:val="right" w:pos="9240"/>
        </w:tabs>
        <w:spacing w:after="240"/>
        <w:rPr>
          <w:bCs/>
        </w:rPr>
      </w:pPr>
      <w:r>
        <w:rPr>
          <w:bCs/>
        </w:rPr>
        <w:tab/>
      </w:r>
      <w:r>
        <w:rPr>
          <w:bCs/>
        </w:rPr>
        <w:tab/>
        <w:t>2.</w:t>
      </w:r>
      <w:r>
        <w:rPr>
          <w:bCs/>
        </w:rPr>
        <w:tab/>
        <w:t>Autres mesures complémentaires</w:t>
      </w:r>
      <w:r>
        <w:rPr>
          <w:bCs/>
        </w:rPr>
        <w:tab/>
      </w:r>
      <w:r>
        <w:rPr>
          <w:bCs/>
        </w:rPr>
        <w:tab/>
        <w:t>132 − 136</w:t>
      </w:r>
      <w:r>
        <w:rPr>
          <w:bCs/>
        </w:rPr>
        <w:tab/>
        <w:t>38</w:t>
      </w:r>
    </w:p>
    <w:p w:rsidR="00000000" w:rsidRDefault="00000000">
      <w:pPr>
        <w:tabs>
          <w:tab w:val="left" w:pos="567"/>
          <w:tab w:val="left" w:pos="1134"/>
          <w:tab w:val="left" w:pos="1701"/>
          <w:tab w:val="left" w:pos="2268"/>
          <w:tab w:val="right" w:leader="dot" w:pos="7371"/>
          <w:tab w:val="center" w:pos="8051"/>
          <w:tab w:val="right" w:pos="9240"/>
        </w:tabs>
        <w:spacing w:after="240"/>
        <w:rPr>
          <w:bCs/>
        </w:rPr>
      </w:pPr>
      <w:r>
        <w:rPr>
          <w:bCs/>
        </w:rPr>
        <w:tab/>
      </w:r>
      <w:r>
        <w:rPr>
          <w:bCs/>
        </w:rPr>
        <w:tab/>
        <w:t>3.</w:t>
      </w:r>
      <w:r>
        <w:rPr>
          <w:bCs/>
        </w:rPr>
        <w:tab/>
        <w:t>Le droit positif</w:t>
      </w:r>
      <w:r>
        <w:rPr>
          <w:bCs/>
        </w:rPr>
        <w:tab/>
      </w:r>
      <w:r>
        <w:rPr>
          <w:bCs/>
        </w:rPr>
        <w:tab/>
        <w:t>137</w:t>
      </w:r>
      <w:r>
        <w:rPr>
          <w:bCs/>
        </w:rPr>
        <w:tab/>
        <w:t>38</w:t>
      </w:r>
    </w:p>
    <w:p w:rsidR="00000000" w:rsidRDefault="00000000">
      <w:pPr>
        <w:tabs>
          <w:tab w:val="left" w:pos="567"/>
          <w:tab w:val="left" w:pos="1134"/>
          <w:tab w:val="left" w:pos="1701"/>
          <w:tab w:val="left" w:pos="2268"/>
          <w:tab w:val="right" w:leader="dot" w:pos="7371"/>
          <w:tab w:val="center" w:pos="8051"/>
          <w:tab w:val="right" w:pos="9240"/>
        </w:tabs>
        <w:spacing w:after="240"/>
        <w:rPr>
          <w:bCs/>
        </w:rPr>
      </w:pPr>
      <w:r>
        <w:rPr>
          <w:bCs/>
        </w:rPr>
        <w:tab/>
      </w:r>
      <w:r>
        <w:rPr>
          <w:bCs/>
        </w:rPr>
        <w:tab/>
        <w:t>4.</w:t>
      </w:r>
      <w:r>
        <w:rPr>
          <w:bCs/>
        </w:rPr>
        <w:tab/>
        <w:t>Mesures d’ordre judiciaire</w:t>
      </w:r>
      <w:r>
        <w:rPr>
          <w:bCs/>
        </w:rPr>
        <w:tab/>
      </w:r>
      <w:r>
        <w:rPr>
          <w:bCs/>
        </w:rPr>
        <w:tab/>
        <w:t>138</w:t>
      </w:r>
      <w:r>
        <w:rPr>
          <w:bCs/>
        </w:rPr>
        <w:tab/>
        <w:t>38</w:t>
      </w:r>
    </w:p>
    <w:p w:rsidR="00000000" w:rsidRDefault="00000000">
      <w:pPr>
        <w:tabs>
          <w:tab w:val="left" w:pos="567"/>
          <w:tab w:val="left" w:pos="1134"/>
          <w:tab w:val="left" w:pos="1701"/>
          <w:tab w:val="left" w:pos="2268"/>
          <w:tab w:val="right" w:leader="dot" w:pos="7371"/>
          <w:tab w:val="center" w:pos="8051"/>
          <w:tab w:val="right" w:pos="9240"/>
        </w:tabs>
        <w:spacing w:after="240"/>
        <w:rPr>
          <w:bCs/>
        </w:rPr>
      </w:pPr>
      <w:r>
        <w:rPr>
          <w:bCs/>
        </w:rPr>
        <w:tab/>
      </w:r>
      <w:r>
        <w:rPr>
          <w:bCs/>
        </w:rPr>
        <w:tab/>
        <w:t>5.</w:t>
      </w:r>
      <w:r>
        <w:rPr>
          <w:bCs/>
        </w:rPr>
        <w:tab/>
        <w:t>Mesures d’ordre administratif</w:t>
      </w:r>
      <w:r>
        <w:rPr>
          <w:bCs/>
        </w:rPr>
        <w:tab/>
      </w:r>
      <w:r>
        <w:rPr>
          <w:bCs/>
        </w:rPr>
        <w:tab/>
        <w:t>139</w:t>
      </w:r>
      <w:r>
        <w:rPr>
          <w:bCs/>
        </w:rPr>
        <w:tab/>
        <w:t>39</w:t>
      </w:r>
    </w:p>
    <w:p w:rsidR="00000000" w:rsidRDefault="00000000">
      <w:pPr>
        <w:tabs>
          <w:tab w:val="left" w:pos="567"/>
          <w:tab w:val="left" w:pos="1134"/>
          <w:tab w:val="left" w:pos="1701"/>
          <w:tab w:val="left" w:pos="2268"/>
          <w:tab w:val="right" w:leader="dot" w:pos="7371"/>
          <w:tab w:val="center" w:pos="8051"/>
          <w:tab w:val="right" w:pos="9240"/>
        </w:tabs>
        <w:spacing w:after="240"/>
        <w:rPr>
          <w:bCs/>
        </w:rPr>
      </w:pPr>
      <w:r>
        <w:rPr>
          <w:bCs/>
        </w:rPr>
        <w:tab/>
      </w:r>
      <w:r>
        <w:rPr>
          <w:bCs/>
        </w:rPr>
        <w:tab/>
        <w:t>6.</w:t>
      </w:r>
      <w:r>
        <w:rPr>
          <w:bCs/>
        </w:rPr>
        <w:tab/>
        <w:t>Autres mesures</w:t>
      </w:r>
      <w:r>
        <w:rPr>
          <w:bCs/>
        </w:rPr>
        <w:tab/>
      </w:r>
      <w:r>
        <w:rPr>
          <w:bCs/>
        </w:rPr>
        <w:tab/>
        <w:t>140</w:t>
      </w:r>
      <w:r>
        <w:rPr>
          <w:bCs/>
        </w:rPr>
        <w:tab/>
        <w:t>39</w:t>
      </w:r>
    </w:p>
    <w:p w:rsidR="00000000" w:rsidRDefault="00000000">
      <w:pPr>
        <w:tabs>
          <w:tab w:val="left" w:pos="567"/>
          <w:tab w:val="left" w:pos="1134"/>
          <w:tab w:val="left" w:pos="1701"/>
          <w:tab w:val="left" w:pos="2268"/>
          <w:tab w:val="right" w:leader="dot" w:pos="7371"/>
          <w:tab w:val="center" w:pos="8051"/>
          <w:tab w:val="right" w:pos="9240"/>
        </w:tabs>
        <w:spacing w:after="240"/>
        <w:rPr>
          <w:bCs/>
        </w:rPr>
      </w:pPr>
      <w:r>
        <w:rPr>
          <w:bCs/>
        </w:rPr>
        <w:tab/>
      </w:r>
      <w:r>
        <w:rPr>
          <w:bCs/>
        </w:rPr>
        <w:tab/>
        <w:t>7.</w:t>
      </w:r>
      <w:r>
        <w:rPr>
          <w:bCs/>
        </w:rPr>
        <w:tab/>
        <w:t>L’enseignement des droits de l’homme</w:t>
      </w:r>
      <w:r>
        <w:rPr>
          <w:bCs/>
        </w:rPr>
        <w:tab/>
      </w:r>
      <w:r>
        <w:rPr>
          <w:bCs/>
        </w:rPr>
        <w:tab/>
        <w:t>141</w:t>
      </w:r>
      <w:r>
        <w:rPr>
          <w:bCs/>
        </w:rPr>
        <w:tab/>
        <w:t>39</w:t>
      </w:r>
    </w:p>
    <w:p w:rsidR="00000000" w:rsidRDefault="00000000">
      <w:pPr>
        <w:tabs>
          <w:tab w:val="left" w:pos="567"/>
          <w:tab w:val="left" w:pos="1134"/>
          <w:tab w:val="left" w:pos="1701"/>
          <w:tab w:val="left" w:pos="2268"/>
          <w:tab w:val="right" w:leader="dot" w:pos="7371"/>
          <w:tab w:val="center" w:pos="8051"/>
          <w:tab w:val="right" w:pos="9240"/>
        </w:tabs>
        <w:spacing w:after="240"/>
        <w:rPr>
          <w:bCs/>
        </w:rPr>
      </w:pPr>
      <w:r>
        <w:rPr>
          <w:bCs/>
        </w:rPr>
        <w:tab/>
        <w:t>B.</w:t>
      </w:r>
      <w:r>
        <w:rPr>
          <w:bCs/>
        </w:rPr>
        <w:tab/>
        <w:t>Culture</w:t>
      </w:r>
      <w:r>
        <w:rPr>
          <w:bCs/>
        </w:rPr>
        <w:tab/>
      </w:r>
      <w:r>
        <w:rPr>
          <w:bCs/>
        </w:rPr>
        <w:tab/>
      </w:r>
      <w:r>
        <w:rPr>
          <w:bCs/>
        </w:rPr>
        <w:tab/>
        <w:t>142</w:t>
      </w:r>
      <w:r>
        <w:rPr>
          <w:bCs/>
        </w:rPr>
        <w:tab/>
        <w:t>39</w:t>
      </w:r>
    </w:p>
    <w:p w:rsidR="00000000" w:rsidRDefault="00000000">
      <w:pPr>
        <w:tabs>
          <w:tab w:val="left" w:pos="567"/>
          <w:tab w:val="left" w:pos="1134"/>
          <w:tab w:val="left" w:pos="1701"/>
          <w:tab w:val="left" w:pos="2268"/>
          <w:tab w:val="right" w:leader="dot" w:pos="7371"/>
          <w:tab w:val="center" w:pos="8051"/>
          <w:tab w:val="right" w:pos="9240"/>
        </w:tabs>
        <w:spacing w:after="240"/>
        <w:rPr>
          <w:bCs/>
        </w:rPr>
      </w:pPr>
      <w:r>
        <w:rPr>
          <w:bCs/>
        </w:rPr>
        <w:tab/>
        <w:t>C.</w:t>
      </w:r>
      <w:r>
        <w:rPr>
          <w:bCs/>
        </w:rPr>
        <w:tab/>
        <w:t>Information</w:t>
      </w:r>
      <w:r>
        <w:rPr>
          <w:bCs/>
        </w:rPr>
        <w:tab/>
      </w:r>
      <w:r>
        <w:rPr>
          <w:bCs/>
        </w:rPr>
        <w:tab/>
        <w:t>143 − 144</w:t>
      </w:r>
      <w:r>
        <w:rPr>
          <w:bCs/>
        </w:rPr>
        <w:tab/>
        <w:t>39</w:t>
      </w:r>
    </w:p>
    <w:p w:rsidR="00000000" w:rsidRDefault="00000000">
      <w:pPr>
        <w:tabs>
          <w:tab w:val="left" w:pos="567"/>
          <w:tab w:val="left" w:pos="1134"/>
          <w:tab w:val="left" w:pos="1701"/>
          <w:tab w:val="left" w:pos="2268"/>
          <w:tab w:val="right" w:leader="dot" w:pos="7371"/>
          <w:tab w:val="center" w:pos="8051"/>
          <w:tab w:val="right" w:pos="9240"/>
        </w:tabs>
        <w:spacing w:after="240"/>
        <w:jc w:val="center"/>
        <w:rPr>
          <w:bCs/>
          <w:vertAlign w:val="superscript"/>
        </w:rPr>
      </w:pPr>
      <w:r>
        <w:rPr>
          <w:bCs/>
          <w:u w:val="single"/>
        </w:rPr>
        <w:t>Annexes</w:t>
      </w:r>
      <w:r>
        <w:rPr>
          <w:rStyle w:val="FootnoteReference"/>
          <w:bCs/>
        </w:rPr>
        <w:footnoteReference w:customMarkFollows="1" w:id="3"/>
        <w:t>*</w:t>
      </w:r>
    </w:p>
    <w:p w:rsidR="00000000" w:rsidRDefault="00000000">
      <w:pPr>
        <w:tabs>
          <w:tab w:val="left" w:pos="567"/>
          <w:tab w:val="left" w:pos="1134"/>
          <w:tab w:val="left" w:pos="1701"/>
          <w:tab w:val="left" w:pos="2268"/>
          <w:tab w:val="right" w:leader="dot" w:pos="7371"/>
          <w:tab w:val="center" w:pos="8051"/>
          <w:tab w:val="right" w:pos="9240"/>
        </w:tabs>
        <w:spacing w:after="240"/>
        <w:ind w:left="1134" w:hanging="1134"/>
        <w:rPr>
          <w:bCs/>
        </w:rPr>
      </w:pPr>
      <w:r>
        <w:rPr>
          <w:bCs/>
        </w:rPr>
        <w:t>I.</w:t>
      </w:r>
      <w:r>
        <w:rPr>
          <w:bCs/>
        </w:rPr>
        <w:tab/>
        <w:t>A.</w:t>
      </w:r>
      <w:r>
        <w:rPr>
          <w:bCs/>
        </w:rPr>
        <w:tab/>
        <w:t>Arrêté interministériel 18600/2003 portant création d’un comité de rédaction des</w:t>
      </w:r>
      <w:r>
        <w:rPr>
          <w:bCs/>
        </w:rPr>
        <w:br/>
        <w:t>rapports initiaux et périodiques liés aux instruments internationaux sur les droits humains</w:t>
      </w:r>
    </w:p>
    <w:p w:rsidR="00000000" w:rsidRDefault="00000000">
      <w:pPr>
        <w:tabs>
          <w:tab w:val="left" w:pos="567"/>
          <w:tab w:val="left" w:pos="1134"/>
          <w:tab w:val="left" w:pos="1701"/>
          <w:tab w:val="left" w:pos="2268"/>
          <w:tab w:val="right" w:leader="dot" w:pos="7371"/>
          <w:tab w:val="center" w:pos="8051"/>
          <w:tab w:val="right" w:pos="9240"/>
        </w:tabs>
        <w:spacing w:after="240"/>
        <w:ind w:left="1134" w:hanging="1134"/>
        <w:rPr>
          <w:bCs/>
        </w:rPr>
      </w:pPr>
      <w:r>
        <w:rPr>
          <w:bCs/>
        </w:rPr>
        <w:tab/>
        <w:t>B.</w:t>
      </w:r>
      <w:r>
        <w:rPr>
          <w:bCs/>
        </w:rPr>
        <w:tab/>
        <w:t>Méthodologie de travail</w:t>
      </w:r>
    </w:p>
    <w:p w:rsidR="00000000" w:rsidRDefault="00000000">
      <w:pPr>
        <w:tabs>
          <w:tab w:val="left" w:pos="567"/>
          <w:tab w:val="left" w:pos="1134"/>
          <w:tab w:val="left" w:pos="1701"/>
          <w:tab w:val="left" w:pos="2268"/>
          <w:tab w:val="right" w:leader="dot" w:pos="7371"/>
          <w:tab w:val="center" w:pos="8051"/>
          <w:tab w:val="right" w:pos="9240"/>
        </w:tabs>
        <w:spacing w:after="240"/>
        <w:ind w:left="1134" w:hanging="1134"/>
        <w:rPr>
          <w:bCs/>
        </w:rPr>
      </w:pPr>
      <w:r>
        <w:rPr>
          <w:bCs/>
        </w:rPr>
        <w:tab/>
        <w:t>C.</w:t>
      </w:r>
      <w:r>
        <w:rPr>
          <w:bCs/>
        </w:rPr>
        <w:tab/>
        <w:t>Liste des participants à la rédaction du rapport soumis au Comité pour l’élimination</w:t>
      </w:r>
      <w:r>
        <w:rPr>
          <w:bCs/>
        </w:rPr>
        <w:br/>
        <w:t>de la discrimination raciale</w:t>
      </w:r>
    </w:p>
    <w:p w:rsidR="00000000" w:rsidRDefault="00000000">
      <w:pPr>
        <w:tabs>
          <w:tab w:val="left" w:pos="567"/>
          <w:tab w:val="left" w:pos="1134"/>
          <w:tab w:val="left" w:pos="1701"/>
          <w:tab w:val="left" w:pos="2268"/>
          <w:tab w:val="right" w:leader="dot" w:pos="7371"/>
          <w:tab w:val="center" w:pos="8051"/>
          <w:tab w:val="right" w:pos="9240"/>
        </w:tabs>
        <w:spacing w:after="240"/>
        <w:ind w:left="1134" w:hanging="1134"/>
        <w:rPr>
          <w:bCs/>
        </w:rPr>
      </w:pPr>
      <w:r>
        <w:rPr>
          <w:bCs/>
        </w:rPr>
        <w:t>II.</w:t>
      </w:r>
      <w:r>
        <w:rPr>
          <w:bCs/>
        </w:rPr>
        <w:tab/>
        <w:t>Constitution du 18 septembre 1992 de la République de Madagascar</w:t>
      </w:r>
    </w:p>
    <w:p w:rsidR="00000000" w:rsidRDefault="00000000">
      <w:pPr>
        <w:tabs>
          <w:tab w:val="left" w:pos="567"/>
          <w:tab w:val="left" w:pos="1134"/>
          <w:tab w:val="left" w:pos="1701"/>
          <w:tab w:val="left" w:pos="2268"/>
          <w:tab w:val="right" w:leader="dot" w:pos="7371"/>
          <w:tab w:val="center" w:pos="8051"/>
          <w:tab w:val="right" w:pos="9240"/>
        </w:tabs>
        <w:spacing w:after="240"/>
        <w:ind w:left="567" w:hanging="567"/>
        <w:rPr>
          <w:bCs/>
        </w:rPr>
      </w:pPr>
      <w:r>
        <w:rPr>
          <w:bCs/>
        </w:rPr>
        <w:t>III.</w:t>
      </w:r>
      <w:r>
        <w:rPr>
          <w:bCs/>
        </w:rPr>
        <w:tab/>
        <w:t>Intervention du système des Nations Unies dans le domaine des droits humains (août 1999</w:t>
      </w:r>
      <w:r>
        <w:rPr>
          <w:bCs/>
        </w:rPr>
        <w:noBreakHyphen/>
        <w:t>décembre 2003)</w:t>
      </w:r>
    </w:p>
    <w:p w:rsidR="00000000" w:rsidRDefault="00000000">
      <w:pPr>
        <w:tabs>
          <w:tab w:val="left" w:pos="567"/>
          <w:tab w:val="left" w:pos="1134"/>
          <w:tab w:val="left" w:pos="1701"/>
          <w:tab w:val="left" w:pos="2268"/>
          <w:tab w:val="right" w:leader="dot" w:pos="7371"/>
          <w:tab w:val="center" w:pos="8051"/>
          <w:tab w:val="right" w:pos="9240"/>
        </w:tabs>
        <w:spacing w:after="240"/>
        <w:ind w:left="567" w:hanging="567"/>
        <w:rPr>
          <w:bCs/>
        </w:rPr>
      </w:pPr>
      <w:r>
        <w:rPr>
          <w:bCs/>
        </w:rPr>
        <w:t>IV.</w:t>
      </w:r>
      <w:r>
        <w:rPr>
          <w:bCs/>
        </w:rPr>
        <w:tab/>
        <w:t>Loi 90</w:t>
      </w:r>
      <w:r>
        <w:rPr>
          <w:bCs/>
        </w:rPr>
        <w:noBreakHyphen/>
        <w:t>031 du 21 décembre 1990 portant loi sur la communication</w:t>
      </w:r>
    </w:p>
    <w:p w:rsidR="00000000" w:rsidRDefault="00000000">
      <w:pPr>
        <w:tabs>
          <w:tab w:val="left" w:pos="567"/>
          <w:tab w:val="left" w:pos="1134"/>
          <w:tab w:val="left" w:pos="1701"/>
          <w:tab w:val="left" w:pos="2268"/>
          <w:tab w:val="right" w:leader="dot" w:pos="7371"/>
          <w:tab w:val="center" w:pos="8051"/>
          <w:tab w:val="right" w:pos="9240"/>
        </w:tabs>
        <w:spacing w:after="240"/>
        <w:ind w:left="567" w:hanging="567"/>
        <w:rPr>
          <w:bCs/>
        </w:rPr>
      </w:pPr>
      <w:r>
        <w:rPr>
          <w:bCs/>
        </w:rPr>
        <w:t>V.</w:t>
      </w:r>
      <w:r>
        <w:rPr>
          <w:bCs/>
        </w:rPr>
        <w:tab/>
        <w:t>Convention du 31 octobre 1991</w:t>
      </w:r>
    </w:p>
    <w:p w:rsidR="00000000" w:rsidRDefault="00000000">
      <w:pPr>
        <w:spacing w:after="240" w:line="270" w:lineRule="exact"/>
        <w:jc w:val="center"/>
        <w:rPr>
          <w:bCs/>
        </w:rPr>
      </w:pPr>
      <w:r>
        <w:rPr>
          <w:b/>
        </w:rPr>
        <w:br w:type="page"/>
        <w:t>Introduction</w:t>
      </w:r>
    </w:p>
    <w:p w:rsidR="00000000" w:rsidRDefault="00000000">
      <w:pPr>
        <w:spacing w:after="240" w:line="270" w:lineRule="exact"/>
        <w:rPr>
          <w:bCs/>
        </w:rPr>
      </w:pPr>
      <w:r>
        <w:rPr>
          <w:bCs/>
        </w:rPr>
        <w:t>1.</w:t>
      </w:r>
      <w:r>
        <w:rPr>
          <w:bCs/>
        </w:rPr>
        <w:tab/>
        <w:t>Madagascar a ratifié la Convention internationale sur l’élimination de toutes les formes de discrimination raciale le 7 février 1969. Le dernier rapport périodique, le neuvième, date de 1986 (CERD/C/149/Add.19, 22 octobre 1986).</w:t>
      </w:r>
    </w:p>
    <w:p w:rsidR="00000000" w:rsidRDefault="00000000">
      <w:pPr>
        <w:spacing w:after="240" w:line="270" w:lineRule="exact"/>
        <w:rPr>
          <w:bCs/>
        </w:rPr>
      </w:pPr>
      <w:r>
        <w:rPr>
          <w:bCs/>
        </w:rPr>
        <w:t>2.</w:t>
      </w:r>
      <w:r>
        <w:rPr>
          <w:bCs/>
        </w:rPr>
        <w:tab/>
        <w:t>En réponse aux multiples rappels du Comité pour l’élimination de la discrimination raciale, l’actuel gouvernement malagasy a pris l’initiative, par l’intermédiaire du Ministère de la justice et du Ministère des affaires étrangères, de créer par l’arrêté interministériel n</w:t>
      </w:r>
      <w:r>
        <w:rPr>
          <w:bCs/>
          <w:vertAlign w:val="superscript"/>
        </w:rPr>
        <w:t>o</w:t>
      </w:r>
      <w:r>
        <w:rPr>
          <w:bCs/>
        </w:rPr>
        <w:t> 18600 du 30 octobre 2003, un comité chargé de la rédaction des rapports initiaux et périodiques liés aux instruments internationaux sur les droits humains (voir annexe I.B).</w:t>
      </w:r>
    </w:p>
    <w:p w:rsidR="00000000" w:rsidRDefault="00000000">
      <w:pPr>
        <w:spacing w:after="240" w:line="270" w:lineRule="exact"/>
        <w:rPr>
          <w:bCs/>
        </w:rPr>
      </w:pPr>
      <w:r>
        <w:rPr>
          <w:bCs/>
        </w:rPr>
        <w:t>3.</w:t>
      </w:r>
      <w:r>
        <w:rPr>
          <w:bCs/>
        </w:rPr>
        <w:tab/>
        <w:t>Ce comité est composé d’une entité gouvernementale, d’une entité non gouvernementale et de membres de la société civile. L’entité gouvernementale comprend des représentants des Ministères de la justice, des affaires étrangères, de la population, de l’éducation, de la sécurité publique, et de l’économie, des finances et du budget représenté par l’Institut national de la statistique. L’entité non gouvernementale comprend des membres des ONG de droits de l’homme venant des six provinces autonomes.</w:t>
      </w:r>
    </w:p>
    <w:p w:rsidR="00000000" w:rsidRDefault="00000000">
      <w:pPr>
        <w:spacing w:after="240" w:line="270" w:lineRule="exact"/>
        <w:rPr>
          <w:bCs/>
        </w:rPr>
      </w:pPr>
      <w:r>
        <w:rPr>
          <w:bCs/>
        </w:rPr>
        <w:t>4.</w:t>
      </w:r>
      <w:r>
        <w:rPr>
          <w:bCs/>
        </w:rPr>
        <w:tab/>
        <w:t>On trouvera à l’annexe I.C la liste des participants à la rédaction finale de ce dix</w:t>
      </w:r>
      <w:r>
        <w:rPr>
          <w:bCs/>
        </w:rPr>
        <w:noBreakHyphen/>
        <w:t>huitième rapport qui réunit en un seul document les rapports périodiques qui devaient être présentés au Comité (du dixième au dix</w:t>
      </w:r>
      <w:r>
        <w:rPr>
          <w:bCs/>
        </w:rPr>
        <w:noBreakHyphen/>
        <w:t>septième). L’établissement de ce rapport a bénéficié d’un appui financier du PNUD dans le cadre du programme MAG 97/007</w:t>
      </w:r>
      <w:r>
        <w:rPr>
          <w:bCs/>
        </w:rPr>
        <w:noBreakHyphen/>
        <w:t>DAP 1.</w:t>
      </w:r>
    </w:p>
    <w:p w:rsidR="00000000" w:rsidRDefault="00000000">
      <w:pPr>
        <w:spacing w:after="240" w:line="270" w:lineRule="exact"/>
        <w:rPr>
          <w:bCs/>
        </w:rPr>
      </w:pPr>
      <w:r>
        <w:rPr>
          <w:bCs/>
        </w:rPr>
        <w:t>5.</w:t>
      </w:r>
      <w:r>
        <w:rPr>
          <w:bCs/>
        </w:rPr>
        <w:tab/>
        <w:t>Le comité chargé de la rédaction des rapports a aussi établi en décembre 2003 le document de base qui constitue la première partie des rapports des États parties à la Convention (HRI/CORE/1/Add.31/Rev.1).</w:t>
      </w:r>
    </w:p>
    <w:p w:rsidR="00000000" w:rsidRDefault="00000000">
      <w:pPr>
        <w:keepNext/>
        <w:spacing w:after="240" w:line="270" w:lineRule="exact"/>
        <w:jc w:val="center"/>
        <w:rPr>
          <w:b/>
        </w:rPr>
      </w:pPr>
      <w:r>
        <w:rPr>
          <w:b/>
        </w:rPr>
        <w:t>I.  APPLICATION DE L’ARTICLE 2</w:t>
      </w:r>
    </w:p>
    <w:p w:rsidR="00000000" w:rsidRDefault="00000000">
      <w:pPr>
        <w:keepNext/>
        <w:spacing w:after="240" w:line="270" w:lineRule="exact"/>
        <w:jc w:val="center"/>
        <w:rPr>
          <w:bCs/>
        </w:rPr>
      </w:pPr>
      <w:r>
        <w:rPr>
          <w:b/>
        </w:rPr>
        <w:t>A.  Principes constitutionnels</w:t>
      </w:r>
    </w:p>
    <w:p w:rsidR="00000000" w:rsidRDefault="00000000">
      <w:pPr>
        <w:spacing w:after="240" w:line="270" w:lineRule="exact"/>
        <w:rPr>
          <w:bCs/>
        </w:rPr>
      </w:pPr>
      <w:r>
        <w:rPr>
          <w:bCs/>
        </w:rPr>
        <w:t>6.</w:t>
      </w:r>
      <w:r>
        <w:rPr>
          <w:bCs/>
        </w:rPr>
        <w:tab/>
        <w:t>L’État malagasy, depuis le dépôt du neuvième rapport périodique en 1986 (CERD/C/149/Add.19) fondé sur la Constitution de 1975, a évolué dans son engagement à faire respecter les dispositions énoncées dans les instruments relatifs aux droits de l’homme.</w:t>
      </w:r>
    </w:p>
    <w:p w:rsidR="00000000" w:rsidRDefault="00000000">
      <w:pPr>
        <w:spacing w:after="240" w:line="270" w:lineRule="exact"/>
        <w:rPr>
          <w:bCs/>
        </w:rPr>
      </w:pPr>
      <w:r>
        <w:rPr>
          <w:bCs/>
        </w:rPr>
        <w:t>7.</w:t>
      </w:r>
      <w:r>
        <w:rPr>
          <w:bCs/>
        </w:rPr>
        <w:tab/>
        <w:t>La Constitution du 18 décembre 1992 et ses amendements du 13 octobre 1995 et du 8 avril 1998 (voir annexe II) a visé et adopté en préambule la Charte internationale des droits de l’homme, la Charte africaine des droits de l’homme et des peuples, les conventions relatives aux droits de la femme et de l’enfant, ainsi que la lutte contre l’injustice, les inégalités et la discrimination sous toutes ses formes, le respect et la protection des libertés fondamentales tant collectives qu’individuelles.</w:t>
      </w:r>
    </w:p>
    <w:p w:rsidR="00000000" w:rsidRDefault="00000000">
      <w:pPr>
        <w:keepNext/>
        <w:spacing w:after="240" w:line="270" w:lineRule="exact"/>
        <w:jc w:val="center"/>
        <w:rPr>
          <w:bCs/>
        </w:rPr>
      </w:pPr>
      <w:r>
        <w:rPr>
          <w:b/>
        </w:rPr>
        <w:t>B.  Principes d’ordre politique</w:t>
      </w:r>
    </w:p>
    <w:p w:rsidR="00000000" w:rsidRDefault="00000000">
      <w:pPr>
        <w:spacing w:after="240" w:line="270" w:lineRule="exact"/>
        <w:rPr>
          <w:bCs/>
        </w:rPr>
      </w:pPr>
      <w:r>
        <w:rPr>
          <w:bCs/>
        </w:rPr>
        <w:t>8.</w:t>
      </w:r>
      <w:r>
        <w:rPr>
          <w:bCs/>
        </w:rPr>
        <w:tab/>
        <w:t>À Madagascar, les droits des minorités telles que les migrants, les réfugiés et les personnes d’origines nationales différentes sont protégés au même titre que ceux des nationaux. À titre d’exemple, une évolution mérite d’être notée: à savoir l’existence de quelques parlementaires et élus qui représentent les collectivités d’origine indo</w:t>
      </w:r>
      <w:r>
        <w:rPr>
          <w:bCs/>
        </w:rPr>
        <w:noBreakHyphen/>
        <w:t>pakistanaise, chinoise, comorienne et française jouissant de la nationalité malagasy.</w:t>
      </w:r>
    </w:p>
    <w:p w:rsidR="00000000" w:rsidRDefault="00000000">
      <w:pPr>
        <w:keepNext/>
        <w:spacing w:after="240"/>
        <w:jc w:val="center"/>
        <w:rPr>
          <w:bCs/>
        </w:rPr>
      </w:pPr>
      <w:r>
        <w:rPr>
          <w:b/>
        </w:rPr>
        <w:t>C.  Principes d’ordre économique</w:t>
      </w:r>
    </w:p>
    <w:p w:rsidR="00000000" w:rsidRDefault="00000000">
      <w:pPr>
        <w:spacing w:after="240"/>
        <w:rPr>
          <w:bCs/>
        </w:rPr>
      </w:pPr>
      <w:r>
        <w:rPr>
          <w:bCs/>
        </w:rPr>
        <w:t>9.</w:t>
      </w:r>
      <w:r>
        <w:rPr>
          <w:bCs/>
        </w:rPr>
        <w:tab/>
        <w:t>La loi n</w:t>
      </w:r>
      <w:r>
        <w:rPr>
          <w:bCs/>
          <w:vertAlign w:val="superscript"/>
        </w:rPr>
        <w:t>o</w:t>
      </w:r>
      <w:r>
        <w:rPr>
          <w:bCs/>
        </w:rPr>
        <w:t> 62</w:t>
      </w:r>
      <w:r>
        <w:rPr>
          <w:bCs/>
        </w:rPr>
        <w:noBreakHyphen/>
        <w:t>006 du 6 juin 1962, fixant l’organisation et le contrôle de l’immigration, a connu une réforme en son article 11 concernant le délai requis aux étrangers naturalisés malagasy pour l’acquisition des biens immobiliers à Madagascar. Cette disposition met fin à la discrimination à l’égard des étrangers naturalisés qui ne peuvent jouir du droit naturel d’acquérir une propriété immobilière au même titre que les nationaux.</w:t>
      </w:r>
    </w:p>
    <w:p w:rsidR="00000000" w:rsidRDefault="00000000">
      <w:pPr>
        <w:spacing w:after="240"/>
        <w:rPr>
          <w:bCs/>
        </w:rPr>
      </w:pPr>
      <w:r>
        <w:rPr>
          <w:bCs/>
        </w:rPr>
        <w:t>10.</w:t>
      </w:r>
      <w:r>
        <w:rPr>
          <w:bCs/>
        </w:rPr>
        <w:tab/>
        <w:t>De nouvelles lois viennent d’être promulguées en 2003 sur l’accès des étrangers à la propriété foncière; elles visent à supprimer le délai de dix ans imposé aux étrangers naturalisés lesquels peuvent désormais acquérir un bien immobilier dès leur naturalisation. Le Parlement a voté une loi prévoyant la possibilité pour les étrangers d’accéder à l’acquisition de propriété immobilière sous condition de présenter un programme d’investissement avec un apport minimum de 500 000 dollars des États-Unis et du respect formel des clauses prévues dans la décision d’autorisation d’investissement.</w:t>
      </w:r>
    </w:p>
    <w:p w:rsidR="00000000" w:rsidRDefault="00000000">
      <w:pPr>
        <w:keepNext/>
        <w:spacing w:after="240"/>
        <w:jc w:val="center"/>
        <w:rPr>
          <w:bCs/>
        </w:rPr>
      </w:pPr>
      <w:r>
        <w:rPr>
          <w:b/>
        </w:rPr>
        <w:t>D.  Principes d’ordre culturel</w:t>
      </w:r>
    </w:p>
    <w:p w:rsidR="00000000" w:rsidRDefault="00000000">
      <w:pPr>
        <w:spacing w:after="240"/>
        <w:rPr>
          <w:bCs/>
        </w:rPr>
      </w:pPr>
      <w:r>
        <w:rPr>
          <w:bCs/>
        </w:rPr>
        <w:t>11.</w:t>
      </w:r>
      <w:r>
        <w:rPr>
          <w:bCs/>
        </w:rPr>
        <w:tab/>
        <w:t>Le Gouvernement a mis en place l’Office de l’éducation de masse et du civisme (OEMC) pour renforcer l’enseignement aux droits de l’homme déjà inséré dans le programme scolaire en mettant plus particulièrement l’accent sur la lutte contre la discrimination raciale et ethnique.</w:t>
      </w:r>
    </w:p>
    <w:p w:rsidR="00000000" w:rsidRDefault="00000000">
      <w:pPr>
        <w:spacing w:after="240"/>
        <w:rPr>
          <w:bCs/>
        </w:rPr>
      </w:pPr>
      <w:r>
        <w:rPr>
          <w:bCs/>
        </w:rPr>
        <w:t>12.</w:t>
      </w:r>
      <w:r>
        <w:rPr>
          <w:bCs/>
        </w:rPr>
        <w:tab/>
        <w:t>En 1990, des dispositions d’ordre législatif ont été adoptées, notamment la loi n</w:t>
      </w:r>
      <w:r>
        <w:rPr>
          <w:bCs/>
          <w:vertAlign w:val="superscript"/>
        </w:rPr>
        <w:t>o</w:t>
      </w:r>
      <w:r>
        <w:rPr>
          <w:bCs/>
        </w:rPr>
        <w:t> 90-031 du 21 décembre 1990, portant code de la communication complétant les normes énoncées dans le Code pénal en son article 115 (loi n</w:t>
      </w:r>
      <w:r>
        <w:rPr>
          <w:bCs/>
          <w:vertAlign w:val="superscript"/>
        </w:rPr>
        <w:t>o</w:t>
      </w:r>
      <w:r>
        <w:rPr>
          <w:bCs/>
        </w:rPr>
        <w:t> 82</w:t>
      </w:r>
      <w:r>
        <w:rPr>
          <w:bCs/>
        </w:rPr>
        <w:noBreakHyphen/>
        <w:t>013 du 11 juin 1982).</w:t>
      </w:r>
    </w:p>
    <w:p w:rsidR="00000000" w:rsidRDefault="00000000">
      <w:pPr>
        <w:keepNext/>
        <w:spacing w:after="240"/>
        <w:jc w:val="center"/>
        <w:rPr>
          <w:bCs/>
        </w:rPr>
      </w:pPr>
      <w:r>
        <w:rPr>
          <w:b/>
        </w:rPr>
        <w:t>E.  Évolution d’ordre législatif</w:t>
      </w:r>
    </w:p>
    <w:p w:rsidR="00000000" w:rsidRDefault="00000000">
      <w:pPr>
        <w:spacing w:after="240"/>
        <w:jc w:val="center"/>
        <w:rPr>
          <w:bCs/>
        </w:rPr>
      </w:pPr>
      <w:r>
        <w:rPr>
          <w:bCs/>
          <w:i/>
          <w:iCs/>
        </w:rPr>
        <w:t>1.  Sur le plan politique</w:t>
      </w:r>
    </w:p>
    <w:p w:rsidR="00000000" w:rsidRDefault="00000000">
      <w:pPr>
        <w:spacing w:after="240"/>
        <w:rPr>
          <w:bCs/>
        </w:rPr>
      </w:pPr>
      <w:r>
        <w:rPr>
          <w:bCs/>
        </w:rPr>
        <w:t>13.</w:t>
      </w:r>
      <w:r>
        <w:rPr>
          <w:bCs/>
        </w:rPr>
        <w:tab/>
        <w:t>L’article 8 de la loi n</w:t>
      </w:r>
      <w:r>
        <w:rPr>
          <w:bCs/>
          <w:vertAlign w:val="superscript"/>
        </w:rPr>
        <w:t>o</w:t>
      </w:r>
      <w:r>
        <w:rPr>
          <w:bCs/>
        </w:rPr>
        <w:t> 89</w:t>
      </w:r>
      <w:r>
        <w:rPr>
          <w:bCs/>
        </w:rPr>
        <w:noBreakHyphen/>
        <w:t>028 du 29 décembre 1989 dispose, en son alinéa 2, qu’aucun parti ni organisation politique ne peut continuer à exister si son objectif tend directement ou indirectement à mettre en cause l’unité de la nation ou procède d’une plate</w:t>
      </w:r>
      <w:r>
        <w:rPr>
          <w:bCs/>
        </w:rPr>
        <w:noBreakHyphen/>
        <w:t>forme ségrégationniste à caractère ethnique, tribal ou confessionnel.</w:t>
      </w:r>
    </w:p>
    <w:p w:rsidR="00000000" w:rsidRDefault="00000000">
      <w:pPr>
        <w:spacing w:after="240"/>
        <w:rPr>
          <w:bCs/>
        </w:rPr>
      </w:pPr>
      <w:r>
        <w:rPr>
          <w:bCs/>
        </w:rPr>
        <w:t>14.</w:t>
      </w:r>
      <w:r>
        <w:rPr>
          <w:bCs/>
        </w:rPr>
        <w:tab/>
        <w:t>La Constitution de 1992 dispose que toutes les libertés sont garanties à tous et ne sont limitées que par les libertés et droits d’autrui et par l’impératif de sauvegarde de l’ordre public, que le droit à l’information est reconnu à tout individu sans aucune contrainte préalable sous réserve des dispositions de la loi et de la déontologie professionnelle, que la circulation et l’établissement sur tout le territoire sont reconnus à tout individu, sous réserve du respect des droits d’autrui garantis à tout individu et des prescriptions de la loi (art. 10 à 13).</w:t>
      </w:r>
    </w:p>
    <w:p w:rsidR="00000000" w:rsidRDefault="00000000">
      <w:pPr>
        <w:keepNext/>
        <w:spacing w:after="240"/>
        <w:rPr>
          <w:bCs/>
        </w:rPr>
      </w:pPr>
      <w:r>
        <w:rPr>
          <w:bCs/>
        </w:rPr>
        <w:t>15.</w:t>
      </w:r>
      <w:r>
        <w:rPr>
          <w:bCs/>
        </w:rPr>
        <w:tab/>
        <w:t>Des mesures concrètes ont été prises depuis la promulgation de la loi réprimant toute forme de discrimination:</w:t>
      </w:r>
    </w:p>
    <w:p w:rsidR="00000000" w:rsidRDefault="00000000">
      <w:pPr>
        <w:numPr>
          <w:ilvl w:val="0"/>
          <w:numId w:val="48"/>
        </w:numPr>
        <w:spacing w:after="240"/>
        <w:rPr>
          <w:bCs/>
        </w:rPr>
      </w:pPr>
      <w:r>
        <w:rPr>
          <w:bCs/>
        </w:rPr>
        <w:t>Loi n</w:t>
      </w:r>
      <w:r>
        <w:rPr>
          <w:bCs/>
          <w:vertAlign w:val="superscript"/>
        </w:rPr>
        <w:t>o</w:t>
      </w:r>
      <w:r>
        <w:rPr>
          <w:bCs/>
        </w:rPr>
        <w:t> 82-013 du 11 juin 1982, article 115 du Code pénal;</w:t>
      </w:r>
    </w:p>
    <w:p w:rsidR="00000000" w:rsidRDefault="00000000">
      <w:pPr>
        <w:numPr>
          <w:ilvl w:val="0"/>
          <w:numId w:val="48"/>
        </w:numPr>
        <w:spacing w:after="240"/>
        <w:rPr>
          <w:bCs/>
        </w:rPr>
      </w:pPr>
      <w:r>
        <w:rPr>
          <w:bCs/>
        </w:rPr>
        <w:t>Loi n</w:t>
      </w:r>
      <w:r>
        <w:rPr>
          <w:bCs/>
          <w:vertAlign w:val="superscript"/>
        </w:rPr>
        <w:t>o</w:t>
      </w:r>
      <w:r>
        <w:rPr>
          <w:bCs/>
        </w:rPr>
        <w:t xml:space="preserve"> 89-028 du 29 décembre 1989, article 8 de l’Appendice du Code pénal sur la jouissance des droits civiques sans discrimination;</w:t>
      </w:r>
    </w:p>
    <w:p w:rsidR="00000000" w:rsidRDefault="00000000">
      <w:pPr>
        <w:numPr>
          <w:ilvl w:val="0"/>
          <w:numId w:val="48"/>
        </w:numPr>
        <w:spacing w:after="240"/>
        <w:rPr>
          <w:bCs/>
        </w:rPr>
      </w:pPr>
      <w:r>
        <w:rPr>
          <w:bCs/>
        </w:rPr>
        <w:t>Loi n</w:t>
      </w:r>
      <w:r>
        <w:rPr>
          <w:bCs/>
          <w:vertAlign w:val="superscript"/>
        </w:rPr>
        <w:t>o</w:t>
      </w:r>
      <w:r>
        <w:rPr>
          <w:bCs/>
        </w:rPr>
        <w:t xml:space="preserve"> 90</w:t>
      </w:r>
      <w:r>
        <w:rPr>
          <w:bCs/>
        </w:rPr>
        <w:noBreakHyphen/>
        <w:t xml:space="preserve">031 du 21 décembre 1990, portant Code de la communication (art. 75 </w:t>
      </w:r>
      <w:r>
        <w:rPr>
          <w:bCs/>
          <w:i/>
          <w:iCs/>
        </w:rPr>
        <w:t>in fine</w:t>
      </w:r>
      <w:r>
        <w:rPr>
          <w:bCs/>
        </w:rPr>
        <w:t>);</w:t>
      </w:r>
    </w:p>
    <w:p w:rsidR="00000000" w:rsidRDefault="00000000">
      <w:pPr>
        <w:numPr>
          <w:ilvl w:val="0"/>
          <w:numId w:val="48"/>
        </w:numPr>
        <w:spacing w:after="240"/>
        <w:rPr>
          <w:bCs/>
        </w:rPr>
      </w:pPr>
      <w:r>
        <w:rPr>
          <w:bCs/>
        </w:rPr>
        <w:t>Loi n</w:t>
      </w:r>
      <w:r>
        <w:rPr>
          <w:bCs/>
          <w:vertAlign w:val="superscript"/>
        </w:rPr>
        <w:t xml:space="preserve">o </w:t>
      </w:r>
      <w:r>
        <w:rPr>
          <w:bCs/>
        </w:rPr>
        <w:t>97</w:t>
      </w:r>
      <w:r>
        <w:rPr>
          <w:bCs/>
        </w:rPr>
        <w:noBreakHyphen/>
        <w:t>036 du 16 octobre 1997, notamment les mesures relatives aux droits de la défense qui disposent que toute personne sans discrimination que ce soit peut bénéficier d’une assistance diligentée à tous les niveaux de la procédure, y compris l’enquête préliminaire par la police judiciaire. Toutes ces mesures démontrent l’effectivité du principe de l’égalité de tous devant la loi sans discrimination.</w:t>
      </w:r>
    </w:p>
    <w:p w:rsidR="00000000" w:rsidRDefault="00000000">
      <w:pPr>
        <w:keepNext/>
        <w:spacing w:after="240"/>
        <w:jc w:val="center"/>
        <w:rPr>
          <w:bCs/>
        </w:rPr>
      </w:pPr>
      <w:r>
        <w:rPr>
          <w:bCs/>
          <w:i/>
          <w:iCs/>
        </w:rPr>
        <w:t>2.  Sur le plan social et culturel</w:t>
      </w:r>
    </w:p>
    <w:p w:rsidR="00000000" w:rsidRDefault="00000000">
      <w:pPr>
        <w:spacing w:after="240"/>
        <w:rPr>
          <w:bCs/>
        </w:rPr>
      </w:pPr>
      <w:r>
        <w:rPr>
          <w:bCs/>
        </w:rPr>
        <w:t>16.</w:t>
      </w:r>
      <w:r>
        <w:rPr>
          <w:bCs/>
        </w:rPr>
        <w:tab/>
        <w:t>L’article 19 de la Constitution de 1998 édicte que l’État reconnaît à tout individu le droit à la protection de sa santé dès sa conception.</w:t>
      </w:r>
    </w:p>
    <w:p w:rsidR="00000000" w:rsidRDefault="00000000">
      <w:pPr>
        <w:spacing w:after="240"/>
        <w:rPr>
          <w:bCs/>
        </w:rPr>
      </w:pPr>
      <w:r>
        <w:rPr>
          <w:bCs/>
        </w:rPr>
        <w:t>17.</w:t>
      </w:r>
      <w:r>
        <w:rPr>
          <w:bCs/>
        </w:rPr>
        <w:tab/>
        <w:t>Concernant le droit à l’information, source de connaissance pour tout individu afin de mieux s’épanouir, une loi sur la communication a été promulguée: la loi n</w:t>
      </w:r>
      <w:r>
        <w:rPr>
          <w:bCs/>
          <w:vertAlign w:val="superscript"/>
        </w:rPr>
        <w:t>o</w:t>
      </w:r>
      <w:r>
        <w:rPr>
          <w:bCs/>
        </w:rPr>
        <w:t> 90</w:t>
      </w:r>
      <w:r>
        <w:rPr>
          <w:bCs/>
        </w:rPr>
        <w:noBreakHyphen/>
        <w:t xml:space="preserve">031 du 21 décembre 1990, qui dispose que tout acte de discrimination de toute forme est réprimé sur le plan pénal par des peines d’emprisonnement et d’amende (art. 74 et 75 </w:t>
      </w:r>
      <w:r>
        <w:rPr>
          <w:bCs/>
          <w:i/>
          <w:iCs/>
        </w:rPr>
        <w:t>in fine</w:t>
      </w:r>
      <w:r>
        <w:rPr>
          <w:bCs/>
        </w:rPr>
        <w:t>; voir annexe IV).</w:t>
      </w:r>
    </w:p>
    <w:p w:rsidR="00000000" w:rsidRDefault="00000000">
      <w:pPr>
        <w:spacing w:after="240"/>
        <w:rPr>
          <w:bCs/>
        </w:rPr>
      </w:pPr>
      <w:r>
        <w:rPr>
          <w:bCs/>
        </w:rPr>
        <w:t>18.</w:t>
      </w:r>
      <w:r>
        <w:rPr>
          <w:bCs/>
        </w:rPr>
        <w:tab/>
        <w:t>L’article 24 de la Constitution de 1998 énonce que l’État organise un enseignement public gratuit et accessible à tous; l’enseignement primaire est obligatoire pour tous. Les articles 26 et 28 prévoient l’interdiction de discrimination quant au droit de participer à toutes activités culturelles, ainsi que dans l’exercice de son travail ou de son emploi lorsque la discrimination est fondée sur l’âge, la religion, l’opinion ou l’appartenance à une organisation syndicale ou en raison des conditions politiques.</w:t>
      </w:r>
    </w:p>
    <w:p w:rsidR="00000000" w:rsidRDefault="00000000">
      <w:pPr>
        <w:spacing w:after="240"/>
        <w:rPr>
          <w:bCs/>
        </w:rPr>
      </w:pPr>
      <w:r>
        <w:rPr>
          <w:bCs/>
        </w:rPr>
        <w:t>19.</w:t>
      </w:r>
      <w:r>
        <w:rPr>
          <w:bCs/>
        </w:rPr>
        <w:tab/>
        <w:t>En juillet 2000, Madagascar a participé à la réunion de Durban sur les thèmes de la lutte contre le racisme, la xénophobie, l’exclusion et l’intolérance qui y est associée.</w:t>
      </w:r>
    </w:p>
    <w:p w:rsidR="00000000" w:rsidRDefault="00000000">
      <w:pPr>
        <w:spacing w:after="240"/>
        <w:rPr>
          <w:bCs/>
        </w:rPr>
      </w:pPr>
      <w:r>
        <w:rPr>
          <w:bCs/>
        </w:rPr>
        <w:t>20.</w:t>
      </w:r>
      <w:r>
        <w:rPr>
          <w:bCs/>
        </w:rPr>
        <w:tab/>
        <w:t>L’État malgache s’est efforcé de mettre fin à la discrimination contre les étrangers à qui, jusqu’ici, on a refusé le droit d’accéder à la propriété foncière en procédant à une réforme législative contenue dans les lois.</w:t>
      </w:r>
    </w:p>
    <w:p w:rsidR="00000000" w:rsidRDefault="00000000">
      <w:pPr>
        <w:keepNext/>
        <w:spacing w:after="240"/>
        <w:jc w:val="center"/>
        <w:rPr>
          <w:bCs/>
        </w:rPr>
      </w:pPr>
      <w:r>
        <w:rPr>
          <w:b/>
        </w:rPr>
        <w:t>F.  Évolution d’ordre judiciaire</w:t>
      </w:r>
    </w:p>
    <w:p w:rsidR="00000000" w:rsidRDefault="00000000">
      <w:pPr>
        <w:spacing w:after="240"/>
        <w:rPr>
          <w:bCs/>
        </w:rPr>
      </w:pPr>
      <w:r>
        <w:rPr>
          <w:bCs/>
        </w:rPr>
        <w:t>21.</w:t>
      </w:r>
      <w:r>
        <w:rPr>
          <w:bCs/>
        </w:rPr>
        <w:tab/>
        <w:t>Le lecteur est renvoyé à la section IV ci</w:t>
      </w:r>
      <w:r>
        <w:rPr>
          <w:bCs/>
        </w:rPr>
        <w:noBreakHyphen/>
        <w:t>après (Application de l’article 5).</w:t>
      </w:r>
    </w:p>
    <w:p w:rsidR="00000000" w:rsidRDefault="00000000">
      <w:pPr>
        <w:keepNext/>
        <w:spacing w:after="240"/>
        <w:jc w:val="center"/>
        <w:rPr>
          <w:bCs/>
        </w:rPr>
      </w:pPr>
      <w:r>
        <w:rPr>
          <w:b/>
        </w:rPr>
        <w:t>G.  Évolution sur le plan social et administratif</w:t>
      </w:r>
    </w:p>
    <w:p w:rsidR="00000000" w:rsidRDefault="00000000">
      <w:pPr>
        <w:spacing w:after="240"/>
        <w:rPr>
          <w:bCs/>
        </w:rPr>
      </w:pPr>
      <w:r>
        <w:rPr>
          <w:bCs/>
        </w:rPr>
        <w:t>22.</w:t>
      </w:r>
      <w:r>
        <w:rPr>
          <w:bCs/>
        </w:rPr>
        <w:tab/>
        <w:t>En raison de la carence constatée au niveau de l’enregistrement des naissances, plus difficile dans les zones éloignées des mairies, et pour lutter contre l’exclusion des enfants non titulaires d’acte de naissance, le projet EKA (</w:t>
      </w:r>
      <w:r>
        <w:rPr>
          <w:bCs/>
          <w:i/>
          <w:iCs/>
        </w:rPr>
        <w:t>Ezaka Kopia ho an’ny Ankizy</w:t>
      </w:r>
      <w:r>
        <w:rPr>
          <w:bCs/>
        </w:rPr>
        <w:t>) tendant à la délivrance de jugement supplétif de naissance fut lancé conjointement par le Ministère de la justice et le Ministère de la population.</w:t>
      </w:r>
    </w:p>
    <w:p w:rsidR="00000000" w:rsidRDefault="00000000">
      <w:pPr>
        <w:keepNext/>
        <w:spacing w:after="240"/>
        <w:jc w:val="center"/>
        <w:rPr>
          <w:bCs/>
        </w:rPr>
      </w:pPr>
      <w:r>
        <w:rPr>
          <w:b/>
        </w:rPr>
        <w:t>II.  APPLICATION DE L’ARTICLE 3</w:t>
      </w:r>
    </w:p>
    <w:p w:rsidR="00000000" w:rsidRDefault="00000000">
      <w:pPr>
        <w:spacing w:after="240"/>
        <w:rPr>
          <w:bCs/>
        </w:rPr>
      </w:pPr>
      <w:r>
        <w:rPr>
          <w:bCs/>
        </w:rPr>
        <w:t>23.</w:t>
      </w:r>
      <w:r>
        <w:rPr>
          <w:bCs/>
        </w:rPr>
        <w:tab/>
        <w:t>Madagascar, en ratifiant la Convention internationale sur l’élimination et la répression du crime d’apartheid le 16 mai 1977 et la Convention internationale contre l’apartheid dans les sports le 16 mai 1986, condamne vivement toute ségrégation raciale et le crime d’apartheid.</w:t>
      </w:r>
    </w:p>
    <w:p w:rsidR="00000000" w:rsidRDefault="00000000">
      <w:pPr>
        <w:keepNext/>
        <w:spacing w:after="240"/>
        <w:jc w:val="center"/>
        <w:rPr>
          <w:b/>
        </w:rPr>
      </w:pPr>
      <w:r>
        <w:rPr>
          <w:b/>
        </w:rPr>
        <w:t>III.  APPLICATION DE L’ARTICLE 4</w:t>
      </w:r>
    </w:p>
    <w:p w:rsidR="00000000" w:rsidRDefault="00000000">
      <w:pPr>
        <w:keepNext/>
        <w:widowControl w:val="0"/>
        <w:spacing w:after="240"/>
        <w:jc w:val="center"/>
        <w:rPr>
          <w:b/>
          <w:bCs/>
        </w:rPr>
      </w:pPr>
      <w:bookmarkStart w:id="4" w:name="_Toc58212560"/>
      <w:r>
        <w:rPr>
          <w:b/>
          <w:bCs/>
        </w:rPr>
        <w:t>A.  Principes constitutionnels</w:t>
      </w:r>
      <w:bookmarkEnd w:id="4"/>
    </w:p>
    <w:p w:rsidR="00000000" w:rsidRDefault="00000000">
      <w:pPr>
        <w:widowControl w:val="0"/>
        <w:spacing w:after="240"/>
      </w:pPr>
      <w:r>
        <w:t>24.</w:t>
      </w:r>
      <w:r>
        <w:tab/>
        <w:t>Les articles 7 et 8 de la Constitution sont explicites quand ils disposent:</w:t>
      </w:r>
    </w:p>
    <w:p w:rsidR="00000000" w:rsidRDefault="00000000">
      <w:pPr>
        <w:widowControl w:val="0"/>
        <w:numPr>
          <w:ilvl w:val="0"/>
          <w:numId w:val="85"/>
        </w:numPr>
        <w:tabs>
          <w:tab w:val="clear" w:pos="1134"/>
        </w:tabs>
        <w:spacing w:after="240"/>
        <w:ind w:left="567"/>
      </w:pPr>
      <w:r>
        <w:t xml:space="preserve">Article 7 − </w:t>
      </w:r>
      <w:r>
        <w:rPr>
          <w:iCs/>
        </w:rPr>
        <w:t>La loi est l’expression de la volonté générale. Elle est la même pour tous, qu’elle protège, qu’elle oblige ou qu’elle punisse.</w:t>
      </w:r>
    </w:p>
    <w:p w:rsidR="00000000" w:rsidRDefault="00000000">
      <w:pPr>
        <w:widowControl w:val="0"/>
        <w:numPr>
          <w:ilvl w:val="0"/>
          <w:numId w:val="85"/>
        </w:numPr>
        <w:tabs>
          <w:tab w:val="clear" w:pos="1134"/>
        </w:tabs>
        <w:spacing w:after="240"/>
        <w:ind w:left="567"/>
      </w:pPr>
      <w:r>
        <w:t xml:space="preserve">Article 8 − </w:t>
      </w:r>
      <w:r>
        <w:rPr>
          <w:iCs/>
        </w:rPr>
        <w:t>Les nationaux sont égaux en droit et jouissent des mêmes libertés fondamentales protégées par la loi sans discrimination fondée sur le sexe, le degré d’instruction, la fortune, l’origine, la race, la croyance religieuse ou l’opinion.</w:t>
      </w:r>
    </w:p>
    <w:p w:rsidR="00000000" w:rsidRDefault="00000000">
      <w:pPr>
        <w:widowControl w:val="0"/>
        <w:spacing w:after="240"/>
      </w:pPr>
      <w:r>
        <w:t xml:space="preserve">L’article 6 garantissant les droits politiques est ainsi libellé: </w:t>
      </w:r>
      <w:r>
        <w:rPr>
          <w:iCs/>
        </w:rPr>
        <w:t>«La souveraineté appartient au peuple, source de tout pouvoir, qui l’exerce par ses représentants élus au suffrage universel direct ou indirect ou par la voie du référendum».</w:t>
      </w:r>
      <w:r>
        <w:t xml:space="preserve"> Aucune fraction du peuple ni aucun individu ne peut s’attribuer l’exercice de sa souveraineté. Sont électeurs dans les conditions déterminées par la loi tous les nationaux des deux sexes jouissant de leurs droits civils et politiques. La qualité d’électeur ne peut se perdre que par décision de justice devenue définitive. Pour la protection, la défense et l’exercice de ses droits, le citoyen malagasy a ainsi toutes les garanties constitutionnelles.</w:t>
      </w:r>
    </w:p>
    <w:p w:rsidR="00000000" w:rsidRDefault="00000000">
      <w:pPr>
        <w:widowControl w:val="0"/>
        <w:spacing w:after="240"/>
      </w:pPr>
      <w:r>
        <w:t>25.</w:t>
      </w:r>
      <w:r>
        <w:tab/>
        <w:t>La non</w:t>
      </w:r>
      <w:r>
        <w:noBreakHyphen/>
        <w:t xml:space="preserve">discrimination est perceptible dans la définition des fonctions du chef de gouvernement, qui </w:t>
      </w:r>
      <w:r>
        <w:rPr>
          <w:iCs/>
        </w:rPr>
        <w:t>«s’efforce de promouvoir le développement équilibré de toutes les provinces autonomes</w:t>
      </w:r>
      <w:r>
        <w:t>» (art. 63) et «</w:t>
      </w:r>
      <w:r>
        <w:rPr>
          <w:iCs/>
        </w:rPr>
        <w:t>établit conjointement avec les autorités des provinces autonomes des programmes nationaux de développement économique et social» (art. 64)</w:t>
      </w:r>
      <w:r>
        <w:t>.</w:t>
      </w:r>
    </w:p>
    <w:p w:rsidR="00000000" w:rsidRDefault="00000000">
      <w:pPr>
        <w:widowControl w:val="0"/>
        <w:spacing w:after="240"/>
      </w:pPr>
      <w:r>
        <w:t>26.</w:t>
      </w:r>
      <w:r>
        <w:tab/>
        <w:t>La libre circulation des personnes, des biens et des services est encore une autre manifestation de la mise en œuvre du principe de la non</w:t>
      </w:r>
      <w:r>
        <w:noBreakHyphen/>
        <w:t>discrimination (art. 128).</w:t>
      </w:r>
    </w:p>
    <w:p w:rsidR="00000000" w:rsidRDefault="00000000">
      <w:pPr>
        <w:widowControl w:val="0"/>
        <w:spacing w:after="240"/>
      </w:pPr>
      <w:r>
        <w:t>27.</w:t>
      </w:r>
      <w:r>
        <w:tab/>
        <w:t>Ainsi au plan constitutionnel, le problème de la non</w:t>
      </w:r>
      <w:r>
        <w:noBreakHyphen/>
        <w:t>discrimination est assumé par l’État malagasy, qui essaie autant que faire se peut de prôner les valeurs républicaines et démocratiques telles que l’égalité et la justice.</w:t>
      </w:r>
    </w:p>
    <w:p w:rsidR="00000000" w:rsidRDefault="00000000">
      <w:pPr>
        <w:keepNext/>
        <w:widowControl w:val="0"/>
        <w:spacing w:after="240"/>
        <w:jc w:val="center"/>
        <w:rPr>
          <w:b/>
          <w:bCs/>
        </w:rPr>
      </w:pPr>
      <w:r>
        <w:rPr>
          <w:b/>
          <w:bCs/>
        </w:rPr>
        <w:t>B.  Mesures prises au niveau de l’ordonnancement juridique et judiciaire</w:t>
      </w:r>
    </w:p>
    <w:p w:rsidR="00000000" w:rsidRDefault="00000000">
      <w:pPr>
        <w:keepNext/>
        <w:widowControl w:val="0"/>
        <w:spacing w:after="240"/>
        <w:jc w:val="center"/>
        <w:rPr>
          <w:i/>
          <w:iCs/>
        </w:rPr>
      </w:pPr>
      <w:bookmarkStart w:id="5" w:name="_Toc57881290"/>
      <w:bookmarkStart w:id="6" w:name="_Toc58038733"/>
      <w:bookmarkStart w:id="7" w:name="_Toc58212561"/>
      <w:r>
        <w:rPr>
          <w:i/>
          <w:iCs/>
        </w:rPr>
        <w:t>1.  Sur le plan civil</w:t>
      </w:r>
      <w:bookmarkEnd w:id="5"/>
      <w:bookmarkEnd w:id="6"/>
      <w:bookmarkEnd w:id="7"/>
    </w:p>
    <w:p w:rsidR="00000000" w:rsidRDefault="00000000">
      <w:pPr>
        <w:keepLines/>
        <w:widowControl w:val="0"/>
        <w:spacing w:after="240"/>
      </w:pPr>
      <w:r>
        <w:t>28.</w:t>
      </w:r>
      <w:r>
        <w:tab/>
        <w:t>La reconnaissance du droit de chacun d’agir en justice pour la protection de son droit est expressément exprimée dans le Code de procédure civile en son article premier: «</w:t>
      </w:r>
      <w:r>
        <w:rPr>
          <w:iCs/>
        </w:rPr>
        <w:t>Toute personne peut agir en justice pour obtenir la reconnaissance ou, s’il y a lieu, la protection de son droit</w:t>
      </w:r>
      <w:r>
        <w:t>».</w:t>
      </w:r>
    </w:p>
    <w:p w:rsidR="00000000" w:rsidRDefault="00000000">
      <w:pPr>
        <w:keepNext/>
        <w:widowControl w:val="0"/>
        <w:spacing w:after="240" w:line="260" w:lineRule="exact"/>
      </w:pPr>
      <w:bookmarkStart w:id="8" w:name="_Toc57881291"/>
      <w:bookmarkStart w:id="9" w:name="_Toc58038734"/>
      <w:bookmarkStart w:id="10" w:name="_Toc58212562"/>
      <w:r>
        <w:t>a)</w:t>
      </w:r>
      <w:r>
        <w:tab/>
        <w:t xml:space="preserve">Égalité </w:t>
      </w:r>
      <w:bookmarkEnd w:id="8"/>
      <w:bookmarkEnd w:id="9"/>
      <w:r>
        <w:t>d’accès à l’emploi dans le secteur public</w:t>
      </w:r>
      <w:bookmarkEnd w:id="10"/>
    </w:p>
    <w:p w:rsidR="00000000" w:rsidRDefault="00000000">
      <w:pPr>
        <w:widowControl w:val="0"/>
        <w:spacing w:after="240" w:line="260" w:lineRule="exact"/>
      </w:pPr>
      <w:r>
        <w:t>29.</w:t>
      </w:r>
      <w:r>
        <w:tab/>
        <w:t>La loi n° 2003-011 du 3 septembre 2003 a abrogé l’ordonnance n</w:t>
      </w:r>
      <w:r>
        <w:rPr>
          <w:vertAlign w:val="superscript"/>
        </w:rPr>
        <w:t>o</w:t>
      </w:r>
      <w:r>
        <w:t> 93-019 du 30 avril 1993 sur le statut général du fonctionnaire. Les innovations importantes apportées par ce nouveau statut sont prévues par les articles 5 et 78:</w:t>
      </w:r>
    </w:p>
    <w:p w:rsidR="00000000" w:rsidRDefault="00000000">
      <w:pPr>
        <w:widowControl w:val="0"/>
        <w:numPr>
          <w:ilvl w:val="0"/>
          <w:numId w:val="86"/>
        </w:numPr>
        <w:spacing w:after="240" w:line="260" w:lineRule="exact"/>
      </w:pPr>
      <w:r>
        <w:t xml:space="preserve">Article 5 </w:t>
      </w:r>
      <w:r>
        <w:rPr>
          <w:iCs/>
        </w:rPr>
        <w:t>− Pour l’application du présent statut, il n’est fait aucune discrimination de sexe, de religion, d’opinion, d’origine, de parenté, de fortune, de conviction politique ou d’appartenance à une organisation syndicale</w:t>
      </w:r>
      <w:r>
        <w:t>.</w:t>
      </w:r>
    </w:p>
    <w:p w:rsidR="00000000" w:rsidRDefault="00000000">
      <w:pPr>
        <w:widowControl w:val="0"/>
        <w:numPr>
          <w:ilvl w:val="0"/>
          <w:numId w:val="86"/>
        </w:numPr>
        <w:spacing w:after="240" w:line="260" w:lineRule="exact"/>
      </w:pPr>
      <w:r>
        <w:t xml:space="preserve">Article 78 − </w:t>
      </w:r>
      <w:r>
        <w:rPr>
          <w:iCs/>
        </w:rPr>
        <w:t>Les conventions et chartes régionales ou internationales concernant la fonction publique auxquelles Madagascar est partie sont toutes considérées comme partie intégrante du présent statut</w:t>
      </w:r>
      <w:r>
        <w:t>.</w:t>
      </w:r>
    </w:p>
    <w:p w:rsidR="00000000" w:rsidRDefault="00000000">
      <w:pPr>
        <w:widowControl w:val="0"/>
        <w:spacing w:after="240" w:line="260" w:lineRule="exact"/>
      </w:pPr>
      <w:bookmarkStart w:id="11" w:name="_Toc58212563"/>
      <w:r>
        <w:t>b)</w:t>
      </w:r>
      <w:r>
        <w:tab/>
        <w:t>Égalité d’accès à l’emploi dans le secteur privé</w:t>
      </w:r>
      <w:bookmarkEnd w:id="11"/>
    </w:p>
    <w:p w:rsidR="00000000" w:rsidRDefault="00000000">
      <w:pPr>
        <w:widowControl w:val="0"/>
        <w:spacing w:after="240" w:line="260" w:lineRule="exact"/>
      </w:pPr>
      <w:r>
        <w:t>30.</w:t>
      </w:r>
      <w:r>
        <w:tab/>
        <w:t>La refonte du Code du travail pour le secteur privé est en cours, avec les mêmes tendances à lutter contre les pratiques discriminatoires sous toutes leurs formes.</w:t>
      </w:r>
    </w:p>
    <w:p w:rsidR="00000000" w:rsidRDefault="00000000">
      <w:pPr>
        <w:keepNext/>
        <w:widowControl w:val="0"/>
        <w:spacing w:after="240" w:line="260" w:lineRule="exact"/>
        <w:jc w:val="center"/>
        <w:rPr>
          <w:i/>
          <w:iCs/>
        </w:rPr>
      </w:pPr>
      <w:bookmarkStart w:id="12" w:name="_Toc57881292"/>
      <w:bookmarkStart w:id="13" w:name="_Toc58038735"/>
      <w:bookmarkStart w:id="14" w:name="_Toc58212564"/>
      <w:r>
        <w:rPr>
          <w:i/>
          <w:iCs/>
        </w:rPr>
        <w:t>2.  Sur le plan pénal</w:t>
      </w:r>
      <w:bookmarkEnd w:id="12"/>
      <w:bookmarkEnd w:id="13"/>
      <w:bookmarkEnd w:id="14"/>
    </w:p>
    <w:p w:rsidR="00000000" w:rsidRDefault="00000000">
      <w:pPr>
        <w:widowControl w:val="0"/>
        <w:spacing w:after="240" w:line="260" w:lineRule="exact"/>
      </w:pPr>
      <w:r>
        <w:t>31.</w:t>
      </w:r>
      <w:r>
        <w:tab/>
        <w:t>La législation pénale malagasy a déclaré infraction punissable tout acte de discrimination raciale au sens de la Convention.</w:t>
      </w:r>
    </w:p>
    <w:p w:rsidR="00000000" w:rsidRDefault="00000000">
      <w:pPr>
        <w:keepNext/>
        <w:widowControl w:val="0"/>
        <w:spacing w:after="240" w:line="260" w:lineRule="exact"/>
        <w:jc w:val="center"/>
        <w:rPr>
          <w:i/>
          <w:iCs/>
        </w:rPr>
      </w:pPr>
      <w:bookmarkStart w:id="15" w:name="_Toc57881293"/>
      <w:bookmarkStart w:id="16" w:name="_Toc58038736"/>
      <w:bookmarkStart w:id="17" w:name="_Toc58212565"/>
      <w:r>
        <w:rPr>
          <w:i/>
          <w:iCs/>
        </w:rPr>
        <w:t>3.  Information</w:t>
      </w:r>
      <w:bookmarkEnd w:id="15"/>
      <w:bookmarkEnd w:id="16"/>
      <w:bookmarkEnd w:id="17"/>
    </w:p>
    <w:p w:rsidR="00000000" w:rsidRDefault="00000000">
      <w:pPr>
        <w:widowControl w:val="0"/>
        <w:spacing w:after="240" w:line="260" w:lineRule="exact"/>
      </w:pPr>
      <w:r>
        <w:t>32.</w:t>
      </w:r>
      <w:r>
        <w:tab/>
        <w:t>La loi n°90-031 du 21 décembre 1990 sur la communication (voir annexe IV) est la concrétisation législative du principe constitutionnel sur le respect des libertés d’expression, d’opinion et de presse, avec comme limites principales l’interdiction de tenir des discours ou écrits à caractère discriminatoire sous quelque forme que ce soit, ainsi que le respect de la dignité et de la liberté d’autrui. Face à la prolifération des médias privés, et prenant conscience du danger analogue à celui du cas rwandais, qui a dégénéré en génocide suite à la propagande de haine raciale véhiculée par la «</w:t>
      </w:r>
      <w:r>
        <w:rPr>
          <w:iCs/>
        </w:rPr>
        <w:t>Radio des Mille Collines</w:t>
      </w:r>
      <w:r>
        <w:t>» ou «</w:t>
      </w:r>
      <w:r>
        <w:rPr>
          <w:iCs/>
        </w:rPr>
        <w:t>la Radio qui tue</w:t>
      </w:r>
      <w:r>
        <w:t>», des formations ont été dispensées aux journalistes des 99 radios et télévisions et des 13 journaux pour les encourager à agir en responsables par l’intermédiaire de l’autocensure.</w:t>
      </w:r>
    </w:p>
    <w:p w:rsidR="00000000" w:rsidRDefault="00000000">
      <w:pPr>
        <w:widowControl w:val="0"/>
        <w:spacing w:after="240" w:line="260" w:lineRule="exact"/>
      </w:pPr>
      <w:r>
        <w:t>33.</w:t>
      </w:r>
      <w:r>
        <w:tab/>
        <w:t>Par ailleurs, pour prévenir tout danger découlant de la discrimination raciale et ethnique, le Ministère de la culture organise périodiquement des festivités socioculturelles interethniques.</w:t>
      </w:r>
    </w:p>
    <w:p w:rsidR="00000000" w:rsidRDefault="00000000">
      <w:pPr>
        <w:keepNext/>
        <w:widowControl w:val="0"/>
        <w:spacing w:after="240" w:line="260" w:lineRule="exact"/>
        <w:jc w:val="center"/>
        <w:rPr>
          <w:b/>
          <w:bCs/>
        </w:rPr>
      </w:pPr>
      <w:bookmarkStart w:id="18" w:name="_Toc58212566"/>
      <w:r>
        <w:rPr>
          <w:b/>
          <w:bCs/>
        </w:rPr>
        <w:t>IV.  APPLICATION DE L’ARTICLE 5</w:t>
      </w:r>
      <w:bookmarkEnd w:id="18"/>
    </w:p>
    <w:p w:rsidR="00000000" w:rsidRDefault="00000000">
      <w:pPr>
        <w:widowControl w:val="0"/>
        <w:spacing w:after="240" w:line="260" w:lineRule="exact"/>
      </w:pPr>
      <w:r>
        <w:t>34.</w:t>
      </w:r>
      <w:r>
        <w:tab/>
        <w:t xml:space="preserve">Madagascar ne connaît pas de cas de </w:t>
      </w:r>
      <w:r>
        <w:rPr>
          <w:iCs/>
        </w:rPr>
        <w:t xml:space="preserve">personnes déplacées à l’intérieur de son pays. </w:t>
      </w:r>
      <w:r>
        <w:t>L’État malagasy a signé la Convention relative au statut des réfugiés, mais ne l’a pas ratifiée. Toutefois, il ne refuse pas d’admettre sur son territoire la présence de réfugiés.</w:t>
      </w:r>
    </w:p>
    <w:p w:rsidR="00000000" w:rsidRDefault="00000000">
      <w:pPr>
        <w:widowControl w:val="0"/>
        <w:spacing w:after="240" w:line="260" w:lineRule="exact"/>
      </w:pPr>
      <w:r>
        <w:t>35.</w:t>
      </w:r>
      <w:r>
        <w:tab/>
        <w:t>Le Haut</w:t>
      </w:r>
      <w:r>
        <w:noBreakHyphen/>
        <w:t>Commissariat des Nations Unies pour les réfugiés a mandaté le PNUD pour s’occuper des cas de quelque 40 réfugiés, ressortissants de pays membres de l’Union africaine. À leur arrivée sur le territoire, ces demandeurs d’asile se sont présentés auprès des autorités locales, qui à leur tour ont saisi le PNUD. Cet organisme leur a délivré une carte provisoire de réfugié qui devrait être présentée aux départements ministériels concernés: Ministère de l’intérieur, Ministère des affaires étrangères, Ministère du travail et des lois sociales.</w:t>
      </w:r>
    </w:p>
    <w:p w:rsidR="00000000" w:rsidRDefault="00000000">
      <w:pPr>
        <w:widowControl w:val="0"/>
        <w:spacing w:after="240"/>
      </w:pPr>
      <w:r>
        <w:t>36.</w:t>
      </w:r>
      <w:r>
        <w:tab/>
        <w:t>Les réfugiés ne subissent pas de mauvais traitements ayant trait à la discrimination. Quatre d’entre eux sont actuellement écroués à la Maison centrale d’Antanimora pour avoir confectionné de faux billets de banque malagasy, sans toutefois subir de discrimination en raison de leur origine africaine. Ils jouissent du droit à la défense et à une assistance juridictionnelle lors des poursuites pénales et bénéficient du service d’un interprète à la demande du Ministère de la justice. L’un des quatre faux</w:t>
      </w:r>
      <w:r>
        <w:noBreakHyphen/>
        <w:t>monnayeurs, jugé récemment à Antananarivo, a bénéficié d’une mesure de mise en liberté.</w:t>
      </w:r>
    </w:p>
    <w:p w:rsidR="00000000" w:rsidRDefault="00000000">
      <w:pPr>
        <w:keepNext/>
        <w:widowControl w:val="0"/>
        <w:spacing w:after="240"/>
        <w:jc w:val="center"/>
        <w:rPr>
          <w:b/>
          <w:bCs/>
        </w:rPr>
      </w:pPr>
      <w:bookmarkStart w:id="19" w:name="_Toc58038737"/>
      <w:bookmarkStart w:id="20" w:name="_Toc58212567"/>
      <w:r>
        <w:rPr>
          <w:b/>
          <w:bCs/>
        </w:rPr>
        <w:t>A.  Droit à un traitement égal devant les tribunaux</w:t>
      </w:r>
      <w:r>
        <w:rPr>
          <w:b/>
          <w:bCs/>
        </w:rPr>
        <w:br/>
        <w:t>et tout autre organe administratif</w:t>
      </w:r>
      <w:bookmarkEnd w:id="19"/>
      <w:bookmarkEnd w:id="20"/>
    </w:p>
    <w:p w:rsidR="00000000" w:rsidRDefault="00000000">
      <w:pPr>
        <w:widowControl w:val="0"/>
        <w:spacing w:after="240"/>
      </w:pPr>
      <w:r>
        <w:t>37.</w:t>
      </w:r>
      <w:r>
        <w:tab/>
        <w:t xml:space="preserve">En réponse à la question sur la formation dispensée aux responsables de l’application des lois et aux auxiliaires judiciaires inscrite dans les directives, le Gouvernement communique ce qui suit: l’État malagasy, en étroite collaboration avec le PNUD, dans le cadre du projet </w:t>
      </w:r>
      <w:r>
        <w:rPr>
          <w:iCs/>
        </w:rPr>
        <w:t>MAG 97/AH/10</w:t>
      </w:r>
      <w:r>
        <w:t xml:space="preserve"> «</w:t>
      </w:r>
      <w:r>
        <w:rPr>
          <w:iCs/>
        </w:rPr>
        <w:t>Renforcement de la capacité nationale dans le domaine des droits de l’homme</w:t>
      </w:r>
      <w:r>
        <w:t>» (voir annexe III), a organisé une série de formations d’une durée moyenne de cinq jours à l’intention des responsables de l’application des lois, en l’occurrence des magistrats, des avocats, des agents de l’administration pénitentiaire, de la police administrative et judiciaire, des ONG et de la société civile, dans le but d’éviter toute discrimination, exclusion, restriction et préférence fondées sur la race, la couleur l’ascendance ou l’origine ethnique. Dans le même sens, des formations continues sont organisées par l’École nationale de la magistrature et des greffes à l’intention des magistrats.</w:t>
      </w:r>
    </w:p>
    <w:p w:rsidR="00000000" w:rsidRDefault="00000000">
      <w:pPr>
        <w:widowControl w:val="0"/>
        <w:spacing w:after="240"/>
      </w:pPr>
      <w:r>
        <w:t>38.</w:t>
      </w:r>
      <w:r>
        <w:tab/>
        <w:t>Mesures prises pour enquêter sur les plaintes: L’État malagasy, conformément aux recommandations des Nations Unies en matière d’institutions nationales des droits de l’homme, a institué la Médiature en 1992 (ordonnance n</w:t>
      </w:r>
      <w:r>
        <w:rPr>
          <w:vertAlign w:val="superscript"/>
        </w:rPr>
        <w:t>o</w:t>
      </w:r>
      <w:r>
        <w:t> 92.012 du 29 avril 1992), la Commission nationale des droits de l’homme en 1996 (décret n° 96</w:t>
      </w:r>
      <w:r>
        <w:noBreakHyphen/>
        <w:t>1282 du 18 décembre 1996) et le Conseil supérieur de lutte contre la corruption en 2003. Ces organes sont habilités à recevoir des plaintes, mais ne sont pas dotés d’un pouvoir d’instruction.</w:t>
      </w:r>
    </w:p>
    <w:p w:rsidR="00000000" w:rsidRDefault="00000000">
      <w:pPr>
        <w:keepNext/>
        <w:widowControl w:val="0"/>
        <w:spacing w:after="240"/>
        <w:ind w:left="1701" w:hanging="567"/>
        <w:rPr>
          <w:b/>
          <w:bCs/>
        </w:rPr>
      </w:pPr>
      <w:bookmarkStart w:id="21" w:name="_Toc58212568"/>
      <w:r>
        <w:rPr>
          <w:b/>
          <w:bCs/>
        </w:rPr>
        <w:t>B.</w:t>
      </w:r>
      <w:r>
        <w:rPr>
          <w:b/>
          <w:bCs/>
        </w:rPr>
        <w:tab/>
        <w:t>Droit à la sûreté de la personne et à la protection par l’État contre</w:t>
      </w:r>
      <w:r>
        <w:rPr>
          <w:b/>
          <w:bCs/>
        </w:rPr>
        <w:br/>
        <w:t>les voies de fait ou les sévices de la part soit de fonctionnaires</w:t>
      </w:r>
      <w:r>
        <w:rPr>
          <w:b/>
          <w:bCs/>
        </w:rPr>
        <w:br/>
        <w:t>du gouvernement, soit de tout individu, groupe ou institution</w:t>
      </w:r>
      <w:bookmarkEnd w:id="21"/>
    </w:p>
    <w:p w:rsidR="00000000" w:rsidRDefault="00000000">
      <w:pPr>
        <w:widowControl w:val="0"/>
        <w:spacing w:after="240"/>
      </w:pPr>
      <w:r>
        <w:t>39.</w:t>
      </w:r>
      <w:r>
        <w:tab/>
        <w:t>La législation malagasy a érigé en infraction pénale punissable toute atteinte physique et morale exprimée dans l’article 114 du Code pénal:</w:t>
      </w:r>
    </w:p>
    <w:p w:rsidR="00000000" w:rsidRDefault="00000000">
      <w:pPr>
        <w:widowControl w:val="0"/>
        <w:spacing w:after="240"/>
        <w:ind w:left="567"/>
      </w:pPr>
      <w:r>
        <w:t xml:space="preserve">Article 114 − </w:t>
      </w:r>
      <w:r>
        <w:rPr>
          <w:iCs/>
        </w:rPr>
        <w:t>Lorsqu’un fonctionnaire public, un agent ou un préposé du Gouvernement aura donné ou fait quelque acte arbitraire ou attentatoire soit à la liberté individuelle, soit aux droits civiques d’un ou de plusieurs citoyens, soit à la Constitution, il sera condamné à la peine de la dégradation civique</w:t>
      </w:r>
      <w:r>
        <w:t>.</w:t>
      </w:r>
    </w:p>
    <w:p w:rsidR="00000000" w:rsidRDefault="00000000">
      <w:pPr>
        <w:widowControl w:val="0"/>
        <w:spacing w:after="240"/>
        <w:ind w:left="567"/>
      </w:pPr>
      <w:r>
        <w:rPr>
          <w:iCs/>
        </w:rPr>
        <w:t>Si néanmoins, il justifie qu’il a agi par ordre de ses supérieurs pour des objets du ressort de ceux-ci, sur lesquels il leur était dû l’obéissance hiérarchique, il sera exempt de la peine, laquelle sera, dans ce cas, appliquée seulement aux supérieurs qui auront donné l’ordre</w:t>
      </w:r>
      <w:r>
        <w:t>.</w:t>
      </w:r>
    </w:p>
    <w:p w:rsidR="00000000" w:rsidRDefault="00000000">
      <w:pPr>
        <w:keepNext/>
        <w:widowControl w:val="0"/>
        <w:spacing w:after="240" w:line="260" w:lineRule="exact"/>
        <w:jc w:val="center"/>
        <w:rPr>
          <w:b/>
          <w:bCs/>
        </w:rPr>
      </w:pPr>
      <w:bookmarkStart w:id="22" w:name="_Toc58038738"/>
      <w:bookmarkStart w:id="23" w:name="_Toc58212569"/>
      <w:r>
        <w:rPr>
          <w:b/>
          <w:bCs/>
        </w:rPr>
        <w:t>C.  Droits politiques</w:t>
      </w:r>
      <w:bookmarkEnd w:id="22"/>
      <w:bookmarkEnd w:id="23"/>
    </w:p>
    <w:p w:rsidR="00000000" w:rsidRDefault="00000000">
      <w:pPr>
        <w:keepLines/>
        <w:widowControl w:val="0"/>
        <w:spacing w:after="240" w:line="260" w:lineRule="exact"/>
      </w:pPr>
      <w:r>
        <w:t>40.</w:t>
      </w:r>
      <w:r>
        <w:tab/>
        <w:t xml:space="preserve">La Constitution, en son article 6, consacre le caractère universel du suffrage à tout citoyen malagasy sans discrimination; l’article dispose que </w:t>
      </w:r>
      <w:r>
        <w:rPr>
          <w:iCs/>
        </w:rPr>
        <w:t>sont électeurs tous les Malagasy nationaux des deux sexes jouissant de leurs droits civils et politiques. L’éligibilité pour être candidat est reconnue à tout citoyen malagasy jouissant de ses droits civiques et politiques</w:t>
      </w:r>
      <w:r>
        <w:t>.</w:t>
      </w:r>
    </w:p>
    <w:p w:rsidR="00000000" w:rsidRDefault="00000000">
      <w:pPr>
        <w:widowControl w:val="0"/>
        <w:spacing w:after="240" w:line="260" w:lineRule="exact"/>
      </w:pPr>
      <w:r>
        <w:t>41.</w:t>
      </w:r>
      <w:r>
        <w:tab/>
        <w:t>À Madagascar, il existe des maires et des élus municipaux et parlementaires d’origine nationale différente mais titulaires de la nationalité malagasy. La question de la représentativité est résolue par le système électoral au suffrage universel.</w:t>
      </w:r>
    </w:p>
    <w:p w:rsidR="00000000" w:rsidRDefault="00000000">
      <w:pPr>
        <w:widowControl w:val="0"/>
        <w:spacing w:after="240" w:line="260" w:lineRule="exact"/>
      </w:pPr>
      <w:r>
        <w:t>42.</w:t>
      </w:r>
      <w:r>
        <w:tab/>
        <w:t>La participation au gouvernement et à la direction des affaires publiques à tous les échelons, ainsi que le droit d’accéder, dans des conditions d’égalité, aux fonctions publiques, sont réels à Madagascar.</w:t>
      </w:r>
    </w:p>
    <w:p w:rsidR="00000000" w:rsidRDefault="00000000">
      <w:pPr>
        <w:keepNext/>
        <w:widowControl w:val="0"/>
        <w:spacing w:after="240" w:line="260" w:lineRule="exact"/>
        <w:jc w:val="center"/>
        <w:rPr>
          <w:b/>
          <w:bCs/>
        </w:rPr>
      </w:pPr>
      <w:bookmarkStart w:id="24" w:name="_Toc58038739"/>
      <w:bookmarkStart w:id="25" w:name="_Toc58212570"/>
      <w:r>
        <w:rPr>
          <w:b/>
          <w:bCs/>
        </w:rPr>
        <w:t>D.  Autres droits civils</w:t>
      </w:r>
      <w:bookmarkEnd w:id="24"/>
      <w:bookmarkEnd w:id="25"/>
    </w:p>
    <w:p w:rsidR="00000000" w:rsidRDefault="00000000">
      <w:pPr>
        <w:widowControl w:val="0"/>
        <w:spacing w:after="240" w:line="260" w:lineRule="exact"/>
      </w:pPr>
      <w:r>
        <w:t>43.</w:t>
      </w:r>
      <w:r>
        <w:tab/>
        <w:t>L’article 10 de la Constitution relatif à la protection constitutionnelle stipule ce qui suit:</w:t>
      </w:r>
    </w:p>
    <w:p w:rsidR="00000000" w:rsidRDefault="00000000">
      <w:pPr>
        <w:widowControl w:val="0"/>
        <w:spacing w:after="240" w:line="260" w:lineRule="exact"/>
        <w:ind w:left="567"/>
      </w:pPr>
      <w:r>
        <w:rPr>
          <w:iCs/>
        </w:rPr>
        <w:t>Les libertés d’opinion et d’expression, de communication, de presse, d’association, de réunion, de circulation, de conscience et de religion sont garanties à tous et ne peuvent être limitées que par le respect des libertés et droits d’autrui et par l’impératif de sauvegarder l’ordre public.</w:t>
      </w:r>
    </w:p>
    <w:p w:rsidR="00000000" w:rsidRDefault="00000000">
      <w:pPr>
        <w:widowControl w:val="0"/>
        <w:spacing w:after="240" w:line="260" w:lineRule="exact"/>
      </w:pPr>
      <w:r>
        <w:t>Cette disposition est applicable sans restriction à toutes les communautés résidant à Madagascar dans le cadre des associations de ces communautés ou non.</w:t>
      </w:r>
    </w:p>
    <w:p w:rsidR="00000000" w:rsidRDefault="00000000">
      <w:pPr>
        <w:widowControl w:val="0"/>
        <w:spacing w:after="220" w:line="260" w:lineRule="exact"/>
      </w:pPr>
      <w:r>
        <w:t>44.</w:t>
      </w:r>
      <w:r>
        <w:tab/>
        <w:t>L’effectif des populations des communautés étrangères résidant à Madagascar est de l’ordre de 60 000 à 80 000 personnes en 2003, réparti comme suit:</w:t>
      </w:r>
    </w:p>
    <w:p w:rsidR="00000000" w:rsidRDefault="00000000">
      <w:pPr>
        <w:keepNext/>
        <w:widowControl w:val="0"/>
        <w:spacing w:after="240" w:line="260" w:lineRule="exact"/>
        <w:jc w:val="center"/>
      </w:pPr>
      <w:bookmarkStart w:id="26" w:name="_Toc58161486"/>
      <w:r>
        <w:t xml:space="preserve">Tableau </w:t>
      </w:r>
      <w:r>
        <w:fldChar w:fldCharType="begin"/>
      </w:r>
      <w:r>
        <w:instrText xml:space="preserve"> SEQ Tableau \* ARABIC </w:instrText>
      </w:r>
      <w:r>
        <w:fldChar w:fldCharType="separate"/>
      </w:r>
      <w:r>
        <w:rPr>
          <w:noProof/>
        </w:rPr>
        <w:t>1</w:t>
      </w:r>
      <w:r>
        <w:fldChar w:fldCharType="end"/>
      </w:r>
      <w:r>
        <w:t>.  Répartition des communautés étrangères</w:t>
      </w:r>
      <w:bookmarkEnd w:id="26"/>
    </w:p>
    <w:tbl>
      <w:tblPr>
        <w:tblW w:w="56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
      <w:tblGrid>
        <w:gridCol w:w="4534"/>
        <w:gridCol w:w="1136"/>
      </w:tblGrid>
      <w:tr w:rsidR="00000000">
        <w:tblPrEx>
          <w:tblCellMar>
            <w:top w:w="0" w:type="dxa"/>
            <w:bottom w:w="0" w:type="dxa"/>
          </w:tblCellMar>
        </w:tblPrEx>
        <w:trPr>
          <w:jc w:val="center"/>
        </w:trPr>
        <w:tc>
          <w:tcPr>
            <w:tcW w:w="3912" w:type="dxa"/>
            <w:tcBorders>
              <w:bottom w:val="single" w:sz="4" w:space="0" w:color="000000"/>
            </w:tcBorders>
          </w:tcPr>
          <w:p w:rsidR="00000000" w:rsidRDefault="00000000">
            <w:pPr>
              <w:widowControl w:val="0"/>
              <w:spacing w:before="60" w:after="60" w:line="260" w:lineRule="exact"/>
              <w:jc w:val="center"/>
              <w:rPr>
                <w:sz w:val="22"/>
                <w:szCs w:val="24"/>
              </w:rPr>
            </w:pPr>
            <w:r>
              <w:rPr>
                <w:sz w:val="22"/>
                <w:szCs w:val="24"/>
              </w:rPr>
              <w:t>Nationalité</w:t>
            </w:r>
          </w:p>
        </w:tc>
        <w:tc>
          <w:tcPr>
            <w:tcW w:w="980" w:type="dxa"/>
            <w:tcBorders>
              <w:bottom w:val="single" w:sz="4" w:space="0" w:color="000000"/>
            </w:tcBorders>
          </w:tcPr>
          <w:p w:rsidR="00000000" w:rsidRDefault="00000000">
            <w:pPr>
              <w:widowControl w:val="0"/>
              <w:spacing w:before="60" w:after="60" w:line="260" w:lineRule="exact"/>
              <w:jc w:val="center"/>
              <w:rPr>
                <w:sz w:val="22"/>
              </w:rPr>
            </w:pPr>
            <w:r>
              <w:rPr>
                <w:sz w:val="22"/>
              </w:rPr>
              <w:t>%</w:t>
            </w:r>
          </w:p>
        </w:tc>
      </w:tr>
      <w:tr w:rsidR="00000000">
        <w:tblPrEx>
          <w:tblCellMar>
            <w:top w:w="0" w:type="dxa"/>
            <w:bottom w:w="0" w:type="dxa"/>
          </w:tblCellMar>
        </w:tblPrEx>
        <w:trPr>
          <w:jc w:val="center"/>
        </w:trPr>
        <w:tc>
          <w:tcPr>
            <w:tcW w:w="3912" w:type="dxa"/>
            <w:tcBorders>
              <w:bottom w:val="single" w:sz="4" w:space="0" w:color="auto"/>
            </w:tcBorders>
          </w:tcPr>
          <w:p w:rsidR="00000000" w:rsidRDefault="00000000">
            <w:pPr>
              <w:widowControl w:val="0"/>
              <w:spacing w:before="60" w:after="60" w:line="260" w:lineRule="exact"/>
              <w:rPr>
                <w:sz w:val="22"/>
              </w:rPr>
            </w:pPr>
            <w:r>
              <w:rPr>
                <w:sz w:val="22"/>
              </w:rPr>
              <w:t>Français</w:t>
            </w:r>
          </w:p>
        </w:tc>
        <w:tc>
          <w:tcPr>
            <w:tcW w:w="980" w:type="dxa"/>
            <w:tcBorders>
              <w:bottom w:val="single" w:sz="4" w:space="0" w:color="auto"/>
            </w:tcBorders>
            <w:vAlign w:val="bottom"/>
          </w:tcPr>
          <w:p w:rsidR="00000000" w:rsidRDefault="00000000">
            <w:pPr>
              <w:widowControl w:val="0"/>
              <w:spacing w:before="60" w:after="60" w:line="260" w:lineRule="exact"/>
              <w:jc w:val="center"/>
              <w:rPr>
                <w:sz w:val="22"/>
              </w:rPr>
            </w:pPr>
            <w:r>
              <w:rPr>
                <w:sz w:val="22"/>
              </w:rPr>
              <w:t>40</w:t>
            </w:r>
          </w:p>
        </w:tc>
      </w:tr>
      <w:tr w:rsidR="00000000">
        <w:tblPrEx>
          <w:tblCellMar>
            <w:top w:w="0" w:type="dxa"/>
            <w:bottom w:w="0" w:type="dxa"/>
          </w:tblCellMar>
        </w:tblPrEx>
        <w:trPr>
          <w:jc w:val="center"/>
        </w:trPr>
        <w:tc>
          <w:tcPr>
            <w:tcW w:w="3912" w:type="dxa"/>
            <w:tcBorders>
              <w:top w:val="single" w:sz="4" w:space="0" w:color="auto"/>
              <w:bottom w:val="single" w:sz="4" w:space="0" w:color="auto"/>
            </w:tcBorders>
          </w:tcPr>
          <w:p w:rsidR="00000000" w:rsidRDefault="00000000">
            <w:pPr>
              <w:widowControl w:val="0"/>
              <w:spacing w:before="60" w:after="60" w:line="260" w:lineRule="exact"/>
              <w:rPr>
                <w:sz w:val="22"/>
                <w:szCs w:val="24"/>
              </w:rPr>
            </w:pPr>
            <w:r>
              <w:rPr>
                <w:sz w:val="22"/>
                <w:szCs w:val="24"/>
              </w:rPr>
              <w:t>Chinois</w:t>
            </w:r>
          </w:p>
        </w:tc>
        <w:tc>
          <w:tcPr>
            <w:tcW w:w="980" w:type="dxa"/>
            <w:tcBorders>
              <w:top w:val="single" w:sz="4" w:space="0" w:color="auto"/>
              <w:bottom w:val="single" w:sz="4" w:space="0" w:color="auto"/>
            </w:tcBorders>
            <w:vAlign w:val="bottom"/>
          </w:tcPr>
          <w:p w:rsidR="00000000" w:rsidRDefault="00000000">
            <w:pPr>
              <w:widowControl w:val="0"/>
              <w:spacing w:before="60" w:after="60" w:line="260" w:lineRule="exact"/>
              <w:jc w:val="center"/>
              <w:rPr>
                <w:sz w:val="22"/>
              </w:rPr>
            </w:pPr>
            <w:r>
              <w:rPr>
                <w:sz w:val="22"/>
              </w:rPr>
              <w:t>20</w:t>
            </w:r>
          </w:p>
        </w:tc>
      </w:tr>
      <w:tr w:rsidR="00000000">
        <w:tblPrEx>
          <w:tblCellMar>
            <w:top w:w="0" w:type="dxa"/>
            <w:bottom w:w="0" w:type="dxa"/>
          </w:tblCellMar>
        </w:tblPrEx>
        <w:trPr>
          <w:jc w:val="center"/>
        </w:trPr>
        <w:tc>
          <w:tcPr>
            <w:tcW w:w="3912" w:type="dxa"/>
            <w:tcBorders>
              <w:top w:val="single" w:sz="4" w:space="0" w:color="auto"/>
              <w:bottom w:val="single" w:sz="4" w:space="0" w:color="auto"/>
            </w:tcBorders>
          </w:tcPr>
          <w:p w:rsidR="00000000" w:rsidRDefault="00000000">
            <w:pPr>
              <w:widowControl w:val="0"/>
              <w:spacing w:before="60" w:after="60" w:line="260" w:lineRule="exact"/>
              <w:rPr>
                <w:sz w:val="22"/>
              </w:rPr>
            </w:pPr>
            <w:r>
              <w:rPr>
                <w:sz w:val="22"/>
              </w:rPr>
              <w:t>Comoriens</w:t>
            </w:r>
          </w:p>
        </w:tc>
        <w:tc>
          <w:tcPr>
            <w:tcW w:w="980" w:type="dxa"/>
            <w:tcBorders>
              <w:top w:val="single" w:sz="4" w:space="0" w:color="auto"/>
              <w:bottom w:val="single" w:sz="4" w:space="0" w:color="auto"/>
            </w:tcBorders>
            <w:vAlign w:val="bottom"/>
          </w:tcPr>
          <w:p w:rsidR="00000000" w:rsidRDefault="00000000">
            <w:pPr>
              <w:widowControl w:val="0"/>
              <w:spacing w:before="60" w:after="60" w:line="260" w:lineRule="exact"/>
              <w:jc w:val="center"/>
              <w:rPr>
                <w:sz w:val="22"/>
              </w:rPr>
            </w:pPr>
            <w:r>
              <w:rPr>
                <w:sz w:val="22"/>
              </w:rPr>
              <w:t>12</w:t>
            </w:r>
          </w:p>
        </w:tc>
      </w:tr>
      <w:tr w:rsidR="00000000">
        <w:tblPrEx>
          <w:tblCellMar>
            <w:top w:w="0" w:type="dxa"/>
            <w:bottom w:w="0" w:type="dxa"/>
          </w:tblCellMar>
        </w:tblPrEx>
        <w:trPr>
          <w:jc w:val="center"/>
        </w:trPr>
        <w:tc>
          <w:tcPr>
            <w:tcW w:w="3912" w:type="dxa"/>
            <w:tcBorders>
              <w:top w:val="single" w:sz="4" w:space="0" w:color="auto"/>
              <w:bottom w:val="single" w:sz="4" w:space="0" w:color="auto"/>
            </w:tcBorders>
          </w:tcPr>
          <w:p w:rsidR="00000000" w:rsidRDefault="00000000">
            <w:pPr>
              <w:widowControl w:val="0"/>
              <w:spacing w:before="60" w:after="60" w:line="260" w:lineRule="exact"/>
              <w:rPr>
                <w:sz w:val="22"/>
              </w:rPr>
            </w:pPr>
            <w:r>
              <w:rPr>
                <w:sz w:val="22"/>
              </w:rPr>
              <w:t>Indo-pakistanais</w:t>
            </w:r>
          </w:p>
        </w:tc>
        <w:tc>
          <w:tcPr>
            <w:tcW w:w="980" w:type="dxa"/>
            <w:tcBorders>
              <w:top w:val="single" w:sz="4" w:space="0" w:color="auto"/>
              <w:bottom w:val="single" w:sz="4" w:space="0" w:color="auto"/>
            </w:tcBorders>
            <w:vAlign w:val="bottom"/>
          </w:tcPr>
          <w:p w:rsidR="00000000" w:rsidRDefault="00000000">
            <w:pPr>
              <w:widowControl w:val="0"/>
              <w:spacing w:before="60" w:after="60" w:line="260" w:lineRule="exact"/>
              <w:jc w:val="center"/>
              <w:rPr>
                <w:sz w:val="22"/>
              </w:rPr>
            </w:pPr>
            <w:r>
              <w:rPr>
                <w:sz w:val="22"/>
              </w:rPr>
              <w:t>18</w:t>
            </w:r>
          </w:p>
        </w:tc>
      </w:tr>
      <w:tr w:rsidR="00000000">
        <w:tblPrEx>
          <w:tblCellMar>
            <w:top w:w="0" w:type="dxa"/>
            <w:bottom w:w="0" w:type="dxa"/>
          </w:tblCellMar>
        </w:tblPrEx>
        <w:trPr>
          <w:jc w:val="center"/>
        </w:trPr>
        <w:tc>
          <w:tcPr>
            <w:tcW w:w="3912" w:type="dxa"/>
            <w:tcBorders>
              <w:top w:val="single" w:sz="4" w:space="0" w:color="auto"/>
              <w:bottom w:val="single" w:sz="4" w:space="0" w:color="auto"/>
            </w:tcBorders>
          </w:tcPr>
          <w:p w:rsidR="00000000" w:rsidRDefault="00000000">
            <w:pPr>
              <w:widowControl w:val="0"/>
              <w:spacing w:before="60" w:after="60" w:line="260" w:lineRule="exact"/>
              <w:rPr>
                <w:sz w:val="22"/>
              </w:rPr>
            </w:pPr>
            <w:r>
              <w:rPr>
                <w:sz w:val="22"/>
              </w:rPr>
              <w:t>Autres (Britanniques, Africains, Arabes, Mauriciens, Italiens, Norvégiens, Grecs, Allemands, Coréens)</w:t>
            </w:r>
          </w:p>
        </w:tc>
        <w:tc>
          <w:tcPr>
            <w:tcW w:w="980" w:type="dxa"/>
            <w:tcBorders>
              <w:top w:val="single" w:sz="4" w:space="0" w:color="auto"/>
              <w:bottom w:val="single" w:sz="4" w:space="0" w:color="auto"/>
            </w:tcBorders>
            <w:vAlign w:val="bottom"/>
          </w:tcPr>
          <w:p w:rsidR="00000000" w:rsidRDefault="00000000">
            <w:pPr>
              <w:widowControl w:val="0"/>
              <w:spacing w:before="60" w:after="60" w:line="260" w:lineRule="exact"/>
              <w:jc w:val="center"/>
              <w:rPr>
                <w:sz w:val="22"/>
              </w:rPr>
            </w:pPr>
            <w:r>
              <w:rPr>
                <w:sz w:val="22"/>
              </w:rPr>
              <w:t>10</w:t>
            </w:r>
          </w:p>
        </w:tc>
      </w:tr>
    </w:tbl>
    <w:p w:rsidR="00000000" w:rsidRDefault="00000000">
      <w:pPr>
        <w:widowControl w:val="0"/>
        <w:spacing w:before="120" w:after="220" w:line="260" w:lineRule="exact"/>
        <w:ind w:left="1814"/>
        <w:rPr>
          <w:iCs/>
          <w:sz w:val="22"/>
        </w:rPr>
      </w:pPr>
      <w:r>
        <w:rPr>
          <w:i/>
          <w:sz w:val="22"/>
        </w:rPr>
        <w:t>Source</w:t>
      </w:r>
      <w:r>
        <w:rPr>
          <w:iCs/>
          <w:sz w:val="22"/>
        </w:rPr>
        <w:t>: Ministère de l’intérieur et de la réforme administrative</w:t>
      </w:r>
      <w:r>
        <w:rPr>
          <w:iCs/>
          <w:sz w:val="22"/>
        </w:rPr>
        <w:br/>
        <w:t>(novembre 2003).</w:t>
      </w:r>
    </w:p>
    <w:p w:rsidR="00000000" w:rsidRDefault="00000000">
      <w:pPr>
        <w:widowControl w:val="0"/>
        <w:spacing w:after="240" w:line="260" w:lineRule="exact"/>
      </w:pPr>
      <w:r>
        <w:t>45.</w:t>
      </w:r>
      <w:r>
        <w:tab/>
        <w:t>À ce jour, aucune plainte concernant la discrimination, déposée par ces communautés, n’a été enregistrée. L’unique problème rencontré à ce jour pour l’application de cette loi réside dans le cas d’un refus à une ethnie de créer une association regroupant les membres de celle</w:t>
      </w:r>
      <w:r>
        <w:noBreakHyphen/>
        <w:t>ci dans leur province natale (décision du Ministère de l’intérieur en 1994).</w:t>
      </w:r>
    </w:p>
    <w:p w:rsidR="00000000" w:rsidRDefault="00000000">
      <w:pPr>
        <w:keepNext/>
        <w:widowControl w:val="0"/>
        <w:spacing w:after="240"/>
        <w:jc w:val="center"/>
        <w:rPr>
          <w:b/>
          <w:bCs/>
        </w:rPr>
      </w:pPr>
      <w:bookmarkStart w:id="27" w:name="_Toc58038740"/>
      <w:bookmarkStart w:id="28" w:name="_Toc58212571"/>
      <w:r>
        <w:rPr>
          <w:b/>
          <w:bCs/>
        </w:rPr>
        <w:t>E.  Droits économiques, sociaux et culturels</w:t>
      </w:r>
      <w:bookmarkEnd w:id="27"/>
      <w:bookmarkEnd w:id="28"/>
    </w:p>
    <w:p w:rsidR="00000000" w:rsidRDefault="00000000">
      <w:pPr>
        <w:keepNext/>
        <w:widowControl w:val="0"/>
        <w:spacing w:after="240"/>
        <w:jc w:val="center"/>
        <w:rPr>
          <w:i/>
          <w:iCs/>
        </w:rPr>
      </w:pPr>
      <w:bookmarkStart w:id="29" w:name="_Toc58038741"/>
      <w:bookmarkStart w:id="30" w:name="_Toc58212572"/>
      <w:r>
        <w:rPr>
          <w:i/>
          <w:iCs/>
        </w:rPr>
        <w:t>1.  Le droit au travail</w:t>
      </w:r>
      <w:bookmarkEnd w:id="29"/>
      <w:bookmarkEnd w:id="30"/>
    </w:p>
    <w:p w:rsidR="00000000" w:rsidRDefault="00000000">
      <w:pPr>
        <w:keepNext/>
        <w:widowControl w:val="0"/>
        <w:spacing w:after="240"/>
      </w:pPr>
      <w:r>
        <w:t>46.</w:t>
      </w:r>
      <w:r>
        <w:tab/>
        <w:t>Les articles 27, 28 et 29 de la Constitution sont consacrés au droit au travail, en particulier l’article 28 où la non</w:t>
      </w:r>
      <w:r>
        <w:noBreakHyphen/>
        <w:t>discrimination dans le domaine du travail ou de l’emploi est pleinement exprimée:</w:t>
      </w:r>
    </w:p>
    <w:p w:rsidR="00000000" w:rsidRDefault="00000000">
      <w:pPr>
        <w:widowControl w:val="0"/>
        <w:spacing w:after="240"/>
        <w:ind w:left="567"/>
      </w:pPr>
      <w:r>
        <w:rPr>
          <w:iCs/>
        </w:rPr>
        <w:t>Nul ne peut être lésé dans son travail ou dans son emploi en raison du sexe, de l’âge, de la religion, des opinions, des origines, de l’appartenance à une organisation syndicale ou des convictions politiques</w:t>
      </w:r>
      <w:r>
        <w:t>.</w:t>
      </w:r>
    </w:p>
    <w:p w:rsidR="00000000" w:rsidRDefault="00000000">
      <w:pPr>
        <w:widowControl w:val="0"/>
        <w:spacing w:after="240"/>
      </w:pPr>
      <w:r>
        <w:t>47.</w:t>
      </w:r>
      <w:r>
        <w:tab/>
        <w:t>La loi n° 94-029 du 25 août 1995 portant Code du travail, titre premier, dispositions générales, article premier, dispose:</w:t>
      </w:r>
    </w:p>
    <w:p w:rsidR="00000000" w:rsidRDefault="00000000">
      <w:pPr>
        <w:widowControl w:val="0"/>
        <w:spacing w:after="240"/>
        <w:ind w:left="567"/>
      </w:pPr>
      <w:r>
        <w:rPr>
          <w:iCs/>
        </w:rPr>
        <w:t>La présente loi est applicable à tous les travailleurs dont le contrat de travail, quelle que soit sa forme, est exécuté à Madagascar. À ce titre, est assujetti aux dispositions de la présente loi, tout employeur quels que soient son sexe et sa nationalité, toute personne qui s’est engagée à mettre son activité professionnelle, moyennant rémunération, sous la direction d’une autre personne physique ou morale, publique ou privée. Pour la détermination de la qualité de travailleur, il n’est pas tenu compte du statut juridique de l’employeur</w:t>
      </w:r>
      <w:r>
        <w:t>.</w:t>
      </w:r>
    </w:p>
    <w:p w:rsidR="00000000" w:rsidRDefault="00000000">
      <w:pPr>
        <w:widowControl w:val="0"/>
        <w:spacing w:after="240"/>
        <w:ind w:left="567"/>
      </w:pPr>
      <w:r>
        <w:rPr>
          <w:iCs/>
        </w:rPr>
        <w:t>Sont également considérées comme travailleurs au sens de la présente loi, les personnes rétribuées à la tâche ou aux pièces, exécutant habituellement pour le compte d’une entreprise le travail par elles-mêmes, sans qu’il y ait lieu de chercher s’il existe entre elles et leur employeur un lien de subordination juridique, ni si elles travaillent sous la surveillance immédiate et permanente de l’employeur ou de ses préposés, ni si le local, la matière mise en œuvre ou l’outillage qu’elles emploient leur appartiennent (…)</w:t>
      </w:r>
      <w:r>
        <w:t>.</w:t>
      </w:r>
    </w:p>
    <w:p w:rsidR="00000000" w:rsidRDefault="00000000">
      <w:pPr>
        <w:widowControl w:val="0"/>
        <w:spacing w:after="240"/>
      </w:pPr>
      <w:r>
        <w:t>48.</w:t>
      </w:r>
      <w:r>
        <w:tab/>
        <w:t>Concernant la question relative à l’existence d’ethnies exerçant certains types d’emploi, on peut citer les cas des migrations saisonnières pour les travaux rizicoles effectués par l’ethnie betsileo, ceux de la migration des ethnies du sud−est pour être des tireurs de pousse</w:t>
      </w:r>
      <w:r>
        <w:noBreakHyphen/>
        <w:t xml:space="preserve">pousse, ceux de la migration des ethnies du sud pour exercer le métier de gardiennage, et de la migration des ethnies merina et betsileo pour exercer le métier de commerçants ambulants. Actuellement, on constate la présence progressive d’autres ethnies se livrant à ces types de métiers traditionnellement occupés par ces groupes. Cela témoigne qu’il n’existe pas de rivalité interethnique dans le domaine de l’emploi. L’occupation et l’exercice de ces métiers n’ont aucune incidence sur la discrimination raciale sous toutes ses formes visée par l’article premier de la Convention. </w:t>
      </w:r>
    </w:p>
    <w:p w:rsidR="00000000" w:rsidRDefault="00000000">
      <w:pPr>
        <w:widowControl w:val="0"/>
        <w:spacing w:after="240"/>
      </w:pPr>
      <w:r>
        <w:br w:type="page"/>
        <w:t>49.</w:t>
      </w:r>
      <w:r>
        <w:tab/>
        <w:t>On trouvera ci-dessous un aperçu de la répartition des emplois à Madagascar:</w:t>
      </w:r>
    </w:p>
    <w:p w:rsidR="00000000" w:rsidRDefault="00000000">
      <w:pPr>
        <w:keepNext/>
        <w:widowControl w:val="0"/>
        <w:spacing w:after="240"/>
        <w:jc w:val="center"/>
      </w:pPr>
      <w:bookmarkStart w:id="31" w:name="_Toc28008677"/>
      <w:bookmarkStart w:id="32" w:name="_Toc29348355"/>
      <w:bookmarkStart w:id="33" w:name="_Toc58038802"/>
      <w:bookmarkStart w:id="34" w:name="_Toc58161487"/>
      <w:r>
        <w:t xml:space="preserve">Tableau </w:t>
      </w:r>
      <w:r>
        <w:fldChar w:fldCharType="begin"/>
      </w:r>
      <w:r>
        <w:instrText xml:space="preserve"> SEQ Tableau \* ARABIC </w:instrText>
      </w:r>
      <w:r>
        <w:fldChar w:fldCharType="separate"/>
      </w:r>
      <w:r>
        <w:rPr>
          <w:noProof/>
        </w:rPr>
        <w:t>2</w:t>
      </w:r>
      <w:r>
        <w:fldChar w:fldCharType="end"/>
      </w:r>
      <w:r>
        <w:t xml:space="preserve">.  </w:t>
      </w:r>
      <w:r>
        <w:rPr>
          <w:lang w:eastAsia="en-US"/>
        </w:rPr>
        <w:t>Structure des emplois selon le milieu de résidence</w:t>
      </w:r>
      <w:bookmarkEnd w:id="31"/>
      <w:bookmarkEnd w:id="32"/>
      <w:bookmarkEnd w:id="33"/>
      <w:bookmarkEnd w:id="34"/>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1"/>
        <w:gridCol w:w="1134"/>
        <w:gridCol w:w="1134"/>
        <w:gridCol w:w="1149"/>
        <w:gridCol w:w="1134"/>
        <w:gridCol w:w="1134"/>
        <w:gridCol w:w="1134"/>
      </w:tblGrid>
      <w:tr w:rsidR="00000000">
        <w:trPr>
          <w:cantSplit/>
          <w:trHeight w:val="264"/>
          <w:jc w:val="center"/>
        </w:trPr>
        <w:tc>
          <w:tcPr>
            <w:tcW w:w="0" w:type="auto"/>
            <w:vMerge w:val="restart"/>
            <w:vAlign w:val="center"/>
          </w:tcPr>
          <w:p w:rsidR="00000000" w:rsidRDefault="00000000">
            <w:pPr>
              <w:widowControl w:val="0"/>
              <w:spacing w:before="60" w:after="60"/>
              <w:jc w:val="center"/>
              <w:rPr>
                <w:sz w:val="20"/>
                <w:szCs w:val="24"/>
                <w:lang w:eastAsia="en-US"/>
              </w:rPr>
            </w:pPr>
            <w:r>
              <w:rPr>
                <w:sz w:val="20"/>
                <w:szCs w:val="24"/>
                <w:lang w:eastAsia="en-US"/>
              </w:rPr>
              <w:t>Branche d’activité</w:t>
            </w:r>
          </w:p>
        </w:tc>
        <w:tc>
          <w:tcPr>
            <w:tcW w:w="1134" w:type="dxa"/>
            <w:vMerge w:val="restart"/>
            <w:vAlign w:val="center"/>
          </w:tcPr>
          <w:p w:rsidR="00000000" w:rsidRDefault="00000000">
            <w:pPr>
              <w:widowControl w:val="0"/>
              <w:spacing w:before="60" w:after="60"/>
              <w:jc w:val="center"/>
              <w:rPr>
                <w:sz w:val="20"/>
                <w:szCs w:val="24"/>
                <w:lang w:eastAsia="en-US"/>
              </w:rPr>
            </w:pPr>
            <w:r>
              <w:rPr>
                <w:sz w:val="20"/>
                <w:szCs w:val="24"/>
                <w:lang w:eastAsia="en-US"/>
              </w:rPr>
              <w:t>Capitale</w:t>
            </w:r>
          </w:p>
        </w:tc>
        <w:tc>
          <w:tcPr>
            <w:tcW w:w="1134" w:type="dxa"/>
            <w:vMerge w:val="restart"/>
            <w:vAlign w:val="center"/>
          </w:tcPr>
          <w:p w:rsidR="00000000" w:rsidRDefault="00000000">
            <w:pPr>
              <w:widowControl w:val="0"/>
              <w:spacing w:before="60" w:after="60"/>
              <w:jc w:val="center"/>
              <w:rPr>
                <w:sz w:val="20"/>
                <w:lang w:eastAsia="en-US"/>
              </w:rPr>
            </w:pPr>
            <w:r>
              <w:rPr>
                <w:sz w:val="20"/>
                <w:lang w:eastAsia="en-US"/>
              </w:rPr>
              <w:t>Activités dans les grands centres urbains</w:t>
            </w:r>
          </w:p>
        </w:tc>
        <w:tc>
          <w:tcPr>
            <w:tcW w:w="1134" w:type="dxa"/>
            <w:vMerge w:val="restart"/>
            <w:vAlign w:val="center"/>
          </w:tcPr>
          <w:p w:rsidR="00000000" w:rsidRDefault="00000000">
            <w:pPr>
              <w:widowControl w:val="0"/>
              <w:spacing w:before="60" w:after="60"/>
              <w:jc w:val="center"/>
              <w:rPr>
                <w:sz w:val="20"/>
                <w:lang w:eastAsia="en-US"/>
              </w:rPr>
            </w:pPr>
            <w:r>
              <w:rPr>
                <w:sz w:val="20"/>
                <w:lang w:eastAsia="en-US"/>
              </w:rPr>
              <w:t>Centres urbains secondaires</w:t>
            </w:r>
          </w:p>
        </w:tc>
        <w:tc>
          <w:tcPr>
            <w:tcW w:w="1134" w:type="dxa"/>
            <w:vMerge w:val="restart"/>
            <w:vAlign w:val="center"/>
          </w:tcPr>
          <w:p w:rsidR="00000000" w:rsidRDefault="00000000">
            <w:pPr>
              <w:widowControl w:val="0"/>
              <w:spacing w:before="60" w:after="60"/>
              <w:jc w:val="center"/>
              <w:rPr>
                <w:sz w:val="20"/>
                <w:lang w:eastAsia="en-US"/>
              </w:rPr>
            </w:pPr>
            <w:r>
              <w:rPr>
                <w:sz w:val="20"/>
                <w:lang w:eastAsia="en-US"/>
              </w:rPr>
              <w:t>Zones rurales</w:t>
            </w:r>
          </w:p>
        </w:tc>
        <w:tc>
          <w:tcPr>
            <w:tcW w:w="1134" w:type="dxa"/>
            <w:gridSpan w:val="2"/>
            <w:vAlign w:val="center"/>
          </w:tcPr>
          <w:p w:rsidR="00000000" w:rsidRDefault="00000000">
            <w:pPr>
              <w:widowControl w:val="0"/>
              <w:spacing w:before="60" w:after="60"/>
              <w:jc w:val="center"/>
              <w:rPr>
                <w:sz w:val="20"/>
                <w:lang w:eastAsia="en-US"/>
              </w:rPr>
            </w:pPr>
            <w:r>
              <w:rPr>
                <w:sz w:val="20"/>
                <w:lang w:eastAsia="en-US"/>
              </w:rPr>
              <w:t>Madagascar</w:t>
            </w:r>
          </w:p>
        </w:tc>
      </w:tr>
      <w:tr w:rsidR="00000000">
        <w:trPr>
          <w:cantSplit/>
          <w:trHeight w:val="264"/>
          <w:jc w:val="center"/>
        </w:trPr>
        <w:tc>
          <w:tcPr>
            <w:tcW w:w="0" w:type="auto"/>
            <w:vMerge/>
            <w:vAlign w:val="center"/>
          </w:tcPr>
          <w:p w:rsidR="00000000" w:rsidRDefault="00000000">
            <w:pPr>
              <w:widowControl w:val="0"/>
              <w:spacing w:before="60" w:after="60"/>
              <w:jc w:val="center"/>
              <w:rPr>
                <w:sz w:val="20"/>
                <w:lang w:eastAsia="en-US"/>
              </w:rPr>
            </w:pPr>
          </w:p>
        </w:tc>
        <w:tc>
          <w:tcPr>
            <w:tcW w:w="1134" w:type="dxa"/>
            <w:vMerge/>
            <w:vAlign w:val="center"/>
          </w:tcPr>
          <w:p w:rsidR="00000000" w:rsidRDefault="00000000">
            <w:pPr>
              <w:widowControl w:val="0"/>
              <w:spacing w:before="60" w:after="60"/>
              <w:jc w:val="center"/>
              <w:rPr>
                <w:sz w:val="20"/>
                <w:lang w:eastAsia="en-US"/>
              </w:rPr>
            </w:pPr>
          </w:p>
        </w:tc>
        <w:tc>
          <w:tcPr>
            <w:tcW w:w="1134" w:type="dxa"/>
            <w:vMerge/>
            <w:vAlign w:val="center"/>
          </w:tcPr>
          <w:p w:rsidR="00000000" w:rsidRDefault="00000000">
            <w:pPr>
              <w:widowControl w:val="0"/>
              <w:spacing w:before="60" w:after="60"/>
              <w:jc w:val="center"/>
              <w:rPr>
                <w:sz w:val="20"/>
                <w:lang w:eastAsia="en-US"/>
              </w:rPr>
            </w:pPr>
          </w:p>
        </w:tc>
        <w:tc>
          <w:tcPr>
            <w:tcW w:w="1134" w:type="dxa"/>
            <w:vMerge/>
            <w:vAlign w:val="center"/>
          </w:tcPr>
          <w:p w:rsidR="00000000" w:rsidRDefault="00000000">
            <w:pPr>
              <w:widowControl w:val="0"/>
              <w:spacing w:before="60" w:after="60"/>
              <w:jc w:val="center"/>
              <w:rPr>
                <w:sz w:val="20"/>
                <w:lang w:eastAsia="en-US"/>
              </w:rPr>
            </w:pPr>
          </w:p>
        </w:tc>
        <w:tc>
          <w:tcPr>
            <w:tcW w:w="1134" w:type="dxa"/>
            <w:vMerge/>
            <w:vAlign w:val="center"/>
          </w:tcPr>
          <w:p w:rsidR="00000000" w:rsidRDefault="00000000">
            <w:pPr>
              <w:widowControl w:val="0"/>
              <w:spacing w:before="60" w:after="60"/>
              <w:jc w:val="center"/>
              <w:rPr>
                <w:sz w:val="20"/>
                <w:lang w:eastAsia="en-US"/>
              </w:rPr>
            </w:pPr>
          </w:p>
        </w:tc>
        <w:tc>
          <w:tcPr>
            <w:tcW w:w="1134" w:type="dxa"/>
            <w:vAlign w:val="center"/>
          </w:tcPr>
          <w:p w:rsidR="00000000" w:rsidRDefault="00000000">
            <w:pPr>
              <w:widowControl w:val="0"/>
              <w:spacing w:before="60" w:after="60"/>
              <w:jc w:val="center"/>
              <w:rPr>
                <w:sz w:val="20"/>
                <w:lang w:eastAsia="en-US"/>
              </w:rPr>
            </w:pPr>
            <w:r>
              <w:rPr>
                <w:sz w:val="20"/>
                <w:lang w:eastAsia="en-US"/>
              </w:rPr>
              <w:t>2001</w:t>
            </w:r>
          </w:p>
        </w:tc>
        <w:tc>
          <w:tcPr>
            <w:tcW w:w="1134" w:type="dxa"/>
            <w:vAlign w:val="center"/>
          </w:tcPr>
          <w:p w:rsidR="00000000" w:rsidRDefault="00000000">
            <w:pPr>
              <w:widowControl w:val="0"/>
              <w:spacing w:before="60" w:after="60"/>
              <w:jc w:val="center"/>
              <w:rPr>
                <w:sz w:val="20"/>
                <w:lang w:eastAsia="en-US"/>
              </w:rPr>
            </w:pPr>
            <w:r>
              <w:rPr>
                <w:sz w:val="20"/>
                <w:lang w:eastAsia="en-US"/>
              </w:rPr>
              <w:t>1999</w:t>
            </w:r>
          </w:p>
        </w:tc>
      </w:tr>
      <w:tr w:rsidR="00000000">
        <w:trPr>
          <w:trHeight w:val="264"/>
          <w:jc w:val="center"/>
        </w:trPr>
        <w:tc>
          <w:tcPr>
            <w:tcW w:w="0" w:type="auto"/>
          </w:tcPr>
          <w:p w:rsidR="00000000" w:rsidRDefault="00000000">
            <w:pPr>
              <w:widowControl w:val="0"/>
              <w:spacing w:before="60" w:after="60"/>
              <w:rPr>
                <w:sz w:val="20"/>
                <w:lang w:eastAsia="en-US"/>
              </w:rPr>
            </w:pPr>
            <w:r>
              <w:rPr>
                <w:sz w:val="20"/>
                <w:lang w:eastAsia="en-US"/>
              </w:rPr>
              <w:t>Agriculture</w:t>
            </w:r>
          </w:p>
        </w:tc>
        <w:tc>
          <w:tcPr>
            <w:tcW w:w="1134" w:type="dxa"/>
            <w:vAlign w:val="bottom"/>
          </w:tcPr>
          <w:p w:rsidR="00000000" w:rsidRDefault="00000000">
            <w:pPr>
              <w:widowControl w:val="0"/>
              <w:spacing w:before="60" w:after="60"/>
              <w:ind w:right="284"/>
              <w:jc w:val="right"/>
              <w:rPr>
                <w:sz w:val="20"/>
                <w:lang w:eastAsia="en-US"/>
              </w:rPr>
            </w:pPr>
            <w:r>
              <w:rPr>
                <w:sz w:val="20"/>
                <w:lang w:eastAsia="en-US"/>
              </w:rPr>
              <w:t>6,0</w:t>
            </w:r>
          </w:p>
        </w:tc>
        <w:tc>
          <w:tcPr>
            <w:tcW w:w="1134" w:type="dxa"/>
            <w:vAlign w:val="bottom"/>
          </w:tcPr>
          <w:p w:rsidR="00000000" w:rsidRDefault="00000000">
            <w:pPr>
              <w:widowControl w:val="0"/>
              <w:spacing w:before="60" w:after="60"/>
              <w:ind w:right="284"/>
              <w:jc w:val="right"/>
              <w:rPr>
                <w:sz w:val="20"/>
                <w:lang w:eastAsia="en-US"/>
              </w:rPr>
            </w:pPr>
            <w:r>
              <w:rPr>
                <w:sz w:val="20"/>
                <w:lang w:eastAsia="en-US"/>
              </w:rPr>
              <w:t>23,4</w:t>
            </w:r>
          </w:p>
        </w:tc>
        <w:tc>
          <w:tcPr>
            <w:tcW w:w="1134" w:type="dxa"/>
            <w:vAlign w:val="bottom"/>
          </w:tcPr>
          <w:p w:rsidR="00000000" w:rsidRDefault="00000000">
            <w:pPr>
              <w:widowControl w:val="0"/>
              <w:spacing w:before="60" w:after="60"/>
              <w:ind w:right="284"/>
              <w:jc w:val="right"/>
              <w:rPr>
                <w:sz w:val="20"/>
                <w:lang w:eastAsia="en-US"/>
              </w:rPr>
            </w:pPr>
            <w:r>
              <w:rPr>
                <w:sz w:val="20"/>
                <w:lang w:eastAsia="en-US"/>
              </w:rPr>
              <w:t>56,1</w:t>
            </w:r>
          </w:p>
        </w:tc>
        <w:tc>
          <w:tcPr>
            <w:tcW w:w="1134" w:type="dxa"/>
            <w:vAlign w:val="bottom"/>
          </w:tcPr>
          <w:p w:rsidR="00000000" w:rsidRDefault="00000000">
            <w:pPr>
              <w:widowControl w:val="0"/>
              <w:spacing w:before="60" w:after="60"/>
              <w:ind w:right="284"/>
              <w:jc w:val="right"/>
              <w:rPr>
                <w:sz w:val="20"/>
                <w:lang w:eastAsia="en-US"/>
              </w:rPr>
            </w:pPr>
            <w:r>
              <w:rPr>
                <w:sz w:val="20"/>
                <w:lang w:eastAsia="en-US"/>
              </w:rPr>
              <w:t>83,8</w:t>
            </w:r>
          </w:p>
        </w:tc>
        <w:tc>
          <w:tcPr>
            <w:tcW w:w="1134" w:type="dxa"/>
            <w:vAlign w:val="bottom"/>
          </w:tcPr>
          <w:p w:rsidR="00000000" w:rsidRDefault="00000000">
            <w:pPr>
              <w:widowControl w:val="0"/>
              <w:spacing w:before="60" w:after="60"/>
              <w:ind w:right="284"/>
              <w:jc w:val="right"/>
              <w:rPr>
                <w:sz w:val="20"/>
                <w:lang w:eastAsia="en-US"/>
              </w:rPr>
            </w:pPr>
            <w:r>
              <w:rPr>
                <w:sz w:val="20"/>
                <w:lang w:eastAsia="en-US"/>
              </w:rPr>
              <w:t>75,6</w:t>
            </w:r>
          </w:p>
        </w:tc>
        <w:tc>
          <w:tcPr>
            <w:tcW w:w="1134" w:type="dxa"/>
            <w:vAlign w:val="bottom"/>
          </w:tcPr>
          <w:p w:rsidR="00000000" w:rsidRDefault="00000000">
            <w:pPr>
              <w:widowControl w:val="0"/>
              <w:spacing w:before="60" w:after="60"/>
              <w:ind w:right="284"/>
              <w:jc w:val="right"/>
              <w:rPr>
                <w:sz w:val="20"/>
                <w:lang w:eastAsia="en-US"/>
              </w:rPr>
            </w:pPr>
            <w:r>
              <w:rPr>
                <w:sz w:val="20"/>
                <w:lang w:eastAsia="en-US"/>
              </w:rPr>
              <w:t>76,5</w:t>
            </w:r>
          </w:p>
        </w:tc>
      </w:tr>
      <w:tr w:rsidR="00000000">
        <w:trPr>
          <w:trHeight w:val="264"/>
          <w:jc w:val="center"/>
        </w:trPr>
        <w:tc>
          <w:tcPr>
            <w:tcW w:w="0" w:type="auto"/>
          </w:tcPr>
          <w:p w:rsidR="00000000" w:rsidRDefault="00000000">
            <w:pPr>
              <w:widowControl w:val="0"/>
              <w:spacing w:before="60" w:after="60"/>
              <w:rPr>
                <w:sz w:val="20"/>
                <w:lang w:eastAsia="en-US"/>
              </w:rPr>
            </w:pPr>
            <w:r>
              <w:rPr>
                <w:sz w:val="20"/>
                <w:lang w:eastAsia="en-US"/>
              </w:rPr>
              <w:t>Industrie alimentaire</w:t>
            </w:r>
          </w:p>
        </w:tc>
        <w:tc>
          <w:tcPr>
            <w:tcW w:w="1134" w:type="dxa"/>
            <w:vAlign w:val="bottom"/>
          </w:tcPr>
          <w:p w:rsidR="00000000" w:rsidRDefault="00000000">
            <w:pPr>
              <w:widowControl w:val="0"/>
              <w:spacing w:before="60" w:after="60"/>
              <w:ind w:right="284"/>
              <w:jc w:val="right"/>
              <w:rPr>
                <w:sz w:val="20"/>
                <w:lang w:eastAsia="en-US"/>
              </w:rPr>
            </w:pPr>
            <w:r>
              <w:rPr>
                <w:sz w:val="20"/>
                <w:lang w:eastAsia="en-US"/>
              </w:rPr>
              <w:t>3,3</w:t>
            </w:r>
          </w:p>
        </w:tc>
        <w:tc>
          <w:tcPr>
            <w:tcW w:w="1134" w:type="dxa"/>
            <w:vAlign w:val="bottom"/>
          </w:tcPr>
          <w:p w:rsidR="00000000" w:rsidRDefault="00000000">
            <w:pPr>
              <w:widowControl w:val="0"/>
              <w:spacing w:before="60" w:after="60"/>
              <w:ind w:right="284"/>
              <w:jc w:val="right"/>
              <w:rPr>
                <w:sz w:val="20"/>
                <w:lang w:eastAsia="en-US"/>
              </w:rPr>
            </w:pPr>
            <w:r>
              <w:rPr>
                <w:sz w:val="20"/>
                <w:lang w:eastAsia="en-US"/>
              </w:rPr>
              <w:t>3,8</w:t>
            </w:r>
          </w:p>
        </w:tc>
        <w:tc>
          <w:tcPr>
            <w:tcW w:w="1134" w:type="dxa"/>
            <w:vAlign w:val="bottom"/>
          </w:tcPr>
          <w:p w:rsidR="00000000" w:rsidRDefault="00000000">
            <w:pPr>
              <w:widowControl w:val="0"/>
              <w:spacing w:before="60" w:after="60"/>
              <w:ind w:right="284"/>
              <w:jc w:val="right"/>
              <w:rPr>
                <w:sz w:val="20"/>
                <w:lang w:eastAsia="en-US"/>
              </w:rPr>
            </w:pPr>
            <w:r>
              <w:rPr>
                <w:sz w:val="20"/>
                <w:lang w:eastAsia="en-US"/>
              </w:rPr>
              <w:t>3,0</w:t>
            </w:r>
          </w:p>
        </w:tc>
        <w:tc>
          <w:tcPr>
            <w:tcW w:w="1134" w:type="dxa"/>
            <w:vAlign w:val="bottom"/>
          </w:tcPr>
          <w:p w:rsidR="00000000" w:rsidRDefault="00000000">
            <w:pPr>
              <w:widowControl w:val="0"/>
              <w:spacing w:before="60" w:after="60"/>
              <w:ind w:right="284"/>
              <w:jc w:val="right"/>
              <w:rPr>
                <w:sz w:val="20"/>
                <w:lang w:eastAsia="en-US"/>
              </w:rPr>
            </w:pPr>
            <w:r>
              <w:rPr>
                <w:sz w:val="20"/>
                <w:lang w:eastAsia="en-US"/>
              </w:rPr>
              <w:t>0,5</w:t>
            </w:r>
          </w:p>
        </w:tc>
        <w:tc>
          <w:tcPr>
            <w:tcW w:w="1134" w:type="dxa"/>
            <w:vAlign w:val="bottom"/>
          </w:tcPr>
          <w:p w:rsidR="00000000" w:rsidRDefault="00000000">
            <w:pPr>
              <w:widowControl w:val="0"/>
              <w:spacing w:before="60" w:after="60"/>
              <w:ind w:right="284"/>
              <w:jc w:val="right"/>
              <w:rPr>
                <w:sz w:val="20"/>
                <w:lang w:eastAsia="en-US"/>
              </w:rPr>
            </w:pPr>
            <w:r>
              <w:rPr>
                <w:sz w:val="20"/>
                <w:lang w:eastAsia="en-US"/>
              </w:rPr>
              <w:t>1,0</w:t>
            </w:r>
          </w:p>
        </w:tc>
        <w:tc>
          <w:tcPr>
            <w:tcW w:w="1134" w:type="dxa"/>
            <w:vAlign w:val="bottom"/>
          </w:tcPr>
          <w:p w:rsidR="00000000" w:rsidRDefault="00000000">
            <w:pPr>
              <w:widowControl w:val="0"/>
              <w:spacing w:before="60" w:after="60"/>
              <w:ind w:right="284"/>
              <w:jc w:val="right"/>
              <w:rPr>
                <w:sz w:val="20"/>
                <w:lang w:eastAsia="en-US"/>
              </w:rPr>
            </w:pPr>
            <w:r>
              <w:rPr>
                <w:sz w:val="20"/>
                <w:lang w:eastAsia="en-US"/>
              </w:rPr>
              <w:t>n.d.</w:t>
            </w:r>
          </w:p>
        </w:tc>
      </w:tr>
      <w:tr w:rsidR="00000000">
        <w:trPr>
          <w:trHeight w:val="264"/>
          <w:jc w:val="center"/>
        </w:trPr>
        <w:tc>
          <w:tcPr>
            <w:tcW w:w="0" w:type="auto"/>
          </w:tcPr>
          <w:p w:rsidR="00000000" w:rsidRDefault="00000000">
            <w:pPr>
              <w:widowControl w:val="0"/>
              <w:spacing w:before="60" w:after="60"/>
              <w:rPr>
                <w:sz w:val="20"/>
                <w:lang w:eastAsia="en-US"/>
              </w:rPr>
            </w:pPr>
            <w:r>
              <w:rPr>
                <w:sz w:val="20"/>
                <w:lang w:eastAsia="en-US"/>
              </w:rPr>
              <w:t>Industrie textile</w:t>
            </w:r>
          </w:p>
        </w:tc>
        <w:tc>
          <w:tcPr>
            <w:tcW w:w="1134" w:type="dxa"/>
            <w:vAlign w:val="bottom"/>
          </w:tcPr>
          <w:p w:rsidR="00000000" w:rsidRDefault="00000000">
            <w:pPr>
              <w:widowControl w:val="0"/>
              <w:spacing w:before="60" w:after="60"/>
              <w:ind w:right="284"/>
              <w:jc w:val="right"/>
              <w:rPr>
                <w:sz w:val="20"/>
                <w:lang w:eastAsia="en-US"/>
              </w:rPr>
            </w:pPr>
            <w:r>
              <w:rPr>
                <w:sz w:val="20"/>
                <w:lang w:eastAsia="en-US"/>
              </w:rPr>
              <w:t>15,1</w:t>
            </w:r>
          </w:p>
        </w:tc>
        <w:tc>
          <w:tcPr>
            <w:tcW w:w="1134" w:type="dxa"/>
            <w:vAlign w:val="bottom"/>
          </w:tcPr>
          <w:p w:rsidR="00000000" w:rsidRDefault="00000000">
            <w:pPr>
              <w:widowControl w:val="0"/>
              <w:spacing w:before="60" w:after="60"/>
              <w:ind w:right="284"/>
              <w:jc w:val="right"/>
              <w:rPr>
                <w:sz w:val="20"/>
                <w:lang w:eastAsia="en-US"/>
              </w:rPr>
            </w:pPr>
            <w:r>
              <w:rPr>
                <w:sz w:val="20"/>
                <w:lang w:eastAsia="en-US"/>
              </w:rPr>
              <w:t>5,3</w:t>
            </w:r>
          </w:p>
        </w:tc>
        <w:tc>
          <w:tcPr>
            <w:tcW w:w="1134" w:type="dxa"/>
            <w:vAlign w:val="bottom"/>
          </w:tcPr>
          <w:p w:rsidR="00000000" w:rsidRDefault="00000000">
            <w:pPr>
              <w:widowControl w:val="0"/>
              <w:spacing w:before="60" w:after="60"/>
              <w:ind w:right="284"/>
              <w:jc w:val="right"/>
              <w:rPr>
                <w:sz w:val="20"/>
                <w:lang w:eastAsia="en-US"/>
              </w:rPr>
            </w:pPr>
            <w:r>
              <w:rPr>
                <w:sz w:val="20"/>
                <w:lang w:eastAsia="en-US"/>
              </w:rPr>
              <w:t>1,8</w:t>
            </w:r>
          </w:p>
        </w:tc>
        <w:tc>
          <w:tcPr>
            <w:tcW w:w="1134" w:type="dxa"/>
            <w:vAlign w:val="bottom"/>
          </w:tcPr>
          <w:p w:rsidR="00000000" w:rsidRDefault="00000000">
            <w:pPr>
              <w:widowControl w:val="0"/>
              <w:spacing w:before="60" w:after="60"/>
              <w:ind w:right="284"/>
              <w:jc w:val="right"/>
              <w:rPr>
                <w:sz w:val="20"/>
                <w:lang w:eastAsia="en-US"/>
              </w:rPr>
            </w:pPr>
            <w:r>
              <w:rPr>
                <w:sz w:val="20"/>
                <w:lang w:eastAsia="en-US"/>
              </w:rPr>
              <w:t>1,7</w:t>
            </w:r>
          </w:p>
        </w:tc>
        <w:tc>
          <w:tcPr>
            <w:tcW w:w="1134" w:type="dxa"/>
            <w:vAlign w:val="bottom"/>
          </w:tcPr>
          <w:p w:rsidR="00000000" w:rsidRDefault="00000000">
            <w:pPr>
              <w:widowControl w:val="0"/>
              <w:spacing w:before="60" w:after="60"/>
              <w:ind w:right="284"/>
              <w:jc w:val="right"/>
              <w:rPr>
                <w:sz w:val="20"/>
                <w:lang w:eastAsia="en-US"/>
              </w:rPr>
            </w:pPr>
            <w:r>
              <w:rPr>
                <w:sz w:val="20"/>
                <w:lang w:eastAsia="en-US"/>
              </w:rPr>
              <w:t>2,4</w:t>
            </w:r>
          </w:p>
        </w:tc>
        <w:tc>
          <w:tcPr>
            <w:tcW w:w="1134" w:type="dxa"/>
            <w:vAlign w:val="bottom"/>
          </w:tcPr>
          <w:p w:rsidR="00000000" w:rsidRDefault="00000000">
            <w:pPr>
              <w:widowControl w:val="0"/>
              <w:spacing w:before="60" w:after="60"/>
              <w:ind w:right="284"/>
              <w:jc w:val="right"/>
              <w:rPr>
                <w:sz w:val="20"/>
                <w:lang w:eastAsia="en-US"/>
              </w:rPr>
            </w:pPr>
            <w:r>
              <w:rPr>
                <w:sz w:val="20"/>
                <w:lang w:eastAsia="en-US"/>
              </w:rPr>
              <w:t>n.d.</w:t>
            </w:r>
          </w:p>
        </w:tc>
      </w:tr>
      <w:tr w:rsidR="00000000">
        <w:trPr>
          <w:trHeight w:val="264"/>
          <w:jc w:val="center"/>
        </w:trPr>
        <w:tc>
          <w:tcPr>
            <w:tcW w:w="0" w:type="auto"/>
          </w:tcPr>
          <w:p w:rsidR="00000000" w:rsidRDefault="00000000">
            <w:pPr>
              <w:widowControl w:val="0"/>
              <w:spacing w:before="60" w:after="60"/>
              <w:rPr>
                <w:sz w:val="20"/>
                <w:lang w:eastAsia="en-US"/>
              </w:rPr>
            </w:pPr>
            <w:r>
              <w:rPr>
                <w:sz w:val="20"/>
                <w:lang w:eastAsia="en-US"/>
              </w:rPr>
              <w:t>Bâtiment et travaux publics</w:t>
            </w:r>
          </w:p>
        </w:tc>
        <w:tc>
          <w:tcPr>
            <w:tcW w:w="1134" w:type="dxa"/>
            <w:vAlign w:val="bottom"/>
          </w:tcPr>
          <w:p w:rsidR="00000000" w:rsidRDefault="00000000">
            <w:pPr>
              <w:widowControl w:val="0"/>
              <w:spacing w:before="60" w:after="60"/>
              <w:ind w:right="284"/>
              <w:jc w:val="right"/>
              <w:rPr>
                <w:sz w:val="20"/>
                <w:lang w:eastAsia="en-US"/>
              </w:rPr>
            </w:pPr>
            <w:r>
              <w:rPr>
                <w:sz w:val="20"/>
                <w:lang w:eastAsia="en-US"/>
              </w:rPr>
              <w:t>4,0</w:t>
            </w:r>
          </w:p>
        </w:tc>
        <w:tc>
          <w:tcPr>
            <w:tcW w:w="1134" w:type="dxa"/>
            <w:vAlign w:val="bottom"/>
          </w:tcPr>
          <w:p w:rsidR="00000000" w:rsidRDefault="00000000">
            <w:pPr>
              <w:widowControl w:val="0"/>
              <w:spacing w:before="60" w:after="60"/>
              <w:ind w:right="284"/>
              <w:jc w:val="right"/>
              <w:rPr>
                <w:sz w:val="20"/>
                <w:lang w:eastAsia="en-US"/>
              </w:rPr>
            </w:pPr>
            <w:r>
              <w:rPr>
                <w:sz w:val="20"/>
                <w:lang w:eastAsia="en-US"/>
              </w:rPr>
              <w:t>5,0</w:t>
            </w:r>
          </w:p>
        </w:tc>
        <w:tc>
          <w:tcPr>
            <w:tcW w:w="1134" w:type="dxa"/>
            <w:vAlign w:val="bottom"/>
          </w:tcPr>
          <w:p w:rsidR="00000000" w:rsidRDefault="00000000">
            <w:pPr>
              <w:widowControl w:val="0"/>
              <w:spacing w:before="60" w:after="60"/>
              <w:ind w:right="284"/>
              <w:jc w:val="right"/>
              <w:rPr>
                <w:sz w:val="20"/>
                <w:lang w:eastAsia="en-US"/>
              </w:rPr>
            </w:pPr>
            <w:r>
              <w:rPr>
                <w:sz w:val="20"/>
                <w:lang w:eastAsia="en-US"/>
              </w:rPr>
              <w:t>1,7</w:t>
            </w:r>
          </w:p>
        </w:tc>
        <w:tc>
          <w:tcPr>
            <w:tcW w:w="1134" w:type="dxa"/>
            <w:vAlign w:val="bottom"/>
          </w:tcPr>
          <w:p w:rsidR="00000000" w:rsidRDefault="00000000">
            <w:pPr>
              <w:widowControl w:val="0"/>
              <w:spacing w:before="60" w:after="60"/>
              <w:ind w:right="284"/>
              <w:jc w:val="right"/>
              <w:rPr>
                <w:sz w:val="20"/>
                <w:lang w:eastAsia="en-US"/>
              </w:rPr>
            </w:pPr>
            <w:r>
              <w:rPr>
                <w:sz w:val="20"/>
                <w:lang w:eastAsia="en-US"/>
              </w:rPr>
              <w:t>0,6</w:t>
            </w:r>
          </w:p>
        </w:tc>
        <w:tc>
          <w:tcPr>
            <w:tcW w:w="1134" w:type="dxa"/>
            <w:vAlign w:val="bottom"/>
          </w:tcPr>
          <w:p w:rsidR="00000000" w:rsidRDefault="00000000">
            <w:pPr>
              <w:widowControl w:val="0"/>
              <w:spacing w:before="60" w:after="60"/>
              <w:ind w:right="284"/>
              <w:jc w:val="right"/>
              <w:rPr>
                <w:sz w:val="20"/>
                <w:lang w:eastAsia="en-US"/>
              </w:rPr>
            </w:pPr>
            <w:r>
              <w:rPr>
                <w:sz w:val="20"/>
                <w:lang w:eastAsia="en-US"/>
              </w:rPr>
              <w:t>1,0</w:t>
            </w:r>
          </w:p>
        </w:tc>
        <w:tc>
          <w:tcPr>
            <w:tcW w:w="1134" w:type="dxa"/>
            <w:vAlign w:val="bottom"/>
          </w:tcPr>
          <w:p w:rsidR="00000000" w:rsidRDefault="00000000">
            <w:pPr>
              <w:widowControl w:val="0"/>
              <w:spacing w:before="60" w:after="60"/>
              <w:ind w:right="284"/>
              <w:jc w:val="right"/>
              <w:rPr>
                <w:sz w:val="20"/>
                <w:lang w:eastAsia="en-US"/>
              </w:rPr>
            </w:pPr>
            <w:r>
              <w:rPr>
                <w:sz w:val="20"/>
                <w:lang w:eastAsia="en-US"/>
              </w:rPr>
              <w:t>0,6</w:t>
            </w:r>
          </w:p>
        </w:tc>
      </w:tr>
      <w:tr w:rsidR="00000000">
        <w:trPr>
          <w:trHeight w:val="264"/>
          <w:jc w:val="center"/>
        </w:trPr>
        <w:tc>
          <w:tcPr>
            <w:tcW w:w="0" w:type="auto"/>
          </w:tcPr>
          <w:p w:rsidR="00000000" w:rsidRDefault="00000000">
            <w:pPr>
              <w:widowControl w:val="0"/>
              <w:spacing w:before="60" w:after="60"/>
              <w:rPr>
                <w:sz w:val="20"/>
                <w:lang w:eastAsia="en-US"/>
              </w:rPr>
            </w:pPr>
            <w:r>
              <w:rPr>
                <w:sz w:val="20"/>
                <w:lang w:eastAsia="en-US"/>
              </w:rPr>
              <w:t>Autres industries</w:t>
            </w:r>
          </w:p>
        </w:tc>
        <w:tc>
          <w:tcPr>
            <w:tcW w:w="1134" w:type="dxa"/>
            <w:vAlign w:val="bottom"/>
          </w:tcPr>
          <w:p w:rsidR="00000000" w:rsidRDefault="00000000">
            <w:pPr>
              <w:widowControl w:val="0"/>
              <w:spacing w:before="60" w:after="60"/>
              <w:ind w:right="284"/>
              <w:jc w:val="right"/>
              <w:rPr>
                <w:sz w:val="20"/>
                <w:lang w:eastAsia="en-US"/>
              </w:rPr>
            </w:pPr>
            <w:r>
              <w:rPr>
                <w:sz w:val="20"/>
                <w:lang w:eastAsia="en-US"/>
              </w:rPr>
              <w:t>9,1</w:t>
            </w:r>
          </w:p>
        </w:tc>
        <w:tc>
          <w:tcPr>
            <w:tcW w:w="1134" w:type="dxa"/>
            <w:vAlign w:val="bottom"/>
          </w:tcPr>
          <w:p w:rsidR="00000000" w:rsidRDefault="00000000">
            <w:pPr>
              <w:widowControl w:val="0"/>
              <w:spacing w:before="60" w:after="60"/>
              <w:ind w:right="284"/>
              <w:jc w:val="right"/>
              <w:rPr>
                <w:sz w:val="20"/>
                <w:lang w:eastAsia="en-US"/>
              </w:rPr>
            </w:pPr>
            <w:r>
              <w:rPr>
                <w:sz w:val="20"/>
                <w:lang w:eastAsia="en-US"/>
              </w:rPr>
              <w:t>8,7</w:t>
            </w:r>
          </w:p>
        </w:tc>
        <w:tc>
          <w:tcPr>
            <w:tcW w:w="1134" w:type="dxa"/>
            <w:vAlign w:val="bottom"/>
          </w:tcPr>
          <w:p w:rsidR="00000000" w:rsidRDefault="00000000">
            <w:pPr>
              <w:widowControl w:val="0"/>
              <w:spacing w:before="60" w:after="60"/>
              <w:ind w:right="284"/>
              <w:jc w:val="right"/>
              <w:rPr>
                <w:sz w:val="20"/>
                <w:lang w:eastAsia="en-US"/>
              </w:rPr>
            </w:pPr>
            <w:r>
              <w:rPr>
                <w:sz w:val="20"/>
                <w:lang w:eastAsia="en-US"/>
              </w:rPr>
              <w:t>3,5</w:t>
            </w:r>
          </w:p>
        </w:tc>
        <w:tc>
          <w:tcPr>
            <w:tcW w:w="1134" w:type="dxa"/>
            <w:vAlign w:val="bottom"/>
          </w:tcPr>
          <w:p w:rsidR="00000000" w:rsidRDefault="00000000">
            <w:pPr>
              <w:widowControl w:val="0"/>
              <w:spacing w:before="60" w:after="60"/>
              <w:ind w:right="284"/>
              <w:jc w:val="right"/>
              <w:rPr>
                <w:sz w:val="20"/>
                <w:lang w:eastAsia="en-US"/>
              </w:rPr>
            </w:pPr>
            <w:r>
              <w:rPr>
                <w:sz w:val="20"/>
                <w:lang w:eastAsia="en-US"/>
              </w:rPr>
              <w:t>2,0</w:t>
            </w:r>
          </w:p>
        </w:tc>
        <w:tc>
          <w:tcPr>
            <w:tcW w:w="1134" w:type="dxa"/>
            <w:vAlign w:val="bottom"/>
          </w:tcPr>
          <w:p w:rsidR="00000000" w:rsidRDefault="00000000">
            <w:pPr>
              <w:widowControl w:val="0"/>
              <w:spacing w:before="60" w:after="60"/>
              <w:ind w:right="284"/>
              <w:jc w:val="right"/>
              <w:rPr>
                <w:sz w:val="20"/>
                <w:lang w:eastAsia="en-US"/>
              </w:rPr>
            </w:pPr>
            <w:r>
              <w:rPr>
                <w:sz w:val="20"/>
                <w:lang w:eastAsia="en-US"/>
              </w:rPr>
              <w:t>2,7</w:t>
            </w:r>
          </w:p>
        </w:tc>
        <w:tc>
          <w:tcPr>
            <w:tcW w:w="1134" w:type="dxa"/>
            <w:vAlign w:val="bottom"/>
          </w:tcPr>
          <w:p w:rsidR="00000000" w:rsidRDefault="00000000">
            <w:pPr>
              <w:widowControl w:val="0"/>
              <w:spacing w:before="60" w:after="60"/>
              <w:ind w:right="284"/>
              <w:jc w:val="right"/>
              <w:rPr>
                <w:sz w:val="20"/>
                <w:lang w:eastAsia="en-US"/>
              </w:rPr>
            </w:pPr>
            <w:r>
              <w:rPr>
                <w:sz w:val="20"/>
                <w:lang w:eastAsia="en-US"/>
              </w:rPr>
              <w:t>4,9</w:t>
            </w:r>
          </w:p>
        </w:tc>
      </w:tr>
      <w:tr w:rsidR="00000000">
        <w:trPr>
          <w:trHeight w:val="264"/>
          <w:jc w:val="center"/>
        </w:trPr>
        <w:tc>
          <w:tcPr>
            <w:tcW w:w="0" w:type="auto"/>
          </w:tcPr>
          <w:p w:rsidR="00000000" w:rsidRDefault="00000000">
            <w:pPr>
              <w:widowControl w:val="0"/>
              <w:spacing w:before="60" w:after="60"/>
              <w:rPr>
                <w:sz w:val="20"/>
                <w:lang w:eastAsia="en-US"/>
              </w:rPr>
            </w:pPr>
            <w:r>
              <w:rPr>
                <w:sz w:val="20"/>
                <w:lang w:eastAsia="en-US"/>
              </w:rPr>
              <w:t>Commerce</w:t>
            </w:r>
          </w:p>
        </w:tc>
        <w:tc>
          <w:tcPr>
            <w:tcW w:w="1134" w:type="dxa"/>
            <w:vAlign w:val="bottom"/>
          </w:tcPr>
          <w:p w:rsidR="00000000" w:rsidRDefault="00000000">
            <w:pPr>
              <w:widowControl w:val="0"/>
              <w:spacing w:before="60" w:after="60"/>
              <w:ind w:right="284"/>
              <w:jc w:val="right"/>
              <w:rPr>
                <w:sz w:val="20"/>
                <w:lang w:eastAsia="en-US"/>
              </w:rPr>
            </w:pPr>
            <w:r>
              <w:rPr>
                <w:sz w:val="20"/>
                <w:lang w:eastAsia="en-US"/>
              </w:rPr>
              <w:t>15,7</w:t>
            </w:r>
          </w:p>
        </w:tc>
        <w:tc>
          <w:tcPr>
            <w:tcW w:w="1134" w:type="dxa"/>
            <w:vAlign w:val="bottom"/>
          </w:tcPr>
          <w:p w:rsidR="00000000" w:rsidRDefault="00000000">
            <w:pPr>
              <w:widowControl w:val="0"/>
              <w:spacing w:before="60" w:after="60"/>
              <w:ind w:right="284"/>
              <w:jc w:val="right"/>
              <w:rPr>
                <w:sz w:val="20"/>
                <w:lang w:eastAsia="en-US"/>
              </w:rPr>
            </w:pPr>
            <w:r>
              <w:rPr>
                <w:sz w:val="20"/>
                <w:lang w:eastAsia="en-US"/>
              </w:rPr>
              <w:t>18,8</w:t>
            </w:r>
          </w:p>
        </w:tc>
        <w:tc>
          <w:tcPr>
            <w:tcW w:w="1134" w:type="dxa"/>
            <w:vAlign w:val="bottom"/>
          </w:tcPr>
          <w:p w:rsidR="00000000" w:rsidRDefault="00000000">
            <w:pPr>
              <w:widowControl w:val="0"/>
              <w:spacing w:before="60" w:after="60"/>
              <w:ind w:right="284"/>
              <w:jc w:val="right"/>
              <w:rPr>
                <w:sz w:val="20"/>
                <w:lang w:eastAsia="en-US"/>
              </w:rPr>
            </w:pPr>
            <w:r>
              <w:rPr>
                <w:sz w:val="20"/>
                <w:lang w:eastAsia="en-US"/>
              </w:rPr>
              <w:t>12,6</w:t>
            </w:r>
          </w:p>
        </w:tc>
        <w:tc>
          <w:tcPr>
            <w:tcW w:w="1134" w:type="dxa"/>
            <w:vAlign w:val="bottom"/>
          </w:tcPr>
          <w:p w:rsidR="00000000" w:rsidRDefault="00000000">
            <w:pPr>
              <w:widowControl w:val="0"/>
              <w:spacing w:before="60" w:after="60"/>
              <w:ind w:right="284"/>
              <w:jc w:val="right"/>
              <w:rPr>
                <w:sz w:val="20"/>
                <w:lang w:eastAsia="en-US"/>
              </w:rPr>
            </w:pPr>
            <w:r>
              <w:rPr>
                <w:sz w:val="20"/>
                <w:lang w:eastAsia="en-US"/>
              </w:rPr>
              <w:t>4,0</w:t>
            </w:r>
          </w:p>
        </w:tc>
        <w:tc>
          <w:tcPr>
            <w:tcW w:w="1134" w:type="dxa"/>
            <w:vAlign w:val="bottom"/>
          </w:tcPr>
          <w:p w:rsidR="00000000" w:rsidRDefault="00000000">
            <w:pPr>
              <w:widowControl w:val="0"/>
              <w:spacing w:before="60" w:after="60"/>
              <w:ind w:right="284"/>
              <w:jc w:val="right"/>
              <w:rPr>
                <w:sz w:val="20"/>
                <w:lang w:eastAsia="en-US"/>
              </w:rPr>
            </w:pPr>
            <w:r>
              <w:rPr>
                <w:sz w:val="20"/>
                <w:lang w:eastAsia="en-US"/>
              </w:rPr>
              <w:t>5,9</w:t>
            </w:r>
          </w:p>
        </w:tc>
        <w:tc>
          <w:tcPr>
            <w:tcW w:w="1134" w:type="dxa"/>
            <w:vAlign w:val="bottom"/>
          </w:tcPr>
          <w:p w:rsidR="00000000" w:rsidRDefault="00000000">
            <w:pPr>
              <w:widowControl w:val="0"/>
              <w:spacing w:before="60" w:after="60"/>
              <w:ind w:right="284"/>
              <w:jc w:val="right"/>
              <w:rPr>
                <w:sz w:val="20"/>
                <w:lang w:eastAsia="en-US"/>
              </w:rPr>
            </w:pPr>
            <w:r>
              <w:rPr>
                <w:sz w:val="20"/>
                <w:lang w:eastAsia="en-US"/>
              </w:rPr>
              <w:t>5,9</w:t>
            </w:r>
          </w:p>
        </w:tc>
      </w:tr>
      <w:tr w:rsidR="00000000">
        <w:trPr>
          <w:trHeight w:val="264"/>
          <w:jc w:val="center"/>
        </w:trPr>
        <w:tc>
          <w:tcPr>
            <w:tcW w:w="0" w:type="auto"/>
          </w:tcPr>
          <w:p w:rsidR="00000000" w:rsidRDefault="00000000">
            <w:pPr>
              <w:widowControl w:val="0"/>
              <w:spacing w:before="60" w:after="60"/>
              <w:rPr>
                <w:sz w:val="20"/>
                <w:lang w:eastAsia="en-US"/>
              </w:rPr>
            </w:pPr>
            <w:r>
              <w:rPr>
                <w:sz w:val="20"/>
                <w:lang w:eastAsia="en-US"/>
              </w:rPr>
              <w:t>Transport</w:t>
            </w:r>
          </w:p>
        </w:tc>
        <w:tc>
          <w:tcPr>
            <w:tcW w:w="1134" w:type="dxa"/>
            <w:vAlign w:val="bottom"/>
          </w:tcPr>
          <w:p w:rsidR="00000000" w:rsidRDefault="00000000">
            <w:pPr>
              <w:widowControl w:val="0"/>
              <w:spacing w:before="60" w:after="60"/>
              <w:ind w:right="284"/>
              <w:jc w:val="right"/>
              <w:rPr>
                <w:sz w:val="20"/>
                <w:lang w:eastAsia="en-US"/>
              </w:rPr>
            </w:pPr>
            <w:r>
              <w:rPr>
                <w:sz w:val="20"/>
                <w:lang w:eastAsia="en-US"/>
              </w:rPr>
              <w:t>5,9</w:t>
            </w:r>
          </w:p>
        </w:tc>
        <w:tc>
          <w:tcPr>
            <w:tcW w:w="1134" w:type="dxa"/>
            <w:vAlign w:val="bottom"/>
          </w:tcPr>
          <w:p w:rsidR="00000000" w:rsidRDefault="00000000">
            <w:pPr>
              <w:widowControl w:val="0"/>
              <w:spacing w:before="60" w:after="60"/>
              <w:ind w:right="284"/>
              <w:jc w:val="right"/>
              <w:rPr>
                <w:sz w:val="20"/>
                <w:lang w:eastAsia="en-US"/>
              </w:rPr>
            </w:pPr>
            <w:r>
              <w:rPr>
                <w:sz w:val="20"/>
                <w:lang w:eastAsia="en-US"/>
              </w:rPr>
              <w:t>7,2</w:t>
            </w:r>
          </w:p>
        </w:tc>
        <w:tc>
          <w:tcPr>
            <w:tcW w:w="1134" w:type="dxa"/>
            <w:vAlign w:val="bottom"/>
          </w:tcPr>
          <w:p w:rsidR="00000000" w:rsidRDefault="00000000">
            <w:pPr>
              <w:widowControl w:val="0"/>
              <w:spacing w:before="60" w:after="60"/>
              <w:ind w:right="284"/>
              <w:jc w:val="right"/>
              <w:rPr>
                <w:sz w:val="20"/>
                <w:lang w:eastAsia="en-US"/>
              </w:rPr>
            </w:pPr>
            <w:r>
              <w:rPr>
                <w:sz w:val="20"/>
                <w:lang w:eastAsia="en-US"/>
              </w:rPr>
              <w:t>2,7</w:t>
            </w:r>
          </w:p>
        </w:tc>
        <w:tc>
          <w:tcPr>
            <w:tcW w:w="1134" w:type="dxa"/>
            <w:vAlign w:val="bottom"/>
          </w:tcPr>
          <w:p w:rsidR="00000000" w:rsidRDefault="00000000">
            <w:pPr>
              <w:widowControl w:val="0"/>
              <w:spacing w:before="60" w:after="60"/>
              <w:ind w:right="284"/>
              <w:jc w:val="right"/>
              <w:rPr>
                <w:sz w:val="20"/>
                <w:lang w:eastAsia="en-US"/>
              </w:rPr>
            </w:pPr>
            <w:r>
              <w:rPr>
                <w:sz w:val="20"/>
                <w:lang w:eastAsia="en-US"/>
              </w:rPr>
              <w:t>1,1</w:t>
            </w:r>
          </w:p>
        </w:tc>
        <w:tc>
          <w:tcPr>
            <w:tcW w:w="1134" w:type="dxa"/>
            <w:vAlign w:val="bottom"/>
          </w:tcPr>
          <w:p w:rsidR="00000000" w:rsidRDefault="00000000">
            <w:pPr>
              <w:widowControl w:val="0"/>
              <w:spacing w:before="60" w:after="60"/>
              <w:ind w:right="284"/>
              <w:jc w:val="right"/>
              <w:rPr>
                <w:sz w:val="20"/>
                <w:lang w:eastAsia="en-US"/>
              </w:rPr>
            </w:pPr>
            <w:r>
              <w:rPr>
                <w:sz w:val="20"/>
                <w:lang w:eastAsia="en-US"/>
              </w:rPr>
              <w:t>1,7</w:t>
            </w:r>
          </w:p>
        </w:tc>
        <w:tc>
          <w:tcPr>
            <w:tcW w:w="1134" w:type="dxa"/>
            <w:vAlign w:val="bottom"/>
          </w:tcPr>
          <w:p w:rsidR="00000000" w:rsidRDefault="00000000">
            <w:pPr>
              <w:widowControl w:val="0"/>
              <w:spacing w:before="60" w:after="60"/>
              <w:ind w:right="284"/>
              <w:jc w:val="right"/>
              <w:rPr>
                <w:sz w:val="20"/>
                <w:lang w:eastAsia="en-US"/>
              </w:rPr>
            </w:pPr>
            <w:r>
              <w:rPr>
                <w:sz w:val="20"/>
                <w:lang w:eastAsia="en-US"/>
              </w:rPr>
              <w:t>1,1</w:t>
            </w:r>
          </w:p>
        </w:tc>
      </w:tr>
      <w:tr w:rsidR="00000000">
        <w:trPr>
          <w:trHeight w:val="264"/>
          <w:jc w:val="center"/>
        </w:trPr>
        <w:tc>
          <w:tcPr>
            <w:tcW w:w="0" w:type="auto"/>
          </w:tcPr>
          <w:p w:rsidR="00000000" w:rsidRDefault="00000000">
            <w:pPr>
              <w:widowControl w:val="0"/>
              <w:spacing w:before="60" w:after="60"/>
              <w:rPr>
                <w:sz w:val="20"/>
                <w:lang w:eastAsia="en-US"/>
              </w:rPr>
            </w:pPr>
            <w:r>
              <w:rPr>
                <w:sz w:val="20"/>
                <w:lang w:eastAsia="en-US"/>
              </w:rPr>
              <w:t>Santé privée</w:t>
            </w:r>
          </w:p>
        </w:tc>
        <w:tc>
          <w:tcPr>
            <w:tcW w:w="1134" w:type="dxa"/>
            <w:vAlign w:val="bottom"/>
          </w:tcPr>
          <w:p w:rsidR="00000000" w:rsidRDefault="00000000">
            <w:pPr>
              <w:widowControl w:val="0"/>
              <w:spacing w:before="60" w:after="60"/>
              <w:ind w:right="284"/>
              <w:jc w:val="right"/>
              <w:rPr>
                <w:sz w:val="20"/>
                <w:lang w:eastAsia="en-US"/>
              </w:rPr>
            </w:pPr>
            <w:r>
              <w:rPr>
                <w:sz w:val="20"/>
                <w:lang w:eastAsia="en-US"/>
              </w:rPr>
              <w:t>1,1</w:t>
            </w:r>
          </w:p>
        </w:tc>
        <w:tc>
          <w:tcPr>
            <w:tcW w:w="1134" w:type="dxa"/>
            <w:vAlign w:val="bottom"/>
          </w:tcPr>
          <w:p w:rsidR="00000000" w:rsidRDefault="00000000">
            <w:pPr>
              <w:widowControl w:val="0"/>
              <w:spacing w:before="60" w:after="60"/>
              <w:ind w:right="284"/>
              <w:jc w:val="right"/>
              <w:rPr>
                <w:sz w:val="20"/>
                <w:lang w:eastAsia="en-US"/>
              </w:rPr>
            </w:pPr>
            <w:r>
              <w:rPr>
                <w:sz w:val="20"/>
                <w:lang w:eastAsia="en-US"/>
              </w:rPr>
              <w:t>0,6</w:t>
            </w:r>
          </w:p>
        </w:tc>
        <w:tc>
          <w:tcPr>
            <w:tcW w:w="1134" w:type="dxa"/>
            <w:vAlign w:val="bottom"/>
          </w:tcPr>
          <w:p w:rsidR="00000000" w:rsidRDefault="00000000">
            <w:pPr>
              <w:widowControl w:val="0"/>
              <w:spacing w:before="60" w:after="60"/>
              <w:ind w:right="284"/>
              <w:jc w:val="right"/>
              <w:rPr>
                <w:sz w:val="20"/>
                <w:lang w:eastAsia="en-US"/>
              </w:rPr>
            </w:pPr>
            <w:r>
              <w:rPr>
                <w:sz w:val="20"/>
                <w:lang w:eastAsia="en-US"/>
              </w:rPr>
              <w:t>0,3</w:t>
            </w:r>
          </w:p>
        </w:tc>
        <w:tc>
          <w:tcPr>
            <w:tcW w:w="1134" w:type="dxa"/>
            <w:vAlign w:val="bottom"/>
          </w:tcPr>
          <w:p w:rsidR="00000000" w:rsidRDefault="00000000">
            <w:pPr>
              <w:widowControl w:val="0"/>
              <w:spacing w:before="60" w:after="60"/>
              <w:ind w:right="284"/>
              <w:jc w:val="right"/>
              <w:rPr>
                <w:sz w:val="20"/>
                <w:lang w:eastAsia="en-US"/>
              </w:rPr>
            </w:pPr>
            <w:r>
              <w:rPr>
                <w:sz w:val="20"/>
                <w:lang w:eastAsia="en-US"/>
              </w:rPr>
              <w:t>0,1</w:t>
            </w:r>
          </w:p>
        </w:tc>
        <w:tc>
          <w:tcPr>
            <w:tcW w:w="1134" w:type="dxa"/>
            <w:vAlign w:val="bottom"/>
          </w:tcPr>
          <w:p w:rsidR="00000000" w:rsidRDefault="00000000">
            <w:pPr>
              <w:widowControl w:val="0"/>
              <w:spacing w:before="60" w:after="60"/>
              <w:ind w:right="284"/>
              <w:jc w:val="right"/>
              <w:rPr>
                <w:sz w:val="20"/>
                <w:lang w:eastAsia="en-US"/>
              </w:rPr>
            </w:pPr>
            <w:r>
              <w:rPr>
                <w:sz w:val="20"/>
                <w:lang w:eastAsia="en-US"/>
              </w:rPr>
              <w:t>0,2</w:t>
            </w:r>
          </w:p>
        </w:tc>
        <w:tc>
          <w:tcPr>
            <w:tcW w:w="1134" w:type="dxa"/>
            <w:vAlign w:val="bottom"/>
          </w:tcPr>
          <w:p w:rsidR="00000000" w:rsidRDefault="00000000">
            <w:pPr>
              <w:widowControl w:val="0"/>
              <w:spacing w:before="60" w:after="60"/>
              <w:ind w:right="284"/>
              <w:jc w:val="right"/>
              <w:rPr>
                <w:sz w:val="20"/>
                <w:lang w:eastAsia="en-US"/>
              </w:rPr>
            </w:pPr>
            <w:r>
              <w:rPr>
                <w:sz w:val="20"/>
                <w:lang w:eastAsia="en-US"/>
              </w:rPr>
              <w:t>0,1</w:t>
            </w:r>
          </w:p>
        </w:tc>
      </w:tr>
      <w:tr w:rsidR="00000000">
        <w:trPr>
          <w:trHeight w:val="264"/>
          <w:jc w:val="center"/>
        </w:trPr>
        <w:tc>
          <w:tcPr>
            <w:tcW w:w="0" w:type="auto"/>
          </w:tcPr>
          <w:p w:rsidR="00000000" w:rsidRDefault="00000000">
            <w:pPr>
              <w:widowControl w:val="0"/>
              <w:spacing w:before="60" w:after="60"/>
              <w:rPr>
                <w:sz w:val="20"/>
                <w:lang w:eastAsia="en-US"/>
              </w:rPr>
            </w:pPr>
            <w:r>
              <w:rPr>
                <w:sz w:val="20"/>
                <w:lang w:eastAsia="en-US"/>
              </w:rPr>
              <w:t>Éducation privée</w:t>
            </w:r>
          </w:p>
        </w:tc>
        <w:tc>
          <w:tcPr>
            <w:tcW w:w="1134" w:type="dxa"/>
            <w:vAlign w:val="bottom"/>
          </w:tcPr>
          <w:p w:rsidR="00000000" w:rsidRDefault="00000000">
            <w:pPr>
              <w:widowControl w:val="0"/>
              <w:spacing w:before="60" w:after="60"/>
              <w:ind w:right="284"/>
              <w:jc w:val="right"/>
              <w:rPr>
                <w:sz w:val="20"/>
                <w:lang w:eastAsia="en-US"/>
              </w:rPr>
            </w:pPr>
            <w:r>
              <w:rPr>
                <w:sz w:val="20"/>
                <w:lang w:eastAsia="en-US"/>
              </w:rPr>
              <w:t>2,9</w:t>
            </w:r>
          </w:p>
        </w:tc>
        <w:tc>
          <w:tcPr>
            <w:tcW w:w="1134" w:type="dxa"/>
            <w:vAlign w:val="bottom"/>
          </w:tcPr>
          <w:p w:rsidR="00000000" w:rsidRDefault="00000000">
            <w:pPr>
              <w:widowControl w:val="0"/>
              <w:spacing w:before="60" w:after="60"/>
              <w:ind w:right="284"/>
              <w:jc w:val="right"/>
              <w:rPr>
                <w:sz w:val="20"/>
                <w:lang w:eastAsia="en-US"/>
              </w:rPr>
            </w:pPr>
            <w:r>
              <w:rPr>
                <w:sz w:val="20"/>
                <w:lang w:eastAsia="en-US"/>
              </w:rPr>
              <w:t>1,6</w:t>
            </w:r>
          </w:p>
        </w:tc>
        <w:tc>
          <w:tcPr>
            <w:tcW w:w="1134" w:type="dxa"/>
            <w:vAlign w:val="bottom"/>
          </w:tcPr>
          <w:p w:rsidR="00000000" w:rsidRDefault="00000000">
            <w:pPr>
              <w:widowControl w:val="0"/>
              <w:spacing w:before="60" w:after="60"/>
              <w:ind w:right="284"/>
              <w:jc w:val="right"/>
              <w:rPr>
                <w:sz w:val="20"/>
                <w:lang w:eastAsia="en-US"/>
              </w:rPr>
            </w:pPr>
            <w:r>
              <w:rPr>
                <w:sz w:val="20"/>
                <w:lang w:eastAsia="en-US"/>
              </w:rPr>
              <w:t>1,3</w:t>
            </w:r>
          </w:p>
        </w:tc>
        <w:tc>
          <w:tcPr>
            <w:tcW w:w="1134" w:type="dxa"/>
            <w:vAlign w:val="bottom"/>
          </w:tcPr>
          <w:p w:rsidR="00000000" w:rsidRDefault="00000000">
            <w:pPr>
              <w:widowControl w:val="0"/>
              <w:spacing w:before="60" w:after="60"/>
              <w:ind w:right="284"/>
              <w:jc w:val="right"/>
              <w:rPr>
                <w:sz w:val="20"/>
                <w:lang w:eastAsia="en-US"/>
              </w:rPr>
            </w:pPr>
            <w:r>
              <w:rPr>
                <w:sz w:val="20"/>
                <w:lang w:eastAsia="en-US"/>
              </w:rPr>
              <w:t>0,7</w:t>
            </w:r>
          </w:p>
        </w:tc>
        <w:tc>
          <w:tcPr>
            <w:tcW w:w="1134" w:type="dxa"/>
            <w:vAlign w:val="bottom"/>
          </w:tcPr>
          <w:p w:rsidR="00000000" w:rsidRDefault="00000000">
            <w:pPr>
              <w:widowControl w:val="0"/>
              <w:spacing w:before="60" w:after="60"/>
              <w:ind w:right="284"/>
              <w:jc w:val="right"/>
              <w:rPr>
                <w:sz w:val="20"/>
                <w:lang w:eastAsia="en-US"/>
              </w:rPr>
            </w:pPr>
            <w:r>
              <w:rPr>
                <w:sz w:val="20"/>
                <w:lang w:eastAsia="en-US"/>
              </w:rPr>
              <w:t>0,9</w:t>
            </w:r>
          </w:p>
        </w:tc>
        <w:tc>
          <w:tcPr>
            <w:tcW w:w="1134" w:type="dxa"/>
            <w:vAlign w:val="bottom"/>
          </w:tcPr>
          <w:p w:rsidR="00000000" w:rsidRDefault="00000000">
            <w:pPr>
              <w:widowControl w:val="0"/>
              <w:spacing w:before="60" w:after="60"/>
              <w:ind w:right="284"/>
              <w:jc w:val="right"/>
              <w:rPr>
                <w:sz w:val="20"/>
                <w:lang w:eastAsia="en-US"/>
              </w:rPr>
            </w:pPr>
            <w:r>
              <w:rPr>
                <w:sz w:val="20"/>
                <w:lang w:eastAsia="en-US"/>
              </w:rPr>
              <w:t>0,4</w:t>
            </w:r>
          </w:p>
        </w:tc>
      </w:tr>
      <w:tr w:rsidR="00000000">
        <w:trPr>
          <w:trHeight w:val="264"/>
          <w:jc w:val="center"/>
        </w:trPr>
        <w:tc>
          <w:tcPr>
            <w:tcW w:w="0" w:type="auto"/>
          </w:tcPr>
          <w:p w:rsidR="00000000" w:rsidRDefault="00000000">
            <w:pPr>
              <w:widowControl w:val="0"/>
              <w:spacing w:before="60" w:after="60"/>
              <w:rPr>
                <w:sz w:val="20"/>
                <w:lang w:eastAsia="en-US"/>
              </w:rPr>
            </w:pPr>
            <w:r>
              <w:rPr>
                <w:sz w:val="20"/>
                <w:lang w:eastAsia="en-US"/>
              </w:rPr>
              <w:t>Administration publique</w:t>
            </w:r>
          </w:p>
        </w:tc>
        <w:tc>
          <w:tcPr>
            <w:tcW w:w="1134" w:type="dxa"/>
            <w:vAlign w:val="bottom"/>
          </w:tcPr>
          <w:p w:rsidR="00000000" w:rsidRDefault="00000000">
            <w:pPr>
              <w:widowControl w:val="0"/>
              <w:spacing w:before="60" w:after="60"/>
              <w:ind w:right="284"/>
              <w:jc w:val="right"/>
              <w:rPr>
                <w:sz w:val="20"/>
                <w:lang w:eastAsia="en-US"/>
              </w:rPr>
            </w:pPr>
            <w:r>
              <w:rPr>
                <w:sz w:val="20"/>
                <w:lang w:eastAsia="en-US"/>
              </w:rPr>
              <w:t>9,6</w:t>
            </w:r>
          </w:p>
        </w:tc>
        <w:tc>
          <w:tcPr>
            <w:tcW w:w="1134" w:type="dxa"/>
            <w:vAlign w:val="bottom"/>
          </w:tcPr>
          <w:p w:rsidR="00000000" w:rsidRDefault="00000000">
            <w:pPr>
              <w:widowControl w:val="0"/>
              <w:spacing w:before="60" w:after="60"/>
              <w:ind w:right="284"/>
              <w:jc w:val="right"/>
              <w:rPr>
                <w:sz w:val="20"/>
                <w:lang w:eastAsia="en-US"/>
              </w:rPr>
            </w:pPr>
            <w:r>
              <w:rPr>
                <w:sz w:val="20"/>
                <w:lang w:eastAsia="en-US"/>
              </w:rPr>
              <w:t>8,3</w:t>
            </w:r>
          </w:p>
        </w:tc>
        <w:tc>
          <w:tcPr>
            <w:tcW w:w="1134" w:type="dxa"/>
            <w:vAlign w:val="bottom"/>
          </w:tcPr>
          <w:p w:rsidR="00000000" w:rsidRDefault="00000000">
            <w:pPr>
              <w:widowControl w:val="0"/>
              <w:spacing w:before="60" w:after="60"/>
              <w:ind w:right="284"/>
              <w:jc w:val="right"/>
              <w:rPr>
                <w:sz w:val="20"/>
                <w:lang w:eastAsia="en-US"/>
              </w:rPr>
            </w:pPr>
            <w:r>
              <w:rPr>
                <w:sz w:val="20"/>
                <w:lang w:eastAsia="en-US"/>
              </w:rPr>
              <w:t>6,9</w:t>
            </w:r>
          </w:p>
        </w:tc>
        <w:tc>
          <w:tcPr>
            <w:tcW w:w="1134" w:type="dxa"/>
            <w:vAlign w:val="bottom"/>
          </w:tcPr>
          <w:p w:rsidR="00000000" w:rsidRDefault="00000000">
            <w:pPr>
              <w:widowControl w:val="0"/>
              <w:spacing w:before="60" w:after="60"/>
              <w:ind w:right="284"/>
              <w:jc w:val="right"/>
              <w:rPr>
                <w:sz w:val="20"/>
                <w:lang w:eastAsia="en-US"/>
              </w:rPr>
            </w:pPr>
            <w:r>
              <w:rPr>
                <w:sz w:val="20"/>
                <w:lang w:eastAsia="en-US"/>
              </w:rPr>
              <w:t>1,5</w:t>
            </w:r>
          </w:p>
        </w:tc>
        <w:tc>
          <w:tcPr>
            <w:tcW w:w="1134" w:type="dxa"/>
            <w:vAlign w:val="bottom"/>
          </w:tcPr>
          <w:p w:rsidR="00000000" w:rsidRDefault="00000000">
            <w:pPr>
              <w:widowControl w:val="0"/>
              <w:spacing w:before="60" w:after="60"/>
              <w:ind w:right="284"/>
              <w:jc w:val="right"/>
              <w:rPr>
                <w:sz w:val="20"/>
                <w:lang w:eastAsia="en-US"/>
              </w:rPr>
            </w:pPr>
            <w:r>
              <w:rPr>
                <w:sz w:val="20"/>
                <w:lang w:eastAsia="en-US"/>
              </w:rPr>
              <w:t>2,6</w:t>
            </w:r>
          </w:p>
        </w:tc>
        <w:tc>
          <w:tcPr>
            <w:tcW w:w="1134" w:type="dxa"/>
            <w:vAlign w:val="bottom"/>
          </w:tcPr>
          <w:p w:rsidR="00000000" w:rsidRDefault="00000000">
            <w:pPr>
              <w:widowControl w:val="0"/>
              <w:spacing w:before="60" w:after="60"/>
              <w:ind w:right="284"/>
              <w:jc w:val="right"/>
              <w:rPr>
                <w:sz w:val="20"/>
                <w:lang w:eastAsia="en-US"/>
              </w:rPr>
            </w:pPr>
            <w:r>
              <w:rPr>
                <w:sz w:val="20"/>
                <w:lang w:eastAsia="en-US"/>
              </w:rPr>
              <w:t>2,6</w:t>
            </w:r>
          </w:p>
        </w:tc>
      </w:tr>
      <w:tr w:rsidR="00000000">
        <w:trPr>
          <w:trHeight w:val="264"/>
          <w:jc w:val="center"/>
        </w:trPr>
        <w:tc>
          <w:tcPr>
            <w:tcW w:w="0" w:type="auto"/>
          </w:tcPr>
          <w:p w:rsidR="00000000" w:rsidRDefault="00000000">
            <w:pPr>
              <w:widowControl w:val="0"/>
              <w:spacing w:before="60" w:after="60"/>
              <w:rPr>
                <w:sz w:val="20"/>
                <w:lang w:eastAsia="en-US"/>
              </w:rPr>
            </w:pPr>
            <w:r>
              <w:rPr>
                <w:sz w:val="20"/>
                <w:lang w:eastAsia="en-US"/>
              </w:rPr>
              <w:t>Autres services</w:t>
            </w:r>
          </w:p>
        </w:tc>
        <w:tc>
          <w:tcPr>
            <w:tcW w:w="1134" w:type="dxa"/>
            <w:vAlign w:val="bottom"/>
          </w:tcPr>
          <w:p w:rsidR="00000000" w:rsidRDefault="00000000">
            <w:pPr>
              <w:widowControl w:val="0"/>
              <w:spacing w:before="60" w:after="60"/>
              <w:ind w:right="284"/>
              <w:jc w:val="right"/>
              <w:rPr>
                <w:sz w:val="20"/>
                <w:lang w:eastAsia="en-US"/>
              </w:rPr>
            </w:pPr>
            <w:r>
              <w:rPr>
                <w:sz w:val="20"/>
                <w:lang w:eastAsia="en-US"/>
              </w:rPr>
              <w:t>27,2</w:t>
            </w:r>
          </w:p>
        </w:tc>
        <w:tc>
          <w:tcPr>
            <w:tcW w:w="1134" w:type="dxa"/>
            <w:vAlign w:val="bottom"/>
          </w:tcPr>
          <w:p w:rsidR="00000000" w:rsidRDefault="00000000">
            <w:pPr>
              <w:widowControl w:val="0"/>
              <w:spacing w:before="60" w:after="60"/>
              <w:ind w:right="284"/>
              <w:jc w:val="right"/>
              <w:rPr>
                <w:sz w:val="20"/>
                <w:lang w:eastAsia="en-US"/>
              </w:rPr>
            </w:pPr>
            <w:r>
              <w:rPr>
                <w:sz w:val="20"/>
                <w:lang w:eastAsia="en-US"/>
              </w:rPr>
              <w:t>17,5</w:t>
            </w:r>
          </w:p>
        </w:tc>
        <w:tc>
          <w:tcPr>
            <w:tcW w:w="1134" w:type="dxa"/>
            <w:vAlign w:val="bottom"/>
          </w:tcPr>
          <w:p w:rsidR="00000000" w:rsidRDefault="00000000">
            <w:pPr>
              <w:widowControl w:val="0"/>
              <w:spacing w:before="60" w:after="60"/>
              <w:ind w:right="284"/>
              <w:jc w:val="right"/>
              <w:rPr>
                <w:sz w:val="20"/>
                <w:lang w:eastAsia="en-US"/>
              </w:rPr>
            </w:pPr>
            <w:r>
              <w:rPr>
                <w:sz w:val="20"/>
                <w:lang w:eastAsia="en-US"/>
              </w:rPr>
              <w:t>10,1</w:t>
            </w:r>
          </w:p>
        </w:tc>
        <w:tc>
          <w:tcPr>
            <w:tcW w:w="1134" w:type="dxa"/>
            <w:vAlign w:val="bottom"/>
          </w:tcPr>
          <w:p w:rsidR="00000000" w:rsidRDefault="00000000">
            <w:pPr>
              <w:widowControl w:val="0"/>
              <w:spacing w:before="60" w:after="60"/>
              <w:ind w:right="284"/>
              <w:jc w:val="right"/>
              <w:rPr>
                <w:sz w:val="20"/>
                <w:lang w:eastAsia="en-US"/>
              </w:rPr>
            </w:pPr>
            <w:r>
              <w:rPr>
                <w:sz w:val="20"/>
                <w:lang w:eastAsia="en-US"/>
              </w:rPr>
              <w:t>4,2</w:t>
            </w:r>
          </w:p>
        </w:tc>
        <w:tc>
          <w:tcPr>
            <w:tcW w:w="1134" w:type="dxa"/>
            <w:vAlign w:val="bottom"/>
          </w:tcPr>
          <w:p w:rsidR="00000000" w:rsidRDefault="00000000">
            <w:pPr>
              <w:widowControl w:val="0"/>
              <w:spacing w:before="60" w:after="60"/>
              <w:ind w:right="284"/>
              <w:jc w:val="right"/>
              <w:rPr>
                <w:sz w:val="20"/>
                <w:lang w:eastAsia="en-US"/>
              </w:rPr>
            </w:pPr>
            <w:r>
              <w:rPr>
                <w:sz w:val="20"/>
                <w:lang w:eastAsia="en-US"/>
              </w:rPr>
              <w:t>6,2</w:t>
            </w:r>
          </w:p>
        </w:tc>
        <w:tc>
          <w:tcPr>
            <w:tcW w:w="1134" w:type="dxa"/>
            <w:vAlign w:val="bottom"/>
          </w:tcPr>
          <w:p w:rsidR="00000000" w:rsidRDefault="00000000">
            <w:pPr>
              <w:widowControl w:val="0"/>
              <w:spacing w:before="60" w:after="60"/>
              <w:ind w:right="284"/>
              <w:jc w:val="right"/>
              <w:rPr>
                <w:sz w:val="20"/>
                <w:lang w:eastAsia="en-US"/>
              </w:rPr>
            </w:pPr>
            <w:r>
              <w:rPr>
                <w:sz w:val="20"/>
                <w:lang w:eastAsia="en-US"/>
              </w:rPr>
              <w:t>7,7</w:t>
            </w:r>
          </w:p>
        </w:tc>
      </w:tr>
      <w:tr w:rsidR="00000000">
        <w:trPr>
          <w:trHeight w:val="276"/>
          <w:jc w:val="center"/>
        </w:trPr>
        <w:tc>
          <w:tcPr>
            <w:tcW w:w="0" w:type="auto"/>
          </w:tcPr>
          <w:p w:rsidR="00000000" w:rsidRDefault="00000000">
            <w:pPr>
              <w:widowControl w:val="0"/>
              <w:spacing w:before="60" w:after="60"/>
              <w:rPr>
                <w:sz w:val="20"/>
                <w:lang w:eastAsia="en-US"/>
              </w:rPr>
            </w:pPr>
            <w:r>
              <w:rPr>
                <w:sz w:val="20"/>
                <w:lang w:eastAsia="en-US"/>
              </w:rPr>
              <w:t>Total</w:t>
            </w:r>
          </w:p>
        </w:tc>
        <w:tc>
          <w:tcPr>
            <w:tcW w:w="1134" w:type="dxa"/>
            <w:vAlign w:val="bottom"/>
          </w:tcPr>
          <w:p w:rsidR="00000000" w:rsidRDefault="00000000">
            <w:pPr>
              <w:widowControl w:val="0"/>
              <w:spacing w:before="60" w:after="60"/>
              <w:ind w:right="284"/>
              <w:jc w:val="right"/>
              <w:rPr>
                <w:sz w:val="20"/>
                <w:lang w:eastAsia="en-US"/>
              </w:rPr>
            </w:pPr>
            <w:r>
              <w:rPr>
                <w:sz w:val="20"/>
                <w:lang w:eastAsia="en-US"/>
              </w:rPr>
              <w:t>100,0</w:t>
            </w:r>
          </w:p>
        </w:tc>
        <w:tc>
          <w:tcPr>
            <w:tcW w:w="1134" w:type="dxa"/>
            <w:vAlign w:val="bottom"/>
          </w:tcPr>
          <w:p w:rsidR="00000000" w:rsidRDefault="00000000">
            <w:pPr>
              <w:widowControl w:val="0"/>
              <w:spacing w:before="60" w:after="60"/>
              <w:ind w:right="284"/>
              <w:jc w:val="right"/>
              <w:rPr>
                <w:sz w:val="20"/>
                <w:lang w:eastAsia="en-US"/>
              </w:rPr>
            </w:pPr>
            <w:r>
              <w:rPr>
                <w:sz w:val="20"/>
                <w:lang w:eastAsia="en-US"/>
              </w:rPr>
              <w:t>100,0</w:t>
            </w:r>
          </w:p>
        </w:tc>
        <w:tc>
          <w:tcPr>
            <w:tcW w:w="1134" w:type="dxa"/>
            <w:vAlign w:val="bottom"/>
          </w:tcPr>
          <w:p w:rsidR="00000000" w:rsidRDefault="00000000">
            <w:pPr>
              <w:widowControl w:val="0"/>
              <w:spacing w:before="60" w:after="60"/>
              <w:ind w:right="284"/>
              <w:jc w:val="right"/>
              <w:rPr>
                <w:sz w:val="20"/>
                <w:lang w:eastAsia="en-US"/>
              </w:rPr>
            </w:pPr>
            <w:r>
              <w:rPr>
                <w:sz w:val="20"/>
                <w:lang w:eastAsia="en-US"/>
              </w:rPr>
              <w:t>100,0</w:t>
            </w:r>
          </w:p>
        </w:tc>
        <w:tc>
          <w:tcPr>
            <w:tcW w:w="1134" w:type="dxa"/>
            <w:vAlign w:val="bottom"/>
          </w:tcPr>
          <w:p w:rsidR="00000000" w:rsidRDefault="00000000">
            <w:pPr>
              <w:widowControl w:val="0"/>
              <w:spacing w:before="60" w:after="60"/>
              <w:ind w:right="284"/>
              <w:jc w:val="right"/>
              <w:rPr>
                <w:sz w:val="20"/>
                <w:lang w:eastAsia="en-US"/>
              </w:rPr>
            </w:pPr>
            <w:r>
              <w:rPr>
                <w:sz w:val="20"/>
                <w:lang w:eastAsia="en-US"/>
              </w:rPr>
              <w:t>100,0</w:t>
            </w:r>
          </w:p>
        </w:tc>
        <w:tc>
          <w:tcPr>
            <w:tcW w:w="1134" w:type="dxa"/>
            <w:vAlign w:val="bottom"/>
          </w:tcPr>
          <w:p w:rsidR="00000000" w:rsidRDefault="00000000">
            <w:pPr>
              <w:widowControl w:val="0"/>
              <w:spacing w:before="60" w:after="60"/>
              <w:ind w:right="284"/>
              <w:jc w:val="right"/>
              <w:rPr>
                <w:sz w:val="20"/>
                <w:lang w:eastAsia="en-US"/>
              </w:rPr>
            </w:pPr>
            <w:r>
              <w:rPr>
                <w:sz w:val="20"/>
                <w:lang w:eastAsia="en-US"/>
              </w:rPr>
              <w:t>100,0</w:t>
            </w:r>
          </w:p>
        </w:tc>
        <w:tc>
          <w:tcPr>
            <w:tcW w:w="1134" w:type="dxa"/>
            <w:vAlign w:val="bottom"/>
          </w:tcPr>
          <w:p w:rsidR="00000000" w:rsidRDefault="00000000">
            <w:pPr>
              <w:widowControl w:val="0"/>
              <w:spacing w:before="60" w:after="60"/>
              <w:ind w:right="284"/>
              <w:jc w:val="right"/>
              <w:rPr>
                <w:sz w:val="20"/>
                <w:lang w:eastAsia="en-US"/>
              </w:rPr>
            </w:pPr>
          </w:p>
        </w:tc>
      </w:tr>
    </w:tbl>
    <w:p w:rsidR="00000000" w:rsidRDefault="00000000">
      <w:pPr>
        <w:widowControl w:val="0"/>
        <w:spacing w:before="120" w:after="360"/>
        <w:rPr>
          <w:iCs/>
          <w:sz w:val="22"/>
        </w:rPr>
      </w:pPr>
      <w:r>
        <w:rPr>
          <w:i/>
          <w:sz w:val="22"/>
        </w:rPr>
        <w:t>Source</w:t>
      </w:r>
      <w:r>
        <w:rPr>
          <w:iCs/>
          <w:sz w:val="22"/>
        </w:rPr>
        <w:t>: INSTAT/DSM/EPM 2001.</w:t>
      </w:r>
    </w:p>
    <w:p w:rsidR="00000000" w:rsidRDefault="00000000">
      <w:pPr>
        <w:keepNext/>
        <w:widowControl w:val="0"/>
        <w:spacing w:after="240"/>
        <w:jc w:val="center"/>
        <w:rPr>
          <w:i/>
          <w:iCs/>
        </w:rPr>
      </w:pPr>
      <w:bookmarkStart w:id="35" w:name="_Toc58038742"/>
      <w:bookmarkStart w:id="36" w:name="_Toc58212573"/>
      <w:r>
        <w:rPr>
          <w:i/>
          <w:iCs/>
        </w:rPr>
        <w:t>2.  Le droit de fonder des syndicats et de s’affilier à des syndicats</w:t>
      </w:r>
      <w:bookmarkEnd w:id="35"/>
      <w:bookmarkEnd w:id="36"/>
    </w:p>
    <w:p w:rsidR="00000000" w:rsidRDefault="00000000">
      <w:pPr>
        <w:widowControl w:val="0"/>
        <w:spacing w:after="240"/>
      </w:pPr>
      <w:r>
        <w:t>50.</w:t>
      </w:r>
      <w:r>
        <w:tab/>
        <w:t>Les réponses aux questions 2 B et C sont fournies par l’application de deux instruments ratifiés par Madagascar: la Convention de l’OIT sur la liberté syndicale et la protection du droit syndical (C. 87) et la Convention sur les droits d’organisation et de négociation collective (C. 98).</w:t>
      </w:r>
    </w:p>
    <w:p w:rsidR="00000000" w:rsidRDefault="00000000">
      <w:pPr>
        <w:widowControl w:val="0"/>
        <w:spacing w:after="240"/>
      </w:pPr>
      <w:r>
        <w:t>51.</w:t>
      </w:r>
      <w:r>
        <w:tab/>
        <w:t>En outre, aux termes de l’article 17 de la loi n° 2003-011 portant statut général des fonctionnaires, la première condition de recrutement est d’être de nationalité malagasy. À ce titre, l’article 5 précise qu’il n’est fait aucune discrimination de sexe, de religion, d’opinion, de parenté, de fortune, de conviction politique ou d’appartenance à une organisation syndicale.</w:t>
      </w:r>
    </w:p>
    <w:p w:rsidR="00000000" w:rsidRDefault="00000000">
      <w:pPr>
        <w:keepNext/>
        <w:widowControl w:val="0"/>
        <w:spacing w:after="240"/>
        <w:jc w:val="center"/>
        <w:rPr>
          <w:i/>
          <w:iCs/>
        </w:rPr>
      </w:pPr>
      <w:bookmarkStart w:id="37" w:name="_Toc58038743"/>
      <w:bookmarkStart w:id="38" w:name="_Toc58212574"/>
      <w:r>
        <w:rPr>
          <w:i/>
          <w:iCs/>
        </w:rPr>
        <w:t>3.  Le droit au logement</w:t>
      </w:r>
      <w:bookmarkEnd w:id="37"/>
      <w:bookmarkEnd w:id="38"/>
    </w:p>
    <w:p w:rsidR="00000000" w:rsidRDefault="00000000">
      <w:pPr>
        <w:keepNext/>
        <w:widowControl w:val="0"/>
        <w:spacing w:after="240"/>
      </w:pPr>
      <w:r>
        <w:t>a)</w:t>
      </w:r>
      <w:r>
        <w:tab/>
        <w:t>Sur le marché du logement</w:t>
      </w:r>
    </w:p>
    <w:p w:rsidR="00000000" w:rsidRDefault="00000000">
      <w:pPr>
        <w:widowControl w:val="0"/>
        <w:spacing w:after="240"/>
      </w:pPr>
      <w:r>
        <w:t>52.</w:t>
      </w:r>
      <w:r>
        <w:tab/>
        <w:t>Le marché public ou privé du logement n’est pas assorti de mesures de discrimination au sens de la Convention. Toutefois, on assiste à une tendance naturelle de regroupement spatial de personnes de même origine ethnique.</w:t>
      </w:r>
    </w:p>
    <w:p w:rsidR="00000000" w:rsidRDefault="00000000">
      <w:pPr>
        <w:keepNext/>
        <w:widowControl w:val="0"/>
        <w:spacing w:after="240"/>
        <w:jc w:val="center"/>
      </w:pPr>
      <w:bookmarkStart w:id="39" w:name="_Toc58038803"/>
      <w:bookmarkStart w:id="40" w:name="_Toc58161488"/>
      <w:r>
        <w:t xml:space="preserve">Tableau </w:t>
      </w:r>
      <w:r>
        <w:fldChar w:fldCharType="begin"/>
      </w:r>
      <w:r>
        <w:instrText xml:space="preserve"> SEQ Tableau \* ARABIC </w:instrText>
      </w:r>
      <w:r>
        <w:fldChar w:fldCharType="separate"/>
      </w:r>
      <w:r>
        <w:rPr>
          <w:noProof/>
        </w:rPr>
        <w:t>3</w:t>
      </w:r>
      <w:r>
        <w:fldChar w:fldCharType="end"/>
      </w:r>
      <w:r>
        <w:t>.  Mode d’occupation des logements et types de logement (en %)</w:t>
      </w:r>
      <w:bookmarkEnd w:id="39"/>
      <w:bookmarkEnd w:id="4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79"/>
        <w:gridCol w:w="1320"/>
        <w:gridCol w:w="1167"/>
        <w:gridCol w:w="1202"/>
        <w:gridCol w:w="1201"/>
        <w:gridCol w:w="1350"/>
        <w:gridCol w:w="1053"/>
      </w:tblGrid>
      <w:tr w:rsidR="00000000">
        <w:trPr>
          <w:trHeight w:val="765"/>
        </w:trPr>
        <w:tc>
          <w:tcPr>
            <w:tcW w:w="2279" w:type="dxa"/>
            <w:vAlign w:val="center"/>
          </w:tcPr>
          <w:p w:rsidR="00000000" w:rsidRDefault="00000000">
            <w:pPr>
              <w:widowControl w:val="0"/>
              <w:spacing w:before="60" w:after="60"/>
              <w:jc w:val="center"/>
              <w:rPr>
                <w:sz w:val="22"/>
              </w:rPr>
            </w:pPr>
            <w:bookmarkStart w:id="41" w:name="_Toc58038744"/>
            <w:r>
              <w:rPr>
                <w:sz w:val="22"/>
              </w:rPr>
              <w:t>Type de logement</w:t>
            </w:r>
            <w:bookmarkEnd w:id="41"/>
          </w:p>
        </w:tc>
        <w:tc>
          <w:tcPr>
            <w:tcW w:w="1320" w:type="dxa"/>
            <w:vAlign w:val="center"/>
          </w:tcPr>
          <w:p w:rsidR="00000000" w:rsidRDefault="00000000">
            <w:pPr>
              <w:widowControl w:val="0"/>
              <w:spacing w:before="60" w:after="60"/>
              <w:jc w:val="center"/>
              <w:rPr>
                <w:sz w:val="22"/>
                <w:szCs w:val="18"/>
              </w:rPr>
            </w:pPr>
            <w:r>
              <w:rPr>
                <w:sz w:val="22"/>
                <w:szCs w:val="18"/>
              </w:rPr>
              <w:t>Propriétaire</w:t>
            </w:r>
          </w:p>
        </w:tc>
        <w:tc>
          <w:tcPr>
            <w:tcW w:w="1167" w:type="dxa"/>
            <w:vAlign w:val="center"/>
          </w:tcPr>
          <w:p w:rsidR="00000000" w:rsidRDefault="00000000">
            <w:pPr>
              <w:widowControl w:val="0"/>
              <w:spacing w:before="60" w:after="60"/>
              <w:jc w:val="center"/>
              <w:rPr>
                <w:sz w:val="22"/>
                <w:szCs w:val="18"/>
              </w:rPr>
            </w:pPr>
            <w:r>
              <w:rPr>
                <w:sz w:val="22"/>
                <w:szCs w:val="18"/>
              </w:rPr>
              <w:t>Locataire</w:t>
            </w:r>
          </w:p>
        </w:tc>
        <w:tc>
          <w:tcPr>
            <w:tcW w:w="1202" w:type="dxa"/>
            <w:vAlign w:val="center"/>
          </w:tcPr>
          <w:p w:rsidR="00000000" w:rsidRDefault="00000000">
            <w:pPr>
              <w:widowControl w:val="0"/>
              <w:spacing w:before="60" w:after="60"/>
              <w:jc w:val="center"/>
              <w:rPr>
                <w:sz w:val="22"/>
                <w:szCs w:val="18"/>
              </w:rPr>
            </w:pPr>
            <w:r>
              <w:rPr>
                <w:sz w:val="22"/>
                <w:szCs w:val="18"/>
              </w:rPr>
              <w:t>Logement de fonction</w:t>
            </w:r>
          </w:p>
        </w:tc>
        <w:tc>
          <w:tcPr>
            <w:tcW w:w="1201" w:type="dxa"/>
            <w:vAlign w:val="center"/>
          </w:tcPr>
          <w:p w:rsidR="00000000" w:rsidRDefault="00000000">
            <w:pPr>
              <w:widowControl w:val="0"/>
              <w:spacing w:before="60" w:after="60"/>
              <w:jc w:val="center"/>
              <w:rPr>
                <w:sz w:val="22"/>
                <w:szCs w:val="18"/>
              </w:rPr>
            </w:pPr>
            <w:r>
              <w:rPr>
                <w:sz w:val="22"/>
                <w:szCs w:val="18"/>
              </w:rPr>
              <w:t>Mise à disposition gratuite</w:t>
            </w:r>
          </w:p>
        </w:tc>
        <w:tc>
          <w:tcPr>
            <w:tcW w:w="1350" w:type="dxa"/>
            <w:vAlign w:val="center"/>
          </w:tcPr>
          <w:p w:rsidR="00000000" w:rsidRDefault="00000000">
            <w:pPr>
              <w:widowControl w:val="0"/>
              <w:spacing w:before="60" w:after="60"/>
              <w:jc w:val="center"/>
              <w:rPr>
                <w:sz w:val="22"/>
                <w:szCs w:val="18"/>
              </w:rPr>
            </w:pPr>
            <w:r>
              <w:rPr>
                <w:sz w:val="22"/>
                <w:szCs w:val="18"/>
              </w:rPr>
              <w:t>Occupation provisoire</w:t>
            </w:r>
          </w:p>
        </w:tc>
        <w:tc>
          <w:tcPr>
            <w:tcW w:w="1053" w:type="dxa"/>
            <w:vAlign w:val="center"/>
          </w:tcPr>
          <w:p w:rsidR="00000000" w:rsidRDefault="00000000">
            <w:pPr>
              <w:widowControl w:val="0"/>
              <w:spacing w:before="60" w:after="60"/>
              <w:jc w:val="center"/>
              <w:rPr>
                <w:sz w:val="22"/>
                <w:szCs w:val="18"/>
              </w:rPr>
            </w:pPr>
            <w:r>
              <w:rPr>
                <w:sz w:val="22"/>
                <w:szCs w:val="18"/>
              </w:rPr>
              <w:t>Total</w:t>
            </w:r>
          </w:p>
        </w:tc>
      </w:tr>
      <w:tr w:rsidR="00000000">
        <w:trPr>
          <w:trHeight w:val="255"/>
        </w:trPr>
        <w:tc>
          <w:tcPr>
            <w:tcW w:w="2279" w:type="dxa"/>
          </w:tcPr>
          <w:p w:rsidR="00000000" w:rsidRDefault="00000000">
            <w:pPr>
              <w:widowControl w:val="0"/>
              <w:spacing w:before="60" w:after="60"/>
              <w:rPr>
                <w:sz w:val="22"/>
                <w:szCs w:val="18"/>
              </w:rPr>
            </w:pPr>
            <w:r>
              <w:rPr>
                <w:sz w:val="22"/>
                <w:szCs w:val="18"/>
              </w:rPr>
              <w:t>Appartement</w:t>
            </w:r>
          </w:p>
        </w:tc>
        <w:tc>
          <w:tcPr>
            <w:tcW w:w="1320" w:type="dxa"/>
          </w:tcPr>
          <w:p w:rsidR="00000000" w:rsidRDefault="00000000">
            <w:pPr>
              <w:widowControl w:val="0"/>
              <w:spacing w:before="60" w:after="60"/>
              <w:ind w:right="340"/>
              <w:jc w:val="right"/>
              <w:rPr>
                <w:sz w:val="22"/>
                <w:szCs w:val="18"/>
              </w:rPr>
            </w:pPr>
            <w:r>
              <w:rPr>
                <w:sz w:val="22"/>
                <w:szCs w:val="18"/>
              </w:rPr>
              <w:t>63,3</w:t>
            </w:r>
          </w:p>
        </w:tc>
        <w:tc>
          <w:tcPr>
            <w:tcW w:w="1167" w:type="dxa"/>
          </w:tcPr>
          <w:p w:rsidR="00000000" w:rsidRDefault="00000000">
            <w:pPr>
              <w:widowControl w:val="0"/>
              <w:spacing w:before="60" w:after="60"/>
              <w:ind w:right="340"/>
              <w:jc w:val="right"/>
              <w:rPr>
                <w:sz w:val="22"/>
                <w:szCs w:val="18"/>
              </w:rPr>
            </w:pPr>
            <w:r>
              <w:rPr>
                <w:sz w:val="22"/>
                <w:szCs w:val="18"/>
              </w:rPr>
              <w:t>28,3</w:t>
            </w:r>
          </w:p>
        </w:tc>
        <w:tc>
          <w:tcPr>
            <w:tcW w:w="1202" w:type="dxa"/>
          </w:tcPr>
          <w:p w:rsidR="00000000" w:rsidRDefault="00000000">
            <w:pPr>
              <w:widowControl w:val="0"/>
              <w:spacing w:before="60" w:after="60"/>
              <w:ind w:right="340"/>
              <w:jc w:val="right"/>
              <w:rPr>
                <w:sz w:val="22"/>
                <w:szCs w:val="18"/>
              </w:rPr>
            </w:pPr>
            <w:r>
              <w:rPr>
                <w:sz w:val="22"/>
                <w:szCs w:val="18"/>
              </w:rPr>
              <w:t>3,8</w:t>
            </w:r>
          </w:p>
        </w:tc>
        <w:tc>
          <w:tcPr>
            <w:tcW w:w="1201" w:type="dxa"/>
          </w:tcPr>
          <w:p w:rsidR="00000000" w:rsidRDefault="00000000">
            <w:pPr>
              <w:widowControl w:val="0"/>
              <w:spacing w:before="60" w:after="60"/>
              <w:ind w:right="340"/>
              <w:jc w:val="right"/>
              <w:rPr>
                <w:sz w:val="22"/>
                <w:szCs w:val="18"/>
              </w:rPr>
            </w:pPr>
            <w:r>
              <w:rPr>
                <w:sz w:val="22"/>
                <w:szCs w:val="18"/>
              </w:rPr>
              <w:t>3,7</w:t>
            </w:r>
          </w:p>
        </w:tc>
        <w:tc>
          <w:tcPr>
            <w:tcW w:w="1350" w:type="dxa"/>
          </w:tcPr>
          <w:p w:rsidR="00000000" w:rsidRDefault="00000000">
            <w:pPr>
              <w:widowControl w:val="0"/>
              <w:spacing w:before="60" w:after="60"/>
              <w:ind w:right="397"/>
              <w:jc w:val="right"/>
              <w:rPr>
                <w:sz w:val="22"/>
                <w:szCs w:val="18"/>
              </w:rPr>
            </w:pPr>
            <w:r>
              <w:rPr>
                <w:sz w:val="22"/>
                <w:szCs w:val="18"/>
              </w:rPr>
              <w:t>0,9</w:t>
            </w:r>
          </w:p>
        </w:tc>
        <w:tc>
          <w:tcPr>
            <w:tcW w:w="1053" w:type="dxa"/>
          </w:tcPr>
          <w:p w:rsidR="00000000" w:rsidRDefault="00000000">
            <w:pPr>
              <w:widowControl w:val="0"/>
              <w:spacing w:before="60" w:after="60"/>
              <w:ind w:right="170"/>
              <w:jc w:val="right"/>
              <w:rPr>
                <w:sz w:val="22"/>
                <w:szCs w:val="18"/>
              </w:rPr>
            </w:pPr>
            <w:r>
              <w:rPr>
                <w:sz w:val="22"/>
                <w:szCs w:val="18"/>
              </w:rPr>
              <w:t>100,0</w:t>
            </w:r>
          </w:p>
        </w:tc>
      </w:tr>
      <w:tr w:rsidR="00000000">
        <w:trPr>
          <w:trHeight w:val="255"/>
        </w:trPr>
        <w:tc>
          <w:tcPr>
            <w:tcW w:w="2279" w:type="dxa"/>
          </w:tcPr>
          <w:p w:rsidR="00000000" w:rsidRDefault="00000000">
            <w:pPr>
              <w:widowControl w:val="0"/>
              <w:spacing w:before="60" w:after="60"/>
              <w:rPr>
                <w:sz w:val="22"/>
                <w:szCs w:val="18"/>
              </w:rPr>
            </w:pPr>
            <w:r>
              <w:rPr>
                <w:sz w:val="22"/>
                <w:szCs w:val="18"/>
              </w:rPr>
              <w:t>Studio</w:t>
            </w:r>
          </w:p>
        </w:tc>
        <w:tc>
          <w:tcPr>
            <w:tcW w:w="1320" w:type="dxa"/>
          </w:tcPr>
          <w:p w:rsidR="00000000" w:rsidRDefault="00000000">
            <w:pPr>
              <w:widowControl w:val="0"/>
              <w:spacing w:before="60" w:after="60"/>
              <w:ind w:right="340"/>
              <w:jc w:val="right"/>
              <w:rPr>
                <w:sz w:val="22"/>
                <w:szCs w:val="18"/>
              </w:rPr>
            </w:pPr>
            <w:r>
              <w:rPr>
                <w:sz w:val="22"/>
                <w:szCs w:val="18"/>
              </w:rPr>
              <w:t>54,7</w:t>
            </w:r>
          </w:p>
        </w:tc>
        <w:tc>
          <w:tcPr>
            <w:tcW w:w="1167" w:type="dxa"/>
          </w:tcPr>
          <w:p w:rsidR="00000000" w:rsidRDefault="00000000">
            <w:pPr>
              <w:widowControl w:val="0"/>
              <w:spacing w:before="60" w:after="60"/>
              <w:ind w:right="340"/>
              <w:jc w:val="right"/>
              <w:rPr>
                <w:sz w:val="22"/>
                <w:szCs w:val="18"/>
              </w:rPr>
            </w:pPr>
            <w:r>
              <w:rPr>
                <w:sz w:val="22"/>
                <w:szCs w:val="18"/>
              </w:rPr>
              <w:t>35,7</w:t>
            </w:r>
          </w:p>
        </w:tc>
        <w:tc>
          <w:tcPr>
            <w:tcW w:w="1202" w:type="dxa"/>
          </w:tcPr>
          <w:p w:rsidR="00000000" w:rsidRDefault="00000000">
            <w:pPr>
              <w:widowControl w:val="0"/>
              <w:spacing w:before="60" w:after="60"/>
              <w:ind w:right="340"/>
              <w:jc w:val="right"/>
              <w:rPr>
                <w:sz w:val="22"/>
                <w:szCs w:val="18"/>
              </w:rPr>
            </w:pPr>
            <w:r>
              <w:rPr>
                <w:sz w:val="22"/>
                <w:szCs w:val="18"/>
              </w:rPr>
              <w:t>0,0</w:t>
            </w:r>
          </w:p>
        </w:tc>
        <w:tc>
          <w:tcPr>
            <w:tcW w:w="1201" w:type="dxa"/>
          </w:tcPr>
          <w:p w:rsidR="00000000" w:rsidRDefault="00000000">
            <w:pPr>
              <w:widowControl w:val="0"/>
              <w:spacing w:before="60" w:after="60"/>
              <w:ind w:right="340"/>
              <w:jc w:val="right"/>
              <w:rPr>
                <w:sz w:val="22"/>
                <w:szCs w:val="18"/>
              </w:rPr>
            </w:pPr>
            <w:r>
              <w:rPr>
                <w:sz w:val="22"/>
                <w:szCs w:val="18"/>
              </w:rPr>
              <w:t>7,4</w:t>
            </w:r>
          </w:p>
        </w:tc>
        <w:tc>
          <w:tcPr>
            <w:tcW w:w="1350" w:type="dxa"/>
          </w:tcPr>
          <w:p w:rsidR="00000000" w:rsidRDefault="00000000">
            <w:pPr>
              <w:widowControl w:val="0"/>
              <w:spacing w:before="60" w:after="60"/>
              <w:ind w:right="397"/>
              <w:jc w:val="right"/>
              <w:rPr>
                <w:sz w:val="22"/>
                <w:szCs w:val="18"/>
              </w:rPr>
            </w:pPr>
            <w:r>
              <w:rPr>
                <w:sz w:val="22"/>
                <w:szCs w:val="18"/>
              </w:rPr>
              <w:t>2,2</w:t>
            </w:r>
          </w:p>
        </w:tc>
        <w:tc>
          <w:tcPr>
            <w:tcW w:w="1053" w:type="dxa"/>
          </w:tcPr>
          <w:p w:rsidR="00000000" w:rsidRDefault="00000000">
            <w:pPr>
              <w:widowControl w:val="0"/>
              <w:spacing w:before="60" w:after="60"/>
              <w:ind w:right="170"/>
              <w:jc w:val="right"/>
              <w:rPr>
                <w:sz w:val="22"/>
                <w:szCs w:val="18"/>
              </w:rPr>
            </w:pPr>
            <w:r>
              <w:rPr>
                <w:sz w:val="22"/>
                <w:szCs w:val="18"/>
              </w:rPr>
              <w:t>100,0</w:t>
            </w:r>
          </w:p>
        </w:tc>
      </w:tr>
      <w:tr w:rsidR="00000000">
        <w:trPr>
          <w:trHeight w:val="255"/>
        </w:trPr>
        <w:tc>
          <w:tcPr>
            <w:tcW w:w="2279" w:type="dxa"/>
          </w:tcPr>
          <w:p w:rsidR="00000000" w:rsidRDefault="00000000">
            <w:pPr>
              <w:widowControl w:val="0"/>
              <w:spacing w:before="60" w:after="60"/>
              <w:rPr>
                <w:sz w:val="22"/>
                <w:szCs w:val="18"/>
              </w:rPr>
            </w:pPr>
            <w:r>
              <w:rPr>
                <w:sz w:val="22"/>
                <w:szCs w:val="18"/>
              </w:rPr>
              <w:t>Chambre</w:t>
            </w:r>
          </w:p>
        </w:tc>
        <w:tc>
          <w:tcPr>
            <w:tcW w:w="1320" w:type="dxa"/>
          </w:tcPr>
          <w:p w:rsidR="00000000" w:rsidRDefault="00000000">
            <w:pPr>
              <w:widowControl w:val="0"/>
              <w:spacing w:before="60" w:after="60"/>
              <w:ind w:right="340"/>
              <w:jc w:val="right"/>
              <w:rPr>
                <w:sz w:val="22"/>
                <w:szCs w:val="18"/>
              </w:rPr>
            </w:pPr>
            <w:r>
              <w:rPr>
                <w:sz w:val="22"/>
                <w:szCs w:val="18"/>
              </w:rPr>
              <w:t>37,0</w:t>
            </w:r>
          </w:p>
        </w:tc>
        <w:tc>
          <w:tcPr>
            <w:tcW w:w="1167" w:type="dxa"/>
          </w:tcPr>
          <w:p w:rsidR="00000000" w:rsidRDefault="00000000">
            <w:pPr>
              <w:widowControl w:val="0"/>
              <w:spacing w:before="60" w:after="60"/>
              <w:ind w:right="340"/>
              <w:jc w:val="right"/>
              <w:rPr>
                <w:sz w:val="22"/>
                <w:szCs w:val="18"/>
              </w:rPr>
            </w:pPr>
            <w:r>
              <w:rPr>
                <w:sz w:val="22"/>
                <w:szCs w:val="18"/>
              </w:rPr>
              <w:t>49,8</w:t>
            </w:r>
          </w:p>
        </w:tc>
        <w:tc>
          <w:tcPr>
            <w:tcW w:w="1202" w:type="dxa"/>
          </w:tcPr>
          <w:p w:rsidR="00000000" w:rsidRDefault="00000000">
            <w:pPr>
              <w:widowControl w:val="0"/>
              <w:spacing w:before="60" w:after="60"/>
              <w:ind w:right="340"/>
              <w:jc w:val="right"/>
              <w:rPr>
                <w:sz w:val="22"/>
                <w:szCs w:val="18"/>
              </w:rPr>
            </w:pPr>
            <w:r>
              <w:rPr>
                <w:sz w:val="22"/>
                <w:szCs w:val="18"/>
              </w:rPr>
              <w:t>1,1</w:t>
            </w:r>
          </w:p>
        </w:tc>
        <w:tc>
          <w:tcPr>
            <w:tcW w:w="1201" w:type="dxa"/>
          </w:tcPr>
          <w:p w:rsidR="00000000" w:rsidRDefault="00000000">
            <w:pPr>
              <w:widowControl w:val="0"/>
              <w:spacing w:before="60" w:after="60"/>
              <w:ind w:right="340"/>
              <w:jc w:val="right"/>
              <w:rPr>
                <w:sz w:val="22"/>
                <w:szCs w:val="18"/>
              </w:rPr>
            </w:pPr>
            <w:r>
              <w:rPr>
                <w:sz w:val="22"/>
                <w:szCs w:val="18"/>
              </w:rPr>
              <w:t>10,5</w:t>
            </w:r>
          </w:p>
        </w:tc>
        <w:tc>
          <w:tcPr>
            <w:tcW w:w="1350" w:type="dxa"/>
          </w:tcPr>
          <w:p w:rsidR="00000000" w:rsidRDefault="00000000">
            <w:pPr>
              <w:widowControl w:val="0"/>
              <w:spacing w:before="60" w:after="60"/>
              <w:ind w:right="397"/>
              <w:jc w:val="right"/>
              <w:rPr>
                <w:sz w:val="22"/>
                <w:szCs w:val="18"/>
              </w:rPr>
            </w:pPr>
            <w:r>
              <w:rPr>
                <w:sz w:val="22"/>
                <w:szCs w:val="18"/>
              </w:rPr>
              <w:t>1,5</w:t>
            </w:r>
          </w:p>
        </w:tc>
        <w:tc>
          <w:tcPr>
            <w:tcW w:w="1053" w:type="dxa"/>
          </w:tcPr>
          <w:p w:rsidR="00000000" w:rsidRDefault="00000000">
            <w:pPr>
              <w:widowControl w:val="0"/>
              <w:spacing w:before="60" w:after="60"/>
              <w:ind w:right="170"/>
              <w:jc w:val="right"/>
              <w:rPr>
                <w:sz w:val="22"/>
                <w:szCs w:val="18"/>
              </w:rPr>
            </w:pPr>
            <w:r>
              <w:rPr>
                <w:sz w:val="22"/>
                <w:szCs w:val="18"/>
              </w:rPr>
              <w:t>100,0</w:t>
            </w:r>
          </w:p>
        </w:tc>
      </w:tr>
      <w:tr w:rsidR="00000000">
        <w:trPr>
          <w:trHeight w:val="255"/>
        </w:trPr>
        <w:tc>
          <w:tcPr>
            <w:tcW w:w="2279" w:type="dxa"/>
          </w:tcPr>
          <w:p w:rsidR="00000000" w:rsidRDefault="00000000">
            <w:pPr>
              <w:widowControl w:val="0"/>
              <w:spacing w:before="60" w:after="60"/>
              <w:rPr>
                <w:sz w:val="22"/>
                <w:szCs w:val="18"/>
              </w:rPr>
            </w:pPr>
            <w:r>
              <w:rPr>
                <w:sz w:val="22"/>
                <w:szCs w:val="18"/>
              </w:rPr>
              <w:t>Maison individuelle de type traditionnel</w:t>
            </w:r>
          </w:p>
        </w:tc>
        <w:tc>
          <w:tcPr>
            <w:tcW w:w="1320" w:type="dxa"/>
            <w:vAlign w:val="bottom"/>
          </w:tcPr>
          <w:p w:rsidR="00000000" w:rsidRDefault="00000000">
            <w:pPr>
              <w:widowControl w:val="0"/>
              <w:spacing w:before="60" w:after="60"/>
              <w:ind w:right="340"/>
              <w:jc w:val="right"/>
              <w:rPr>
                <w:sz w:val="22"/>
                <w:szCs w:val="18"/>
              </w:rPr>
            </w:pPr>
            <w:r>
              <w:rPr>
                <w:sz w:val="22"/>
                <w:szCs w:val="18"/>
              </w:rPr>
              <w:t>87,7</w:t>
            </w:r>
          </w:p>
        </w:tc>
        <w:tc>
          <w:tcPr>
            <w:tcW w:w="1167" w:type="dxa"/>
            <w:vAlign w:val="bottom"/>
          </w:tcPr>
          <w:p w:rsidR="00000000" w:rsidRDefault="00000000">
            <w:pPr>
              <w:widowControl w:val="0"/>
              <w:spacing w:before="60" w:after="60"/>
              <w:ind w:right="340"/>
              <w:jc w:val="right"/>
              <w:rPr>
                <w:sz w:val="22"/>
                <w:szCs w:val="18"/>
              </w:rPr>
            </w:pPr>
            <w:r>
              <w:rPr>
                <w:sz w:val="22"/>
                <w:szCs w:val="18"/>
              </w:rPr>
              <w:t>7,2</w:t>
            </w:r>
          </w:p>
        </w:tc>
        <w:tc>
          <w:tcPr>
            <w:tcW w:w="1202" w:type="dxa"/>
            <w:vAlign w:val="bottom"/>
          </w:tcPr>
          <w:p w:rsidR="00000000" w:rsidRDefault="00000000">
            <w:pPr>
              <w:widowControl w:val="0"/>
              <w:spacing w:before="60" w:after="60"/>
              <w:ind w:right="340"/>
              <w:jc w:val="right"/>
              <w:rPr>
                <w:sz w:val="22"/>
                <w:szCs w:val="18"/>
              </w:rPr>
            </w:pPr>
            <w:r>
              <w:rPr>
                <w:sz w:val="22"/>
                <w:szCs w:val="18"/>
              </w:rPr>
              <w:t>0,5</w:t>
            </w:r>
          </w:p>
        </w:tc>
        <w:tc>
          <w:tcPr>
            <w:tcW w:w="1201" w:type="dxa"/>
            <w:vAlign w:val="bottom"/>
          </w:tcPr>
          <w:p w:rsidR="00000000" w:rsidRDefault="00000000">
            <w:pPr>
              <w:widowControl w:val="0"/>
              <w:spacing w:before="60" w:after="60"/>
              <w:ind w:right="340"/>
              <w:jc w:val="right"/>
              <w:rPr>
                <w:sz w:val="22"/>
                <w:szCs w:val="18"/>
              </w:rPr>
            </w:pPr>
            <w:r>
              <w:rPr>
                <w:sz w:val="22"/>
                <w:szCs w:val="18"/>
              </w:rPr>
              <w:t>3,1</w:t>
            </w:r>
          </w:p>
        </w:tc>
        <w:tc>
          <w:tcPr>
            <w:tcW w:w="1350" w:type="dxa"/>
            <w:vAlign w:val="bottom"/>
          </w:tcPr>
          <w:p w:rsidR="00000000" w:rsidRDefault="00000000">
            <w:pPr>
              <w:widowControl w:val="0"/>
              <w:spacing w:before="60" w:after="60"/>
              <w:ind w:right="397"/>
              <w:jc w:val="right"/>
              <w:rPr>
                <w:sz w:val="22"/>
                <w:szCs w:val="18"/>
              </w:rPr>
            </w:pPr>
            <w:r>
              <w:rPr>
                <w:sz w:val="22"/>
                <w:szCs w:val="18"/>
              </w:rPr>
              <w:t>1,5</w:t>
            </w:r>
          </w:p>
        </w:tc>
        <w:tc>
          <w:tcPr>
            <w:tcW w:w="1053" w:type="dxa"/>
            <w:vAlign w:val="bottom"/>
          </w:tcPr>
          <w:p w:rsidR="00000000" w:rsidRDefault="00000000">
            <w:pPr>
              <w:widowControl w:val="0"/>
              <w:spacing w:before="60" w:after="60"/>
              <w:ind w:right="170"/>
              <w:jc w:val="right"/>
              <w:rPr>
                <w:sz w:val="22"/>
                <w:szCs w:val="18"/>
              </w:rPr>
            </w:pPr>
            <w:r>
              <w:rPr>
                <w:sz w:val="22"/>
                <w:szCs w:val="18"/>
              </w:rPr>
              <w:t>100,0</w:t>
            </w:r>
          </w:p>
        </w:tc>
      </w:tr>
      <w:tr w:rsidR="00000000">
        <w:trPr>
          <w:trHeight w:val="255"/>
        </w:trPr>
        <w:tc>
          <w:tcPr>
            <w:tcW w:w="2279" w:type="dxa"/>
          </w:tcPr>
          <w:p w:rsidR="00000000" w:rsidRDefault="00000000">
            <w:pPr>
              <w:widowControl w:val="0"/>
              <w:spacing w:before="60" w:after="60"/>
              <w:rPr>
                <w:sz w:val="22"/>
                <w:szCs w:val="18"/>
              </w:rPr>
            </w:pPr>
            <w:r>
              <w:rPr>
                <w:sz w:val="22"/>
                <w:szCs w:val="18"/>
              </w:rPr>
              <w:t>Villa de type moderne</w:t>
            </w:r>
          </w:p>
        </w:tc>
        <w:tc>
          <w:tcPr>
            <w:tcW w:w="1320" w:type="dxa"/>
          </w:tcPr>
          <w:p w:rsidR="00000000" w:rsidRDefault="00000000">
            <w:pPr>
              <w:widowControl w:val="0"/>
              <w:spacing w:before="60" w:after="60"/>
              <w:ind w:right="340"/>
              <w:jc w:val="right"/>
              <w:rPr>
                <w:sz w:val="22"/>
                <w:szCs w:val="18"/>
              </w:rPr>
            </w:pPr>
            <w:r>
              <w:rPr>
                <w:sz w:val="22"/>
                <w:szCs w:val="18"/>
              </w:rPr>
              <w:t>73,4</w:t>
            </w:r>
          </w:p>
        </w:tc>
        <w:tc>
          <w:tcPr>
            <w:tcW w:w="1167" w:type="dxa"/>
          </w:tcPr>
          <w:p w:rsidR="00000000" w:rsidRDefault="00000000">
            <w:pPr>
              <w:widowControl w:val="0"/>
              <w:spacing w:before="60" w:after="60"/>
              <w:ind w:right="340"/>
              <w:jc w:val="right"/>
              <w:rPr>
                <w:sz w:val="22"/>
                <w:szCs w:val="18"/>
              </w:rPr>
            </w:pPr>
            <w:r>
              <w:rPr>
                <w:sz w:val="22"/>
                <w:szCs w:val="18"/>
              </w:rPr>
              <w:t>9,6</w:t>
            </w:r>
          </w:p>
        </w:tc>
        <w:tc>
          <w:tcPr>
            <w:tcW w:w="1202" w:type="dxa"/>
          </w:tcPr>
          <w:p w:rsidR="00000000" w:rsidRDefault="00000000">
            <w:pPr>
              <w:widowControl w:val="0"/>
              <w:spacing w:before="60" w:after="60"/>
              <w:ind w:right="340"/>
              <w:jc w:val="right"/>
              <w:rPr>
                <w:sz w:val="22"/>
                <w:szCs w:val="18"/>
              </w:rPr>
            </w:pPr>
            <w:r>
              <w:rPr>
                <w:sz w:val="22"/>
                <w:szCs w:val="18"/>
              </w:rPr>
              <w:t>12,1</w:t>
            </w:r>
          </w:p>
        </w:tc>
        <w:tc>
          <w:tcPr>
            <w:tcW w:w="1201" w:type="dxa"/>
          </w:tcPr>
          <w:p w:rsidR="00000000" w:rsidRDefault="00000000">
            <w:pPr>
              <w:widowControl w:val="0"/>
              <w:spacing w:before="60" w:after="60"/>
              <w:ind w:right="340"/>
              <w:jc w:val="right"/>
              <w:rPr>
                <w:sz w:val="22"/>
                <w:szCs w:val="18"/>
              </w:rPr>
            </w:pPr>
            <w:r>
              <w:rPr>
                <w:sz w:val="22"/>
                <w:szCs w:val="18"/>
              </w:rPr>
              <w:t>4,6</w:t>
            </w:r>
          </w:p>
        </w:tc>
        <w:tc>
          <w:tcPr>
            <w:tcW w:w="1350" w:type="dxa"/>
          </w:tcPr>
          <w:p w:rsidR="00000000" w:rsidRDefault="00000000">
            <w:pPr>
              <w:widowControl w:val="0"/>
              <w:spacing w:before="60" w:after="60"/>
              <w:ind w:right="397"/>
              <w:jc w:val="right"/>
              <w:rPr>
                <w:sz w:val="22"/>
                <w:szCs w:val="18"/>
              </w:rPr>
            </w:pPr>
            <w:r>
              <w:rPr>
                <w:sz w:val="22"/>
                <w:szCs w:val="18"/>
              </w:rPr>
              <w:t>0,3</w:t>
            </w:r>
          </w:p>
        </w:tc>
        <w:tc>
          <w:tcPr>
            <w:tcW w:w="1053" w:type="dxa"/>
          </w:tcPr>
          <w:p w:rsidR="00000000" w:rsidRDefault="00000000">
            <w:pPr>
              <w:widowControl w:val="0"/>
              <w:spacing w:before="60" w:after="60"/>
              <w:ind w:right="170"/>
              <w:jc w:val="right"/>
              <w:rPr>
                <w:sz w:val="22"/>
                <w:szCs w:val="18"/>
              </w:rPr>
            </w:pPr>
            <w:r>
              <w:rPr>
                <w:sz w:val="22"/>
                <w:szCs w:val="18"/>
              </w:rPr>
              <w:t>100,0</w:t>
            </w:r>
          </w:p>
        </w:tc>
      </w:tr>
      <w:tr w:rsidR="00000000">
        <w:trPr>
          <w:trHeight w:val="255"/>
        </w:trPr>
        <w:tc>
          <w:tcPr>
            <w:tcW w:w="2279" w:type="dxa"/>
          </w:tcPr>
          <w:p w:rsidR="00000000" w:rsidRDefault="00000000">
            <w:pPr>
              <w:widowControl w:val="0"/>
              <w:spacing w:before="60" w:after="60"/>
              <w:rPr>
                <w:sz w:val="22"/>
                <w:szCs w:val="18"/>
              </w:rPr>
            </w:pPr>
            <w:r>
              <w:rPr>
                <w:sz w:val="22"/>
                <w:szCs w:val="18"/>
              </w:rPr>
              <w:t>Autre</w:t>
            </w:r>
          </w:p>
        </w:tc>
        <w:tc>
          <w:tcPr>
            <w:tcW w:w="1320" w:type="dxa"/>
          </w:tcPr>
          <w:p w:rsidR="00000000" w:rsidRDefault="00000000">
            <w:pPr>
              <w:widowControl w:val="0"/>
              <w:spacing w:before="60" w:after="60"/>
              <w:ind w:right="340"/>
              <w:jc w:val="right"/>
              <w:rPr>
                <w:sz w:val="22"/>
                <w:szCs w:val="18"/>
              </w:rPr>
            </w:pPr>
            <w:r>
              <w:rPr>
                <w:sz w:val="22"/>
                <w:szCs w:val="18"/>
              </w:rPr>
              <w:t>70,7</w:t>
            </w:r>
          </w:p>
        </w:tc>
        <w:tc>
          <w:tcPr>
            <w:tcW w:w="1167" w:type="dxa"/>
          </w:tcPr>
          <w:p w:rsidR="00000000" w:rsidRDefault="00000000">
            <w:pPr>
              <w:widowControl w:val="0"/>
              <w:spacing w:before="60" w:after="60"/>
              <w:ind w:right="340"/>
              <w:jc w:val="right"/>
              <w:rPr>
                <w:sz w:val="22"/>
                <w:szCs w:val="18"/>
              </w:rPr>
            </w:pPr>
            <w:r>
              <w:rPr>
                <w:sz w:val="22"/>
                <w:szCs w:val="18"/>
              </w:rPr>
              <w:t>18,1</w:t>
            </w:r>
          </w:p>
        </w:tc>
        <w:tc>
          <w:tcPr>
            <w:tcW w:w="1202" w:type="dxa"/>
          </w:tcPr>
          <w:p w:rsidR="00000000" w:rsidRDefault="00000000">
            <w:pPr>
              <w:widowControl w:val="0"/>
              <w:spacing w:before="60" w:after="60"/>
              <w:ind w:right="340"/>
              <w:jc w:val="right"/>
              <w:rPr>
                <w:sz w:val="22"/>
                <w:szCs w:val="18"/>
              </w:rPr>
            </w:pPr>
            <w:r>
              <w:rPr>
                <w:sz w:val="22"/>
                <w:szCs w:val="18"/>
              </w:rPr>
              <w:t>6,4</w:t>
            </w:r>
          </w:p>
        </w:tc>
        <w:tc>
          <w:tcPr>
            <w:tcW w:w="1201" w:type="dxa"/>
          </w:tcPr>
          <w:p w:rsidR="00000000" w:rsidRDefault="00000000">
            <w:pPr>
              <w:widowControl w:val="0"/>
              <w:spacing w:before="60" w:after="60"/>
              <w:ind w:right="340"/>
              <w:jc w:val="right"/>
              <w:rPr>
                <w:sz w:val="22"/>
                <w:szCs w:val="18"/>
              </w:rPr>
            </w:pPr>
            <w:r>
              <w:rPr>
                <w:sz w:val="22"/>
                <w:szCs w:val="18"/>
              </w:rPr>
              <w:t>0,9</w:t>
            </w:r>
          </w:p>
        </w:tc>
        <w:tc>
          <w:tcPr>
            <w:tcW w:w="1350" w:type="dxa"/>
          </w:tcPr>
          <w:p w:rsidR="00000000" w:rsidRDefault="00000000">
            <w:pPr>
              <w:widowControl w:val="0"/>
              <w:spacing w:before="60" w:after="60"/>
              <w:ind w:right="397"/>
              <w:jc w:val="right"/>
              <w:rPr>
                <w:sz w:val="22"/>
                <w:szCs w:val="18"/>
              </w:rPr>
            </w:pPr>
            <w:r>
              <w:rPr>
                <w:sz w:val="22"/>
                <w:szCs w:val="18"/>
              </w:rPr>
              <w:t>3,9</w:t>
            </w:r>
          </w:p>
        </w:tc>
        <w:tc>
          <w:tcPr>
            <w:tcW w:w="1053" w:type="dxa"/>
          </w:tcPr>
          <w:p w:rsidR="00000000" w:rsidRDefault="00000000">
            <w:pPr>
              <w:widowControl w:val="0"/>
              <w:spacing w:before="60" w:after="60"/>
              <w:ind w:right="170"/>
              <w:jc w:val="right"/>
              <w:rPr>
                <w:sz w:val="22"/>
                <w:szCs w:val="18"/>
              </w:rPr>
            </w:pPr>
            <w:r>
              <w:rPr>
                <w:sz w:val="22"/>
                <w:szCs w:val="18"/>
              </w:rPr>
              <w:t>100,0</w:t>
            </w:r>
          </w:p>
        </w:tc>
      </w:tr>
      <w:tr w:rsidR="00000000">
        <w:trPr>
          <w:trHeight w:val="255"/>
        </w:trPr>
        <w:tc>
          <w:tcPr>
            <w:tcW w:w="2279" w:type="dxa"/>
          </w:tcPr>
          <w:p w:rsidR="00000000" w:rsidRDefault="00000000">
            <w:pPr>
              <w:widowControl w:val="0"/>
              <w:spacing w:before="60" w:after="60"/>
              <w:rPr>
                <w:sz w:val="22"/>
                <w:szCs w:val="18"/>
              </w:rPr>
            </w:pPr>
            <w:r>
              <w:rPr>
                <w:sz w:val="22"/>
                <w:szCs w:val="18"/>
              </w:rPr>
              <w:t>Total</w:t>
            </w:r>
          </w:p>
        </w:tc>
        <w:tc>
          <w:tcPr>
            <w:tcW w:w="1320" w:type="dxa"/>
          </w:tcPr>
          <w:p w:rsidR="00000000" w:rsidRDefault="00000000">
            <w:pPr>
              <w:widowControl w:val="0"/>
              <w:spacing w:before="60" w:after="60"/>
              <w:ind w:right="340"/>
              <w:jc w:val="right"/>
              <w:rPr>
                <w:sz w:val="22"/>
                <w:szCs w:val="18"/>
              </w:rPr>
            </w:pPr>
            <w:r>
              <w:rPr>
                <w:sz w:val="22"/>
                <w:szCs w:val="18"/>
              </w:rPr>
              <w:t>79,9</w:t>
            </w:r>
          </w:p>
        </w:tc>
        <w:tc>
          <w:tcPr>
            <w:tcW w:w="1167" w:type="dxa"/>
          </w:tcPr>
          <w:p w:rsidR="00000000" w:rsidRDefault="00000000">
            <w:pPr>
              <w:widowControl w:val="0"/>
              <w:spacing w:before="60" w:after="60"/>
              <w:ind w:right="340"/>
              <w:jc w:val="right"/>
              <w:rPr>
                <w:sz w:val="22"/>
                <w:szCs w:val="18"/>
              </w:rPr>
            </w:pPr>
            <w:r>
              <w:rPr>
                <w:sz w:val="22"/>
                <w:szCs w:val="18"/>
              </w:rPr>
              <w:t>13,5</w:t>
            </w:r>
          </w:p>
        </w:tc>
        <w:tc>
          <w:tcPr>
            <w:tcW w:w="1202" w:type="dxa"/>
          </w:tcPr>
          <w:p w:rsidR="00000000" w:rsidRDefault="00000000">
            <w:pPr>
              <w:widowControl w:val="0"/>
              <w:spacing w:before="60" w:after="60"/>
              <w:ind w:right="340"/>
              <w:jc w:val="right"/>
              <w:rPr>
                <w:sz w:val="22"/>
                <w:szCs w:val="18"/>
              </w:rPr>
            </w:pPr>
            <w:r>
              <w:rPr>
                <w:sz w:val="22"/>
                <w:szCs w:val="18"/>
              </w:rPr>
              <w:t>1,2</w:t>
            </w:r>
          </w:p>
        </w:tc>
        <w:tc>
          <w:tcPr>
            <w:tcW w:w="1201" w:type="dxa"/>
          </w:tcPr>
          <w:p w:rsidR="00000000" w:rsidRDefault="00000000">
            <w:pPr>
              <w:widowControl w:val="0"/>
              <w:spacing w:before="60" w:after="60"/>
              <w:ind w:right="340"/>
              <w:jc w:val="right"/>
              <w:rPr>
                <w:sz w:val="22"/>
                <w:szCs w:val="18"/>
              </w:rPr>
            </w:pPr>
            <w:r>
              <w:rPr>
                <w:sz w:val="22"/>
                <w:szCs w:val="18"/>
              </w:rPr>
              <w:t>3,9</w:t>
            </w:r>
          </w:p>
        </w:tc>
        <w:tc>
          <w:tcPr>
            <w:tcW w:w="1350" w:type="dxa"/>
          </w:tcPr>
          <w:p w:rsidR="00000000" w:rsidRDefault="00000000">
            <w:pPr>
              <w:widowControl w:val="0"/>
              <w:spacing w:before="60" w:after="60"/>
              <w:ind w:right="397"/>
              <w:jc w:val="right"/>
              <w:rPr>
                <w:sz w:val="22"/>
                <w:szCs w:val="18"/>
              </w:rPr>
            </w:pPr>
            <w:r>
              <w:rPr>
                <w:sz w:val="22"/>
                <w:szCs w:val="18"/>
              </w:rPr>
              <w:t>1,5</w:t>
            </w:r>
          </w:p>
        </w:tc>
        <w:tc>
          <w:tcPr>
            <w:tcW w:w="1053" w:type="dxa"/>
          </w:tcPr>
          <w:p w:rsidR="00000000" w:rsidRDefault="00000000">
            <w:pPr>
              <w:widowControl w:val="0"/>
              <w:spacing w:before="60" w:after="60"/>
              <w:ind w:right="170"/>
              <w:jc w:val="right"/>
              <w:rPr>
                <w:sz w:val="22"/>
                <w:szCs w:val="18"/>
              </w:rPr>
            </w:pPr>
            <w:r>
              <w:rPr>
                <w:sz w:val="22"/>
                <w:szCs w:val="18"/>
              </w:rPr>
              <w:t>100,0</w:t>
            </w:r>
          </w:p>
        </w:tc>
      </w:tr>
    </w:tbl>
    <w:p w:rsidR="00000000" w:rsidRDefault="00000000">
      <w:pPr>
        <w:widowControl w:val="0"/>
        <w:spacing w:before="120" w:after="240"/>
        <w:rPr>
          <w:iCs/>
          <w:sz w:val="22"/>
        </w:rPr>
      </w:pPr>
      <w:r>
        <w:rPr>
          <w:i/>
          <w:sz w:val="22"/>
        </w:rPr>
        <w:t>Source</w:t>
      </w:r>
      <w:r>
        <w:rPr>
          <w:iCs/>
          <w:sz w:val="22"/>
        </w:rPr>
        <w:t>: DSM/INSTAT/EPM 2001.</w:t>
      </w:r>
    </w:p>
    <w:p w:rsidR="00000000" w:rsidRDefault="00000000">
      <w:pPr>
        <w:widowControl w:val="0"/>
        <w:spacing w:after="240"/>
      </w:pPr>
      <w:r>
        <w:t>53.</w:t>
      </w:r>
      <w:r>
        <w:tab/>
        <w:t>Actuellement, les ménages sont en majorité propriétaires de leur maison (49,8 %). Le problème de logement se fait sentir dans les centres urbains en raison du taux de location élevé (37,7 % en 2000, 39 % en 2001). Le statut de locataire est plus fréquent, principalement dans la capitale et les chefs</w:t>
      </w:r>
      <w:r>
        <w:noBreakHyphen/>
        <w:t xml:space="preserve">lieux de </w:t>
      </w:r>
      <w:r>
        <w:rPr>
          <w:i/>
          <w:iCs/>
        </w:rPr>
        <w:t>faritany</w:t>
      </w:r>
      <w:r>
        <w:t xml:space="preserve"> (provinces). En milieu rural, plus de quatre ménages sur cinq sont propriétaires de leur habitation, bien que l’habitat ne réponde pas aux critères de décence. L’accès à un logement décent est fonction de l’amélioration du niveau de vie de la population.</w:t>
      </w:r>
    </w:p>
    <w:p w:rsidR="00000000" w:rsidRDefault="00000000">
      <w:pPr>
        <w:widowControl w:val="0"/>
        <w:spacing w:after="240"/>
      </w:pPr>
      <w:r>
        <w:t>54.</w:t>
      </w:r>
      <w:r>
        <w:tab/>
        <w:t>Concernant les groupes démunis des grands centres urbains, tous des sans</w:t>
      </w:r>
      <w:r>
        <w:noBreakHyphen/>
        <w:t>abri (2 020 en 1995, 1 695 en 1996), l’État a commencé à organiser des programmes de migration interne (exemples: Amboanjobe, Ankazobe, Mahitsy). Il est appuyé dans la réalisation de ces programmes par les ONG socio</w:t>
      </w:r>
      <w:r>
        <w:noBreakHyphen/>
        <w:t>humanitaires (par exemple: l'Akamasoa du père Pedro).</w:t>
      </w:r>
    </w:p>
    <w:p w:rsidR="00000000" w:rsidRDefault="00000000">
      <w:pPr>
        <w:widowControl w:val="0"/>
        <w:spacing w:after="240"/>
      </w:pPr>
      <w:r>
        <w:t>b)</w:t>
      </w:r>
      <w:r>
        <w:tab/>
        <w:t>Sur les mesures prises pour empêcher la discrimination</w:t>
      </w:r>
    </w:p>
    <w:p w:rsidR="00000000" w:rsidRDefault="00000000">
      <w:pPr>
        <w:widowControl w:val="0"/>
        <w:spacing w:after="240"/>
      </w:pPr>
      <w:r>
        <w:t>55.</w:t>
      </w:r>
      <w:r>
        <w:tab/>
        <w:t>La location et la vente sont réglées par la loi de l’offre et de la demande sans référence à un lien de discrimination raciale ou ethnique.</w:t>
      </w:r>
    </w:p>
    <w:p w:rsidR="00000000" w:rsidRDefault="00000000">
      <w:pPr>
        <w:keepNext/>
        <w:widowControl w:val="0"/>
        <w:spacing w:after="240"/>
        <w:jc w:val="center"/>
        <w:rPr>
          <w:i/>
          <w:iCs/>
        </w:rPr>
      </w:pPr>
      <w:bookmarkStart w:id="42" w:name="_Toc58038745"/>
      <w:bookmarkStart w:id="43" w:name="_Toc58212575"/>
      <w:r>
        <w:rPr>
          <w:i/>
          <w:iCs/>
        </w:rPr>
        <w:t>4.  Le droit à la santé, aux soins médicaux, à la sécurité sociale</w:t>
      </w:r>
      <w:r>
        <w:rPr>
          <w:i/>
          <w:iCs/>
        </w:rPr>
        <w:br/>
        <w:t>et aux services sociaux</w:t>
      </w:r>
      <w:bookmarkEnd w:id="42"/>
      <w:bookmarkEnd w:id="43"/>
    </w:p>
    <w:p w:rsidR="00000000" w:rsidRDefault="00000000">
      <w:pPr>
        <w:widowControl w:val="0"/>
        <w:spacing w:after="240"/>
      </w:pPr>
      <w:r>
        <w:t>56.</w:t>
      </w:r>
      <w:r>
        <w:tab/>
        <w:t>Madagascar est membre de l’OMS, du PAM et de l’UNICEF.</w:t>
      </w:r>
    </w:p>
    <w:p w:rsidR="00000000" w:rsidRDefault="00000000">
      <w:pPr>
        <w:widowControl w:val="0"/>
        <w:spacing w:after="240"/>
      </w:pPr>
      <w:r>
        <w:t>57.</w:t>
      </w:r>
      <w:r>
        <w:tab/>
        <w:t>Le principe constitutionnel de base est l'article 19 de la Constitution qui stipule que «</w:t>
      </w:r>
      <w:r>
        <w:rPr>
          <w:iCs/>
        </w:rPr>
        <w:t>l’État reconnaît à tout individu le droit à la protection de sa santé dès la conception</w:t>
      </w:r>
      <w:r>
        <w:t>».</w:t>
      </w:r>
    </w:p>
    <w:p w:rsidR="00000000" w:rsidRDefault="00000000">
      <w:pPr>
        <w:keepNext/>
        <w:widowControl w:val="0"/>
        <w:spacing w:after="240"/>
      </w:pPr>
      <w:r>
        <w:t>a)</w:t>
      </w:r>
      <w:r>
        <w:tab/>
        <w:t>La politique nationale de santé</w:t>
      </w:r>
    </w:p>
    <w:p w:rsidR="00000000" w:rsidRDefault="00000000">
      <w:pPr>
        <w:keepLines/>
        <w:widowControl w:val="0"/>
        <w:spacing w:after="240"/>
      </w:pPr>
      <w:r>
        <w:t>58.</w:t>
      </w:r>
      <w:r>
        <w:tab/>
        <w:t>Madagascar a adopté une politique nationale de santé fondée sur la stratégie des soins de santé primaires. Les principes qui soutiennent cette politique sont le droit à la santé de tous les citoyens, l’approche des problèmes de santé dans le cadre du développement économique et social par une médecine préventive et curative. Cette nouvelle politique est mise en œuvre à travers les axes prioritaires suivants: i) l’amélioration de la qualité des services de soins, ii) la mise en place des centrales d’achat pour les médicaments génériques à un coût moindre et iii) les patients paient moins de façon informelle depuis les changements intervenus dans les politiques de santé.</w:t>
      </w:r>
    </w:p>
    <w:p w:rsidR="00000000" w:rsidRDefault="00000000">
      <w:pPr>
        <w:keepNext/>
        <w:widowControl w:val="0"/>
        <w:spacing w:after="240"/>
        <w:jc w:val="center"/>
        <w:rPr>
          <w:snapToGrid w:val="0"/>
        </w:rPr>
      </w:pPr>
      <w:bookmarkStart w:id="44" w:name="_Toc58038804"/>
      <w:bookmarkStart w:id="45" w:name="_Toc58161489"/>
      <w:r>
        <w:t xml:space="preserve">Tableau </w:t>
      </w:r>
      <w:r>
        <w:fldChar w:fldCharType="begin"/>
      </w:r>
      <w:r>
        <w:instrText xml:space="preserve"> SEQ Tableau \* ARABIC </w:instrText>
      </w:r>
      <w:r>
        <w:fldChar w:fldCharType="separate"/>
      </w:r>
      <w:r>
        <w:rPr>
          <w:noProof/>
        </w:rPr>
        <w:t>4</w:t>
      </w:r>
      <w:r>
        <w:fldChar w:fldCharType="end"/>
      </w:r>
      <w:r>
        <w:t xml:space="preserve">.  </w:t>
      </w:r>
      <w:r>
        <w:rPr>
          <w:snapToGrid w:val="0"/>
        </w:rPr>
        <w:t>Dépenses budgétaires allouées au secteur santé et PIB</w:t>
      </w:r>
      <w:bookmarkEnd w:id="44"/>
      <w:bookmarkEnd w:id="45"/>
      <w:r>
        <w:rPr>
          <w:snapToGrid w:val="0"/>
        </w:rPr>
        <w:br/>
        <w:t>(en milliards de francs malgaches)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63"/>
        <w:gridCol w:w="1238"/>
        <w:gridCol w:w="1031"/>
        <w:gridCol w:w="1031"/>
        <w:gridCol w:w="1031"/>
        <w:gridCol w:w="1031"/>
        <w:gridCol w:w="1071"/>
      </w:tblGrid>
      <w:tr w:rsidR="00000000">
        <w:tblPrEx>
          <w:tblCellMar>
            <w:top w:w="0" w:type="dxa"/>
            <w:bottom w:w="0" w:type="dxa"/>
          </w:tblCellMar>
        </w:tblPrEx>
        <w:trPr>
          <w:jc w:val="center"/>
        </w:trPr>
        <w:tc>
          <w:tcPr>
            <w:tcW w:w="1612" w:type="pct"/>
            <w:tcBorders>
              <w:bottom w:val="single" w:sz="4" w:space="0" w:color="auto"/>
            </w:tcBorders>
          </w:tcPr>
          <w:p w:rsidR="00000000" w:rsidRDefault="00000000">
            <w:pPr>
              <w:widowControl w:val="0"/>
              <w:spacing w:before="60" w:after="60"/>
              <w:rPr>
                <w:snapToGrid w:val="0"/>
                <w:sz w:val="22"/>
                <w:szCs w:val="24"/>
              </w:rPr>
            </w:pPr>
          </w:p>
        </w:tc>
        <w:tc>
          <w:tcPr>
            <w:tcW w:w="652" w:type="pct"/>
            <w:tcBorders>
              <w:bottom w:val="single" w:sz="4" w:space="0" w:color="auto"/>
            </w:tcBorders>
          </w:tcPr>
          <w:p w:rsidR="00000000" w:rsidRDefault="00000000">
            <w:pPr>
              <w:widowControl w:val="0"/>
              <w:spacing w:before="60" w:after="60"/>
              <w:jc w:val="center"/>
              <w:rPr>
                <w:snapToGrid w:val="0"/>
                <w:sz w:val="22"/>
              </w:rPr>
            </w:pPr>
            <w:r>
              <w:rPr>
                <w:snapToGrid w:val="0"/>
                <w:sz w:val="22"/>
              </w:rPr>
              <w:t>1995</w:t>
            </w:r>
          </w:p>
        </w:tc>
        <w:tc>
          <w:tcPr>
            <w:tcW w:w="543" w:type="pct"/>
            <w:tcBorders>
              <w:bottom w:val="single" w:sz="4" w:space="0" w:color="auto"/>
            </w:tcBorders>
          </w:tcPr>
          <w:p w:rsidR="00000000" w:rsidRDefault="00000000">
            <w:pPr>
              <w:widowControl w:val="0"/>
              <w:spacing w:before="60" w:after="60"/>
              <w:jc w:val="center"/>
              <w:rPr>
                <w:snapToGrid w:val="0"/>
                <w:sz w:val="22"/>
              </w:rPr>
            </w:pPr>
            <w:r>
              <w:rPr>
                <w:snapToGrid w:val="0"/>
                <w:sz w:val="22"/>
              </w:rPr>
              <w:t>1996</w:t>
            </w:r>
          </w:p>
        </w:tc>
        <w:tc>
          <w:tcPr>
            <w:tcW w:w="543" w:type="pct"/>
            <w:tcBorders>
              <w:bottom w:val="single" w:sz="4" w:space="0" w:color="auto"/>
            </w:tcBorders>
          </w:tcPr>
          <w:p w:rsidR="00000000" w:rsidRDefault="00000000">
            <w:pPr>
              <w:widowControl w:val="0"/>
              <w:spacing w:before="60" w:after="60"/>
              <w:jc w:val="center"/>
              <w:rPr>
                <w:snapToGrid w:val="0"/>
                <w:sz w:val="22"/>
              </w:rPr>
            </w:pPr>
            <w:r>
              <w:rPr>
                <w:snapToGrid w:val="0"/>
                <w:sz w:val="22"/>
              </w:rPr>
              <w:t>1997</w:t>
            </w:r>
          </w:p>
        </w:tc>
        <w:tc>
          <w:tcPr>
            <w:tcW w:w="543" w:type="pct"/>
            <w:tcBorders>
              <w:bottom w:val="single" w:sz="4" w:space="0" w:color="auto"/>
            </w:tcBorders>
          </w:tcPr>
          <w:p w:rsidR="00000000" w:rsidRDefault="00000000">
            <w:pPr>
              <w:widowControl w:val="0"/>
              <w:spacing w:before="60" w:after="60"/>
              <w:jc w:val="center"/>
              <w:rPr>
                <w:snapToGrid w:val="0"/>
                <w:sz w:val="22"/>
              </w:rPr>
            </w:pPr>
            <w:r>
              <w:rPr>
                <w:snapToGrid w:val="0"/>
                <w:sz w:val="22"/>
              </w:rPr>
              <w:t>1998</w:t>
            </w:r>
          </w:p>
        </w:tc>
        <w:tc>
          <w:tcPr>
            <w:tcW w:w="543" w:type="pct"/>
            <w:tcBorders>
              <w:bottom w:val="single" w:sz="4" w:space="0" w:color="auto"/>
            </w:tcBorders>
          </w:tcPr>
          <w:p w:rsidR="00000000" w:rsidRDefault="00000000">
            <w:pPr>
              <w:widowControl w:val="0"/>
              <w:spacing w:before="60" w:after="60"/>
              <w:jc w:val="center"/>
              <w:rPr>
                <w:snapToGrid w:val="0"/>
                <w:sz w:val="22"/>
              </w:rPr>
            </w:pPr>
            <w:r>
              <w:rPr>
                <w:snapToGrid w:val="0"/>
                <w:sz w:val="22"/>
              </w:rPr>
              <w:t>1999</w:t>
            </w:r>
          </w:p>
        </w:tc>
        <w:tc>
          <w:tcPr>
            <w:tcW w:w="564" w:type="pct"/>
            <w:tcBorders>
              <w:bottom w:val="single" w:sz="4" w:space="0" w:color="auto"/>
            </w:tcBorders>
          </w:tcPr>
          <w:p w:rsidR="00000000" w:rsidRDefault="00000000">
            <w:pPr>
              <w:widowControl w:val="0"/>
              <w:spacing w:before="60" w:after="60"/>
              <w:jc w:val="center"/>
              <w:rPr>
                <w:snapToGrid w:val="0"/>
                <w:sz w:val="22"/>
              </w:rPr>
            </w:pPr>
            <w:r>
              <w:rPr>
                <w:snapToGrid w:val="0"/>
                <w:sz w:val="22"/>
              </w:rPr>
              <w:t>2000</w:t>
            </w:r>
          </w:p>
        </w:tc>
      </w:tr>
      <w:tr w:rsidR="00000000">
        <w:tblPrEx>
          <w:tblCellMar>
            <w:top w:w="0" w:type="dxa"/>
            <w:bottom w:w="0" w:type="dxa"/>
          </w:tblCellMar>
        </w:tblPrEx>
        <w:trPr>
          <w:jc w:val="center"/>
        </w:trPr>
        <w:tc>
          <w:tcPr>
            <w:tcW w:w="1612" w:type="pct"/>
            <w:tcBorders>
              <w:bottom w:val="single" w:sz="4" w:space="0" w:color="auto"/>
            </w:tcBorders>
          </w:tcPr>
          <w:p w:rsidR="00000000" w:rsidRDefault="00000000">
            <w:pPr>
              <w:widowControl w:val="0"/>
              <w:spacing w:before="60" w:after="60"/>
              <w:rPr>
                <w:snapToGrid w:val="0"/>
                <w:sz w:val="22"/>
              </w:rPr>
            </w:pPr>
            <w:r>
              <w:rPr>
                <w:snapToGrid w:val="0"/>
                <w:sz w:val="22"/>
              </w:rPr>
              <w:t>Dépenses totales</w:t>
            </w:r>
          </w:p>
        </w:tc>
        <w:tc>
          <w:tcPr>
            <w:tcW w:w="652" w:type="pct"/>
            <w:tcBorders>
              <w:bottom w:val="single" w:sz="4" w:space="0" w:color="auto"/>
            </w:tcBorders>
          </w:tcPr>
          <w:p w:rsidR="00000000" w:rsidRDefault="00000000">
            <w:pPr>
              <w:widowControl w:val="0"/>
              <w:spacing w:before="60" w:after="60"/>
              <w:jc w:val="right"/>
              <w:rPr>
                <w:snapToGrid w:val="0"/>
                <w:sz w:val="22"/>
              </w:rPr>
            </w:pPr>
            <w:r>
              <w:rPr>
                <w:snapToGrid w:val="0"/>
                <w:sz w:val="22"/>
              </w:rPr>
              <w:t>2 373,8</w:t>
            </w:r>
          </w:p>
        </w:tc>
        <w:tc>
          <w:tcPr>
            <w:tcW w:w="543" w:type="pct"/>
            <w:tcBorders>
              <w:bottom w:val="single" w:sz="4" w:space="0" w:color="auto"/>
            </w:tcBorders>
          </w:tcPr>
          <w:p w:rsidR="00000000" w:rsidRDefault="00000000">
            <w:pPr>
              <w:widowControl w:val="0"/>
              <w:spacing w:before="60" w:after="60"/>
              <w:jc w:val="right"/>
              <w:rPr>
                <w:snapToGrid w:val="0"/>
                <w:sz w:val="22"/>
              </w:rPr>
            </w:pPr>
            <w:r>
              <w:rPr>
                <w:snapToGrid w:val="0"/>
                <w:sz w:val="22"/>
              </w:rPr>
              <w:t>2 883,4</w:t>
            </w:r>
          </w:p>
        </w:tc>
        <w:tc>
          <w:tcPr>
            <w:tcW w:w="543" w:type="pct"/>
            <w:tcBorders>
              <w:bottom w:val="single" w:sz="4" w:space="0" w:color="auto"/>
            </w:tcBorders>
          </w:tcPr>
          <w:p w:rsidR="00000000" w:rsidRDefault="00000000">
            <w:pPr>
              <w:widowControl w:val="0"/>
              <w:spacing w:before="60" w:after="60"/>
              <w:jc w:val="right"/>
              <w:rPr>
                <w:snapToGrid w:val="0"/>
                <w:sz w:val="22"/>
              </w:rPr>
            </w:pPr>
            <w:r>
              <w:rPr>
                <w:snapToGrid w:val="0"/>
                <w:sz w:val="22"/>
              </w:rPr>
              <w:t>3 137,9</w:t>
            </w:r>
          </w:p>
        </w:tc>
        <w:tc>
          <w:tcPr>
            <w:tcW w:w="543" w:type="pct"/>
            <w:tcBorders>
              <w:bottom w:val="single" w:sz="4" w:space="0" w:color="auto"/>
            </w:tcBorders>
          </w:tcPr>
          <w:p w:rsidR="00000000" w:rsidRDefault="00000000">
            <w:pPr>
              <w:widowControl w:val="0"/>
              <w:spacing w:before="60" w:after="60"/>
              <w:jc w:val="right"/>
              <w:rPr>
                <w:snapToGrid w:val="0"/>
                <w:sz w:val="22"/>
              </w:rPr>
            </w:pPr>
            <w:r>
              <w:rPr>
                <w:snapToGrid w:val="0"/>
                <w:sz w:val="22"/>
              </w:rPr>
              <w:t>3 819,5</w:t>
            </w:r>
          </w:p>
        </w:tc>
        <w:tc>
          <w:tcPr>
            <w:tcW w:w="543" w:type="pct"/>
            <w:tcBorders>
              <w:bottom w:val="single" w:sz="4" w:space="0" w:color="auto"/>
            </w:tcBorders>
          </w:tcPr>
          <w:p w:rsidR="00000000" w:rsidRDefault="00000000">
            <w:pPr>
              <w:widowControl w:val="0"/>
              <w:spacing w:before="60" w:after="60"/>
              <w:jc w:val="right"/>
              <w:rPr>
                <w:snapToGrid w:val="0"/>
                <w:sz w:val="22"/>
              </w:rPr>
            </w:pPr>
            <w:r>
              <w:rPr>
                <w:snapToGrid w:val="0"/>
                <w:sz w:val="22"/>
              </w:rPr>
              <w:t>3 790,9</w:t>
            </w:r>
          </w:p>
        </w:tc>
        <w:tc>
          <w:tcPr>
            <w:tcW w:w="564" w:type="pct"/>
            <w:tcBorders>
              <w:bottom w:val="single" w:sz="4" w:space="0" w:color="auto"/>
            </w:tcBorders>
          </w:tcPr>
          <w:p w:rsidR="00000000" w:rsidRDefault="00000000">
            <w:pPr>
              <w:widowControl w:val="0"/>
              <w:spacing w:before="60" w:after="60"/>
              <w:jc w:val="right"/>
              <w:rPr>
                <w:snapToGrid w:val="0"/>
                <w:sz w:val="22"/>
              </w:rPr>
            </w:pPr>
            <w:r>
              <w:rPr>
                <w:snapToGrid w:val="0"/>
                <w:sz w:val="22"/>
              </w:rPr>
              <w:t>5 067,6</w:t>
            </w:r>
          </w:p>
        </w:tc>
      </w:tr>
      <w:tr w:rsidR="00000000">
        <w:tblPrEx>
          <w:tblCellMar>
            <w:top w:w="0" w:type="dxa"/>
            <w:bottom w:w="0" w:type="dxa"/>
          </w:tblCellMar>
        </w:tblPrEx>
        <w:trPr>
          <w:jc w:val="center"/>
        </w:trPr>
        <w:tc>
          <w:tcPr>
            <w:tcW w:w="1612" w:type="pct"/>
            <w:tcBorders>
              <w:top w:val="single" w:sz="4" w:space="0" w:color="auto"/>
              <w:bottom w:val="single" w:sz="4" w:space="0" w:color="auto"/>
            </w:tcBorders>
          </w:tcPr>
          <w:p w:rsidR="00000000" w:rsidRDefault="00000000">
            <w:pPr>
              <w:widowControl w:val="0"/>
              <w:spacing w:before="60" w:after="60"/>
              <w:rPr>
                <w:snapToGrid w:val="0"/>
                <w:sz w:val="22"/>
              </w:rPr>
            </w:pPr>
            <w:r>
              <w:rPr>
                <w:snapToGrid w:val="0"/>
                <w:sz w:val="22"/>
              </w:rPr>
              <w:t>PIB total</w:t>
            </w:r>
          </w:p>
        </w:tc>
        <w:tc>
          <w:tcPr>
            <w:tcW w:w="652" w:type="pct"/>
            <w:tcBorders>
              <w:top w:val="single" w:sz="4" w:space="0" w:color="auto"/>
              <w:bottom w:val="single" w:sz="4" w:space="0" w:color="auto"/>
            </w:tcBorders>
          </w:tcPr>
          <w:p w:rsidR="00000000" w:rsidRDefault="00000000">
            <w:pPr>
              <w:widowControl w:val="0"/>
              <w:spacing w:before="60" w:after="60"/>
              <w:jc w:val="right"/>
              <w:rPr>
                <w:snapToGrid w:val="0"/>
                <w:sz w:val="22"/>
              </w:rPr>
            </w:pPr>
            <w:r>
              <w:rPr>
                <w:snapToGrid w:val="0"/>
                <w:sz w:val="22"/>
              </w:rPr>
              <w:t>13 479</w:t>
            </w:r>
          </w:p>
        </w:tc>
        <w:tc>
          <w:tcPr>
            <w:tcW w:w="543" w:type="pct"/>
            <w:tcBorders>
              <w:top w:val="single" w:sz="4" w:space="0" w:color="auto"/>
              <w:bottom w:val="single" w:sz="4" w:space="0" w:color="auto"/>
            </w:tcBorders>
          </w:tcPr>
          <w:p w:rsidR="00000000" w:rsidRDefault="00000000">
            <w:pPr>
              <w:widowControl w:val="0"/>
              <w:spacing w:before="60" w:after="60"/>
              <w:jc w:val="right"/>
              <w:rPr>
                <w:snapToGrid w:val="0"/>
                <w:sz w:val="22"/>
              </w:rPr>
            </w:pPr>
            <w:r>
              <w:rPr>
                <w:snapToGrid w:val="0"/>
                <w:sz w:val="22"/>
              </w:rPr>
              <w:t>16 224</w:t>
            </w:r>
          </w:p>
        </w:tc>
        <w:tc>
          <w:tcPr>
            <w:tcW w:w="543" w:type="pct"/>
            <w:tcBorders>
              <w:top w:val="single" w:sz="4" w:space="0" w:color="auto"/>
              <w:bottom w:val="single" w:sz="4" w:space="0" w:color="auto"/>
            </w:tcBorders>
          </w:tcPr>
          <w:p w:rsidR="00000000" w:rsidRDefault="00000000">
            <w:pPr>
              <w:widowControl w:val="0"/>
              <w:spacing w:before="60" w:after="60"/>
              <w:jc w:val="right"/>
              <w:rPr>
                <w:snapToGrid w:val="0"/>
                <w:sz w:val="22"/>
              </w:rPr>
            </w:pPr>
            <w:r>
              <w:rPr>
                <w:snapToGrid w:val="0"/>
                <w:sz w:val="22"/>
              </w:rPr>
              <w:t>18 051</w:t>
            </w:r>
          </w:p>
        </w:tc>
        <w:tc>
          <w:tcPr>
            <w:tcW w:w="543" w:type="pct"/>
            <w:tcBorders>
              <w:top w:val="single" w:sz="4" w:space="0" w:color="auto"/>
              <w:bottom w:val="single" w:sz="4" w:space="0" w:color="auto"/>
            </w:tcBorders>
          </w:tcPr>
          <w:p w:rsidR="00000000" w:rsidRDefault="00000000">
            <w:pPr>
              <w:widowControl w:val="0"/>
              <w:spacing w:before="60" w:after="60"/>
              <w:jc w:val="right"/>
              <w:rPr>
                <w:snapToGrid w:val="0"/>
                <w:sz w:val="22"/>
              </w:rPr>
            </w:pPr>
            <w:r>
              <w:rPr>
                <w:snapToGrid w:val="0"/>
                <w:sz w:val="22"/>
              </w:rPr>
              <w:t>20 343</w:t>
            </w:r>
          </w:p>
        </w:tc>
        <w:tc>
          <w:tcPr>
            <w:tcW w:w="543" w:type="pct"/>
            <w:tcBorders>
              <w:top w:val="single" w:sz="4" w:space="0" w:color="auto"/>
              <w:bottom w:val="single" w:sz="4" w:space="0" w:color="auto"/>
            </w:tcBorders>
          </w:tcPr>
          <w:p w:rsidR="00000000" w:rsidRDefault="00000000">
            <w:pPr>
              <w:widowControl w:val="0"/>
              <w:spacing w:before="60" w:after="60"/>
              <w:jc w:val="right"/>
              <w:rPr>
                <w:snapToGrid w:val="0"/>
                <w:sz w:val="22"/>
              </w:rPr>
            </w:pPr>
            <w:r>
              <w:rPr>
                <w:snapToGrid w:val="0"/>
                <w:sz w:val="22"/>
              </w:rPr>
              <w:t>23 390</w:t>
            </w:r>
          </w:p>
        </w:tc>
        <w:tc>
          <w:tcPr>
            <w:tcW w:w="564" w:type="pct"/>
            <w:tcBorders>
              <w:top w:val="single" w:sz="4" w:space="0" w:color="auto"/>
              <w:bottom w:val="single" w:sz="4" w:space="0" w:color="auto"/>
            </w:tcBorders>
          </w:tcPr>
          <w:p w:rsidR="00000000" w:rsidRDefault="00000000">
            <w:pPr>
              <w:widowControl w:val="0"/>
              <w:spacing w:before="60" w:after="60"/>
              <w:jc w:val="right"/>
              <w:rPr>
                <w:snapToGrid w:val="0"/>
                <w:sz w:val="22"/>
              </w:rPr>
            </w:pPr>
            <w:r>
              <w:rPr>
                <w:snapToGrid w:val="0"/>
                <w:sz w:val="22"/>
              </w:rPr>
              <w:t>26 820</w:t>
            </w:r>
          </w:p>
        </w:tc>
      </w:tr>
      <w:tr w:rsidR="00000000">
        <w:tblPrEx>
          <w:tblCellMar>
            <w:top w:w="0" w:type="dxa"/>
            <w:bottom w:w="0" w:type="dxa"/>
          </w:tblCellMar>
        </w:tblPrEx>
        <w:trPr>
          <w:jc w:val="center"/>
        </w:trPr>
        <w:tc>
          <w:tcPr>
            <w:tcW w:w="1612" w:type="pct"/>
            <w:tcBorders>
              <w:top w:val="single" w:sz="4" w:space="0" w:color="auto"/>
              <w:bottom w:val="single" w:sz="4" w:space="0" w:color="auto"/>
            </w:tcBorders>
          </w:tcPr>
          <w:p w:rsidR="00000000" w:rsidRDefault="00000000">
            <w:pPr>
              <w:widowControl w:val="0"/>
              <w:spacing w:before="60" w:after="60"/>
              <w:rPr>
                <w:snapToGrid w:val="0"/>
                <w:sz w:val="22"/>
              </w:rPr>
            </w:pPr>
            <w:r>
              <w:rPr>
                <w:snapToGrid w:val="0"/>
                <w:sz w:val="22"/>
              </w:rPr>
              <w:t>Dépenses en santé</w:t>
            </w:r>
          </w:p>
        </w:tc>
        <w:tc>
          <w:tcPr>
            <w:tcW w:w="652" w:type="pct"/>
            <w:tcBorders>
              <w:top w:val="single" w:sz="4" w:space="0" w:color="auto"/>
              <w:bottom w:val="single" w:sz="4" w:space="0" w:color="auto"/>
            </w:tcBorders>
          </w:tcPr>
          <w:p w:rsidR="00000000" w:rsidRDefault="00000000">
            <w:pPr>
              <w:widowControl w:val="0"/>
              <w:spacing w:before="60" w:after="60"/>
              <w:jc w:val="right"/>
              <w:rPr>
                <w:snapToGrid w:val="0"/>
                <w:sz w:val="22"/>
              </w:rPr>
            </w:pPr>
            <w:r>
              <w:rPr>
                <w:snapToGrid w:val="0"/>
                <w:sz w:val="22"/>
              </w:rPr>
              <w:t>80,4</w:t>
            </w:r>
          </w:p>
        </w:tc>
        <w:tc>
          <w:tcPr>
            <w:tcW w:w="543" w:type="pct"/>
            <w:tcBorders>
              <w:top w:val="single" w:sz="4" w:space="0" w:color="auto"/>
              <w:bottom w:val="single" w:sz="4" w:space="0" w:color="auto"/>
            </w:tcBorders>
          </w:tcPr>
          <w:p w:rsidR="00000000" w:rsidRDefault="00000000">
            <w:pPr>
              <w:widowControl w:val="0"/>
              <w:spacing w:before="60" w:after="60"/>
              <w:jc w:val="right"/>
              <w:rPr>
                <w:snapToGrid w:val="0"/>
                <w:sz w:val="22"/>
              </w:rPr>
            </w:pPr>
            <w:r>
              <w:rPr>
                <w:snapToGrid w:val="0"/>
                <w:sz w:val="22"/>
              </w:rPr>
              <w:t>113,8</w:t>
            </w:r>
          </w:p>
        </w:tc>
        <w:tc>
          <w:tcPr>
            <w:tcW w:w="543" w:type="pct"/>
            <w:tcBorders>
              <w:top w:val="single" w:sz="4" w:space="0" w:color="auto"/>
              <w:bottom w:val="single" w:sz="4" w:space="0" w:color="auto"/>
            </w:tcBorders>
          </w:tcPr>
          <w:p w:rsidR="00000000" w:rsidRDefault="00000000">
            <w:pPr>
              <w:widowControl w:val="0"/>
              <w:spacing w:before="60" w:after="60"/>
              <w:jc w:val="right"/>
              <w:rPr>
                <w:snapToGrid w:val="0"/>
                <w:sz w:val="22"/>
              </w:rPr>
            </w:pPr>
            <w:r>
              <w:rPr>
                <w:snapToGrid w:val="0"/>
                <w:sz w:val="22"/>
              </w:rPr>
              <w:t>178,4</w:t>
            </w:r>
          </w:p>
        </w:tc>
        <w:tc>
          <w:tcPr>
            <w:tcW w:w="543" w:type="pct"/>
            <w:tcBorders>
              <w:top w:val="single" w:sz="4" w:space="0" w:color="auto"/>
              <w:bottom w:val="single" w:sz="4" w:space="0" w:color="auto"/>
            </w:tcBorders>
          </w:tcPr>
          <w:p w:rsidR="00000000" w:rsidRDefault="00000000">
            <w:pPr>
              <w:widowControl w:val="0"/>
              <w:spacing w:before="60" w:after="60"/>
              <w:jc w:val="right"/>
              <w:rPr>
                <w:snapToGrid w:val="0"/>
                <w:sz w:val="22"/>
              </w:rPr>
            </w:pPr>
            <w:r>
              <w:rPr>
                <w:snapToGrid w:val="0"/>
                <w:sz w:val="22"/>
              </w:rPr>
              <w:t>199,0</w:t>
            </w:r>
          </w:p>
        </w:tc>
        <w:tc>
          <w:tcPr>
            <w:tcW w:w="543" w:type="pct"/>
            <w:tcBorders>
              <w:top w:val="single" w:sz="4" w:space="0" w:color="auto"/>
              <w:bottom w:val="single" w:sz="4" w:space="0" w:color="auto"/>
            </w:tcBorders>
          </w:tcPr>
          <w:p w:rsidR="00000000" w:rsidRDefault="00000000">
            <w:pPr>
              <w:widowControl w:val="0"/>
              <w:spacing w:before="60" w:after="60"/>
              <w:jc w:val="right"/>
              <w:rPr>
                <w:snapToGrid w:val="0"/>
                <w:sz w:val="22"/>
              </w:rPr>
            </w:pPr>
            <w:r>
              <w:rPr>
                <w:snapToGrid w:val="0"/>
                <w:sz w:val="22"/>
              </w:rPr>
              <w:t>287,9</w:t>
            </w:r>
          </w:p>
        </w:tc>
        <w:tc>
          <w:tcPr>
            <w:tcW w:w="564" w:type="pct"/>
            <w:tcBorders>
              <w:top w:val="single" w:sz="4" w:space="0" w:color="auto"/>
              <w:bottom w:val="single" w:sz="4" w:space="0" w:color="auto"/>
            </w:tcBorders>
          </w:tcPr>
          <w:p w:rsidR="00000000" w:rsidRDefault="00000000">
            <w:pPr>
              <w:widowControl w:val="0"/>
              <w:spacing w:before="60" w:after="60"/>
              <w:jc w:val="right"/>
              <w:rPr>
                <w:snapToGrid w:val="0"/>
                <w:sz w:val="22"/>
              </w:rPr>
            </w:pPr>
            <w:r>
              <w:rPr>
                <w:snapToGrid w:val="0"/>
                <w:sz w:val="22"/>
              </w:rPr>
              <w:t>495,0</w:t>
            </w:r>
          </w:p>
        </w:tc>
      </w:tr>
      <w:tr w:rsidR="00000000">
        <w:tblPrEx>
          <w:tblCellMar>
            <w:top w:w="0" w:type="dxa"/>
            <w:bottom w:w="0" w:type="dxa"/>
          </w:tblCellMar>
        </w:tblPrEx>
        <w:trPr>
          <w:cantSplit/>
          <w:jc w:val="center"/>
        </w:trPr>
        <w:tc>
          <w:tcPr>
            <w:tcW w:w="5000" w:type="pct"/>
            <w:gridSpan w:val="7"/>
            <w:tcBorders>
              <w:top w:val="single" w:sz="4" w:space="0" w:color="auto"/>
              <w:bottom w:val="single" w:sz="4" w:space="0" w:color="auto"/>
            </w:tcBorders>
          </w:tcPr>
          <w:p w:rsidR="00000000" w:rsidRDefault="00000000">
            <w:pPr>
              <w:widowControl w:val="0"/>
              <w:spacing w:before="60" w:after="60"/>
              <w:rPr>
                <w:snapToGrid w:val="0"/>
                <w:sz w:val="22"/>
              </w:rPr>
            </w:pPr>
            <w:r>
              <w:rPr>
                <w:iCs/>
                <w:snapToGrid w:val="0"/>
                <w:sz w:val="22"/>
              </w:rPr>
              <w:t>Secteur santé</w:t>
            </w:r>
          </w:p>
        </w:tc>
      </w:tr>
      <w:tr w:rsidR="00000000">
        <w:tblPrEx>
          <w:tblCellMar>
            <w:top w:w="0" w:type="dxa"/>
            <w:bottom w:w="0" w:type="dxa"/>
          </w:tblCellMar>
        </w:tblPrEx>
        <w:trPr>
          <w:jc w:val="center"/>
        </w:trPr>
        <w:tc>
          <w:tcPr>
            <w:tcW w:w="1612" w:type="pct"/>
            <w:tcBorders>
              <w:top w:val="single" w:sz="4" w:space="0" w:color="auto"/>
              <w:bottom w:val="single" w:sz="4" w:space="0" w:color="auto"/>
            </w:tcBorders>
          </w:tcPr>
          <w:p w:rsidR="00000000" w:rsidRDefault="00000000">
            <w:pPr>
              <w:widowControl w:val="0"/>
              <w:spacing w:before="60" w:after="60"/>
              <w:rPr>
                <w:snapToGrid w:val="0"/>
                <w:sz w:val="22"/>
              </w:rPr>
            </w:pPr>
            <w:r>
              <w:rPr>
                <w:snapToGrid w:val="0"/>
                <w:sz w:val="22"/>
              </w:rPr>
              <w:t>Dépenses courantes hors solde</w:t>
            </w:r>
          </w:p>
        </w:tc>
        <w:tc>
          <w:tcPr>
            <w:tcW w:w="652" w:type="pct"/>
            <w:tcBorders>
              <w:top w:val="single" w:sz="4" w:space="0" w:color="auto"/>
              <w:bottom w:val="single" w:sz="4" w:space="0" w:color="auto"/>
            </w:tcBorders>
          </w:tcPr>
          <w:p w:rsidR="00000000" w:rsidRDefault="00000000">
            <w:pPr>
              <w:widowControl w:val="0"/>
              <w:spacing w:before="60" w:after="60"/>
              <w:jc w:val="right"/>
              <w:rPr>
                <w:snapToGrid w:val="0"/>
                <w:sz w:val="22"/>
              </w:rPr>
            </w:pPr>
            <w:r>
              <w:rPr>
                <w:snapToGrid w:val="0"/>
                <w:sz w:val="22"/>
              </w:rPr>
              <w:t>38,2</w:t>
            </w:r>
          </w:p>
        </w:tc>
        <w:tc>
          <w:tcPr>
            <w:tcW w:w="543" w:type="pct"/>
            <w:tcBorders>
              <w:top w:val="single" w:sz="4" w:space="0" w:color="auto"/>
              <w:bottom w:val="single" w:sz="4" w:space="0" w:color="auto"/>
            </w:tcBorders>
          </w:tcPr>
          <w:p w:rsidR="00000000" w:rsidRDefault="00000000">
            <w:pPr>
              <w:widowControl w:val="0"/>
              <w:spacing w:before="60" w:after="60"/>
              <w:jc w:val="right"/>
              <w:rPr>
                <w:snapToGrid w:val="0"/>
                <w:sz w:val="22"/>
              </w:rPr>
            </w:pPr>
            <w:r>
              <w:rPr>
                <w:snapToGrid w:val="0"/>
                <w:sz w:val="22"/>
              </w:rPr>
              <w:t>49,2</w:t>
            </w:r>
          </w:p>
        </w:tc>
        <w:tc>
          <w:tcPr>
            <w:tcW w:w="543" w:type="pct"/>
            <w:tcBorders>
              <w:top w:val="single" w:sz="4" w:space="0" w:color="auto"/>
              <w:bottom w:val="single" w:sz="4" w:space="0" w:color="auto"/>
            </w:tcBorders>
          </w:tcPr>
          <w:p w:rsidR="00000000" w:rsidRDefault="00000000">
            <w:pPr>
              <w:widowControl w:val="0"/>
              <w:spacing w:before="60" w:after="60"/>
              <w:jc w:val="right"/>
              <w:rPr>
                <w:snapToGrid w:val="0"/>
                <w:sz w:val="22"/>
              </w:rPr>
            </w:pPr>
            <w:r>
              <w:rPr>
                <w:snapToGrid w:val="0"/>
                <w:sz w:val="22"/>
              </w:rPr>
              <w:t>61,2</w:t>
            </w:r>
          </w:p>
        </w:tc>
        <w:tc>
          <w:tcPr>
            <w:tcW w:w="543" w:type="pct"/>
            <w:tcBorders>
              <w:top w:val="single" w:sz="4" w:space="0" w:color="auto"/>
              <w:bottom w:val="single" w:sz="4" w:space="0" w:color="auto"/>
            </w:tcBorders>
          </w:tcPr>
          <w:p w:rsidR="00000000" w:rsidRDefault="00000000">
            <w:pPr>
              <w:widowControl w:val="0"/>
              <w:spacing w:before="60" w:after="60"/>
              <w:jc w:val="right"/>
              <w:rPr>
                <w:snapToGrid w:val="0"/>
                <w:sz w:val="22"/>
              </w:rPr>
            </w:pPr>
            <w:r>
              <w:rPr>
                <w:snapToGrid w:val="0"/>
                <w:sz w:val="22"/>
              </w:rPr>
              <w:t>69,7</w:t>
            </w:r>
          </w:p>
        </w:tc>
        <w:tc>
          <w:tcPr>
            <w:tcW w:w="543" w:type="pct"/>
            <w:tcBorders>
              <w:top w:val="single" w:sz="4" w:space="0" w:color="auto"/>
              <w:bottom w:val="single" w:sz="4" w:space="0" w:color="auto"/>
            </w:tcBorders>
          </w:tcPr>
          <w:p w:rsidR="00000000" w:rsidRDefault="00000000">
            <w:pPr>
              <w:widowControl w:val="0"/>
              <w:spacing w:before="60" w:after="60"/>
              <w:jc w:val="right"/>
              <w:rPr>
                <w:snapToGrid w:val="0"/>
                <w:sz w:val="22"/>
              </w:rPr>
            </w:pPr>
            <w:r>
              <w:rPr>
                <w:snapToGrid w:val="0"/>
                <w:sz w:val="22"/>
              </w:rPr>
              <w:t>78,8</w:t>
            </w:r>
          </w:p>
        </w:tc>
        <w:tc>
          <w:tcPr>
            <w:tcW w:w="564" w:type="pct"/>
            <w:tcBorders>
              <w:top w:val="single" w:sz="4" w:space="0" w:color="auto"/>
              <w:bottom w:val="single" w:sz="4" w:space="0" w:color="auto"/>
            </w:tcBorders>
          </w:tcPr>
          <w:p w:rsidR="00000000" w:rsidRDefault="00000000">
            <w:pPr>
              <w:widowControl w:val="0"/>
              <w:spacing w:before="60" w:after="60"/>
              <w:jc w:val="right"/>
              <w:rPr>
                <w:snapToGrid w:val="0"/>
                <w:sz w:val="22"/>
              </w:rPr>
            </w:pPr>
            <w:r>
              <w:rPr>
                <w:snapToGrid w:val="0"/>
                <w:sz w:val="22"/>
              </w:rPr>
              <w:t>120,4</w:t>
            </w:r>
          </w:p>
        </w:tc>
      </w:tr>
      <w:tr w:rsidR="00000000">
        <w:tblPrEx>
          <w:tblCellMar>
            <w:top w:w="0" w:type="dxa"/>
            <w:bottom w:w="0" w:type="dxa"/>
          </w:tblCellMar>
        </w:tblPrEx>
        <w:trPr>
          <w:jc w:val="center"/>
        </w:trPr>
        <w:tc>
          <w:tcPr>
            <w:tcW w:w="1612" w:type="pct"/>
            <w:tcBorders>
              <w:top w:val="single" w:sz="4" w:space="0" w:color="auto"/>
              <w:bottom w:val="single" w:sz="4" w:space="0" w:color="auto"/>
            </w:tcBorders>
          </w:tcPr>
          <w:p w:rsidR="00000000" w:rsidRDefault="00000000">
            <w:pPr>
              <w:widowControl w:val="0"/>
              <w:spacing w:before="60" w:after="60"/>
              <w:rPr>
                <w:snapToGrid w:val="0"/>
                <w:sz w:val="22"/>
              </w:rPr>
            </w:pPr>
            <w:r>
              <w:rPr>
                <w:snapToGrid w:val="0"/>
                <w:sz w:val="22"/>
              </w:rPr>
              <w:t>Dépenses courantes solde</w:t>
            </w:r>
          </w:p>
        </w:tc>
        <w:tc>
          <w:tcPr>
            <w:tcW w:w="652" w:type="pct"/>
            <w:tcBorders>
              <w:top w:val="single" w:sz="4" w:space="0" w:color="auto"/>
              <w:bottom w:val="single" w:sz="4" w:space="0" w:color="auto"/>
            </w:tcBorders>
          </w:tcPr>
          <w:p w:rsidR="00000000" w:rsidRDefault="00000000">
            <w:pPr>
              <w:widowControl w:val="0"/>
              <w:spacing w:before="60" w:after="60"/>
              <w:jc w:val="right"/>
              <w:rPr>
                <w:snapToGrid w:val="0"/>
                <w:sz w:val="22"/>
              </w:rPr>
            </w:pPr>
            <w:r>
              <w:rPr>
                <w:snapToGrid w:val="0"/>
                <w:sz w:val="22"/>
              </w:rPr>
              <w:t>36,6</w:t>
            </w:r>
          </w:p>
        </w:tc>
        <w:tc>
          <w:tcPr>
            <w:tcW w:w="543" w:type="pct"/>
            <w:tcBorders>
              <w:top w:val="single" w:sz="4" w:space="0" w:color="auto"/>
              <w:bottom w:val="single" w:sz="4" w:space="0" w:color="auto"/>
            </w:tcBorders>
          </w:tcPr>
          <w:p w:rsidR="00000000" w:rsidRDefault="00000000">
            <w:pPr>
              <w:widowControl w:val="0"/>
              <w:spacing w:before="60" w:after="60"/>
              <w:jc w:val="right"/>
              <w:rPr>
                <w:snapToGrid w:val="0"/>
                <w:sz w:val="22"/>
              </w:rPr>
            </w:pPr>
            <w:r>
              <w:rPr>
                <w:snapToGrid w:val="0"/>
                <w:sz w:val="22"/>
              </w:rPr>
              <w:t>45,9</w:t>
            </w:r>
          </w:p>
        </w:tc>
        <w:tc>
          <w:tcPr>
            <w:tcW w:w="543" w:type="pct"/>
            <w:tcBorders>
              <w:top w:val="single" w:sz="4" w:space="0" w:color="auto"/>
              <w:bottom w:val="single" w:sz="4" w:space="0" w:color="auto"/>
            </w:tcBorders>
          </w:tcPr>
          <w:p w:rsidR="00000000" w:rsidRDefault="00000000">
            <w:pPr>
              <w:widowControl w:val="0"/>
              <w:spacing w:before="60" w:after="60"/>
              <w:jc w:val="right"/>
              <w:rPr>
                <w:snapToGrid w:val="0"/>
                <w:sz w:val="22"/>
              </w:rPr>
            </w:pPr>
            <w:r>
              <w:rPr>
                <w:snapToGrid w:val="0"/>
                <w:sz w:val="22"/>
              </w:rPr>
              <w:t>55,4</w:t>
            </w:r>
          </w:p>
        </w:tc>
        <w:tc>
          <w:tcPr>
            <w:tcW w:w="543" w:type="pct"/>
            <w:tcBorders>
              <w:top w:val="single" w:sz="4" w:space="0" w:color="auto"/>
              <w:bottom w:val="single" w:sz="4" w:space="0" w:color="auto"/>
            </w:tcBorders>
          </w:tcPr>
          <w:p w:rsidR="00000000" w:rsidRDefault="00000000">
            <w:pPr>
              <w:widowControl w:val="0"/>
              <w:spacing w:before="60" w:after="60"/>
              <w:jc w:val="right"/>
              <w:rPr>
                <w:snapToGrid w:val="0"/>
                <w:sz w:val="22"/>
              </w:rPr>
            </w:pPr>
            <w:r>
              <w:rPr>
                <w:snapToGrid w:val="0"/>
                <w:sz w:val="22"/>
              </w:rPr>
              <w:t>52,2</w:t>
            </w:r>
          </w:p>
        </w:tc>
        <w:tc>
          <w:tcPr>
            <w:tcW w:w="543" w:type="pct"/>
            <w:tcBorders>
              <w:top w:val="single" w:sz="4" w:space="0" w:color="auto"/>
              <w:bottom w:val="single" w:sz="4" w:space="0" w:color="auto"/>
            </w:tcBorders>
          </w:tcPr>
          <w:p w:rsidR="00000000" w:rsidRDefault="00000000">
            <w:pPr>
              <w:widowControl w:val="0"/>
              <w:spacing w:before="60" w:after="60"/>
              <w:jc w:val="right"/>
              <w:rPr>
                <w:snapToGrid w:val="0"/>
                <w:sz w:val="22"/>
              </w:rPr>
            </w:pPr>
            <w:r>
              <w:rPr>
                <w:snapToGrid w:val="0"/>
                <w:sz w:val="22"/>
              </w:rPr>
              <w:t>79,5</w:t>
            </w:r>
          </w:p>
        </w:tc>
        <w:tc>
          <w:tcPr>
            <w:tcW w:w="564" w:type="pct"/>
            <w:tcBorders>
              <w:top w:val="single" w:sz="4" w:space="0" w:color="auto"/>
              <w:bottom w:val="single" w:sz="4" w:space="0" w:color="auto"/>
            </w:tcBorders>
          </w:tcPr>
          <w:p w:rsidR="00000000" w:rsidRDefault="00000000">
            <w:pPr>
              <w:widowControl w:val="0"/>
              <w:spacing w:before="60" w:after="60"/>
              <w:jc w:val="right"/>
              <w:rPr>
                <w:snapToGrid w:val="0"/>
                <w:sz w:val="22"/>
              </w:rPr>
            </w:pPr>
            <w:r>
              <w:rPr>
                <w:snapToGrid w:val="0"/>
                <w:sz w:val="22"/>
              </w:rPr>
              <w:t>111,8</w:t>
            </w:r>
          </w:p>
        </w:tc>
      </w:tr>
      <w:tr w:rsidR="00000000">
        <w:tblPrEx>
          <w:tblCellMar>
            <w:top w:w="0" w:type="dxa"/>
            <w:bottom w:w="0" w:type="dxa"/>
          </w:tblCellMar>
        </w:tblPrEx>
        <w:trPr>
          <w:jc w:val="center"/>
        </w:trPr>
        <w:tc>
          <w:tcPr>
            <w:tcW w:w="1612" w:type="pct"/>
            <w:tcBorders>
              <w:top w:val="single" w:sz="4" w:space="0" w:color="auto"/>
              <w:bottom w:val="single" w:sz="4" w:space="0" w:color="auto"/>
            </w:tcBorders>
          </w:tcPr>
          <w:p w:rsidR="00000000" w:rsidRDefault="00000000">
            <w:pPr>
              <w:widowControl w:val="0"/>
              <w:spacing w:before="60" w:after="60"/>
              <w:rPr>
                <w:snapToGrid w:val="0"/>
                <w:sz w:val="22"/>
              </w:rPr>
            </w:pPr>
            <w:r>
              <w:rPr>
                <w:snapToGrid w:val="0"/>
                <w:sz w:val="22"/>
              </w:rPr>
              <w:t>Dépenses d’investissement</w:t>
            </w:r>
          </w:p>
        </w:tc>
        <w:tc>
          <w:tcPr>
            <w:tcW w:w="652" w:type="pct"/>
            <w:tcBorders>
              <w:top w:val="single" w:sz="4" w:space="0" w:color="auto"/>
              <w:bottom w:val="single" w:sz="4" w:space="0" w:color="auto"/>
            </w:tcBorders>
          </w:tcPr>
          <w:p w:rsidR="00000000" w:rsidRDefault="00000000">
            <w:pPr>
              <w:widowControl w:val="0"/>
              <w:spacing w:before="60" w:after="60"/>
              <w:jc w:val="right"/>
              <w:rPr>
                <w:snapToGrid w:val="0"/>
                <w:sz w:val="22"/>
              </w:rPr>
            </w:pPr>
            <w:r>
              <w:rPr>
                <w:snapToGrid w:val="0"/>
                <w:sz w:val="22"/>
              </w:rPr>
              <w:t>5,6</w:t>
            </w:r>
          </w:p>
        </w:tc>
        <w:tc>
          <w:tcPr>
            <w:tcW w:w="543" w:type="pct"/>
            <w:tcBorders>
              <w:top w:val="single" w:sz="4" w:space="0" w:color="auto"/>
              <w:bottom w:val="single" w:sz="4" w:space="0" w:color="auto"/>
            </w:tcBorders>
          </w:tcPr>
          <w:p w:rsidR="00000000" w:rsidRDefault="00000000">
            <w:pPr>
              <w:widowControl w:val="0"/>
              <w:spacing w:before="60" w:after="60"/>
              <w:jc w:val="right"/>
              <w:rPr>
                <w:snapToGrid w:val="0"/>
                <w:sz w:val="22"/>
              </w:rPr>
            </w:pPr>
            <w:r>
              <w:rPr>
                <w:snapToGrid w:val="0"/>
                <w:sz w:val="22"/>
              </w:rPr>
              <w:t>18,7</w:t>
            </w:r>
          </w:p>
        </w:tc>
        <w:tc>
          <w:tcPr>
            <w:tcW w:w="543" w:type="pct"/>
            <w:tcBorders>
              <w:top w:val="single" w:sz="4" w:space="0" w:color="auto"/>
              <w:bottom w:val="single" w:sz="4" w:space="0" w:color="auto"/>
            </w:tcBorders>
          </w:tcPr>
          <w:p w:rsidR="00000000" w:rsidRDefault="00000000">
            <w:pPr>
              <w:widowControl w:val="0"/>
              <w:spacing w:before="60" w:after="60"/>
              <w:jc w:val="right"/>
              <w:rPr>
                <w:snapToGrid w:val="0"/>
                <w:sz w:val="22"/>
              </w:rPr>
            </w:pPr>
            <w:r>
              <w:rPr>
                <w:snapToGrid w:val="0"/>
                <w:sz w:val="22"/>
              </w:rPr>
              <w:t>61,7</w:t>
            </w:r>
          </w:p>
        </w:tc>
        <w:tc>
          <w:tcPr>
            <w:tcW w:w="543" w:type="pct"/>
            <w:tcBorders>
              <w:top w:val="single" w:sz="4" w:space="0" w:color="auto"/>
              <w:bottom w:val="single" w:sz="4" w:space="0" w:color="auto"/>
            </w:tcBorders>
          </w:tcPr>
          <w:p w:rsidR="00000000" w:rsidRDefault="00000000">
            <w:pPr>
              <w:widowControl w:val="0"/>
              <w:spacing w:before="60" w:after="60"/>
              <w:jc w:val="right"/>
              <w:rPr>
                <w:snapToGrid w:val="0"/>
                <w:sz w:val="22"/>
              </w:rPr>
            </w:pPr>
            <w:r>
              <w:rPr>
                <w:snapToGrid w:val="0"/>
                <w:sz w:val="22"/>
              </w:rPr>
              <w:t>77,2</w:t>
            </w:r>
          </w:p>
        </w:tc>
        <w:tc>
          <w:tcPr>
            <w:tcW w:w="543" w:type="pct"/>
            <w:tcBorders>
              <w:top w:val="single" w:sz="4" w:space="0" w:color="auto"/>
              <w:bottom w:val="single" w:sz="4" w:space="0" w:color="auto"/>
            </w:tcBorders>
          </w:tcPr>
          <w:p w:rsidR="00000000" w:rsidRDefault="00000000">
            <w:pPr>
              <w:widowControl w:val="0"/>
              <w:spacing w:before="60" w:after="60"/>
              <w:jc w:val="right"/>
              <w:rPr>
                <w:snapToGrid w:val="0"/>
                <w:sz w:val="22"/>
              </w:rPr>
            </w:pPr>
            <w:r>
              <w:rPr>
                <w:snapToGrid w:val="0"/>
                <w:sz w:val="22"/>
              </w:rPr>
              <w:t>129,6</w:t>
            </w:r>
          </w:p>
        </w:tc>
        <w:tc>
          <w:tcPr>
            <w:tcW w:w="564" w:type="pct"/>
            <w:tcBorders>
              <w:top w:val="single" w:sz="4" w:space="0" w:color="auto"/>
              <w:bottom w:val="single" w:sz="4" w:space="0" w:color="auto"/>
            </w:tcBorders>
          </w:tcPr>
          <w:p w:rsidR="00000000" w:rsidRDefault="00000000">
            <w:pPr>
              <w:widowControl w:val="0"/>
              <w:spacing w:before="60" w:after="60"/>
              <w:jc w:val="right"/>
              <w:rPr>
                <w:snapToGrid w:val="0"/>
                <w:sz w:val="22"/>
              </w:rPr>
            </w:pPr>
            <w:r>
              <w:rPr>
                <w:snapToGrid w:val="0"/>
                <w:sz w:val="22"/>
              </w:rPr>
              <w:t>262,8</w:t>
            </w:r>
          </w:p>
        </w:tc>
      </w:tr>
      <w:tr w:rsidR="00000000">
        <w:tblPrEx>
          <w:tblCellMar>
            <w:top w:w="0" w:type="dxa"/>
            <w:bottom w:w="0" w:type="dxa"/>
          </w:tblCellMar>
        </w:tblPrEx>
        <w:trPr>
          <w:jc w:val="center"/>
        </w:trPr>
        <w:tc>
          <w:tcPr>
            <w:tcW w:w="1612" w:type="pct"/>
            <w:tcBorders>
              <w:top w:val="single" w:sz="4" w:space="0" w:color="auto"/>
              <w:bottom w:val="single" w:sz="4" w:space="0" w:color="auto"/>
            </w:tcBorders>
          </w:tcPr>
          <w:p w:rsidR="00000000" w:rsidRDefault="00000000">
            <w:pPr>
              <w:widowControl w:val="0"/>
              <w:spacing w:before="60" w:after="60"/>
              <w:rPr>
                <w:snapToGrid w:val="0"/>
                <w:sz w:val="22"/>
              </w:rPr>
            </w:pPr>
            <w:r>
              <w:rPr>
                <w:snapToGrid w:val="0"/>
                <w:sz w:val="22"/>
              </w:rPr>
              <w:t>En % des dépenses totales</w:t>
            </w:r>
          </w:p>
        </w:tc>
        <w:tc>
          <w:tcPr>
            <w:tcW w:w="652" w:type="pct"/>
            <w:tcBorders>
              <w:top w:val="single" w:sz="4" w:space="0" w:color="auto"/>
              <w:bottom w:val="single" w:sz="4" w:space="0" w:color="auto"/>
            </w:tcBorders>
          </w:tcPr>
          <w:p w:rsidR="00000000" w:rsidRDefault="00000000">
            <w:pPr>
              <w:widowControl w:val="0"/>
              <w:spacing w:before="60" w:after="60"/>
              <w:jc w:val="right"/>
              <w:rPr>
                <w:snapToGrid w:val="0"/>
                <w:sz w:val="22"/>
              </w:rPr>
            </w:pPr>
            <w:r>
              <w:rPr>
                <w:snapToGrid w:val="0"/>
                <w:sz w:val="22"/>
              </w:rPr>
              <w:t>3,4</w:t>
            </w:r>
          </w:p>
        </w:tc>
        <w:tc>
          <w:tcPr>
            <w:tcW w:w="543" w:type="pct"/>
            <w:tcBorders>
              <w:top w:val="single" w:sz="4" w:space="0" w:color="auto"/>
              <w:bottom w:val="single" w:sz="4" w:space="0" w:color="auto"/>
            </w:tcBorders>
          </w:tcPr>
          <w:p w:rsidR="00000000" w:rsidRDefault="00000000">
            <w:pPr>
              <w:widowControl w:val="0"/>
              <w:spacing w:before="60" w:after="60"/>
              <w:jc w:val="right"/>
              <w:rPr>
                <w:snapToGrid w:val="0"/>
                <w:sz w:val="22"/>
              </w:rPr>
            </w:pPr>
            <w:r>
              <w:rPr>
                <w:snapToGrid w:val="0"/>
                <w:sz w:val="22"/>
              </w:rPr>
              <w:t>3,9</w:t>
            </w:r>
          </w:p>
        </w:tc>
        <w:tc>
          <w:tcPr>
            <w:tcW w:w="543" w:type="pct"/>
            <w:tcBorders>
              <w:top w:val="single" w:sz="4" w:space="0" w:color="auto"/>
              <w:bottom w:val="single" w:sz="4" w:space="0" w:color="auto"/>
            </w:tcBorders>
          </w:tcPr>
          <w:p w:rsidR="00000000" w:rsidRDefault="00000000">
            <w:pPr>
              <w:widowControl w:val="0"/>
              <w:spacing w:before="60" w:after="60"/>
              <w:jc w:val="right"/>
              <w:rPr>
                <w:snapToGrid w:val="0"/>
                <w:sz w:val="22"/>
              </w:rPr>
            </w:pPr>
            <w:r>
              <w:rPr>
                <w:snapToGrid w:val="0"/>
                <w:sz w:val="22"/>
              </w:rPr>
              <w:t>5,7</w:t>
            </w:r>
          </w:p>
        </w:tc>
        <w:tc>
          <w:tcPr>
            <w:tcW w:w="543" w:type="pct"/>
            <w:tcBorders>
              <w:top w:val="single" w:sz="4" w:space="0" w:color="auto"/>
              <w:bottom w:val="single" w:sz="4" w:space="0" w:color="auto"/>
            </w:tcBorders>
          </w:tcPr>
          <w:p w:rsidR="00000000" w:rsidRDefault="00000000">
            <w:pPr>
              <w:widowControl w:val="0"/>
              <w:spacing w:before="60" w:after="60"/>
              <w:jc w:val="right"/>
              <w:rPr>
                <w:snapToGrid w:val="0"/>
                <w:sz w:val="22"/>
              </w:rPr>
            </w:pPr>
            <w:r>
              <w:rPr>
                <w:snapToGrid w:val="0"/>
                <w:sz w:val="22"/>
              </w:rPr>
              <w:t>5,2</w:t>
            </w:r>
          </w:p>
        </w:tc>
        <w:tc>
          <w:tcPr>
            <w:tcW w:w="543" w:type="pct"/>
            <w:tcBorders>
              <w:top w:val="single" w:sz="4" w:space="0" w:color="auto"/>
              <w:bottom w:val="single" w:sz="4" w:space="0" w:color="auto"/>
            </w:tcBorders>
          </w:tcPr>
          <w:p w:rsidR="00000000" w:rsidRDefault="00000000">
            <w:pPr>
              <w:widowControl w:val="0"/>
              <w:spacing w:before="60" w:after="60"/>
              <w:jc w:val="right"/>
              <w:rPr>
                <w:snapToGrid w:val="0"/>
                <w:sz w:val="22"/>
              </w:rPr>
            </w:pPr>
            <w:r>
              <w:rPr>
                <w:snapToGrid w:val="0"/>
                <w:sz w:val="22"/>
              </w:rPr>
              <w:t>7,6</w:t>
            </w:r>
          </w:p>
        </w:tc>
        <w:tc>
          <w:tcPr>
            <w:tcW w:w="564" w:type="pct"/>
            <w:tcBorders>
              <w:top w:val="single" w:sz="4" w:space="0" w:color="auto"/>
              <w:bottom w:val="single" w:sz="4" w:space="0" w:color="auto"/>
            </w:tcBorders>
          </w:tcPr>
          <w:p w:rsidR="00000000" w:rsidRDefault="00000000">
            <w:pPr>
              <w:widowControl w:val="0"/>
              <w:spacing w:before="60" w:after="60"/>
              <w:jc w:val="right"/>
              <w:rPr>
                <w:snapToGrid w:val="0"/>
                <w:sz w:val="22"/>
              </w:rPr>
            </w:pPr>
            <w:r>
              <w:rPr>
                <w:snapToGrid w:val="0"/>
                <w:sz w:val="22"/>
              </w:rPr>
              <w:t>9,8</w:t>
            </w:r>
          </w:p>
        </w:tc>
      </w:tr>
      <w:tr w:rsidR="00000000">
        <w:tblPrEx>
          <w:tblCellMar>
            <w:top w:w="0" w:type="dxa"/>
            <w:bottom w:w="0" w:type="dxa"/>
          </w:tblCellMar>
        </w:tblPrEx>
        <w:trPr>
          <w:jc w:val="center"/>
        </w:trPr>
        <w:tc>
          <w:tcPr>
            <w:tcW w:w="1612" w:type="pct"/>
            <w:tcBorders>
              <w:top w:val="single" w:sz="4" w:space="0" w:color="auto"/>
            </w:tcBorders>
          </w:tcPr>
          <w:p w:rsidR="00000000" w:rsidRDefault="00000000">
            <w:pPr>
              <w:widowControl w:val="0"/>
              <w:spacing w:before="60" w:after="60"/>
              <w:rPr>
                <w:snapToGrid w:val="0"/>
                <w:sz w:val="22"/>
              </w:rPr>
            </w:pPr>
            <w:r>
              <w:rPr>
                <w:snapToGrid w:val="0"/>
                <w:sz w:val="22"/>
              </w:rPr>
              <w:t>En % du PIB</w:t>
            </w:r>
          </w:p>
        </w:tc>
        <w:tc>
          <w:tcPr>
            <w:tcW w:w="652" w:type="pct"/>
            <w:tcBorders>
              <w:top w:val="single" w:sz="4" w:space="0" w:color="auto"/>
            </w:tcBorders>
          </w:tcPr>
          <w:p w:rsidR="00000000" w:rsidRDefault="00000000">
            <w:pPr>
              <w:widowControl w:val="0"/>
              <w:spacing w:before="60" w:after="60"/>
              <w:jc w:val="right"/>
              <w:rPr>
                <w:snapToGrid w:val="0"/>
                <w:sz w:val="22"/>
              </w:rPr>
            </w:pPr>
            <w:r>
              <w:rPr>
                <w:snapToGrid w:val="0"/>
                <w:sz w:val="22"/>
              </w:rPr>
              <w:t>0,6</w:t>
            </w:r>
          </w:p>
        </w:tc>
        <w:tc>
          <w:tcPr>
            <w:tcW w:w="543" w:type="pct"/>
            <w:tcBorders>
              <w:top w:val="single" w:sz="4" w:space="0" w:color="auto"/>
            </w:tcBorders>
          </w:tcPr>
          <w:p w:rsidR="00000000" w:rsidRDefault="00000000">
            <w:pPr>
              <w:widowControl w:val="0"/>
              <w:spacing w:before="60" w:after="60"/>
              <w:jc w:val="right"/>
              <w:rPr>
                <w:snapToGrid w:val="0"/>
                <w:sz w:val="22"/>
              </w:rPr>
            </w:pPr>
            <w:r>
              <w:rPr>
                <w:snapToGrid w:val="0"/>
                <w:sz w:val="22"/>
              </w:rPr>
              <w:t>0,7</w:t>
            </w:r>
          </w:p>
        </w:tc>
        <w:tc>
          <w:tcPr>
            <w:tcW w:w="543" w:type="pct"/>
            <w:tcBorders>
              <w:top w:val="single" w:sz="4" w:space="0" w:color="auto"/>
            </w:tcBorders>
          </w:tcPr>
          <w:p w:rsidR="00000000" w:rsidRDefault="00000000">
            <w:pPr>
              <w:widowControl w:val="0"/>
              <w:spacing w:before="60" w:after="60"/>
              <w:jc w:val="right"/>
              <w:rPr>
                <w:snapToGrid w:val="0"/>
                <w:sz w:val="22"/>
              </w:rPr>
            </w:pPr>
            <w:r>
              <w:rPr>
                <w:snapToGrid w:val="0"/>
                <w:sz w:val="22"/>
              </w:rPr>
              <w:t>1,0</w:t>
            </w:r>
          </w:p>
        </w:tc>
        <w:tc>
          <w:tcPr>
            <w:tcW w:w="543" w:type="pct"/>
            <w:tcBorders>
              <w:top w:val="single" w:sz="4" w:space="0" w:color="auto"/>
            </w:tcBorders>
          </w:tcPr>
          <w:p w:rsidR="00000000" w:rsidRDefault="00000000">
            <w:pPr>
              <w:widowControl w:val="0"/>
              <w:spacing w:before="60" w:after="60"/>
              <w:jc w:val="right"/>
              <w:rPr>
                <w:snapToGrid w:val="0"/>
                <w:sz w:val="22"/>
              </w:rPr>
            </w:pPr>
            <w:r>
              <w:rPr>
                <w:snapToGrid w:val="0"/>
                <w:sz w:val="22"/>
              </w:rPr>
              <w:t>1,0</w:t>
            </w:r>
          </w:p>
        </w:tc>
        <w:tc>
          <w:tcPr>
            <w:tcW w:w="543" w:type="pct"/>
            <w:tcBorders>
              <w:top w:val="single" w:sz="4" w:space="0" w:color="auto"/>
            </w:tcBorders>
          </w:tcPr>
          <w:p w:rsidR="00000000" w:rsidRDefault="00000000">
            <w:pPr>
              <w:widowControl w:val="0"/>
              <w:spacing w:before="60" w:after="60"/>
              <w:jc w:val="right"/>
              <w:rPr>
                <w:snapToGrid w:val="0"/>
                <w:sz w:val="22"/>
              </w:rPr>
            </w:pPr>
            <w:r>
              <w:rPr>
                <w:snapToGrid w:val="0"/>
                <w:sz w:val="22"/>
              </w:rPr>
              <w:t>1,2</w:t>
            </w:r>
          </w:p>
        </w:tc>
        <w:tc>
          <w:tcPr>
            <w:tcW w:w="564" w:type="pct"/>
            <w:tcBorders>
              <w:top w:val="single" w:sz="4" w:space="0" w:color="auto"/>
            </w:tcBorders>
          </w:tcPr>
          <w:p w:rsidR="00000000" w:rsidRDefault="00000000">
            <w:pPr>
              <w:widowControl w:val="0"/>
              <w:spacing w:before="60" w:after="60"/>
              <w:jc w:val="right"/>
              <w:rPr>
                <w:snapToGrid w:val="0"/>
                <w:sz w:val="22"/>
              </w:rPr>
            </w:pPr>
            <w:r>
              <w:rPr>
                <w:snapToGrid w:val="0"/>
                <w:sz w:val="22"/>
              </w:rPr>
              <w:t>1,8</w:t>
            </w:r>
          </w:p>
        </w:tc>
      </w:tr>
    </w:tbl>
    <w:p w:rsidR="00000000" w:rsidRDefault="00000000">
      <w:pPr>
        <w:widowControl w:val="0"/>
        <w:spacing w:before="120" w:after="240"/>
        <w:rPr>
          <w:sz w:val="22"/>
        </w:rPr>
      </w:pPr>
      <w:r>
        <w:rPr>
          <w:i/>
          <w:iCs/>
          <w:snapToGrid w:val="0"/>
          <w:sz w:val="22"/>
        </w:rPr>
        <w:t>Source</w:t>
      </w:r>
      <w:r>
        <w:rPr>
          <w:snapToGrid w:val="0"/>
          <w:sz w:val="22"/>
        </w:rPr>
        <w:t>: Ministère des finances et de l’économie – comme mentionné dans le DSRP 2001.</w:t>
      </w:r>
    </w:p>
    <w:p w:rsidR="00000000" w:rsidRDefault="00000000">
      <w:pPr>
        <w:keepNext/>
        <w:widowControl w:val="0"/>
        <w:spacing w:after="240"/>
        <w:ind w:firstLine="567"/>
      </w:pPr>
      <w:r>
        <w:rPr>
          <w:i/>
          <w:iCs/>
        </w:rPr>
        <w:t>i)</w:t>
      </w:r>
      <w:r>
        <w:rPr>
          <w:i/>
          <w:iCs/>
        </w:rPr>
        <w:tab/>
      </w:r>
      <w:r>
        <w:t>Sur les différences constatées</w:t>
      </w:r>
    </w:p>
    <w:p w:rsidR="00000000" w:rsidRDefault="00000000">
      <w:pPr>
        <w:widowControl w:val="0"/>
        <w:spacing w:after="240"/>
      </w:pPr>
      <w:r>
        <w:t>59.</w:t>
      </w:r>
      <w:r>
        <w:tab/>
        <w:t>À Madagascar, on assiste plutôt à une inégalité de demande de soins suivant la localisation géographique. En conséquence, il n’y a pas d’inégalités spécifiques à caractère ethnique.</w:t>
      </w:r>
    </w:p>
    <w:p w:rsidR="00000000" w:rsidRDefault="00000000">
      <w:pPr>
        <w:widowControl w:val="0"/>
        <w:spacing w:after="240"/>
      </w:pPr>
      <w:r>
        <w:t>60.</w:t>
      </w:r>
      <w:r>
        <w:tab/>
        <w:t>Les couvertures insuffisantes des programmes de vaccination pour les enfants illustrent l’inégalité d’accès aux services de santé. Il convient de noter que le principal obstacle à cet accès est l’isolement des populations dû à l’éloignement par rapport aux infrastructures routières et aux centres de santé. D’où un effort particulier déployé par l’État pour réhabiliter les routes existantes et en construire de nouvelles.</w:t>
      </w:r>
    </w:p>
    <w:p w:rsidR="00000000" w:rsidRDefault="00000000">
      <w:pPr>
        <w:keepNext/>
        <w:widowControl w:val="0"/>
        <w:spacing w:after="240"/>
        <w:jc w:val="center"/>
        <w:rPr>
          <w:snapToGrid w:val="0"/>
          <w:szCs w:val="24"/>
        </w:rPr>
      </w:pPr>
      <w:bookmarkStart w:id="46" w:name="_Toc58038805"/>
      <w:bookmarkStart w:id="47" w:name="_Toc58161490"/>
      <w:r>
        <w:t xml:space="preserve">Tableau </w:t>
      </w:r>
      <w:r>
        <w:fldChar w:fldCharType="begin"/>
      </w:r>
      <w:r>
        <w:instrText xml:space="preserve"> SEQ Tableau \* ARABIC </w:instrText>
      </w:r>
      <w:r>
        <w:fldChar w:fldCharType="separate"/>
      </w:r>
      <w:r>
        <w:rPr>
          <w:noProof/>
        </w:rPr>
        <w:t>5</w:t>
      </w:r>
      <w:r>
        <w:fldChar w:fldCharType="end"/>
      </w:r>
      <w:r>
        <w:t xml:space="preserve">.  </w:t>
      </w:r>
      <w:r>
        <w:rPr>
          <w:snapToGrid w:val="0"/>
          <w:szCs w:val="24"/>
        </w:rPr>
        <w:t xml:space="preserve">Taux d’incidence des maladies par </w:t>
      </w:r>
      <w:r>
        <w:rPr>
          <w:i/>
          <w:iCs/>
          <w:snapToGrid w:val="0"/>
          <w:szCs w:val="24"/>
        </w:rPr>
        <w:t>faritany</w:t>
      </w:r>
      <w:r>
        <w:rPr>
          <w:snapToGrid w:val="0"/>
          <w:szCs w:val="24"/>
        </w:rPr>
        <w:t xml:space="preserve"> et selon la maladie</w:t>
      </w:r>
      <w:bookmarkEnd w:id="46"/>
      <w:bookmarkEnd w:id="47"/>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32"/>
        <w:gridCol w:w="602"/>
        <w:gridCol w:w="602"/>
        <w:gridCol w:w="602"/>
        <w:gridCol w:w="602"/>
        <w:gridCol w:w="763"/>
        <w:gridCol w:w="600"/>
        <w:gridCol w:w="600"/>
        <w:gridCol w:w="600"/>
        <w:gridCol w:w="600"/>
        <w:gridCol w:w="720"/>
        <w:gridCol w:w="600"/>
        <w:gridCol w:w="600"/>
        <w:gridCol w:w="773"/>
      </w:tblGrid>
      <w:tr w:rsidR="00000000">
        <w:tblPrEx>
          <w:tblCellMar>
            <w:top w:w="0" w:type="dxa"/>
            <w:bottom w:w="0" w:type="dxa"/>
          </w:tblCellMar>
        </w:tblPrEx>
        <w:trPr>
          <w:cantSplit/>
          <w:trHeight w:val="1134"/>
          <w:jc w:val="center"/>
        </w:trPr>
        <w:tc>
          <w:tcPr>
            <w:tcW w:w="648" w:type="pct"/>
            <w:vAlign w:val="center"/>
          </w:tcPr>
          <w:p w:rsidR="00000000" w:rsidRDefault="00000000">
            <w:pPr>
              <w:keepNext/>
              <w:widowControl w:val="0"/>
              <w:jc w:val="center"/>
              <w:rPr>
                <w:snapToGrid w:val="0"/>
                <w:sz w:val="20"/>
                <w:lang w:val="en-GB"/>
              </w:rPr>
            </w:pPr>
            <w:r>
              <w:rPr>
                <w:i/>
                <w:iCs/>
                <w:snapToGrid w:val="0"/>
                <w:sz w:val="20"/>
                <w:lang w:val="en-GB"/>
              </w:rPr>
              <w:t>Faritany</w:t>
            </w:r>
            <w:r>
              <w:rPr>
                <w:snapToGrid w:val="0"/>
                <w:sz w:val="20"/>
                <w:lang w:val="en-GB"/>
              </w:rPr>
              <w:br/>
              <w:t>(province)</w:t>
            </w:r>
          </w:p>
        </w:tc>
        <w:tc>
          <w:tcPr>
            <w:tcW w:w="317" w:type="pct"/>
            <w:textDirection w:val="btLr"/>
            <w:vAlign w:val="center"/>
          </w:tcPr>
          <w:p w:rsidR="00000000" w:rsidRDefault="00000000">
            <w:pPr>
              <w:widowControl w:val="0"/>
              <w:ind w:left="57"/>
              <w:rPr>
                <w:snapToGrid w:val="0"/>
                <w:sz w:val="20"/>
                <w:lang w:val="en-GB"/>
              </w:rPr>
            </w:pPr>
            <w:r>
              <w:rPr>
                <w:snapToGrid w:val="0"/>
                <w:sz w:val="20"/>
                <w:lang w:val="en-GB"/>
              </w:rPr>
              <w:t>IRA</w:t>
            </w:r>
            <w:r>
              <w:rPr>
                <w:b/>
                <w:bCs/>
                <w:i/>
                <w:iCs/>
                <w:snapToGrid w:val="0"/>
                <w:sz w:val="22"/>
                <w:vertAlign w:val="superscript"/>
                <w:lang w:val="en-GB"/>
              </w:rPr>
              <w:t>a</w:t>
            </w:r>
          </w:p>
        </w:tc>
        <w:tc>
          <w:tcPr>
            <w:tcW w:w="317" w:type="pct"/>
            <w:textDirection w:val="btLr"/>
            <w:vAlign w:val="center"/>
          </w:tcPr>
          <w:p w:rsidR="00000000" w:rsidRDefault="00000000">
            <w:pPr>
              <w:widowControl w:val="0"/>
              <w:ind w:left="57"/>
              <w:rPr>
                <w:snapToGrid w:val="0"/>
                <w:sz w:val="20"/>
                <w:lang w:val="en-GB"/>
              </w:rPr>
            </w:pPr>
            <w:r>
              <w:rPr>
                <w:snapToGrid w:val="0"/>
                <w:sz w:val="20"/>
                <w:lang w:val="en-GB"/>
              </w:rPr>
              <w:t>Paludisme</w:t>
            </w:r>
          </w:p>
        </w:tc>
        <w:tc>
          <w:tcPr>
            <w:tcW w:w="317" w:type="pct"/>
            <w:textDirection w:val="btLr"/>
            <w:vAlign w:val="center"/>
          </w:tcPr>
          <w:p w:rsidR="00000000" w:rsidRDefault="00000000">
            <w:pPr>
              <w:widowControl w:val="0"/>
              <w:ind w:left="57"/>
              <w:rPr>
                <w:snapToGrid w:val="0"/>
                <w:sz w:val="20"/>
              </w:rPr>
            </w:pPr>
            <w:r>
              <w:rPr>
                <w:snapToGrid w:val="0"/>
                <w:sz w:val="20"/>
              </w:rPr>
              <w:t>Maladies diarrhéiques</w:t>
            </w:r>
          </w:p>
        </w:tc>
        <w:tc>
          <w:tcPr>
            <w:tcW w:w="317" w:type="pct"/>
            <w:textDirection w:val="btLr"/>
            <w:vAlign w:val="center"/>
          </w:tcPr>
          <w:p w:rsidR="00000000" w:rsidRDefault="00000000">
            <w:pPr>
              <w:widowControl w:val="0"/>
              <w:ind w:left="57"/>
              <w:rPr>
                <w:snapToGrid w:val="0"/>
                <w:sz w:val="20"/>
              </w:rPr>
            </w:pPr>
            <w:r>
              <w:rPr>
                <w:snapToGrid w:val="0"/>
                <w:sz w:val="20"/>
              </w:rPr>
              <w:t>Infections cutanées</w:t>
            </w:r>
          </w:p>
        </w:tc>
        <w:tc>
          <w:tcPr>
            <w:tcW w:w="402" w:type="pct"/>
            <w:textDirection w:val="btLr"/>
            <w:vAlign w:val="center"/>
          </w:tcPr>
          <w:p w:rsidR="00000000" w:rsidRDefault="00000000">
            <w:pPr>
              <w:widowControl w:val="0"/>
              <w:ind w:left="57"/>
              <w:rPr>
                <w:snapToGrid w:val="0"/>
                <w:sz w:val="20"/>
              </w:rPr>
            </w:pPr>
            <w:r>
              <w:rPr>
                <w:snapToGrid w:val="0"/>
                <w:sz w:val="20"/>
              </w:rPr>
              <w:t>Infections bucco-dentaires</w:t>
            </w:r>
          </w:p>
        </w:tc>
        <w:tc>
          <w:tcPr>
            <w:tcW w:w="316" w:type="pct"/>
            <w:textDirection w:val="btLr"/>
            <w:vAlign w:val="center"/>
          </w:tcPr>
          <w:p w:rsidR="00000000" w:rsidRDefault="00000000">
            <w:pPr>
              <w:widowControl w:val="0"/>
              <w:ind w:left="57"/>
              <w:rPr>
                <w:snapToGrid w:val="0"/>
                <w:sz w:val="20"/>
              </w:rPr>
            </w:pPr>
            <w:r>
              <w:rPr>
                <w:snapToGrid w:val="0"/>
                <w:sz w:val="20"/>
              </w:rPr>
              <w:t>IST</w:t>
            </w:r>
            <w:r>
              <w:rPr>
                <w:b/>
                <w:bCs/>
                <w:i/>
                <w:iCs/>
                <w:snapToGrid w:val="0"/>
                <w:sz w:val="20"/>
                <w:vertAlign w:val="superscript"/>
              </w:rPr>
              <w:t>b</w:t>
            </w:r>
          </w:p>
        </w:tc>
        <w:tc>
          <w:tcPr>
            <w:tcW w:w="316" w:type="pct"/>
            <w:textDirection w:val="btLr"/>
            <w:vAlign w:val="center"/>
          </w:tcPr>
          <w:p w:rsidR="00000000" w:rsidRDefault="00000000">
            <w:pPr>
              <w:widowControl w:val="0"/>
              <w:ind w:left="57"/>
              <w:rPr>
                <w:snapToGrid w:val="0"/>
                <w:sz w:val="20"/>
              </w:rPr>
            </w:pPr>
            <w:r>
              <w:rPr>
                <w:snapToGrid w:val="0"/>
                <w:sz w:val="20"/>
              </w:rPr>
              <w:t>Accidents</w:t>
            </w:r>
          </w:p>
        </w:tc>
        <w:tc>
          <w:tcPr>
            <w:tcW w:w="316" w:type="pct"/>
            <w:textDirection w:val="btLr"/>
            <w:vAlign w:val="center"/>
          </w:tcPr>
          <w:p w:rsidR="00000000" w:rsidRDefault="00000000">
            <w:pPr>
              <w:widowControl w:val="0"/>
              <w:ind w:left="57"/>
              <w:rPr>
                <w:snapToGrid w:val="0"/>
                <w:sz w:val="20"/>
              </w:rPr>
            </w:pPr>
            <w:r>
              <w:rPr>
                <w:snapToGrid w:val="0"/>
                <w:sz w:val="20"/>
              </w:rPr>
              <w:t>Infection de l’œil</w:t>
            </w:r>
          </w:p>
        </w:tc>
        <w:tc>
          <w:tcPr>
            <w:tcW w:w="316" w:type="pct"/>
            <w:textDirection w:val="btLr"/>
            <w:vAlign w:val="center"/>
          </w:tcPr>
          <w:p w:rsidR="00000000" w:rsidRDefault="00000000">
            <w:pPr>
              <w:widowControl w:val="0"/>
              <w:ind w:left="57"/>
              <w:rPr>
                <w:snapToGrid w:val="0"/>
                <w:sz w:val="20"/>
              </w:rPr>
            </w:pPr>
            <w:r>
              <w:rPr>
                <w:snapToGrid w:val="0"/>
                <w:sz w:val="20"/>
              </w:rPr>
              <w:t>HTA</w:t>
            </w:r>
            <w:r>
              <w:rPr>
                <w:b/>
                <w:bCs/>
                <w:snapToGrid w:val="0"/>
                <w:sz w:val="22"/>
                <w:vertAlign w:val="superscript"/>
              </w:rPr>
              <w:t>c</w:t>
            </w:r>
          </w:p>
        </w:tc>
        <w:tc>
          <w:tcPr>
            <w:tcW w:w="379" w:type="pct"/>
            <w:textDirection w:val="btLr"/>
            <w:vAlign w:val="center"/>
          </w:tcPr>
          <w:p w:rsidR="00000000" w:rsidRDefault="00000000">
            <w:pPr>
              <w:widowControl w:val="0"/>
              <w:ind w:left="57"/>
              <w:rPr>
                <w:snapToGrid w:val="0"/>
                <w:sz w:val="20"/>
              </w:rPr>
            </w:pPr>
            <w:r>
              <w:rPr>
                <w:snapToGrid w:val="0"/>
                <w:sz w:val="20"/>
              </w:rPr>
              <w:t>Toux de plus de 3 semaines</w:t>
            </w:r>
          </w:p>
        </w:tc>
        <w:tc>
          <w:tcPr>
            <w:tcW w:w="316" w:type="pct"/>
            <w:textDirection w:val="btLr"/>
            <w:vAlign w:val="center"/>
          </w:tcPr>
          <w:p w:rsidR="00000000" w:rsidRDefault="00000000">
            <w:pPr>
              <w:widowControl w:val="0"/>
              <w:ind w:left="57"/>
              <w:rPr>
                <w:snapToGrid w:val="0"/>
                <w:sz w:val="20"/>
              </w:rPr>
            </w:pPr>
            <w:r>
              <w:rPr>
                <w:snapToGrid w:val="0"/>
                <w:sz w:val="20"/>
              </w:rPr>
              <w:t>Autres</w:t>
            </w:r>
          </w:p>
        </w:tc>
        <w:tc>
          <w:tcPr>
            <w:tcW w:w="316" w:type="pct"/>
            <w:textDirection w:val="btLr"/>
            <w:vAlign w:val="center"/>
          </w:tcPr>
          <w:p w:rsidR="00000000" w:rsidRDefault="00000000">
            <w:pPr>
              <w:widowControl w:val="0"/>
              <w:ind w:left="57"/>
              <w:rPr>
                <w:snapToGrid w:val="0"/>
                <w:sz w:val="20"/>
              </w:rPr>
            </w:pPr>
            <w:r>
              <w:rPr>
                <w:snapToGrid w:val="0"/>
                <w:sz w:val="20"/>
              </w:rPr>
              <w:t>ND</w:t>
            </w:r>
            <w:r>
              <w:rPr>
                <w:snapToGrid w:val="0"/>
                <w:sz w:val="22"/>
                <w:vertAlign w:val="superscript"/>
              </w:rPr>
              <w:t>d</w:t>
            </w:r>
          </w:p>
        </w:tc>
        <w:tc>
          <w:tcPr>
            <w:tcW w:w="408" w:type="pct"/>
            <w:textDirection w:val="btLr"/>
            <w:vAlign w:val="center"/>
          </w:tcPr>
          <w:p w:rsidR="00000000" w:rsidRDefault="00000000">
            <w:pPr>
              <w:widowControl w:val="0"/>
              <w:ind w:left="57"/>
              <w:rPr>
                <w:snapToGrid w:val="0"/>
                <w:sz w:val="20"/>
              </w:rPr>
            </w:pPr>
            <w:r>
              <w:rPr>
                <w:snapToGrid w:val="0"/>
                <w:sz w:val="20"/>
              </w:rPr>
              <w:t>Total</w:t>
            </w:r>
          </w:p>
        </w:tc>
      </w:tr>
      <w:tr w:rsidR="00000000">
        <w:tblPrEx>
          <w:tblCellMar>
            <w:top w:w="0" w:type="dxa"/>
            <w:bottom w:w="0" w:type="dxa"/>
          </w:tblCellMar>
        </w:tblPrEx>
        <w:trPr>
          <w:jc w:val="center"/>
        </w:trPr>
        <w:tc>
          <w:tcPr>
            <w:tcW w:w="648" w:type="pct"/>
          </w:tcPr>
          <w:p w:rsidR="00000000" w:rsidRDefault="00000000">
            <w:pPr>
              <w:keepNext/>
              <w:widowControl w:val="0"/>
              <w:spacing w:before="60" w:after="60"/>
              <w:rPr>
                <w:snapToGrid w:val="0"/>
                <w:sz w:val="20"/>
              </w:rPr>
            </w:pPr>
            <w:r>
              <w:rPr>
                <w:snapToGrid w:val="0"/>
                <w:sz w:val="20"/>
              </w:rPr>
              <w:t>Antananarivo</w:t>
            </w:r>
          </w:p>
        </w:tc>
        <w:tc>
          <w:tcPr>
            <w:tcW w:w="317" w:type="pct"/>
          </w:tcPr>
          <w:p w:rsidR="00000000" w:rsidRDefault="00000000">
            <w:pPr>
              <w:widowControl w:val="0"/>
              <w:spacing w:before="60" w:after="60"/>
              <w:ind w:right="57"/>
              <w:jc w:val="right"/>
              <w:rPr>
                <w:snapToGrid w:val="0"/>
                <w:sz w:val="20"/>
              </w:rPr>
            </w:pPr>
            <w:r>
              <w:rPr>
                <w:snapToGrid w:val="0"/>
                <w:sz w:val="20"/>
              </w:rPr>
              <w:t>12,3</w:t>
            </w:r>
          </w:p>
        </w:tc>
        <w:tc>
          <w:tcPr>
            <w:tcW w:w="317" w:type="pct"/>
          </w:tcPr>
          <w:p w:rsidR="00000000" w:rsidRDefault="00000000">
            <w:pPr>
              <w:widowControl w:val="0"/>
              <w:spacing w:before="60" w:after="60"/>
              <w:ind w:right="57"/>
              <w:jc w:val="right"/>
              <w:rPr>
                <w:snapToGrid w:val="0"/>
                <w:sz w:val="20"/>
              </w:rPr>
            </w:pPr>
            <w:r>
              <w:rPr>
                <w:snapToGrid w:val="0"/>
                <w:sz w:val="20"/>
              </w:rPr>
              <w:t>43,7</w:t>
            </w:r>
          </w:p>
        </w:tc>
        <w:tc>
          <w:tcPr>
            <w:tcW w:w="317" w:type="pct"/>
          </w:tcPr>
          <w:p w:rsidR="00000000" w:rsidRDefault="00000000">
            <w:pPr>
              <w:widowControl w:val="0"/>
              <w:spacing w:before="60" w:after="60"/>
              <w:ind w:right="57"/>
              <w:jc w:val="right"/>
              <w:rPr>
                <w:snapToGrid w:val="0"/>
                <w:sz w:val="20"/>
              </w:rPr>
            </w:pPr>
            <w:r>
              <w:rPr>
                <w:snapToGrid w:val="0"/>
                <w:sz w:val="20"/>
              </w:rPr>
              <w:t>8,4</w:t>
            </w:r>
          </w:p>
        </w:tc>
        <w:tc>
          <w:tcPr>
            <w:tcW w:w="317" w:type="pct"/>
          </w:tcPr>
          <w:p w:rsidR="00000000" w:rsidRDefault="00000000">
            <w:pPr>
              <w:widowControl w:val="0"/>
              <w:spacing w:before="60" w:after="60"/>
              <w:ind w:right="57"/>
              <w:jc w:val="center"/>
              <w:rPr>
                <w:snapToGrid w:val="0"/>
                <w:sz w:val="20"/>
              </w:rPr>
            </w:pPr>
            <w:r>
              <w:rPr>
                <w:snapToGrid w:val="0"/>
                <w:sz w:val="20"/>
              </w:rPr>
              <w:t>2,1</w:t>
            </w:r>
          </w:p>
        </w:tc>
        <w:tc>
          <w:tcPr>
            <w:tcW w:w="402" w:type="pct"/>
          </w:tcPr>
          <w:p w:rsidR="00000000" w:rsidRDefault="00000000">
            <w:pPr>
              <w:widowControl w:val="0"/>
              <w:spacing w:before="60" w:after="60"/>
              <w:ind w:right="57"/>
              <w:jc w:val="center"/>
              <w:rPr>
                <w:snapToGrid w:val="0"/>
                <w:sz w:val="20"/>
              </w:rPr>
            </w:pPr>
            <w:r>
              <w:rPr>
                <w:snapToGrid w:val="0"/>
                <w:sz w:val="20"/>
              </w:rPr>
              <w:t>8,1</w:t>
            </w:r>
          </w:p>
        </w:tc>
        <w:tc>
          <w:tcPr>
            <w:tcW w:w="316" w:type="pct"/>
          </w:tcPr>
          <w:p w:rsidR="00000000" w:rsidRDefault="00000000">
            <w:pPr>
              <w:widowControl w:val="0"/>
              <w:spacing w:before="60" w:after="60"/>
              <w:ind w:right="57"/>
              <w:jc w:val="center"/>
              <w:rPr>
                <w:snapToGrid w:val="0"/>
                <w:sz w:val="20"/>
              </w:rPr>
            </w:pPr>
            <w:r>
              <w:rPr>
                <w:snapToGrid w:val="0"/>
                <w:sz w:val="20"/>
              </w:rPr>
              <w:t>0,0</w:t>
            </w:r>
          </w:p>
        </w:tc>
        <w:tc>
          <w:tcPr>
            <w:tcW w:w="316" w:type="pct"/>
          </w:tcPr>
          <w:p w:rsidR="00000000" w:rsidRDefault="00000000">
            <w:pPr>
              <w:widowControl w:val="0"/>
              <w:spacing w:before="60" w:after="60"/>
              <w:ind w:right="57"/>
              <w:jc w:val="center"/>
              <w:rPr>
                <w:snapToGrid w:val="0"/>
                <w:sz w:val="20"/>
              </w:rPr>
            </w:pPr>
            <w:r>
              <w:rPr>
                <w:snapToGrid w:val="0"/>
                <w:sz w:val="20"/>
              </w:rPr>
              <w:t>3,8</w:t>
            </w:r>
          </w:p>
        </w:tc>
        <w:tc>
          <w:tcPr>
            <w:tcW w:w="316" w:type="pct"/>
          </w:tcPr>
          <w:p w:rsidR="00000000" w:rsidRDefault="00000000">
            <w:pPr>
              <w:widowControl w:val="0"/>
              <w:spacing w:before="60" w:after="60"/>
              <w:ind w:right="57"/>
              <w:jc w:val="center"/>
              <w:rPr>
                <w:snapToGrid w:val="0"/>
                <w:sz w:val="20"/>
              </w:rPr>
            </w:pPr>
            <w:r>
              <w:rPr>
                <w:snapToGrid w:val="0"/>
                <w:sz w:val="20"/>
              </w:rPr>
              <w:t>1,2</w:t>
            </w:r>
          </w:p>
        </w:tc>
        <w:tc>
          <w:tcPr>
            <w:tcW w:w="316" w:type="pct"/>
          </w:tcPr>
          <w:p w:rsidR="00000000" w:rsidRDefault="00000000">
            <w:pPr>
              <w:widowControl w:val="0"/>
              <w:spacing w:before="60" w:after="60"/>
              <w:ind w:right="57"/>
              <w:jc w:val="center"/>
              <w:rPr>
                <w:snapToGrid w:val="0"/>
                <w:sz w:val="20"/>
              </w:rPr>
            </w:pPr>
            <w:r>
              <w:rPr>
                <w:snapToGrid w:val="0"/>
                <w:sz w:val="20"/>
              </w:rPr>
              <w:t>4,0</w:t>
            </w:r>
          </w:p>
        </w:tc>
        <w:tc>
          <w:tcPr>
            <w:tcW w:w="379" w:type="pct"/>
          </w:tcPr>
          <w:p w:rsidR="00000000" w:rsidRDefault="00000000">
            <w:pPr>
              <w:widowControl w:val="0"/>
              <w:spacing w:before="60" w:after="60"/>
              <w:ind w:right="57"/>
              <w:jc w:val="center"/>
              <w:rPr>
                <w:snapToGrid w:val="0"/>
                <w:sz w:val="20"/>
              </w:rPr>
            </w:pPr>
            <w:r>
              <w:rPr>
                <w:snapToGrid w:val="0"/>
                <w:sz w:val="20"/>
              </w:rPr>
              <w:t>8,4</w:t>
            </w:r>
          </w:p>
        </w:tc>
        <w:tc>
          <w:tcPr>
            <w:tcW w:w="316" w:type="pct"/>
          </w:tcPr>
          <w:p w:rsidR="00000000" w:rsidRDefault="00000000">
            <w:pPr>
              <w:widowControl w:val="0"/>
              <w:spacing w:before="60" w:after="60"/>
              <w:ind w:right="57"/>
              <w:jc w:val="center"/>
              <w:rPr>
                <w:snapToGrid w:val="0"/>
                <w:sz w:val="20"/>
              </w:rPr>
            </w:pPr>
            <w:r>
              <w:rPr>
                <w:snapToGrid w:val="0"/>
                <w:sz w:val="20"/>
              </w:rPr>
              <w:t>1,5</w:t>
            </w:r>
          </w:p>
        </w:tc>
        <w:tc>
          <w:tcPr>
            <w:tcW w:w="316" w:type="pct"/>
          </w:tcPr>
          <w:p w:rsidR="00000000" w:rsidRDefault="00000000">
            <w:pPr>
              <w:widowControl w:val="0"/>
              <w:spacing w:before="60" w:after="60"/>
              <w:ind w:right="57"/>
              <w:jc w:val="center"/>
              <w:rPr>
                <w:snapToGrid w:val="0"/>
                <w:sz w:val="20"/>
              </w:rPr>
            </w:pPr>
            <w:r>
              <w:rPr>
                <w:snapToGrid w:val="0"/>
                <w:sz w:val="20"/>
              </w:rPr>
              <w:t>6,4</w:t>
            </w:r>
          </w:p>
        </w:tc>
        <w:tc>
          <w:tcPr>
            <w:tcW w:w="408" w:type="pct"/>
          </w:tcPr>
          <w:p w:rsidR="00000000" w:rsidRDefault="00000000">
            <w:pPr>
              <w:widowControl w:val="0"/>
              <w:spacing w:before="60" w:after="60"/>
              <w:jc w:val="center"/>
              <w:rPr>
                <w:snapToGrid w:val="0"/>
                <w:sz w:val="20"/>
              </w:rPr>
            </w:pPr>
            <w:r>
              <w:rPr>
                <w:snapToGrid w:val="0"/>
                <w:sz w:val="20"/>
              </w:rPr>
              <w:t>100,0</w:t>
            </w:r>
          </w:p>
        </w:tc>
      </w:tr>
      <w:tr w:rsidR="00000000">
        <w:tblPrEx>
          <w:tblCellMar>
            <w:top w:w="0" w:type="dxa"/>
            <w:bottom w:w="0" w:type="dxa"/>
          </w:tblCellMar>
        </w:tblPrEx>
        <w:trPr>
          <w:jc w:val="center"/>
        </w:trPr>
        <w:tc>
          <w:tcPr>
            <w:tcW w:w="648" w:type="pct"/>
          </w:tcPr>
          <w:p w:rsidR="00000000" w:rsidRDefault="00000000">
            <w:pPr>
              <w:keepNext/>
              <w:widowControl w:val="0"/>
              <w:spacing w:before="60" w:after="60"/>
              <w:rPr>
                <w:snapToGrid w:val="0"/>
                <w:sz w:val="20"/>
              </w:rPr>
            </w:pPr>
            <w:r>
              <w:rPr>
                <w:snapToGrid w:val="0"/>
                <w:sz w:val="20"/>
              </w:rPr>
              <w:t>Fianarantsoa</w:t>
            </w:r>
          </w:p>
        </w:tc>
        <w:tc>
          <w:tcPr>
            <w:tcW w:w="317" w:type="pct"/>
          </w:tcPr>
          <w:p w:rsidR="00000000" w:rsidRDefault="00000000">
            <w:pPr>
              <w:widowControl w:val="0"/>
              <w:spacing w:before="60" w:after="60"/>
              <w:ind w:right="57"/>
              <w:jc w:val="right"/>
              <w:rPr>
                <w:snapToGrid w:val="0"/>
                <w:sz w:val="20"/>
              </w:rPr>
            </w:pPr>
            <w:r>
              <w:rPr>
                <w:snapToGrid w:val="0"/>
                <w:sz w:val="20"/>
              </w:rPr>
              <w:t>7,1</w:t>
            </w:r>
          </w:p>
        </w:tc>
        <w:tc>
          <w:tcPr>
            <w:tcW w:w="317" w:type="pct"/>
          </w:tcPr>
          <w:p w:rsidR="00000000" w:rsidRDefault="00000000">
            <w:pPr>
              <w:widowControl w:val="0"/>
              <w:spacing w:before="60" w:after="60"/>
              <w:ind w:right="57"/>
              <w:jc w:val="right"/>
              <w:rPr>
                <w:snapToGrid w:val="0"/>
                <w:sz w:val="20"/>
              </w:rPr>
            </w:pPr>
            <w:r>
              <w:rPr>
                <w:snapToGrid w:val="0"/>
                <w:sz w:val="20"/>
              </w:rPr>
              <w:t>52,8</w:t>
            </w:r>
          </w:p>
        </w:tc>
        <w:tc>
          <w:tcPr>
            <w:tcW w:w="317" w:type="pct"/>
          </w:tcPr>
          <w:p w:rsidR="00000000" w:rsidRDefault="00000000">
            <w:pPr>
              <w:widowControl w:val="0"/>
              <w:spacing w:before="60" w:after="60"/>
              <w:ind w:right="57"/>
              <w:jc w:val="right"/>
              <w:rPr>
                <w:snapToGrid w:val="0"/>
                <w:sz w:val="20"/>
              </w:rPr>
            </w:pPr>
            <w:r>
              <w:rPr>
                <w:snapToGrid w:val="0"/>
                <w:sz w:val="20"/>
              </w:rPr>
              <w:t>12,5</w:t>
            </w:r>
          </w:p>
        </w:tc>
        <w:tc>
          <w:tcPr>
            <w:tcW w:w="317" w:type="pct"/>
          </w:tcPr>
          <w:p w:rsidR="00000000" w:rsidRDefault="00000000">
            <w:pPr>
              <w:widowControl w:val="0"/>
              <w:spacing w:before="60" w:after="60"/>
              <w:ind w:right="57"/>
              <w:jc w:val="center"/>
              <w:rPr>
                <w:snapToGrid w:val="0"/>
                <w:sz w:val="20"/>
              </w:rPr>
            </w:pPr>
            <w:r>
              <w:rPr>
                <w:snapToGrid w:val="0"/>
                <w:sz w:val="20"/>
              </w:rPr>
              <w:t>2,9</w:t>
            </w:r>
          </w:p>
        </w:tc>
        <w:tc>
          <w:tcPr>
            <w:tcW w:w="402" w:type="pct"/>
          </w:tcPr>
          <w:p w:rsidR="00000000" w:rsidRDefault="00000000">
            <w:pPr>
              <w:widowControl w:val="0"/>
              <w:spacing w:before="60" w:after="60"/>
              <w:ind w:right="57"/>
              <w:jc w:val="center"/>
              <w:rPr>
                <w:snapToGrid w:val="0"/>
                <w:sz w:val="20"/>
              </w:rPr>
            </w:pPr>
            <w:r>
              <w:rPr>
                <w:snapToGrid w:val="0"/>
                <w:sz w:val="20"/>
              </w:rPr>
              <w:t>3,8</w:t>
            </w:r>
          </w:p>
        </w:tc>
        <w:tc>
          <w:tcPr>
            <w:tcW w:w="316" w:type="pct"/>
          </w:tcPr>
          <w:p w:rsidR="00000000" w:rsidRDefault="00000000">
            <w:pPr>
              <w:widowControl w:val="0"/>
              <w:spacing w:before="60" w:after="60"/>
              <w:ind w:right="57"/>
              <w:jc w:val="center"/>
              <w:rPr>
                <w:snapToGrid w:val="0"/>
                <w:sz w:val="20"/>
              </w:rPr>
            </w:pPr>
            <w:r>
              <w:rPr>
                <w:snapToGrid w:val="0"/>
                <w:sz w:val="20"/>
              </w:rPr>
              <w:t>0,1</w:t>
            </w:r>
          </w:p>
        </w:tc>
        <w:tc>
          <w:tcPr>
            <w:tcW w:w="316" w:type="pct"/>
          </w:tcPr>
          <w:p w:rsidR="00000000" w:rsidRDefault="00000000">
            <w:pPr>
              <w:widowControl w:val="0"/>
              <w:spacing w:before="60" w:after="60"/>
              <w:ind w:right="57"/>
              <w:jc w:val="center"/>
              <w:rPr>
                <w:snapToGrid w:val="0"/>
                <w:sz w:val="20"/>
              </w:rPr>
            </w:pPr>
            <w:r>
              <w:rPr>
                <w:snapToGrid w:val="0"/>
                <w:sz w:val="20"/>
              </w:rPr>
              <w:t>6,7</w:t>
            </w:r>
          </w:p>
        </w:tc>
        <w:tc>
          <w:tcPr>
            <w:tcW w:w="316" w:type="pct"/>
          </w:tcPr>
          <w:p w:rsidR="00000000" w:rsidRDefault="00000000">
            <w:pPr>
              <w:widowControl w:val="0"/>
              <w:spacing w:before="60" w:after="60"/>
              <w:ind w:right="57"/>
              <w:jc w:val="center"/>
              <w:rPr>
                <w:snapToGrid w:val="0"/>
                <w:sz w:val="20"/>
              </w:rPr>
            </w:pPr>
            <w:r>
              <w:rPr>
                <w:snapToGrid w:val="0"/>
                <w:sz w:val="20"/>
              </w:rPr>
              <w:t>0,8</w:t>
            </w:r>
          </w:p>
        </w:tc>
        <w:tc>
          <w:tcPr>
            <w:tcW w:w="316" w:type="pct"/>
          </w:tcPr>
          <w:p w:rsidR="00000000" w:rsidRDefault="00000000">
            <w:pPr>
              <w:widowControl w:val="0"/>
              <w:spacing w:before="60" w:after="60"/>
              <w:ind w:right="57"/>
              <w:jc w:val="center"/>
              <w:rPr>
                <w:snapToGrid w:val="0"/>
                <w:sz w:val="20"/>
              </w:rPr>
            </w:pPr>
            <w:r>
              <w:rPr>
                <w:snapToGrid w:val="0"/>
                <w:sz w:val="20"/>
              </w:rPr>
              <w:t>4,0</w:t>
            </w:r>
          </w:p>
        </w:tc>
        <w:tc>
          <w:tcPr>
            <w:tcW w:w="379" w:type="pct"/>
          </w:tcPr>
          <w:p w:rsidR="00000000" w:rsidRDefault="00000000">
            <w:pPr>
              <w:widowControl w:val="0"/>
              <w:spacing w:before="60" w:after="60"/>
              <w:ind w:right="57"/>
              <w:jc w:val="center"/>
              <w:rPr>
                <w:snapToGrid w:val="0"/>
                <w:sz w:val="20"/>
              </w:rPr>
            </w:pPr>
            <w:r>
              <w:rPr>
                <w:snapToGrid w:val="0"/>
                <w:sz w:val="20"/>
              </w:rPr>
              <w:t>3,8</w:t>
            </w:r>
          </w:p>
        </w:tc>
        <w:tc>
          <w:tcPr>
            <w:tcW w:w="316" w:type="pct"/>
          </w:tcPr>
          <w:p w:rsidR="00000000" w:rsidRDefault="00000000">
            <w:pPr>
              <w:widowControl w:val="0"/>
              <w:spacing w:before="60" w:after="60"/>
              <w:ind w:right="57"/>
              <w:jc w:val="center"/>
              <w:rPr>
                <w:snapToGrid w:val="0"/>
                <w:sz w:val="20"/>
              </w:rPr>
            </w:pPr>
            <w:r>
              <w:rPr>
                <w:snapToGrid w:val="0"/>
                <w:sz w:val="20"/>
              </w:rPr>
              <w:t>0,9</w:t>
            </w:r>
          </w:p>
        </w:tc>
        <w:tc>
          <w:tcPr>
            <w:tcW w:w="316" w:type="pct"/>
          </w:tcPr>
          <w:p w:rsidR="00000000" w:rsidRDefault="00000000">
            <w:pPr>
              <w:widowControl w:val="0"/>
              <w:spacing w:before="60" w:after="60"/>
              <w:ind w:right="57"/>
              <w:jc w:val="center"/>
              <w:rPr>
                <w:snapToGrid w:val="0"/>
                <w:sz w:val="20"/>
              </w:rPr>
            </w:pPr>
            <w:r>
              <w:rPr>
                <w:snapToGrid w:val="0"/>
                <w:sz w:val="20"/>
              </w:rPr>
              <w:t>4,7</w:t>
            </w:r>
          </w:p>
        </w:tc>
        <w:tc>
          <w:tcPr>
            <w:tcW w:w="408" w:type="pct"/>
          </w:tcPr>
          <w:p w:rsidR="00000000" w:rsidRDefault="00000000">
            <w:pPr>
              <w:widowControl w:val="0"/>
              <w:spacing w:before="60" w:after="60"/>
              <w:jc w:val="center"/>
              <w:rPr>
                <w:snapToGrid w:val="0"/>
                <w:sz w:val="20"/>
              </w:rPr>
            </w:pPr>
            <w:r>
              <w:rPr>
                <w:snapToGrid w:val="0"/>
                <w:sz w:val="20"/>
              </w:rPr>
              <w:t>100,0</w:t>
            </w:r>
          </w:p>
        </w:tc>
      </w:tr>
      <w:tr w:rsidR="00000000">
        <w:tblPrEx>
          <w:tblCellMar>
            <w:top w:w="0" w:type="dxa"/>
            <w:bottom w:w="0" w:type="dxa"/>
          </w:tblCellMar>
        </w:tblPrEx>
        <w:trPr>
          <w:jc w:val="center"/>
        </w:trPr>
        <w:tc>
          <w:tcPr>
            <w:tcW w:w="648" w:type="pct"/>
          </w:tcPr>
          <w:p w:rsidR="00000000" w:rsidRDefault="00000000">
            <w:pPr>
              <w:widowControl w:val="0"/>
              <w:spacing w:before="60" w:after="60"/>
              <w:rPr>
                <w:snapToGrid w:val="0"/>
                <w:sz w:val="20"/>
              </w:rPr>
            </w:pPr>
            <w:r>
              <w:rPr>
                <w:snapToGrid w:val="0"/>
                <w:sz w:val="20"/>
              </w:rPr>
              <w:t>Toamasina</w:t>
            </w:r>
          </w:p>
        </w:tc>
        <w:tc>
          <w:tcPr>
            <w:tcW w:w="317" w:type="pct"/>
          </w:tcPr>
          <w:p w:rsidR="00000000" w:rsidRDefault="00000000">
            <w:pPr>
              <w:widowControl w:val="0"/>
              <w:spacing w:before="60" w:after="60"/>
              <w:ind w:right="57"/>
              <w:jc w:val="right"/>
              <w:rPr>
                <w:snapToGrid w:val="0"/>
                <w:sz w:val="20"/>
              </w:rPr>
            </w:pPr>
            <w:r>
              <w:rPr>
                <w:snapToGrid w:val="0"/>
                <w:sz w:val="20"/>
              </w:rPr>
              <w:t>5,6</w:t>
            </w:r>
          </w:p>
        </w:tc>
        <w:tc>
          <w:tcPr>
            <w:tcW w:w="317" w:type="pct"/>
          </w:tcPr>
          <w:p w:rsidR="00000000" w:rsidRDefault="00000000">
            <w:pPr>
              <w:widowControl w:val="0"/>
              <w:spacing w:before="60" w:after="60"/>
              <w:ind w:right="57"/>
              <w:jc w:val="right"/>
              <w:rPr>
                <w:snapToGrid w:val="0"/>
                <w:sz w:val="20"/>
              </w:rPr>
            </w:pPr>
            <w:r>
              <w:rPr>
                <w:snapToGrid w:val="0"/>
                <w:sz w:val="20"/>
              </w:rPr>
              <w:t>49,6</w:t>
            </w:r>
          </w:p>
        </w:tc>
        <w:tc>
          <w:tcPr>
            <w:tcW w:w="317" w:type="pct"/>
          </w:tcPr>
          <w:p w:rsidR="00000000" w:rsidRDefault="00000000">
            <w:pPr>
              <w:widowControl w:val="0"/>
              <w:spacing w:before="60" w:after="60"/>
              <w:ind w:right="57"/>
              <w:jc w:val="right"/>
              <w:rPr>
                <w:snapToGrid w:val="0"/>
                <w:sz w:val="20"/>
              </w:rPr>
            </w:pPr>
            <w:r>
              <w:rPr>
                <w:snapToGrid w:val="0"/>
                <w:sz w:val="20"/>
              </w:rPr>
              <w:t>13,1</w:t>
            </w:r>
          </w:p>
        </w:tc>
        <w:tc>
          <w:tcPr>
            <w:tcW w:w="317" w:type="pct"/>
          </w:tcPr>
          <w:p w:rsidR="00000000" w:rsidRDefault="00000000">
            <w:pPr>
              <w:widowControl w:val="0"/>
              <w:spacing w:before="60" w:after="60"/>
              <w:ind w:right="57"/>
              <w:jc w:val="center"/>
              <w:rPr>
                <w:snapToGrid w:val="0"/>
                <w:sz w:val="20"/>
              </w:rPr>
            </w:pPr>
            <w:r>
              <w:rPr>
                <w:snapToGrid w:val="0"/>
                <w:sz w:val="20"/>
              </w:rPr>
              <w:t>4,9</w:t>
            </w:r>
          </w:p>
        </w:tc>
        <w:tc>
          <w:tcPr>
            <w:tcW w:w="402" w:type="pct"/>
          </w:tcPr>
          <w:p w:rsidR="00000000" w:rsidRDefault="00000000">
            <w:pPr>
              <w:widowControl w:val="0"/>
              <w:spacing w:before="60" w:after="60"/>
              <w:ind w:right="57"/>
              <w:jc w:val="center"/>
              <w:rPr>
                <w:snapToGrid w:val="0"/>
                <w:sz w:val="20"/>
              </w:rPr>
            </w:pPr>
            <w:r>
              <w:rPr>
                <w:snapToGrid w:val="0"/>
                <w:sz w:val="20"/>
              </w:rPr>
              <w:t>5,2</w:t>
            </w:r>
          </w:p>
        </w:tc>
        <w:tc>
          <w:tcPr>
            <w:tcW w:w="316" w:type="pct"/>
          </w:tcPr>
          <w:p w:rsidR="00000000" w:rsidRDefault="00000000">
            <w:pPr>
              <w:widowControl w:val="0"/>
              <w:spacing w:before="60" w:after="60"/>
              <w:ind w:right="57"/>
              <w:jc w:val="center"/>
              <w:rPr>
                <w:snapToGrid w:val="0"/>
                <w:sz w:val="20"/>
              </w:rPr>
            </w:pPr>
            <w:r>
              <w:rPr>
                <w:snapToGrid w:val="0"/>
                <w:sz w:val="20"/>
              </w:rPr>
              <w:t>0,5</w:t>
            </w:r>
          </w:p>
        </w:tc>
        <w:tc>
          <w:tcPr>
            <w:tcW w:w="316" w:type="pct"/>
          </w:tcPr>
          <w:p w:rsidR="00000000" w:rsidRDefault="00000000">
            <w:pPr>
              <w:widowControl w:val="0"/>
              <w:spacing w:before="60" w:after="60"/>
              <w:ind w:right="57"/>
              <w:jc w:val="center"/>
              <w:rPr>
                <w:snapToGrid w:val="0"/>
                <w:sz w:val="20"/>
              </w:rPr>
            </w:pPr>
            <w:r>
              <w:rPr>
                <w:snapToGrid w:val="0"/>
                <w:sz w:val="20"/>
              </w:rPr>
              <w:t>3,7</w:t>
            </w:r>
          </w:p>
        </w:tc>
        <w:tc>
          <w:tcPr>
            <w:tcW w:w="316" w:type="pct"/>
          </w:tcPr>
          <w:p w:rsidR="00000000" w:rsidRDefault="00000000">
            <w:pPr>
              <w:widowControl w:val="0"/>
              <w:spacing w:before="60" w:after="60"/>
              <w:ind w:right="57"/>
              <w:jc w:val="center"/>
              <w:rPr>
                <w:snapToGrid w:val="0"/>
                <w:sz w:val="20"/>
              </w:rPr>
            </w:pPr>
            <w:r>
              <w:rPr>
                <w:snapToGrid w:val="0"/>
                <w:sz w:val="20"/>
              </w:rPr>
              <w:t>1,8</w:t>
            </w:r>
          </w:p>
        </w:tc>
        <w:tc>
          <w:tcPr>
            <w:tcW w:w="316" w:type="pct"/>
          </w:tcPr>
          <w:p w:rsidR="00000000" w:rsidRDefault="00000000">
            <w:pPr>
              <w:widowControl w:val="0"/>
              <w:spacing w:before="60" w:after="60"/>
              <w:ind w:right="57"/>
              <w:jc w:val="center"/>
              <w:rPr>
                <w:snapToGrid w:val="0"/>
                <w:sz w:val="20"/>
              </w:rPr>
            </w:pPr>
            <w:r>
              <w:rPr>
                <w:snapToGrid w:val="0"/>
                <w:sz w:val="20"/>
              </w:rPr>
              <w:t>2,5</w:t>
            </w:r>
          </w:p>
        </w:tc>
        <w:tc>
          <w:tcPr>
            <w:tcW w:w="379" w:type="pct"/>
          </w:tcPr>
          <w:p w:rsidR="00000000" w:rsidRDefault="00000000">
            <w:pPr>
              <w:widowControl w:val="0"/>
              <w:spacing w:before="60" w:after="60"/>
              <w:ind w:right="57"/>
              <w:jc w:val="center"/>
              <w:rPr>
                <w:snapToGrid w:val="0"/>
                <w:sz w:val="20"/>
              </w:rPr>
            </w:pPr>
            <w:r>
              <w:rPr>
                <w:snapToGrid w:val="0"/>
                <w:sz w:val="20"/>
              </w:rPr>
              <w:t>8,1</w:t>
            </w:r>
          </w:p>
        </w:tc>
        <w:tc>
          <w:tcPr>
            <w:tcW w:w="316" w:type="pct"/>
          </w:tcPr>
          <w:p w:rsidR="00000000" w:rsidRDefault="00000000">
            <w:pPr>
              <w:widowControl w:val="0"/>
              <w:spacing w:before="60" w:after="60"/>
              <w:ind w:right="57"/>
              <w:jc w:val="center"/>
              <w:rPr>
                <w:snapToGrid w:val="0"/>
                <w:sz w:val="20"/>
              </w:rPr>
            </w:pPr>
            <w:r>
              <w:rPr>
                <w:snapToGrid w:val="0"/>
                <w:sz w:val="20"/>
              </w:rPr>
              <w:t>1,0</w:t>
            </w:r>
          </w:p>
        </w:tc>
        <w:tc>
          <w:tcPr>
            <w:tcW w:w="316" w:type="pct"/>
          </w:tcPr>
          <w:p w:rsidR="00000000" w:rsidRDefault="00000000">
            <w:pPr>
              <w:widowControl w:val="0"/>
              <w:spacing w:before="60" w:after="60"/>
              <w:ind w:right="57"/>
              <w:jc w:val="center"/>
              <w:rPr>
                <w:snapToGrid w:val="0"/>
                <w:sz w:val="20"/>
              </w:rPr>
            </w:pPr>
            <w:r>
              <w:rPr>
                <w:snapToGrid w:val="0"/>
                <w:sz w:val="20"/>
              </w:rPr>
              <w:t>3,9</w:t>
            </w:r>
          </w:p>
        </w:tc>
        <w:tc>
          <w:tcPr>
            <w:tcW w:w="408" w:type="pct"/>
          </w:tcPr>
          <w:p w:rsidR="00000000" w:rsidRDefault="00000000">
            <w:pPr>
              <w:widowControl w:val="0"/>
              <w:spacing w:before="60" w:after="60"/>
              <w:jc w:val="center"/>
              <w:rPr>
                <w:snapToGrid w:val="0"/>
                <w:sz w:val="20"/>
              </w:rPr>
            </w:pPr>
            <w:r>
              <w:rPr>
                <w:snapToGrid w:val="0"/>
                <w:sz w:val="20"/>
              </w:rPr>
              <w:t>100,0</w:t>
            </w:r>
          </w:p>
        </w:tc>
      </w:tr>
      <w:tr w:rsidR="00000000">
        <w:tblPrEx>
          <w:tblCellMar>
            <w:top w:w="0" w:type="dxa"/>
            <w:bottom w:w="0" w:type="dxa"/>
          </w:tblCellMar>
        </w:tblPrEx>
        <w:trPr>
          <w:jc w:val="center"/>
        </w:trPr>
        <w:tc>
          <w:tcPr>
            <w:tcW w:w="648" w:type="pct"/>
          </w:tcPr>
          <w:p w:rsidR="00000000" w:rsidRDefault="00000000">
            <w:pPr>
              <w:widowControl w:val="0"/>
              <w:spacing w:before="60" w:after="60"/>
              <w:rPr>
                <w:snapToGrid w:val="0"/>
                <w:sz w:val="20"/>
              </w:rPr>
            </w:pPr>
            <w:r>
              <w:rPr>
                <w:snapToGrid w:val="0"/>
                <w:sz w:val="20"/>
              </w:rPr>
              <w:t>Mahajanga</w:t>
            </w:r>
          </w:p>
        </w:tc>
        <w:tc>
          <w:tcPr>
            <w:tcW w:w="317" w:type="pct"/>
          </w:tcPr>
          <w:p w:rsidR="00000000" w:rsidRDefault="00000000">
            <w:pPr>
              <w:widowControl w:val="0"/>
              <w:spacing w:before="60" w:after="60"/>
              <w:ind w:right="57"/>
              <w:jc w:val="right"/>
              <w:rPr>
                <w:snapToGrid w:val="0"/>
                <w:sz w:val="20"/>
              </w:rPr>
            </w:pPr>
            <w:r>
              <w:rPr>
                <w:snapToGrid w:val="0"/>
                <w:sz w:val="20"/>
              </w:rPr>
              <w:t>3,6</w:t>
            </w:r>
          </w:p>
        </w:tc>
        <w:tc>
          <w:tcPr>
            <w:tcW w:w="317" w:type="pct"/>
          </w:tcPr>
          <w:p w:rsidR="00000000" w:rsidRDefault="00000000">
            <w:pPr>
              <w:widowControl w:val="0"/>
              <w:spacing w:before="60" w:after="60"/>
              <w:ind w:right="57"/>
              <w:jc w:val="right"/>
              <w:rPr>
                <w:snapToGrid w:val="0"/>
                <w:sz w:val="20"/>
              </w:rPr>
            </w:pPr>
            <w:r>
              <w:rPr>
                <w:snapToGrid w:val="0"/>
                <w:sz w:val="20"/>
              </w:rPr>
              <w:t>51,8</w:t>
            </w:r>
          </w:p>
        </w:tc>
        <w:tc>
          <w:tcPr>
            <w:tcW w:w="317" w:type="pct"/>
          </w:tcPr>
          <w:p w:rsidR="00000000" w:rsidRDefault="00000000">
            <w:pPr>
              <w:widowControl w:val="0"/>
              <w:spacing w:before="60" w:after="60"/>
              <w:ind w:right="57"/>
              <w:jc w:val="right"/>
              <w:rPr>
                <w:snapToGrid w:val="0"/>
                <w:sz w:val="20"/>
              </w:rPr>
            </w:pPr>
            <w:r>
              <w:rPr>
                <w:snapToGrid w:val="0"/>
                <w:sz w:val="20"/>
              </w:rPr>
              <w:t>15,8</w:t>
            </w:r>
          </w:p>
        </w:tc>
        <w:tc>
          <w:tcPr>
            <w:tcW w:w="317" w:type="pct"/>
          </w:tcPr>
          <w:p w:rsidR="00000000" w:rsidRDefault="00000000">
            <w:pPr>
              <w:widowControl w:val="0"/>
              <w:spacing w:before="60" w:after="60"/>
              <w:ind w:right="57"/>
              <w:jc w:val="center"/>
              <w:rPr>
                <w:snapToGrid w:val="0"/>
                <w:sz w:val="20"/>
              </w:rPr>
            </w:pPr>
            <w:r>
              <w:rPr>
                <w:snapToGrid w:val="0"/>
                <w:sz w:val="20"/>
              </w:rPr>
              <w:t>4,8</w:t>
            </w:r>
          </w:p>
        </w:tc>
        <w:tc>
          <w:tcPr>
            <w:tcW w:w="402" w:type="pct"/>
          </w:tcPr>
          <w:p w:rsidR="00000000" w:rsidRDefault="00000000">
            <w:pPr>
              <w:widowControl w:val="0"/>
              <w:spacing w:before="60" w:after="60"/>
              <w:ind w:right="57"/>
              <w:jc w:val="center"/>
              <w:rPr>
                <w:snapToGrid w:val="0"/>
                <w:sz w:val="20"/>
              </w:rPr>
            </w:pPr>
            <w:r>
              <w:rPr>
                <w:snapToGrid w:val="0"/>
                <w:sz w:val="20"/>
              </w:rPr>
              <w:t>3,7</w:t>
            </w:r>
          </w:p>
        </w:tc>
        <w:tc>
          <w:tcPr>
            <w:tcW w:w="316" w:type="pct"/>
          </w:tcPr>
          <w:p w:rsidR="00000000" w:rsidRDefault="00000000">
            <w:pPr>
              <w:widowControl w:val="0"/>
              <w:spacing w:before="60" w:after="60"/>
              <w:ind w:right="57"/>
              <w:jc w:val="center"/>
              <w:rPr>
                <w:snapToGrid w:val="0"/>
                <w:sz w:val="20"/>
              </w:rPr>
            </w:pPr>
            <w:r>
              <w:rPr>
                <w:snapToGrid w:val="0"/>
                <w:sz w:val="20"/>
              </w:rPr>
              <w:t>4,7</w:t>
            </w:r>
          </w:p>
        </w:tc>
        <w:tc>
          <w:tcPr>
            <w:tcW w:w="316" w:type="pct"/>
          </w:tcPr>
          <w:p w:rsidR="00000000" w:rsidRDefault="00000000">
            <w:pPr>
              <w:widowControl w:val="0"/>
              <w:spacing w:before="60" w:after="60"/>
              <w:ind w:right="57"/>
              <w:jc w:val="center"/>
              <w:rPr>
                <w:snapToGrid w:val="0"/>
                <w:sz w:val="20"/>
              </w:rPr>
            </w:pPr>
            <w:r>
              <w:rPr>
                <w:snapToGrid w:val="0"/>
                <w:sz w:val="20"/>
              </w:rPr>
              <w:t>2,9</w:t>
            </w:r>
          </w:p>
        </w:tc>
        <w:tc>
          <w:tcPr>
            <w:tcW w:w="316" w:type="pct"/>
          </w:tcPr>
          <w:p w:rsidR="00000000" w:rsidRDefault="00000000">
            <w:pPr>
              <w:widowControl w:val="0"/>
              <w:spacing w:before="60" w:after="60"/>
              <w:ind w:right="57"/>
              <w:jc w:val="center"/>
              <w:rPr>
                <w:snapToGrid w:val="0"/>
                <w:sz w:val="20"/>
              </w:rPr>
            </w:pPr>
            <w:r>
              <w:rPr>
                <w:snapToGrid w:val="0"/>
                <w:sz w:val="20"/>
              </w:rPr>
              <w:t>2,3</w:t>
            </w:r>
          </w:p>
        </w:tc>
        <w:tc>
          <w:tcPr>
            <w:tcW w:w="316" w:type="pct"/>
          </w:tcPr>
          <w:p w:rsidR="00000000" w:rsidRDefault="00000000">
            <w:pPr>
              <w:widowControl w:val="0"/>
              <w:spacing w:before="60" w:after="60"/>
              <w:ind w:right="57"/>
              <w:jc w:val="center"/>
              <w:rPr>
                <w:snapToGrid w:val="0"/>
                <w:sz w:val="20"/>
              </w:rPr>
            </w:pPr>
            <w:r>
              <w:rPr>
                <w:snapToGrid w:val="0"/>
                <w:sz w:val="20"/>
              </w:rPr>
              <w:t>0,9</w:t>
            </w:r>
          </w:p>
        </w:tc>
        <w:tc>
          <w:tcPr>
            <w:tcW w:w="379" w:type="pct"/>
          </w:tcPr>
          <w:p w:rsidR="00000000" w:rsidRDefault="00000000">
            <w:pPr>
              <w:widowControl w:val="0"/>
              <w:spacing w:before="60" w:after="60"/>
              <w:ind w:right="57"/>
              <w:jc w:val="center"/>
              <w:rPr>
                <w:snapToGrid w:val="0"/>
                <w:sz w:val="20"/>
              </w:rPr>
            </w:pPr>
            <w:r>
              <w:rPr>
                <w:snapToGrid w:val="0"/>
                <w:sz w:val="20"/>
              </w:rPr>
              <w:t>9,6</w:t>
            </w:r>
          </w:p>
        </w:tc>
        <w:tc>
          <w:tcPr>
            <w:tcW w:w="316" w:type="pct"/>
          </w:tcPr>
          <w:p w:rsidR="00000000" w:rsidRDefault="00000000">
            <w:pPr>
              <w:widowControl w:val="0"/>
              <w:spacing w:before="60" w:after="60"/>
              <w:ind w:right="57"/>
              <w:jc w:val="center"/>
              <w:rPr>
                <w:snapToGrid w:val="0"/>
                <w:sz w:val="20"/>
              </w:rPr>
            </w:pPr>
            <w:r>
              <w:rPr>
                <w:snapToGrid w:val="0"/>
                <w:sz w:val="20"/>
              </w:rPr>
              <w:t>0,0</w:t>
            </w:r>
          </w:p>
        </w:tc>
        <w:tc>
          <w:tcPr>
            <w:tcW w:w="316" w:type="pct"/>
          </w:tcPr>
          <w:p w:rsidR="00000000" w:rsidRDefault="00000000">
            <w:pPr>
              <w:widowControl w:val="0"/>
              <w:spacing w:before="60" w:after="60"/>
              <w:ind w:right="57"/>
              <w:jc w:val="center"/>
              <w:rPr>
                <w:snapToGrid w:val="0"/>
                <w:sz w:val="20"/>
              </w:rPr>
            </w:pPr>
            <w:r>
              <w:rPr>
                <w:snapToGrid w:val="0"/>
                <w:sz w:val="20"/>
              </w:rPr>
              <w:t>0,0</w:t>
            </w:r>
          </w:p>
        </w:tc>
        <w:tc>
          <w:tcPr>
            <w:tcW w:w="408" w:type="pct"/>
          </w:tcPr>
          <w:p w:rsidR="00000000" w:rsidRDefault="00000000">
            <w:pPr>
              <w:widowControl w:val="0"/>
              <w:spacing w:before="60" w:after="60"/>
              <w:jc w:val="center"/>
              <w:rPr>
                <w:snapToGrid w:val="0"/>
                <w:sz w:val="20"/>
              </w:rPr>
            </w:pPr>
            <w:r>
              <w:rPr>
                <w:snapToGrid w:val="0"/>
                <w:sz w:val="20"/>
              </w:rPr>
              <w:t>100,0</w:t>
            </w:r>
          </w:p>
        </w:tc>
      </w:tr>
      <w:tr w:rsidR="00000000">
        <w:tblPrEx>
          <w:tblCellMar>
            <w:top w:w="0" w:type="dxa"/>
            <w:bottom w:w="0" w:type="dxa"/>
          </w:tblCellMar>
        </w:tblPrEx>
        <w:trPr>
          <w:jc w:val="center"/>
        </w:trPr>
        <w:tc>
          <w:tcPr>
            <w:tcW w:w="648" w:type="pct"/>
          </w:tcPr>
          <w:p w:rsidR="00000000" w:rsidRDefault="00000000">
            <w:pPr>
              <w:widowControl w:val="0"/>
              <w:spacing w:before="60" w:after="60"/>
              <w:rPr>
                <w:snapToGrid w:val="0"/>
                <w:sz w:val="20"/>
              </w:rPr>
            </w:pPr>
            <w:r>
              <w:rPr>
                <w:snapToGrid w:val="0"/>
                <w:sz w:val="20"/>
              </w:rPr>
              <w:t>Toliara</w:t>
            </w:r>
          </w:p>
        </w:tc>
        <w:tc>
          <w:tcPr>
            <w:tcW w:w="317" w:type="pct"/>
          </w:tcPr>
          <w:p w:rsidR="00000000" w:rsidRDefault="00000000">
            <w:pPr>
              <w:widowControl w:val="0"/>
              <w:spacing w:before="60" w:after="60"/>
              <w:ind w:right="57"/>
              <w:jc w:val="right"/>
              <w:rPr>
                <w:snapToGrid w:val="0"/>
                <w:sz w:val="20"/>
              </w:rPr>
            </w:pPr>
            <w:r>
              <w:rPr>
                <w:snapToGrid w:val="0"/>
                <w:sz w:val="20"/>
              </w:rPr>
              <w:t>4,4</w:t>
            </w:r>
          </w:p>
        </w:tc>
        <w:tc>
          <w:tcPr>
            <w:tcW w:w="317" w:type="pct"/>
          </w:tcPr>
          <w:p w:rsidR="00000000" w:rsidRDefault="00000000">
            <w:pPr>
              <w:widowControl w:val="0"/>
              <w:spacing w:before="60" w:after="60"/>
              <w:ind w:right="57"/>
              <w:jc w:val="right"/>
              <w:rPr>
                <w:snapToGrid w:val="0"/>
                <w:sz w:val="20"/>
              </w:rPr>
            </w:pPr>
            <w:r>
              <w:rPr>
                <w:snapToGrid w:val="0"/>
                <w:sz w:val="20"/>
              </w:rPr>
              <w:t>61,5</w:t>
            </w:r>
          </w:p>
        </w:tc>
        <w:tc>
          <w:tcPr>
            <w:tcW w:w="317" w:type="pct"/>
          </w:tcPr>
          <w:p w:rsidR="00000000" w:rsidRDefault="00000000">
            <w:pPr>
              <w:widowControl w:val="0"/>
              <w:spacing w:before="60" w:after="60"/>
              <w:ind w:right="57"/>
              <w:jc w:val="right"/>
              <w:rPr>
                <w:snapToGrid w:val="0"/>
                <w:sz w:val="20"/>
              </w:rPr>
            </w:pPr>
            <w:r>
              <w:rPr>
                <w:snapToGrid w:val="0"/>
                <w:sz w:val="20"/>
              </w:rPr>
              <w:t>11,1</w:t>
            </w:r>
          </w:p>
        </w:tc>
        <w:tc>
          <w:tcPr>
            <w:tcW w:w="317" w:type="pct"/>
          </w:tcPr>
          <w:p w:rsidR="00000000" w:rsidRDefault="00000000">
            <w:pPr>
              <w:widowControl w:val="0"/>
              <w:spacing w:before="60" w:after="60"/>
              <w:ind w:right="57"/>
              <w:jc w:val="center"/>
              <w:rPr>
                <w:snapToGrid w:val="0"/>
                <w:sz w:val="20"/>
              </w:rPr>
            </w:pPr>
            <w:r>
              <w:rPr>
                <w:snapToGrid w:val="0"/>
                <w:sz w:val="20"/>
              </w:rPr>
              <w:t>1,3</w:t>
            </w:r>
          </w:p>
        </w:tc>
        <w:tc>
          <w:tcPr>
            <w:tcW w:w="402" w:type="pct"/>
          </w:tcPr>
          <w:p w:rsidR="00000000" w:rsidRDefault="00000000">
            <w:pPr>
              <w:widowControl w:val="0"/>
              <w:spacing w:before="60" w:after="60"/>
              <w:ind w:right="57"/>
              <w:jc w:val="center"/>
              <w:rPr>
                <w:snapToGrid w:val="0"/>
                <w:sz w:val="20"/>
              </w:rPr>
            </w:pPr>
            <w:r>
              <w:rPr>
                <w:snapToGrid w:val="0"/>
                <w:sz w:val="20"/>
              </w:rPr>
              <w:t>3,2</w:t>
            </w:r>
          </w:p>
        </w:tc>
        <w:tc>
          <w:tcPr>
            <w:tcW w:w="316" w:type="pct"/>
          </w:tcPr>
          <w:p w:rsidR="00000000" w:rsidRDefault="00000000">
            <w:pPr>
              <w:widowControl w:val="0"/>
              <w:spacing w:before="60" w:after="60"/>
              <w:ind w:right="57"/>
              <w:jc w:val="center"/>
              <w:rPr>
                <w:snapToGrid w:val="0"/>
                <w:sz w:val="20"/>
              </w:rPr>
            </w:pPr>
            <w:r>
              <w:rPr>
                <w:snapToGrid w:val="0"/>
                <w:sz w:val="20"/>
              </w:rPr>
              <w:t>0,9</w:t>
            </w:r>
          </w:p>
        </w:tc>
        <w:tc>
          <w:tcPr>
            <w:tcW w:w="316" w:type="pct"/>
          </w:tcPr>
          <w:p w:rsidR="00000000" w:rsidRDefault="00000000">
            <w:pPr>
              <w:widowControl w:val="0"/>
              <w:spacing w:before="60" w:after="60"/>
              <w:ind w:right="57"/>
              <w:jc w:val="center"/>
              <w:rPr>
                <w:snapToGrid w:val="0"/>
                <w:sz w:val="20"/>
              </w:rPr>
            </w:pPr>
            <w:r>
              <w:rPr>
                <w:snapToGrid w:val="0"/>
                <w:sz w:val="20"/>
              </w:rPr>
              <w:t>3,9</w:t>
            </w:r>
          </w:p>
        </w:tc>
        <w:tc>
          <w:tcPr>
            <w:tcW w:w="316" w:type="pct"/>
          </w:tcPr>
          <w:p w:rsidR="00000000" w:rsidRDefault="00000000">
            <w:pPr>
              <w:widowControl w:val="0"/>
              <w:spacing w:before="60" w:after="60"/>
              <w:ind w:right="57"/>
              <w:jc w:val="center"/>
              <w:rPr>
                <w:snapToGrid w:val="0"/>
                <w:sz w:val="20"/>
              </w:rPr>
            </w:pPr>
            <w:r>
              <w:rPr>
                <w:snapToGrid w:val="0"/>
                <w:sz w:val="20"/>
              </w:rPr>
              <w:t>0,0</w:t>
            </w:r>
          </w:p>
        </w:tc>
        <w:tc>
          <w:tcPr>
            <w:tcW w:w="316" w:type="pct"/>
          </w:tcPr>
          <w:p w:rsidR="00000000" w:rsidRDefault="00000000">
            <w:pPr>
              <w:widowControl w:val="0"/>
              <w:spacing w:before="60" w:after="60"/>
              <w:ind w:right="57"/>
              <w:jc w:val="center"/>
              <w:rPr>
                <w:snapToGrid w:val="0"/>
                <w:sz w:val="20"/>
              </w:rPr>
            </w:pPr>
            <w:r>
              <w:rPr>
                <w:snapToGrid w:val="0"/>
                <w:sz w:val="20"/>
              </w:rPr>
              <w:t>1,1</w:t>
            </w:r>
          </w:p>
        </w:tc>
        <w:tc>
          <w:tcPr>
            <w:tcW w:w="379" w:type="pct"/>
          </w:tcPr>
          <w:p w:rsidR="00000000" w:rsidRDefault="00000000">
            <w:pPr>
              <w:widowControl w:val="0"/>
              <w:spacing w:before="60" w:after="60"/>
              <w:ind w:right="57"/>
              <w:jc w:val="center"/>
              <w:rPr>
                <w:snapToGrid w:val="0"/>
                <w:sz w:val="20"/>
              </w:rPr>
            </w:pPr>
            <w:r>
              <w:rPr>
                <w:snapToGrid w:val="0"/>
                <w:sz w:val="20"/>
              </w:rPr>
              <w:t>5,6</w:t>
            </w:r>
          </w:p>
        </w:tc>
        <w:tc>
          <w:tcPr>
            <w:tcW w:w="316" w:type="pct"/>
          </w:tcPr>
          <w:p w:rsidR="00000000" w:rsidRDefault="00000000">
            <w:pPr>
              <w:widowControl w:val="0"/>
              <w:spacing w:before="60" w:after="60"/>
              <w:ind w:right="57"/>
              <w:jc w:val="center"/>
              <w:rPr>
                <w:snapToGrid w:val="0"/>
                <w:sz w:val="20"/>
              </w:rPr>
            </w:pPr>
            <w:r>
              <w:rPr>
                <w:snapToGrid w:val="0"/>
                <w:sz w:val="20"/>
              </w:rPr>
              <w:t>0,5</w:t>
            </w:r>
          </w:p>
        </w:tc>
        <w:tc>
          <w:tcPr>
            <w:tcW w:w="316" w:type="pct"/>
          </w:tcPr>
          <w:p w:rsidR="00000000" w:rsidRDefault="00000000">
            <w:pPr>
              <w:widowControl w:val="0"/>
              <w:spacing w:before="60" w:after="60"/>
              <w:ind w:right="57"/>
              <w:jc w:val="center"/>
              <w:rPr>
                <w:snapToGrid w:val="0"/>
                <w:sz w:val="20"/>
              </w:rPr>
            </w:pPr>
            <w:r>
              <w:rPr>
                <w:snapToGrid w:val="0"/>
                <w:sz w:val="20"/>
              </w:rPr>
              <w:t>6,8</w:t>
            </w:r>
          </w:p>
        </w:tc>
        <w:tc>
          <w:tcPr>
            <w:tcW w:w="408" w:type="pct"/>
          </w:tcPr>
          <w:p w:rsidR="00000000" w:rsidRDefault="00000000">
            <w:pPr>
              <w:widowControl w:val="0"/>
              <w:spacing w:before="60" w:after="60"/>
              <w:jc w:val="center"/>
              <w:rPr>
                <w:snapToGrid w:val="0"/>
                <w:sz w:val="20"/>
              </w:rPr>
            </w:pPr>
            <w:r>
              <w:rPr>
                <w:snapToGrid w:val="0"/>
                <w:sz w:val="20"/>
              </w:rPr>
              <w:t>100,0</w:t>
            </w:r>
          </w:p>
        </w:tc>
      </w:tr>
      <w:tr w:rsidR="00000000">
        <w:tblPrEx>
          <w:tblCellMar>
            <w:top w:w="0" w:type="dxa"/>
            <w:bottom w:w="0" w:type="dxa"/>
          </w:tblCellMar>
        </w:tblPrEx>
        <w:trPr>
          <w:jc w:val="center"/>
        </w:trPr>
        <w:tc>
          <w:tcPr>
            <w:tcW w:w="648" w:type="pct"/>
          </w:tcPr>
          <w:p w:rsidR="00000000" w:rsidRDefault="00000000">
            <w:pPr>
              <w:widowControl w:val="0"/>
              <w:spacing w:before="60" w:after="60"/>
              <w:rPr>
                <w:snapToGrid w:val="0"/>
                <w:sz w:val="20"/>
              </w:rPr>
            </w:pPr>
            <w:r>
              <w:rPr>
                <w:snapToGrid w:val="0"/>
                <w:sz w:val="20"/>
              </w:rPr>
              <w:t>Antsiranana</w:t>
            </w:r>
          </w:p>
        </w:tc>
        <w:tc>
          <w:tcPr>
            <w:tcW w:w="317" w:type="pct"/>
          </w:tcPr>
          <w:p w:rsidR="00000000" w:rsidRDefault="00000000">
            <w:pPr>
              <w:widowControl w:val="0"/>
              <w:spacing w:before="60" w:after="60"/>
              <w:ind w:right="57"/>
              <w:jc w:val="right"/>
              <w:rPr>
                <w:snapToGrid w:val="0"/>
                <w:sz w:val="20"/>
              </w:rPr>
            </w:pPr>
            <w:r>
              <w:rPr>
                <w:snapToGrid w:val="0"/>
                <w:sz w:val="20"/>
              </w:rPr>
              <w:t>1,5</w:t>
            </w:r>
          </w:p>
        </w:tc>
        <w:tc>
          <w:tcPr>
            <w:tcW w:w="317" w:type="pct"/>
          </w:tcPr>
          <w:p w:rsidR="00000000" w:rsidRDefault="00000000">
            <w:pPr>
              <w:widowControl w:val="0"/>
              <w:spacing w:before="60" w:after="60"/>
              <w:ind w:right="57"/>
              <w:jc w:val="right"/>
              <w:rPr>
                <w:snapToGrid w:val="0"/>
                <w:sz w:val="20"/>
              </w:rPr>
            </w:pPr>
            <w:r>
              <w:rPr>
                <w:snapToGrid w:val="0"/>
                <w:sz w:val="20"/>
              </w:rPr>
              <w:t>42,5</w:t>
            </w:r>
          </w:p>
        </w:tc>
        <w:tc>
          <w:tcPr>
            <w:tcW w:w="317" w:type="pct"/>
          </w:tcPr>
          <w:p w:rsidR="00000000" w:rsidRDefault="00000000">
            <w:pPr>
              <w:widowControl w:val="0"/>
              <w:spacing w:before="60" w:after="60"/>
              <w:ind w:right="57"/>
              <w:jc w:val="right"/>
              <w:rPr>
                <w:snapToGrid w:val="0"/>
                <w:sz w:val="20"/>
              </w:rPr>
            </w:pPr>
            <w:r>
              <w:rPr>
                <w:snapToGrid w:val="0"/>
                <w:sz w:val="20"/>
              </w:rPr>
              <w:t>18,8</w:t>
            </w:r>
          </w:p>
        </w:tc>
        <w:tc>
          <w:tcPr>
            <w:tcW w:w="317" w:type="pct"/>
          </w:tcPr>
          <w:p w:rsidR="00000000" w:rsidRDefault="00000000">
            <w:pPr>
              <w:widowControl w:val="0"/>
              <w:spacing w:before="60" w:after="60"/>
              <w:ind w:right="57"/>
              <w:jc w:val="center"/>
              <w:rPr>
                <w:snapToGrid w:val="0"/>
                <w:sz w:val="20"/>
              </w:rPr>
            </w:pPr>
            <w:r>
              <w:rPr>
                <w:snapToGrid w:val="0"/>
                <w:sz w:val="20"/>
              </w:rPr>
              <w:t>4,1</w:t>
            </w:r>
          </w:p>
        </w:tc>
        <w:tc>
          <w:tcPr>
            <w:tcW w:w="402" w:type="pct"/>
          </w:tcPr>
          <w:p w:rsidR="00000000" w:rsidRDefault="00000000">
            <w:pPr>
              <w:widowControl w:val="0"/>
              <w:spacing w:before="60" w:after="60"/>
              <w:ind w:right="57"/>
              <w:jc w:val="center"/>
              <w:rPr>
                <w:snapToGrid w:val="0"/>
                <w:sz w:val="20"/>
              </w:rPr>
            </w:pPr>
            <w:r>
              <w:rPr>
                <w:snapToGrid w:val="0"/>
                <w:sz w:val="20"/>
              </w:rPr>
              <w:t>4,6</w:t>
            </w:r>
          </w:p>
        </w:tc>
        <w:tc>
          <w:tcPr>
            <w:tcW w:w="316" w:type="pct"/>
          </w:tcPr>
          <w:p w:rsidR="00000000" w:rsidRDefault="00000000">
            <w:pPr>
              <w:widowControl w:val="0"/>
              <w:spacing w:before="60" w:after="60"/>
              <w:ind w:right="57"/>
              <w:jc w:val="center"/>
              <w:rPr>
                <w:snapToGrid w:val="0"/>
                <w:sz w:val="20"/>
              </w:rPr>
            </w:pPr>
            <w:r>
              <w:rPr>
                <w:snapToGrid w:val="0"/>
                <w:sz w:val="20"/>
              </w:rPr>
              <w:t>1,6</w:t>
            </w:r>
          </w:p>
        </w:tc>
        <w:tc>
          <w:tcPr>
            <w:tcW w:w="316" w:type="pct"/>
          </w:tcPr>
          <w:p w:rsidR="00000000" w:rsidRDefault="00000000">
            <w:pPr>
              <w:widowControl w:val="0"/>
              <w:spacing w:before="60" w:after="60"/>
              <w:ind w:right="57"/>
              <w:jc w:val="center"/>
              <w:rPr>
                <w:snapToGrid w:val="0"/>
                <w:sz w:val="20"/>
              </w:rPr>
            </w:pPr>
            <w:r>
              <w:rPr>
                <w:snapToGrid w:val="0"/>
                <w:sz w:val="20"/>
              </w:rPr>
              <w:t>6,2</w:t>
            </w:r>
          </w:p>
        </w:tc>
        <w:tc>
          <w:tcPr>
            <w:tcW w:w="316" w:type="pct"/>
          </w:tcPr>
          <w:p w:rsidR="00000000" w:rsidRDefault="00000000">
            <w:pPr>
              <w:widowControl w:val="0"/>
              <w:spacing w:before="60" w:after="60"/>
              <w:ind w:right="57"/>
              <w:jc w:val="center"/>
              <w:rPr>
                <w:snapToGrid w:val="0"/>
                <w:sz w:val="20"/>
              </w:rPr>
            </w:pPr>
            <w:r>
              <w:rPr>
                <w:snapToGrid w:val="0"/>
                <w:sz w:val="20"/>
              </w:rPr>
              <w:t>1,7</w:t>
            </w:r>
          </w:p>
        </w:tc>
        <w:tc>
          <w:tcPr>
            <w:tcW w:w="316" w:type="pct"/>
          </w:tcPr>
          <w:p w:rsidR="00000000" w:rsidRDefault="00000000">
            <w:pPr>
              <w:widowControl w:val="0"/>
              <w:spacing w:before="60" w:after="60"/>
              <w:ind w:right="57"/>
              <w:jc w:val="center"/>
              <w:rPr>
                <w:snapToGrid w:val="0"/>
                <w:sz w:val="20"/>
              </w:rPr>
            </w:pPr>
            <w:r>
              <w:rPr>
                <w:snapToGrid w:val="0"/>
                <w:sz w:val="20"/>
              </w:rPr>
              <w:t>2,7</w:t>
            </w:r>
          </w:p>
        </w:tc>
        <w:tc>
          <w:tcPr>
            <w:tcW w:w="379" w:type="pct"/>
          </w:tcPr>
          <w:p w:rsidR="00000000" w:rsidRDefault="00000000">
            <w:pPr>
              <w:widowControl w:val="0"/>
              <w:spacing w:before="60" w:after="60"/>
              <w:ind w:right="57"/>
              <w:jc w:val="center"/>
              <w:rPr>
                <w:snapToGrid w:val="0"/>
                <w:sz w:val="20"/>
              </w:rPr>
            </w:pPr>
            <w:r>
              <w:rPr>
                <w:snapToGrid w:val="0"/>
                <w:sz w:val="20"/>
              </w:rPr>
              <w:t>6,2</w:t>
            </w:r>
          </w:p>
        </w:tc>
        <w:tc>
          <w:tcPr>
            <w:tcW w:w="316" w:type="pct"/>
          </w:tcPr>
          <w:p w:rsidR="00000000" w:rsidRDefault="00000000">
            <w:pPr>
              <w:widowControl w:val="0"/>
              <w:spacing w:before="60" w:after="60"/>
              <w:ind w:right="57"/>
              <w:jc w:val="center"/>
              <w:rPr>
                <w:snapToGrid w:val="0"/>
                <w:sz w:val="20"/>
              </w:rPr>
            </w:pPr>
            <w:r>
              <w:rPr>
                <w:snapToGrid w:val="0"/>
                <w:sz w:val="20"/>
              </w:rPr>
              <w:t>3,8</w:t>
            </w:r>
          </w:p>
        </w:tc>
        <w:tc>
          <w:tcPr>
            <w:tcW w:w="316" w:type="pct"/>
          </w:tcPr>
          <w:p w:rsidR="00000000" w:rsidRDefault="00000000">
            <w:pPr>
              <w:widowControl w:val="0"/>
              <w:spacing w:before="60" w:after="60"/>
              <w:ind w:right="57"/>
              <w:jc w:val="center"/>
              <w:rPr>
                <w:snapToGrid w:val="0"/>
                <w:sz w:val="20"/>
              </w:rPr>
            </w:pPr>
            <w:r>
              <w:rPr>
                <w:snapToGrid w:val="0"/>
                <w:sz w:val="20"/>
              </w:rPr>
              <w:t>6,4</w:t>
            </w:r>
          </w:p>
        </w:tc>
        <w:tc>
          <w:tcPr>
            <w:tcW w:w="408" w:type="pct"/>
          </w:tcPr>
          <w:p w:rsidR="00000000" w:rsidRDefault="00000000">
            <w:pPr>
              <w:widowControl w:val="0"/>
              <w:spacing w:before="60" w:after="60"/>
              <w:jc w:val="center"/>
              <w:rPr>
                <w:snapToGrid w:val="0"/>
                <w:sz w:val="20"/>
              </w:rPr>
            </w:pPr>
            <w:r>
              <w:rPr>
                <w:snapToGrid w:val="0"/>
                <w:sz w:val="20"/>
              </w:rPr>
              <w:t>100,0</w:t>
            </w:r>
          </w:p>
        </w:tc>
      </w:tr>
      <w:tr w:rsidR="00000000">
        <w:tblPrEx>
          <w:tblCellMar>
            <w:top w:w="0" w:type="dxa"/>
            <w:bottom w:w="0" w:type="dxa"/>
          </w:tblCellMar>
        </w:tblPrEx>
        <w:trPr>
          <w:jc w:val="center"/>
        </w:trPr>
        <w:tc>
          <w:tcPr>
            <w:tcW w:w="648" w:type="pct"/>
          </w:tcPr>
          <w:p w:rsidR="00000000" w:rsidRDefault="00000000">
            <w:pPr>
              <w:widowControl w:val="0"/>
              <w:spacing w:before="60" w:after="60"/>
              <w:rPr>
                <w:snapToGrid w:val="0"/>
                <w:sz w:val="20"/>
              </w:rPr>
            </w:pPr>
            <w:r>
              <w:rPr>
                <w:snapToGrid w:val="0"/>
                <w:sz w:val="20"/>
              </w:rPr>
              <w:t>Madagascar</w:t>
            </w:r>
          </w:p>
        </w:tc>
        <w:tc>
          <w:tcPr>
            <w:tcW w:w="317" w:type="pct"/>
          </w:tcPr>
          <w:p w:rsidR="00000000" w:rsidRDefault="00000000">
            <w:pPr>
              <w:widowControl w:val="0"/>
              <w:spacing w:before="60" w:after="60"/>
              <w:ind w:right="57"/>
              <w:jc w:val="right"/>
              <w:rPr>
                <w:snapToGrid w:val="0"/>
                <w:sz w:val="20"/>
              </w:rPr>
            </w:pPr>
            <w:r>
              <w:rPr>
                <w:snapToGrid w:val="0"/>
                <w:sz w:val="20"/>
              </w:rPr>
              <w:t>6,9</w:t>
            </w:r>
          </w:p>
        </w:tc>
        <w:tc>
          <w:tcPr>
            <w:tcW w:w="317" w:type="pct"/>
          </w:tcPr>
          <w:p w:rsidR="00000000" w:rsidRDefault="00000000">
            <w:pPr>
              <w:widowControl w:val="0"/>
              <w:spacing w:before="60" w:after="60"/>
              <w:ind w:right="57"/>
              <w:jc w:val="right"/>
              <w:rPr>
                <w:snapToGrid w:val="0"/>
                <w:sz w:val="20"/>
              </w:rPr>
            </w:pPr>
            <w:r>
              <w:rPr>
                <w:snapToGrid w:val="0"/>
                <w:sz w:val="20"/>
              </w:rPr>
              <w:t>50,0</w:t>
            </w:r>
          </w:p>
        </w:tc>
        <w:tc>
          <w:tcPr>
            <w:tcW w:w="317" w:type="pct"/>
          </w:tcPr>
          <w:p w:rsidR="00000000" w:rsidRDefault="00000000">
            <w:pPr>
              <w:widowControl w:val="0"/>
              <w:spacing w:before="60" w:after="60"/>
              <w:ind w:right="57"/>
              <w:jc w:val="right"/>
              <w:rPr>
                <w:snapToGrid w:val="0"/>
                <w:sz w:val="20"/>
              </w:rPr>
            </w:pPr>
            <w:r>
              <w:rPr>
                <w:snapToGrid w:val="0"/>
                <w:sz w:val="20"/>
              </w:rPr>
              <w:t>12,2</w:t>
            </w:r>
          </w:p>
        </w:tc>
        <w:tc>
          <w:tcPr>
            <w:tcW w:w="317" w:type="pct"/>
          </w:tcPr>
          <w:p w:rsidR="00000000" w:rsidRDefault="00000000">
            <w:pPr>
              <w:widowControl w:val="0"/>
              <w:spacing w:before="60" w:after="60"/>
              <w:ind w:right="57"/>
              <w:jc w:val="center"/>
              <w:rPr>
                <w:snapToGrid w:val="0"/>
                <w:sz w:val="20"/>
              </w:rPr>
            </w:pPr>
            <w:r>
              <w:rPr>
                <w:snapToGrid w:val="0"/>
                <w:sz w:val="20"/>
              </w:rPr>
              <w:t>3,2</w:t>
            </w:r>
          </w:p>
        </w:tc>
        <w:tc>
          <w:tcPr>
            <w:tcW w:w="402" w:type="pct"/>
          </w:tcPr>
          <w:p w:rsidR="00000000" w:rsidRDefault="00000000">
            <w:pPr>
              <w:widowControl w:val="0"/>
              <w:spacing w:before="60" w:after="60"/>
              <w:ind w:right="57"/>
              <w:jc w:val="center"/>
              <w:rPr>
                <w:snapToGrid w:val="0"/>
                <w:sz w:val="20"/>
              </w:rPr>
            </w:pPr>
            <w:r>
              <w:rPr>
                <w:snapToGrid w:val="0"/>
                <w:sz w:val="20"/>
              </w:rPr>
              <w:t>5,2</w:t>
            </w:r>
          </w:p>
        </w:tc>
        <w:tc>
          <w:tcPr>
            <w:tcW w:w="316" w:type="pct"/>
          </w:tcPr>
          <w:p w:rsidR="00000000" w:rsidRDefault="00000000">
            <w:pPr>
              <w:widowControl w:val="0"/>
              <w:spacing w:before="60" w:after="60"/>
              <w:ind w:right="57"/>
              <w:jc w:val="center"/>
              <w:rPr>
                <w:snapToGrid w:val="0"/>
                <w:sz w:val="20"/>
              </w:rPr>
            </w:pPr>
            <w:r>
              <w:rPr>
                <w:snapToGrid w:val="0"/>
                <w:sz w:val="20"/>
              </w:rPr>
              <w:t>0,9</w:t>
            </w:r>
          </w:p>
        </w:tc>
        <w:tc>
          <w:tcPr>
            <w:tcW w:w="316" w:type="pct"/>
          </w:tcPr>
          <w:p w:rsidR="00000000" w:rsidRDefault="00000000">
            <w:pPr>
              <w:widowControl w:val="0"/>
              <w:spacing w:before="60" w:after="60"/>
              <w:ind w:right="57"/>
              <w:jc w:val="center"/>
              <w:rPr>
                <w:snapToGrid w:val="0"/>
                <w:sz w:val="20"/>
              </w:rPr>
            </w:pPr>
            <w:r>
              <w:rPr>
                <w:snapToGrid w:val="0"/>
                <w:sz w:val="20"/>
              </w:rPr>
              <w:t>4,5</w:t>
            </w:r>
          </w:p>
        </w:tc>
        <w:tc>
          <w:tcPr>
            <w:tcW w:w="316" w:type="pct"/>
          </w:tcPr>
          <w:p w:rsidR="00000000" w:rsidRDefault="00000000">
            <w:pPr>
              <w:widowControl w:val="0"/>
              <w:spacing w:before="60" w:after="60"/>
              <w:ind w:right="57"/>
              <w:jc w:val="center"/>
              <w:rPr>
                <w:snapToGrid w:val="0"/>
                <w:sz w:val="20"/>
              </w:rPr>
            </w:pPr>
            <w:r>
              <w:rPr>
                <w:snapToGrid w:val="0"/>
                <w:sz w:val="20"/>
              </w:rPr>
              <w:t>1,2</w:t>
            </w:r>
          </w:p>
        </w:tc>
        <w:tc>
          <w:tcPr>
            <w:tcW w:w="316" w:type="pct"/>
          </w:tcPr>
          <w:p w:rsidR="00000000" w:rsidRDefault="00000000">
            <w:pPr>
              <w:widowControl w:val="0"/>
              <w:spacing w:before="60" w:after="60"/>
              <w:ind w:right="57"/>
              <w:jc w:val="center"/>
              <w:rPr>
                <w:snapToGrid w:val="0"/>
                <w:sz w:val="20"/>
              </w:rPr>
            </w:pPr>
            <w:r>
              <w:rPr>
                <w:snapToGrid w:val="0"/>
                <w:sz w:val="20"/>
              </w:rPr>
              <w:t>2,8</w:t>
            </w:r>
          </w:p>
        </w:tc>
        <w:tc>
          <w:tcPr>
            <w:tcW w:w="379" w:type="pct"/>
          </w:tcPr>
          <w:p w:rsidR="00000000" w:rsidRDefault="00000000">
            <w:pPr>
              <w:widowControl w:val="0"/>
              <w:spacing w:before="60" w:after="60"/>
              <w:ind w:right="57"/>
              <w:jc w:val="center"/>
              <w:rPr>
                <w:snapToGrid w:val="0"/>
                <w:sz w:val="20"/>
              </w:rPr>
            </w:pPr>
            <w:r>
              <w:rPr>
                <w:snapToGrid w:val="0"/>
                <w:sz w:val="20"/>
              </w:rPr>
              <w:t>7,0</w:t>
            </w:r>
          </w:p>
        </w:tc>
        <w:tc>
          <w:tcPr>
            <w:tcW w:w="316" w:type="pct"/>
          </w:tcPr>
          <w:p w:rsidR="00000000" w:rsidRDefault="00000000">
            <w:pPr>
              <w:widowControl w:val="0"/>
              <w:spacing w:before="60" w:after="60"/>
              <w:ind w:right="57"/>
              <w:jc w:val="center"/>
              <w:rPr>
                <w:snapToGrid w:val="0"/>
                <w:sz w:val="20"/>
              </w:rPr>
            </w:pPr>
            <w:r>
              <w:rPr>
                <w:snapToGrid w:val="0"/>
                <w:sz w:val="20"/>
              </w:rPr>
              <w:t>1,2</w:t>
            </w:r>
          </w:p>
        </w:tc>
        <w:tc>
          <w:tcPr>
            <w:tcW w:w="316" w:type="pct"/>
          </w:tcPr>
          <w:p w:rsidR="00000000" w:rsidRDefault="00000000">
            <w:pPr>
              <w:widowControl w:val="0"/>
              <w:spacing w:before="60" w:after="60"/>
              <w:ind w:right="57"/>
              <w:jc w:val="center"/>
              <w:rPr>
                <w:snapToGrid w:val="0"/>
                <w:sz w:val="20"/>
              </w:rPr>
            </w:pPr>
            <w:r>
              <w:rPr>
                <w:snapToGrid w:val="0"/>
                <w:sz w:val="20"/>
              </w:rPr>
              <w:t>4,9</w:t>
            </w:r>
          </w:p>
        </w:tc>
        <w:tc>
          <w:tcPr>
            <w:tcW w:w="408" w:type="pct"/>
          </w:tcPr>
          <w:p w:rsidR="00000000" w:rsidRDefault="00000000">
            <w:pPr>
              <w:widowControl w:val="0"/>
              <w:spacing w:before="60" w:after="60"/>
              <w:jc w:val="center"/>
              <w:rPr>
                <w:snapToGrid w:val="0"/>
                <w:sz w:val="20"/>
              </w:rPr>
            </w:pPr>
            <w:r>
              <w:rPr>
                <w:snapToGrid w:val="0"/>
                <w:sz w:val="20"/>
              </w:rPr>
              <w:t>100,0</w:t>
            </w:r>
          </w:p>
        </w:tc>
      </w:tr>
    </w:tbl>
    <w:p w:rsidR="00000000" w:rsidRDefault="00000000">
      <w:pPr>
        <w:widowControl w:val="0"/>
        <w:spacing w:before="120" w:after="120"/>
        <w:rPr>
          <w:b/>
          <w:bCs/>
          <w:i/>
          <w:snapToGrid w:val="0"/>
        </w:rPr>
      </w:pPr>
      <w:r>
        <w:rPr>
          <w:i/>
          <w:snapToGrid w:val="0"/>
          <w:sz w:val="22"/>
        </w:rPr>
        <w:t>Source</w:t>
      </w:r>
      <w:r>
        <w:rPr>
          <w:iCs/>
          <w:snapToGrid w:val="0"/>
          <w:sz w:val="22"/>
        </w:rPr>
        <w:t>: INSTAT/DSM/EPM 2001.</w:t>
      </w:r>
    </w:p>
    <w:p w:rsidR="00000000" w:rsidRDefault="00000000">
      <w:pPr>
        <w:widowControl w:val="0"/>
        <w:spacing w:before="120" w:after="360"/>
        <w:rPr>
          <w:i/>
          <w:iCs/>
          <w:sz w:val="22"/>
        </w:rPr>
      </w:pPr>
      <w:r>
        <w:rPr>
          <w:b/>
          <w:bCs/>
          <w:i/>
          <w:snapToGrid w:val="0"/>
          <w:vertAlign w:val="superscript"/>
        </w:rPr>
        <w:t>a</w:t>
      </w:r>
      <w:r>
        <w:rPr>
          <w:b/>
          <w:bCs/>
          <w:i/>
          <w:snapToGrid w:val="0"/>
          <w:sz w:val="22"/>
        </w:rPr>
        <w:t xml:space="preserve"> </w:t>
      </w:r>
      <w:r>
        <w:rPr>
          <w:iCs/>
          <w:snapToGrid w:val="0"/>
          <w:sz w:val="22"/>
        </w:rPr>
        <w:t>Infection respiratoire aiguë</w:t>
      </w:r>
      <w:r>
        <w:rPr>
          <w:i/>
          <w:snapToGrid w:val="0"/>
          <w:sz w:val="22"/>
        </w:rPr>
        <w:br/>
      </w:r>
      <w:r>
        <w:rPr>
          <w:b/>
          <w:bCs/>
          <w:i/>
          <w:snapToGrid w:val="0"/>
          <w:vertAlign w:val="superscript"/>
        </w:rPr>
        <w:t>b</w:t>
      </w:r>
      <w:r>
        <w:rPr>
          <w:b/>
          <w:bCs/>
          <w:i/>
          <w:snapToGrid w:val="0"/>
          <w:sz w:val="22"/>
        </w:rPr>
        <w:t xml:space="preserve"> </w:t>
      </w:r>
      <w:r>
        <w:rPr>
          <w:iCs/>
          <w:snapToGrid w:val="0"/>
          <w:sz w:val="22"/>
        </w:rPr>
        <w:t>Infection sexuellement transmissible</w:t>
      </w:r>
      <w:r>
        <w:rPr>
          <w:i/>
          <w:snapToGrid w:val="0"/>
          <w:sz w:val="22"/>
        </w:rPr>
        <w:br/>
      </w:r>
      <w:r>
        <w:rPr>
          <w:b/>
          <w:bCs/>
          <w:i/>
          <w:snapToGrid w:val="0"/>
          <w:vertAlign w:val="superscript"/>
        </w:rPr>
        <w:t>c</w:t>
      </w:r>
      <w:r>
        <w:rPr>
          <w:i/>
          <w:snapToGrid w:val="0"/>
          <w:sz w:val="22"/>
        </w:rPr>
        <w:t xml:space="preserve"> </w:t>
      </w:r>
      <w:r>
        <w:rPr>
          <w:iCs/>
          <w:snapToGrid w:val="0"/>
          <w:sz w:val="22"/>
        </w:rPr>
        <w:t>Hypertension artérielle</w:t>
      </w:r>
      <w:r>
        <w:rPr>
          <w:i/>
          <w:snapToGrid w:val="0"/>
          <w:sz w:val="22"/>
        </w:rPr>
        <w:br/>
      </w:r>
      <w:r>
        <w:rPr>
          <w:b/>
          <w:bCs/>
          <w:i/>
          <w:snapToGrid w:val="0"/>
          <w:vertAlign w:val="superscript"/>
        </w:rPr>
        <w:t>d</w:t>
      </w:r>
      <w:r>
        <w:rPr>
          <w:i/>
          <w:snapToGrid w:val="0"/>
          <w:sz w:val="22"/>
        </w:rPr>
        <w:t xml:space="preserve"> </w:t>
      </w:r>
      <w:r>
        <w:rPr>
          <w:iCs/>
          <w:snapToGrid w:val="0"/>
          <w:sz w:val="22"/>
        </w:rPr>
        <w:t>Non déclaré</w:t>
      </w:r>
      <w:r>
        <w:rPr>
          <w:i/>
          <w:snapToGrid w:val="0"/>
          <w:sz w:val="22"/>
        </w:rPr>
        <w:t>.</w:t>
      </w:r>
      <w:r>
        <w:rPr>
          <w:i/>
          <w:iCs/>
        </w:rPr>
        <w:t>Aperçu sur la situation du sida</w:t>
      </w:r>
    </w:p>
    <w:p w:rsidR="00000000" w:rsidRDefault="00000000">
      <w:pPr>
        <w:widowControl w:val="0"/>
        <w:spacing w:after="200" w:line="260" w:lineRule="exact"/>
      </w:pPr>
      <w:r>
        <w:t>61.</w:t>
      </w:r>
      <w:r>
        <w:tab/>
        <w:t>S’il n’existe pas de discrimination à caractère racial et ethnique, il n’en reste pas moins que certaines personnes ou certains groupes sociaux sont victimes de stigmatisation pour cause de superstition ou de méconnaissance de la pathologie telle le cas du sida.</w:t>
      </w:r>
    </w:p>
    <w:p w:rsidR="00000000" w:rsidRDefault="00000000">
      <w:pPr>
        <w:keepNext/>
        <w:widowControl w:val="0"/>
        <w:spacing w:after="200" w:line="260" w:lineRule="exact"/>
      </w:pPr>
      <w:r>
        <w:t>62.</w:t>
      </w:r>
      <w:r>
        <w:tab/>
        <w:t>Les mesures prioritaires suivantes sont prises par l’État dans le cadre de la lutte contre la pandémie:</w:t>
      </w:r>
    </w:p>
    <w:p w:rsidR="00000000" w:rsidRDefault="00000000">
      <w:pPr>
        <w:widowControl w:val="0"/>
        <w:numPr>
          <w:ilvl w:val="0"/>
          <w:numId w:val="88"/>
        </w:numPr>
        <w:spacing w:after="200" w:line="260" w:lineRule="exact"/>
      </w:pPr>
      <w:r>
        <w:t>Création d’un Comité national de lutte contre le sida, présidé par le Président de la République;</w:t>
      </w:r>
    </w:p>
    <w:p w:rsidR="00000000" w:rsidRDefault="00000000">
      <w:pPr>
        <w:widowControl w:val="0"/>
        <w:numPr>
          <w:ilvl w:val="0"/>
          <w:numId w:val="88"/>
        </w:numPr>
        <w:spacing w:after="200" w:line="260" w:lineRule="exact"/>
      </w:pPr>
      <w:r>
        <w:t>Mise en œuvre du projet multisectoriel pour la prévention du sida, qui se charge de la sensibilisation et de la lutte contre la pandémie, avec la participation des Églises et le financement de l’État;</w:t>
      </w:r>
    </w:p>
    <w:p w:rsidR="00000000" w:rsidRDefault="00000000">
      <w:pPr>
        <w:widowControl w:val="0"/>
        <w:numPr>
          <w:ilvl w:val="0"/>
          <w:numId w:val="88"/>
        </w:numPr>
        <w:spacing w:after="200" w:line="260" w:lineRule="exact"/>
      </w:pPr>
      <w:r>
        <w:t>Renforcement des sensibilisations à tous les niveaux (médias, enseignants, personnel médical et paramédical, ONG, société civile, etc.);</w:t>
      </w:r>
    </w:p>
    <w:p w:rsidR="00000000" w:rsidRDefault="00000000">
      <w:pPr>
        <w:widowControl w:val="0"/>
        <w:numPr>
          <w:ilvl w:val="0"/>
          <w:numId w:val="88"/>
        </w:numPr>
        <w:spacing w:after="200" w:line="260" w:lineRule="exact"/>
      </w:pPr>
      <w:r>
        <w:t>Mobilisation générale des forces vives, y compris l’armée et les Églises;</w:t>
      </w:r>
    </w:p>
    <w:p w:rsidR="00000000" w:rsidRDefault="00000000">
      <w:pPr>
        <w:widowControl w:val="0"/>
        <w:numPr>
          <w:ilvl w:val="0"/>
          <w:numId w:val="88"/>
        </w:numPr>
        <w:spacing w:after="200" w:line="260" w:lineRule="exact"/>
      </w:pPr>
      <w:r>
        <w:t>Intégration du thème du sida dans les programmes scolaires;</w:t>
      </w:r>
    </w:p>
    <w:p w:rsidR="00000000" w:rsidRDefault="00000000">
      <w:pPr>
        <w:widowControl w:val="0"/>
        <w:numPr>
          <w:ilvl w:val="0"/>
          <w:numId w:val="88"/>
        </w:numPr>
        <w:spacing w:after="200" w:line="260" w:lineRule="exact"/>
      </w:pPr>
      <w:r>
        <w:t>Dépistage gratuit avec confidentialité assurée;</w:t>
      </w:r>
    </w:p>
    <w:p w:rsidR="00000000" w:rsidRDefault="00000000">
      <w:pPr>
        <w:widowControl w:val="0"/>
        <w:numPr>
          <w:ilvl w:val="0"/>
          <w:numId w:val="88"/>
        </w:numPr>
        <w:spacing w:after="200" w:line="260" w:lineRule="exact"/>
      </w:pPr>
      <w:r>
        <w:t>Multiplication des centres de dépistage;</w:t>
      </w:r>
    </w:p>
    <w:p w:rsidR="00000000" w:rsidRDefault="00000000">
      <w:pPr>
        <w:widowControl w:val="0"/>
        <w:numPr>
          <w:ilvl w:val="0"/>
          <w:numId w:val="88"/>
        </w:numPr>
        <w:spacing w:after="200" w:line="260" w:lineRule="exact"/>
      </w:pPr>
      <w:r>
        <w:t>Promotion et vente libre du préservatif;</w:t>
      </w:r>
    </w:p>
    <w:p w:rsidR="00000000" w:rsidRDefault="00000000">
      <w:pPr>
        <w:widowControl w:val="0"/>
        <w:numPr>
          <w:ilvl w:val="0"/>
          <w:numId w:val="88"/>
        </w:numPr>
        <w:spacing w:after="200" w:line="260" w:lineRule="exact"/>
      </w:pPr>
      <w:r>
        <w:t>Sensibilisation pour la non</w:t>
      </w:r>
      <w:r>
        <w:noBreakHyphen/>
        <w:t>exclusion des personnes vivant avec le VIH.</w:t>
      </w:r>
    </w:p>
    <w:p w:rsidR="00000000" w:rsidRDefault="00000000">
      <w:pPr>
        <w:widowControl w:val="0"/>
        <w:spacing w:after="240"/>
        <w:rPr>
          <w:rFonts w:cs="Arial"/>
        </w:rPr>
      </w:pPr>
      <w:bookmarkStart w:id="48" w:name="_Toc58038746"/>
      <w:bookmarkStart w:id="49" w:name="_Toc58212576"/>
      <w:r>
        <w:t>63.</w:t>
      </w:r>
      <w:r>
        <w:tab/>
        <w:t>On trouvera ici quelques chiffres relatifs aux taux de prévalence du sida</w:t>
      </w:r>
      <w:bookmarkEnd w:id="48"/>
      <w:bookmarkEnd w:id="49"/>
      <w:r>
        <w:t xml:space="preserve">: 1985, 0,02 %; 1990, 0,05 %; 1995, 0,07 %; 2000, 0,16 % et 2003, 1,1 %. </w:t>
      </w:r>
      <w:r>
        <w:rPr>
          <w:rFonts w:cs="Arial"/>
        </w:rPr>
        <w:t>Les sites les plus touchés sont Antsiranana, Antsirabe, Fianarantsoa. Par contre, on note un léger recul pour Morondava.</w:t>
      </w:r>
    </w:p>
    <w:p w:rsidR="00000000" w:rsidRDefault="00000000">
      <w:pPr>
        <w:keepNext/>
        <w:spacing w:after="240"/>
        <w:jc w:val="center"/>
        <w:rPr>
          <w:rFonts w:cs="Arial"/>
        </w:rPr>
      </w:pPr>
      <w:bookmarkStart w:id="50" w:name="_Toc58161558"/>
      <w:r>
        <w:rPr>
          <w:rFonts w:cs="Arial"/>
        </w:rPr>
        <w:t>Figure 1.  Nombre de personnes vivant avec le VIH/sida</w:t>
      </w:r>
      <w:bookmarkEnd w:id="50"/>
    </w:p>
    <w:p w:rsidR="00000000" w:rsidRDefault="00000000">
      <w:pPr>
        <w:keepNext/>
        <w:spacing w:after="240"/>
        <w:jc w:val="center"/>
        <w:rPr>
          <w:rFonts w:cs="Arial"/>
          <w:b/>
          <w:bCs/>
        </w:rPr>
      </w:pPr>
      <w:r>
        <w:rPr>
          <w:rFonts w:cs="Arial"/>
          <w:b/>
          <w:bCs/>
        </w:rPr>
        <w:t>NOMBRE CUMULATIF DES CAS</w:t>
      </w:r>
      <w:r>
        <w:rPr>
          <w:rFonts w:cs="Arial"/>
          <w:b/>
          <w:bCs/>
          <w:vertAlign w:val="superscript"/>
        </w:rPr>
        <w:t>**</w:t>
      </w:r>
      <w:r>
        <w:rPr>
          <w:rFonts w:cs="Arial"/>
          <w:b/>
          <w:bCs/>
        </w:rPr>
        <w:t xml:space="preserve"> NOTIFIÉS DE 1987 À MAI 2003</w:t>
      </w:r>
    </w:p>
    <w:p w:rsidR="00000000" w:rsidRDefault="00000000">
      <w:pPr>
        <w:jc w:val="center"/>
        <w:rPr>
          <w:rFonts w:cs="Arial"/>
        </w:rPr>
      </w:pPr>
      <w:r>
        <w:rPr>
          <w:rFonts w:cs="Arial"/>
          <w:i/>
          <w:iCs/>
          <w:noProof/>
          <w:sz w:val="20"/>
        </w:rPr>
        <w:pict>
          <v:shape id="_x0000_s1030" type="#_x0000_t202" style="position:absolute;left:0;text-align:left;margin-left:401.15pt;margin-top:195pt;width:17pt;height:9.9pt;z-index:4" stroked="f">
            <v:textbox inset="0,0,0,0">
              <w:txbxContent>
                <w:p w:rsidR="00000000" w:rsidRDefault="00000000">
                  <w:pPr>
                    <w:jc w:val="center"/>
                    <w:rPr>
                      <w:rFonts w:ascii="Arial" w:hAnsi="Arial" w:cs="Arial"/>
                      <w:sz w:val="10"/>
                    </w:rPr>
                  </w:pPr>
                  <w:r>
                    <w:rPr>
                      <w:rFonts w:ascii="Arial" w:hAnsi="Arial" w:cs="Arial"/>
                      <w:sz w:val="10"/>
                    </w:rPr>
                    <w:t>5</w:t>
                  </w:r>
                  <w:r>
                    <w:rPr>
                      <w:rFonts w:ascii="Arial" w:hAnsi="Arial" w:cs="Arial"/>
                      <w:sz w:val="10"/>
                    </w:rPr>
                    <w:br/>
                    <w:t>2003</w:t>
                  </w:r>
                </w:p>
              </w:txbxContent>
            </v:textbox>
          </v:shape>
        </w:pict>
      </w:r>
      <w:r>
        <w:object w:dxaOrig="9017" w:dyaOrig="4766">
          <v:shape id="_x0000_i1026" type="#_x0000_t75" style="width:450.75pt;height:238.5pt" o:ole="">
            <v:imagedata r:id="rId9" o:title=""/>
          </v:shape>
          <o:OLEObject Type="Embed" ProgID="Excel.Chart.8" ShapeID="_x0000_i1026" DrawAspect="Content" ObjectID="_1395264589" r:id="rId10">
            <o:FieldCodes>\s</o:FieldCodes>
          </o:OLEObject>
        </w:object>
      </w:r>
    </w:p>
    <w:tbl>
      <w:tblPr>
        <w:tblW w:w="7938" w:type="dxa"/>
        <w:tblInd w:w="1134" w:type="dxa"/>
        <w:tblCellMar>
          <w:left w:w="70" w:type="dxa"/>
          <w:right w:w="70" w:type="dxa"/>
        </w:tblCellMar>
        <w:tblLook w:val="0000" w:firstRow="0" w:lastRow="0" w:firstColumn="0" w:lastColumn="0" w:noHBand="0" w:noVBand="0"/>
      </w:tblPr>
      <w:tblGrid>
        <w:gridCol w:w="2416"/>
        <w:gridCol w:w="5522"/>
      </w:tblGrid>
      <w:tr w:rsidR="00000000">
        <w:tblPrEx>
          <w:tblCellMar>
            <w:top w:w="0" w:type="dxa"/>
            <w:bottom w:w="0" w:type="dxa"/>
          </w:tblCellMar>
        </w:tblPrEx>
        <w:tc>
          <w:tcPr>
            <w:tcW w:w="2416" w:type="dxa"/>
            <w:tcBorders>
              <w:top w:val="single" w:sz="4" w:space="0" w:color="auto"/>
              <w:left w:val="single" w:sz="4" w:space="0" w:color="auto"/>
              <w:bottom w:val="single" w:sz="4" w:space="0" w:color="auto"/>
              <w:right w:val="single" w:sz="4" w:space="0" w:color="auto"/>
            </w:tcBorders>
            <w:vAlign w:val="center"/>
          </w:tcPr>
          <w:p w:rsidR="00000000" w:rsidRDefault="00000000">
            <w:pPr>
              <w:spacing w:before="60" w:after="60"/>
              <w:rPr>
                <w:rFonts w:cs="Arial"/>
                <w:b/>
                <w:bCs/>
                <w:sz w:val="20"/>
              </w:rPr>
            </w:pPr>
            <w:r>
              <w:rPr>
                <w:rFonts w:cs="Arial"/>
                <w:b/>
                <w:bCs/>
                <w:sz w:val="20"/>
              </w:rPr>
              <w:t>Individus testés = 218 310</w:t>
            </w:r>
          </w:p>
        </w:tc>
        <w:tc>
          <w:tcPr>
            <w:tcW w:w="5522" w:type="dxa"/>
            <w:tcBorders>
              <w:left w:val="single" w:sz="4" w:space="0" w:color="auto"/>
            </w:tcBorders>
            <w:vAlign w:val="center"/>
          </w:tcPr>
          <w:p w:rsidR="00000000" w:rsidRDefault="00000000">
            <w:pPr>
              <w:spacing w:before="60" w:after="60"/>
              <w:jc w:val="right"/>
              <w:rPr>
                <w:rFonts w:cs="Arial"/>
                <w:sz w:val="20"/>
              </w:rPr>
            </w:pPr>
            <w:r>
              <w:rPr>
                <w:rFonts w:cs="Arial"/>
                <w:b/>
                <w:bCs/>
                <w:sz w:val="20"/>
                <w:vertAlign w:val="superscript"/>
              </w:rPr>
              <w:t>**</w:t>
            </w:r>
            <w:r>
              <w:rPr>
                <w:rFonts w:cs="Arial"/>
                <w:sz w:val="20"/>
              </w:rPr>
              <w:t xml:space="preserve"> En tenant compte de la date de notification</w:t>
            </w:r>
          </w:p>
        </w:tc>
      </w:tr>
      <w:tr w:rsidR="00000000">
        <w:tblPrEx>
          <w:tblCellMar>
            <w:top w:w="0" w:type="dxa"/>
            <w:bottom w:w="0" w:type="dxa"/>
          </w:tblCellMar>
        </w:tblPrEx>
        <w:tc>
          <w:tcPr>
            <w:tcW w:w="2416" w:type="dxa"/>
            <w:tcBorders>
              <w:top w:val="single" w:sz="4" w:space="0" w:color="auto"/>
            </w:tcBorders>
            <w:vAlign w:val="center"/>
          </w:tcPr>
          <w:p w:rsidR="00000000" w:rsidRDefault="00000000">
            <w:pPr>
              <w:spacing w:before="60" w:after="60"/>
              <w:rPr>
                <w:rFonts w:cs="Arial"/>
                <w:i/>
                <w:iCs/>
                <w:sz w:val="20"/>
              </w:rPr>
            </w:pPr>
            <w:r>
              <w:rPr>
                <w:rFonts w:cs="Arial"/>
                <w:i/>
                <w:iCs/>
                <w:sz w:val="20"/>
              </w:rPr>
              <w:t xml:space="preserve">LNR </w:t>
            </w:r>
            <w:r>
              <w:rPr>
                <w:i/>
                <w:iCs/>
                <w:sz w:val="20"/>
              </w:rPr>
              <w:t>−</w:t>
            </w:r>
            <w:r>
              <w:rPr>
                <w:rFonts w:cs="Arial"/>
                <w:i/>
                <w:iCs/>
                <w:sz w:val="20"/>
              </w:rPr>
              <w:t xml:space="preserve"> Juin 2003</w:t>
            </w:r>
          </w:p>
        </w:tc>
        <w:tc>
          <w:tcPr>
            <w:tcW w:w="5522" w:type="dxa"/>
            <w:vAlign w:val="center"/>
          </w:tcPr>
          <w:p w:rsidR="00000000" w:rsidRDefault="00000000">
            <w:pPr>
              <w:spacing w:before="60" w:after="60"/>
              <w:rPr>
                <w:rFonts w:cs="Arial"/>
                <w:sz w:val="20"/>
              </w:rPr>
            </w:pPr>
          </w:p>
        </w:tc>
      </w:tr>
    </w:tbl>
    <w:p w:rsidR="00000000" w:rsidRDefault="00000000">
      <w:pPr>
        <w:spacing w:before="120" w:after="360"/>
        <w:ind w:firstLine="567"/>
        <w:rPr>
          <w:rFonts w:cs="Arial"/>
          <w:iCs/>
          <w:sz w:val="22"/>
        </w:rPr>
      </w:pPr>
      <w:r>
        <w:rPr>
          <w:rFonts w:cs="Arial"/>
          <w:i/>
          <w:sz w:val="22"/>
        </w:rPr>
        <w:t>Source</w:t>
      </w:r>
      <w:r>
        <w:rPr>
          <w:rFonts w:cs="Arial"/>
          <w:iCs/>
          <w:sz w:val="22"/>
        </w:rPr>
        <w:t>: Ministère de la santé.</w:t>
      </w:r>
    </w:p>
    <w:p w:rsidR="00000000" w:rsidRDefault="00000000">
      <w:pPr>
        <w:spacing w:after="240"/>
        <w:rPr>
          <w:rFonts w:cs="Arial"/>
        </w:rPr>
      </w:pPr>
      <w:r>
        <w:rPr>
          <w:rFonts w:cs="Arial"/>
        </w:rPr>
        <w:t>64.</w:t>
      </w:r>
      <w:r>
        <w:rPr>
          <w:rFonts w:cs="Arial"/>
        </w:rPr>
        <w:tab/>
        <w:t>Malgré les efforts déployés par le Gouvernement dans le domaine de la santé, force est de reconnaître que beaucoup reste encore à faire, surtout lorsqu’on considère l’état de pauvreté de la population, d’une part, et la rapidité d’évolution de maladies telles que le VIH/sida, d’autre part. Selon la dernière enquête nationale de séroprévalence effectuée en mai 2003 chez les femmes enceintes, Madagascar est actuellement en phase d’épidémie généralisée avec une séroprévalence de 1,1 % (Ministère de la santé).</w:t>
      </w:r>
    </w:p>
    <w:p w:rsidR="00000000" w:rsidRDefault="00000000">
      <w:pPr>
        <w:spacing w:after="240"/>
        <w:rPr>
          <w:rFonts w:cs="Arial"/>
        </w:rPr>
      </w:pPr>
      <w:r>
        <w:rPr>
          <w:rFonts w:cs="Arial"/>
        </w:rPr>
        <w:t>65.</w:t>
      </w:r>
      <w:r>
        <w:rPr>
          <w:rFonts w:cs="Arial"/>
        </w:rPr>
        <w:tab/>
        <w:t>La problématique du sida est prise en charge par la présidence de la République à travers la création d’un Comité national de lutte contre le sida présidé par le chef de l’État.</w:t>
      </w:r>
    </w:p>
    <w:p w:rsidR="00000000" w:rsidRDefault="00000000">
      <w:pPr>
        <w:keepNext/>
        <w:spacing w:after="240"/>
        <w:ind w:left="1134" w:hanging="567"/>
        <w:rPr>
          <w:rFonts w:cs="Arial"/>
          <w:bCs/>
        </w:rPr>
      </w:pPr>
      <w:r>
        <w:rPr>
          <w:rFonts w:cs="Arial"/>
          <w:bCs/>
          <w:i/>
          <w:iCs/>
        </w:rPr>
        <w:t>ii</w:t>
      </w:r>
      <w:r>
        <w:rPr>
          <w:rFonts w:cs="Arial"/>
          <w:bCs/>
        </w:rPr>
        <w:t>)</w:t>
      </w:r>
      <w:r>
        <w:rPr>
          <w:rFonts w:cs="Arial"/>
          <w:bCs/>
        </w:rPr>
        <w:tab/>
        <w:t>Les mesures prises en vue d’une correction des inégalités</w:t>
      </w:r>
    </w:p>
    <w:p w:rsidR="00000000" w:rsidRDefault="00000000">
      <w:pPr>
        <w:spacing w:after="240"/>
        <w:rPr>
          <w:rFonts w:cs="Arial"/>
        </w:rPr>
      </w:pPr>
      <w:r>
        <w:rPr>
          <w:rFonts w:cs="Arial"/>
          <w:bCs/>
        </w:rPr>
        <w:t>66.</w:t>
      </w:r>
      <w:r>
        <w:rPr>
          <w:rFonts w:cs="Arial"/>
          <w:bCs/>
        </w:rPr>
        <w:tab/>
        <w:t xml:space="preserve">Au niveau du secteur public, on a procédé aux </w:t>
      </w:r>
      <w:r>
        <w:rPr>
          <w:rFonts w:cs="Arial"/>
        </w:rPr>
        <w:t xml:space="preserve">démembrements suivants dans les provinces et collectivités: la Direction provinciale de la santé au niveau provincial; le Service de santé de district au niveau sous-préfectoral; et le Centre de santé de base au niveau des collectivités territoriales (communes et </w:t>
      </w:r>
      <w:r>
        <w:rPr>
          <w:rFonts w:cs="Arial"/>
          <w:i/>
          <w:iCs/>
        </w:rPr>
        <w:t>fokontany</w:t>
      </w:r>
      <w:r>
        <w:rPr>
          <w:rFonts w:cs="Arial"/>
        </w:rPr>
        <w:t>).</w:t>
      </w:r>
    </w:p>
    <w:p w:rsidR="00000000" w:rsidRDefault="00000000">
      <w:pPr>
        <w:keepNext/>
        <w:spacing w:after="240"/>
        <w:jc w:val="center"/>
        <w:rPr>
          <w:rFonts w:cs="Arial"/>
        </w:rPr>
      </w:pPr>
      <w:bookmarkStart w:id="51" w:name="_Toc517598221"/>
      <w:bookmarkStart w:id="52" w:name="_Toc524340730"/>
      <w:bookmarkStart w:id="53" w:name="_Toc58038806"/>
      <w:bookmarkStart w:id="54" w:name="_Toc58161491"/>
      <w:r>
        <w:rPr>
          <w:rFonts w:cs="Arial"/>
        </w:rPr>
        <w:t>Tableau 6.  Budget de fonctionnement par niveau</w:t>
      </w:r>
      <w:bookmarkEnd w:id="51"/>
      <w:bookmarkEnd w:id="52"/>
      <w:bookmarkEnd w:id="53"/>
      <w:bookmarkEnd w:id="54"/>
      <w:r>
        <w:rPr>
          <w:rFonts w:cs="Arial"/>
        </w:rPr>
        <w:br/>
        <w:t>(en millions de francs malgaches)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70"/>
        <w:gridCol w:w="1483"/>
        <w:gridCol w:w="1048"/>
        <w:gridCol w:w="1048"/>
        <w:gridCol w:w="1051"/>
        <w:gridCol w:w="1052"/>
        <w:gridCol w:w="1050"/>
        <w:gridCol w:w="1046"/>
        <w:gridCol w:w="1048"/>
      </w:tblGrid>
      <w:tr w:rsidR="00000000">
        <w:tblPrEx>
          <w:tblCellMar>
            <w:top w:w="0" w:type="dxa"/>
            <w:bottom w:w="0" w:type="dxa"/>
          </w:tblCellMar>
        </w:tblPrEx>
        <w:tc>
          <w:tcPr>
            <w:tcW w:w="670" w:type="dxa"/>
            <w:vAlign w:val="center"/>
          </w:tcPr>
          <w:p w:rsidR="00000000" w:rsidRDefault="00000000">
            <w:pPr>
              <w:spacing w:before="60" w:after="60"/>
              <w:jc w:val="center"/>
              <w:rPr>
                <w:rFonts w:cs="Arial"/>
                <w:b/>
                <w:snapToGrid w:val="0"/>
                <w:sz w:val="22"/>
              </w:rPr>
            </w:pPr>
          </w:p>
        </w:tc>
        <w:tc>
          <w:tcPr>
            <w:tcW w:w="1483" w:type="dxa"/>
            <w:vAlign w:val="center"/>
          </w:tcPr>
          <w:p w:rsidR="00000000" w:rsidRDefault="00000000">
            <w:pPr>
              <w:spacing w:before="60" w:after="60"/>
              <w:jc w:val="center"/>
              <w:rPr>
                <w:rFonts w:cs="Arial"/>
                <w:bCs/>
                <w:snapToGrid w:val="0"/>
                <w:sz w:val="22"/>
              </w:rPr>
            </w:pPr>
            <w:r>
              <w:rPr>
                <w:rFonts w:cs="Arial"/>
                <w:bCs/>
                <w:snapToGrid w:val="0"/>
                <w:sz w:val="22"/>
              </w:rPr>
              <w:t>Cab SG</w:t>
            </w:r>
            <w:r>
              <w:rPr>
                <w:rFonts w:cs="Arial"/>
                <w:bCs/>
                <w:snapToGrid w:val="0"/>
                <w:sz w:val="22"/>
              </w:rPr>
              <w:br/>
              <w:t>Directions</w:t>
            </w:r>
            <w:r>
              <w:rPr>
                <w:rFonts w:cs="Arial"/>
                <w:bCs/>
                <w:snapToGrid w:val="0"/>
                <w:sz w:val="22"/>
              </w:rPr>
              <w:br/>
              <w:t>et services centraux</w:t>
            </w:r>
          </w:p>
        </w:tc>
        <w:tc>
          <w:tcPr>
            <w:tcW w:w="1048" w:type="dxa"/>
            <w:vAlign w:val="center"/>
          </w:tcPr>
          <w:p w:rsidR="00000000" w:rsidRDefault="00000000">
            <w:pPr>
              <w:spacing w:before="60" w:after="60"/>
              <w:jc w:val="center"/>
              <w:rPr>
                <w:rFonts w:cs="Arial"/>
                <w:bCs/>
                <w:snapToGrid w:val="0"/>
                <w:sz w:val="22"/>
                <w:lang w:val="en-GB"/>
              </w:rPr>
            </w:pPr>
            <w:r>
              <w:rPr>
                <w:rFonts w:cs="Arial"/>
                <w:bCs/>
                <w:snapToGrid w:val="0"/>
                <w:sz w:val="22"/>
                <w:lang w:val="en-GB"/>
              </w:rPr>
              <w:t>CHU</w:t>
            </w:r>
            <w:r>
              <w:rPr>
                <w:rFonts w:cs="Arial"/>
                <w:bCs/>
                <w:i/>
                <w:iCs/>
                <w:snapToGrid w:val="0"/>
                <w:sz w:val="22"/>
                <w:vertAlign w:val="superscript"/>
                <w:lang w:val="en-GB"/>
              </w:rPr>
              <w:t>a</w:t>
            </w:r>
          </w:p>
        </w:tc>
        <w:tc>
          <w:tcPr>
            <w:tcW w:w="1048" w:type="dxa"/>
            <w:vAlign w:val="center"/>
          </w:tcPr>
          <w:p w:rsidR="00000000" w:rsidRDefault="00000000">
            <w:pPr>
              <w:spacing w:before="60" w:after="60"/>
              <w:jc w:val="center"/>
              <w:rPr>
                <w:rFonts w:cs="Arial"/>
                <w:bCs/>
                <w:snapToGrid w:val="0"/>
                <w:sz w:val="22"/>
                <w:lang w:val="en-GB"/>
              </w:rPr>
            </w:pPr>
            <w:r>
              <w:rPr>
                <w:rFonts w:cs="Arial"/>
                <w:bCs/>
                <w:snapToGrid w:val="0"/>
                <w:sz w:val="22"/>
                <w:lang w:val="en-GB"/>
              </w:rPr>
              <w:t>CHR</w:t>
            </w:r>
            <w:r>
              <w:rPr>
                <w:rFonts w:cs="Arial"/>
                <w:bCs/>
                <w:i/>
                <w:iCs/>
                <w:snapToGrid w:val="0"/>
                <w:sz w:val="22"/>
                <w:vertAlign w:val="superscript"/>
                <w:lang w:val="en-GB"/>
              </w:rPr>
              <w:t>b</w:t>
            </w:r>
          </w:p>
        </w:tc>
        <w:tc>
          <w:tcPr>
            <w:tcW w:w="1051" w:type="dxa"/>
            <w:vAlign w:val="center"/>
          </w:tcPr>
          <w:p w:rsidR="00000000" w:rsidRDefault="00000000">
            <w:pPr>
              <w:spacing w:before="60" w:after="60"/>
              <w:jc w:val="center"/>
              <w:rPr>
                <w:rFonts w:cs="Arial"/>
                <w:bCs/>
                <w:snapToGrid w:val="0"/>
                <w:sz w:val="22"/>
                <w:lang w:val="en-GB"/>
              </w:rPr>
            </w:pPr>
            <w:r>
              <w:rPr>
                <w:rFonts w:cs="Arial"/>
                <w:bCs/>
                <w:snapToGrid w:val="0"/>
                <w:sz w:val="22"/>
                <w:lang w:val="en-GB"/>
              </w:rPr>
              <w:t>EEMS</w:t>
            </w:r>
            <w:r>
              <w:rPr>
                <w:rFonts w:cs="Arial"/>
                <w:bCs/>
                <w:i/>
                <w:iCs/>
                <w:snapToGrid w:val="0"/>
                <w:sz w:val="22"/>
                <w:vertAlign w:val="superscript"/>
                <w:lang w:val="en-GB"/>
              </w:rPr>
              <w:t>c</w:t>
            </w:r>
          </w:p>
        </w:tc>
        <w:tc>
          <w:tcPr>
            <w:tcW w:w="1052" w:type="dxa"/>
            <w:vAlign w:val="center"/>
          </w:tcPr>
          <w:p w:rsidR="00000000" w:rsidRDefault="00000000">
            <w:pPr>
              <w:spacing w:before="60" w:after="60"/>
              <w:jc w:val="center"/>
              <w:rPr>
                <w:rFonts w:cs="Arial"/>
                <w:bCs/>
                <w:snapToGrid w:val="0"/>
                <w:sz w:val="22"/>
                <w:lang w:val="en-GB"/>
              </w:rPr>
            </w:pPr>
            <w:r>
              <w:rPr>
                <w:rFonts w:cs="Arial"/>
                <w:bCs/>
                <w:snapToGrid w:val="0"/>
                <w:sz w:val="22"/>
                <w:lang w:val="en-GB"/>
              </w:rPr>
              <w:t>DIRDS</w:t>
            </w:r>
            <w:r>
              <w:rPr>
                <w:rFonts w:cs="Arial"/>
                <w:bCs/>
                <w:i/>
                <w:iCs/>
                <w:snapToGrid w:val="0"/>
                <w:sz w:val="22"/>
                <w:vertAlign w:val="superscript"/>
                <w:lang w:val="en-GB"/>
              </w:rPr>
              <w:t>d</w:t>
            </w:r>
          </w:p>
        </w:tc>
        <w:tc>
          <w:tcPr>
            <w:tcW w:w="1050" w:type="dxa"/>
            <w:vAlign w:val="center"/>
          </w:tcPr>
          <w:p w:rsidR="00000000" w:rsidRDefault="00000000">
            <w:pPr>
              <w:spacing w:before="60" w:after="60"/>
              <w:jc w:val="center"/>
              <w:rPr>
                <w:rFonts w:cs="Arial"/>
                <w:bCs/>
                <w:snapToGrid w:val="0"/>
                <w:sz w:val="22"/>
              </w:rPr>
            </w:pPr>
            <w:r>
              <w:rPr>
                <w:rFonts w:cs="Arial"/>
                <w:bCs/>
                <w:snapToGrid w:val="0"/>
                <w:sz w:val="22"/>
              </w:rPr>
              <w:t>CHD2</w:t>
            </w:r>
            <w:r>
              <w:rPr>
                <w:rFonts w:cs="Arial"/>
                <w:bCs/>
                <w:i/>
                <w:iCs/>
                <w:snapToGrid w:val="0"/>
                <w:sz w:val="22"/>
                <w:vertAlign w:val="superscript"/>
              </w:rPr>
              <w:t>e</w:t>
            </w:r>
          </w:p>
        </w:tc>
        <w:tc>
          <w:tcPr>
            <w:tcW w:w="1046" w:type="dxa"/>
            <w:vAlign w:val="center"/>
          </w:tcPr>
          <w:p w:rsidR="00000000" w:rsidRDefault="00000000">
            <w:pPr>
              <w:spacing w:before="60" w:after="60"/>
              <w:jc w:val="center"/>
              <w:rPr>
                <w:rFonts w:cs="Arial"/>
                <w:bCs/>
                <w:snapToGrid w:val="0"/>
                <w:sz w:val="22"/>
              </w:rPr>
            </w:pPr>
            <w:r>
              <w:rPr>
                <w:rFonts w:cs="Arial"/>
                <w:bCs/>
                <w:snapToGrid w:val="0"/>
                <w:sz w:val="22"/>
              </w:rPr>
              <w:t>SSD</w:t>
            </w:r>
            <w:r>
              <w:rPr>
                <w:rFonts w:cs="Arial"/>
                <w:bCs/>
                <w:i/>
                <w:iCs/>
                <w:snapToGrid w:val="0"/>
                <w:sz w:val="22"/>
                <w:vertAlign w:val="superscript"/>
              </w:rPr>
              <w:t>f</w:t>
            </w:r>
          </w:p>
        </w:tc>
        <w:tc>
          <w:tcPr>
            <w:tcW w:w="1048" w:type="dxa"/>
            <w:vAlign w:val="center"/>
          </w:tcPr>
          <w:p w:rsidR="00000000" w:rsidRDefault="00000000">
            <w:pPr>
              <w:spacing w:before="60" w:after="60"/>
              <w:jc w:val="center"/>
              <w:rPr>
                <w:rFonts w:cs="Arial"/>
                <w:bCs/>
                <w:snapToGrid w:val="0"/>
                <w:sz w:val="22"/>
              </w:rPr>
            </w:pPr>
            <w:r>
              <w:rPr>
                <w:rFonts w:cs="Arial"/>
                <w:bCs/>
                <w:snapToGrid w:val="0"/>
                <w:sz w:val="22"/>
              </w:rPr>
              <w:t>Total</w:t>
            </w:r>
          </w:p>
        </w:tc>
      </w:tr>
      <w:tr w:rsidR="00000000">
        <w:tblPrEx>
          <w:tblCellMar>
            <w:top w:w="0" w:type="dxa"/>
            <w:bottom w:w="0" w:type="dxa"/>
          </w:tblCellMar>
        </w:tblPrEx>
        <w:tc>
          <w:tcPr>
            <w:tcW w:w="670" w:type="dxa"/>
          </w:tcPr>
          <w:p w:rsidR="00000000" w:rsidRDefault="00000000">
            <w:pPr>
              <w:spacing w:before="60" w:after="60"/>
              <w:rPr>
                <w:rFonts w:cs="Arial"/>
                <w:snapToGrid w:val="0"/>
                <w:sz w:val="22"/>
              </w:rPr>
            </w:pPr>
            <w:r>
              <w:rPr>
                <w:rFonts w:cs="Arial"/>
                <w:snapToGrid w:val="0"/>
                <w:sz w:val="22"/>
              </w:rPr>
              <w:t>1995</w:t>
            </w:r>
          </w:p>
        </w:tc>
        <w:tc>
          <w:tcPr>
            <w:tcW w:w="1483" w:type="dxa"/>
          </w:tcPr>
          <w:p w:rsidR="00000000" w:rsidRDefault="00000000">
            <w:pPr>
              <w:spacing w:before="60" w:after="60"/>
              <w:ind w:right="330"/>
              <w:jc w:val="right"/>
              <w:rPr>
                <w:rFonts w:cs="Arial"/>
                <w:snapToGrid w:val="0"/>
                <w:sz w:val="22"/>
              </w:rPr>
            </w:pPr>
            <w:r>
              <w:rPr>
                <w:rFonts w:cs="Arial"/>
                <w:snapToGrid w:val="0"/>
                <w:sz w:val="22"/>
              </w:rPr>
              <w:t>24 017</w:t>
            </w:r>
          </w:p>
        </w:tc>
        <w:tc>
          <w:tcPr>
            <w:tcW w:w="1048" w:type="dxa"/>
          </w:tcPr>
          <w:p w:rsidR="00000000" w:rsidRDefault="00000000">
            <w:pPr>
              <w:spacing w:before="60" w:after="60"/>
              <w:jc w:val="right"/>
              <w:rPr>
                <w:rFonts w:cs="Arial"/>
                <w:snapToGrid w:val="0"/>
                <w:sz w:val="22"/>
              </w:rPr>
            </w:pPr>
            <w:r>
              <w:rPr>
                <w:rFonts w:cs="Arial"/>
                <w:snapToGrid w:val="0"/>
                <w:sz w:val="22"/>
              </w:rPr>
              <w:t>2 798</w:t>
            </w:r>
          </w:p>
        </w:tc>
        <w:tc>
          <w:tcPr>
            <w:tcW w:w="1048" w:type="dxa"/>
          </w:tcPr>
          <w:p w:rsidR="00000000" w:rsidRDefault="00000000">
            <w:pPr>
              <w:spacing w:before="60" w:after="60"/>
              <w:jc w:val="right"/>
              <w:rPr>
                <w:rFonts w:cs="Arial"/>
                <w:snapToGrid w:val="0"/>
                <w:sz w:val="22"/>
              </w:rPr>
            </w:pPr>
            <w:r>
              <w:rPr>
                <w:rFonts w:cs="Arial"/>
                <w:snapToGrid w:val="0"/>
                <w:sz w:val="22"/>
              </w:rPr>
              <w:t>1 657</w:t>
            </w:r>
          </w:p>
        </w:tc>
        <w:tc>
          <w:tcPr>
            <w:tcW w:w="1051" w:type="dxa"/>
          </w:tcPr>
          <w:p w:rsidR="00000000" w:rsidRDefault="00000000">
            <w:pPr>
              <w:spacing w:before="60" w:after="60"/>
              <w:jc w:val="right"/>
              <w:rPr>
                <w:rFonts w:cs="Arial"/>
                <w:snapToGrid w:val="0"/>
                <w:sz w:val="22"/>
              </w:rPr>
            </w:pPr>
            <w:r>
              <w:rPr>
                <w:rFonts w:cs="Arial"/>
                <w:snapToGrid w:val="0"/>
                <w:sz w:val="22"/>
              </w:rPr>
              <w:t>143</w:t>
            </w:r>
          </w:p>
        </w:tc>
        <w:tc>
          <w:tcPr>
            <w:tcW w:w="1052" w:type="dxa"/>
          </w:tcPr>
          <w:p w:rsidR="00000000" w:rsidRDefault="00000000">
            <w:pPr>
              <w:spacing w:before="60" w:after="60"/>
              <w:jc w:val="right"/>
              <w:rPr>
                <w:rFonts w:cs="Arial"/>
                <w:snapToGrid w:val="0"/>
                <w:sz w:val="22"/>
              </w:rPr>
            </w:pPr>
            <w:r>
              <w:rPr>
                <w:rFonts w:cs="Arial"/>
                <w:snapToGrid w:val="0"/>
                <w:sz w:val="22"/>
              </w:rPr>
              <w:t>375</w:t>
            </w:r>
          </w:p>
        </w:tc>
        <w:tc>
          <w:tcPr>
            <w:tcW w:w="1050" w:type="dxa"/>
          </w:tcPr>
          <w:p w:rsidR="00000000" w:rsidRDefault="00000000">
            <w:pPr>
              <w:spacing w:before="60" w:after="60"/>
              <w:jc w:val="right"/>
              <w:rPr>
                <w:rFonts w:cs="Arial"/>
                <w:snapToGrid w:val="0"/>
                <w:sz w:val="22"/>
              </w:rPr>
            </w:pPr>
            <w:r>
              <w:rPr>
                <w:rFonts w:cs="Arial"/>
                <w:snapToGrid w:val="0"/>
                <w:sz w:val="22"/>
              </w:rPr>
              <w:t>1 721</w:t>
            </w:r>
          </w:p>
        </w:tc>
        <w:tc>
          <w:tcPr>
            <w:tcW w:w="1046" w:type="dxa"/>
          </w:tcPr>
          <w:p w:rsidR="00000000" w:rsidRDefault="00000000">
            <w:pPr>
              <w:spacing w:before="60" w:after="60"/>
              <w:jc w:val="right"/>
              <w:rPr>
                <w:rFonts w:cs="Arial"/>
                <w:snapToGrid w:val="0"/>
                <w:sz w:val="22"/>
              </w:rPr>
            </w:pPr>
            <w:r>
              <w:rPr>
                <w:rFonts w:cs="Arial"/>
                <w:snapToGrid w:val="0"/>
                <w:sz w:val="22"/>
              </w:rPr>
              <w:t>8 453</w:t>
            </w:r>
          </w:p>
        </w:tc>
        <w:tc>
          <w:tcPr>
            <w:tcW w:w="1048" w:type="dxa"/>
          </w:tcPr>
          <w:p w:rsidR="00000000" w:rsidRDefault="00000000">
            <w:pPr>
              <w:spacing w:before="60" w:after="60"/>
              <w:jc w:val="right"/>
              <w:rPr>
                <w:rFonts w:cs="Arial"/>
                <w:snapToGrid w:val="0"/>
                <w:sz w:val="22"/>
              </w:rPr>
            </w:pPr>
            <w:r>
              <w:rPr>
                <w:rFonts w:cs="Arial"/>
                <w:snapToGrid w:val="0"/>
                <w:sz w:val="22"/>
              </w:rPr>
              <w:t>39 164</w:t>
            </w:r>
          </w:p>
        </w:tc>
      </w:tr>
      <w:tr w:rsidR="00000000">
        <w:tblPrEx>
          <w:tblCellMar>
            <w:top w:w="0" w:type="dxa"/>
            <w:bottom w:w="0" w:type="dxa"/>
          </w:tblCellMar>
        </w:tblPrEx>
        <w:tc>
          <w:tcPr>
            <w:tcW w:w="670" w:type="dxa"/>
          </w:tcPr>
          <w:p w:rsidR="00000000" w:rsidRDefault="00000000">
            <w:pPr>
              <w:spacing w:before="60" w:after="60"/>
              <w:rPr>
                <w:rFonts w:cs="Arial"/>
                <w:snapToGrid w:val="0"/>
                <w:sz w:val="22"/>
              </w:rPr>
            </w:pPr>
            <w:r>
              <w:rPr>
                <w:rFonts w:cs="Arial"/>
                <w:snapToGrid w:val="0"/>
                <w:sz w:val="22"/>
              </w:rPr>
              <w:t>1996</w:t>
            </w:r>
          </w:p>
        </w:tc>
        <w:tc>
          <w:tcPr>
            <w:tcW w:w="1483" w:type="dxa"/>
          </w:tcPr>
          <w:p w:rsidR="00000000" w:rsidRDefault="00000000">
            <w:pPr>
              <w:spacing w:before="60" w:after="60"/>
              <w:ind w:right="330"/>
              <w:jc w:val="right"/>
              <w:rPr>
                <w:rFonts w:cs="Arial"/>
                <w:snapToGrid w:val="0"/>
                <w:sz w:val="22"/>
              </w:rPr>
            </w:pPr>
            <w:r>
              <w:rPr>
                <w:rFonts w:cs="Arial"/>
                <w:snapToGrid w:val="0"/>
                <w:sz w:val="22"/>
              </w:rPr>
              <w:t>23 167</w:t>
            </w:r>
          </w:p>
        </w:tc>
        <w:tc>
          <w:tcPr>
            <w:tcW w:w="1048" w:type="dxa"/>
          </w:tcPr>
          <w:p w:rsidR="00000000" w:rsidRDefault="00000000">
            <w:pPr>
              <w:spacing w:before="60" w:after="60"/>
              <w:jc w:val="right"/>
              <w:rPr>
                <w:rFonts w:cs="Arial"/>
                <w:snapToGrid w:val="0"/>
                <w:sz w:val="22"/>
              </w:rPr>
            </w:pPr>
            <w:r>
              <w:rPr>
                <w:rFonts w:cs="Arial"/>
                <w:snapToGrid w:val="0"/>
                <w:sz w:val="22"/>
              </w:rPr>
              <w:t>2 963</w:t>
            </w:r>
          </w:p>
        </w:tc>
        <w:tc>
          <w:tcPr>
            <w:tcW w:w="1048" w:type="dxa"/>
          </w:tcPr>
          <w:p w:rsidR="00000000" w:rsidRDefault="00000000">
            <w:pPr>
              <w:spacing w:before="60" w:after="60"/>
              <w:jc w:val="right"/>
              <w:rPr>
                <w:rFonts w:cs="Arial"/>
                <w:snapToGrid w:val="0"/>
                <w:sz w:val="22"/>
              </w:rPr>
            </w:pPr>
            <w:r>
              <w:rPr>
                <w:rFonts w:cs="Arial"/>
                <w:snapToGrid w:val="0"/>
                <w:sz w:val="22"/>
              </w:rPr>
              <w:t>2 038</w:t>
            </w:r>
          </w:p>
        </w:tc>
        <w:tc>
          <w:tcPr>
            <w:tcW w:w="1051" w:type="dxa"/>
          </w:tcPr>
          <w:p w:rsidR="00000000" w:rsidRDefault="00000000">
            <w:pPr>
              <w:spacing w:before="60" w:after="60"/>
              <w:jc w:val="right"/>
              <w:rPr>
                <w:rFonts w:cs="Arial"/>
                <w:snapToGrid w:val="0"/>
                <w:sz w:val="22"/>
              </w:rPr>
            </w:pPr>
            <w:r>
              <w:rPr>
                <w:rFonts w:cs="Arial"/>
                <w:snapToGrid w:val="0"/>
                <w:sz w:val="22"/>
              </w:rPr>
              <w:t>76</w:t>
            </w:r>
          </w:p>
        </w:tc>
        <w:tc>
          <w:tcPr>
            <w:tcW w:w="1052" w:type="dxa"/>
          </w:tcPr>
          <w:p w:rsidR="00000000" w:rsidRDefault="00000000">
            <w:pPr>
              <w:spacing w:before="60" w:after="60"/>
              <w:jc w:val="right"/>
              <w:rPr>
                <w:rFonts w:cs="Arial"/>
                <w:snapToGrid w:val="0"/>
                <w:sz w:val="22"/>
              </w:rPr>
            </w:pPr>
            <w:r>
              <w:rPr>
                <w:rFonts w:cs="Arial"/>
                <w:snapToGrid w:val="0"/>
                <w:sz w:val="22"/>
              </w:rPr>
              <w:t>809</w:t>
            </w:r>
          </w:p>
        </w:tc>
        <w:tc>
          <w:tcPr>
            <w:tcW w:w="1050" w:type="dxa"/>
          </w:tcPr>
          <w:p w:rsidR="00000000" w:rsidRDefault="00000000">
            <w:pPr>
              <w:spacing w:before="60" w:after="60"/>
              <w:jc w:val="right"/>
              <w:rPr>
                <w:rFonts w:cs="Arial"/>
                <w:snapToGrid w:val="0"/>
                <w:sz w:val="22"/>
              </w:rPr>
            </w:pPr>
            <w:r>
              <w:rPr>
                <w:rFonts w:cs="Arial"/>
                <w:snapToGrid w:val="0"/>
                <w:sz w:val="22"/>
              </w:rPr>
              <w:t>2 276</w:t>
            </w:r>
          </w:p>
        </w:tc>
        <w:tc>
          <w:tcPr>
            <w:tcW w:w="1046" w:type="dxa"/>
          </w:tcPr>
          <w:p w:rsidR="00000000" w:rsidRDefault="00000000">
            <w:pPr>
              <w:spacing w:before="60" w:after="60"/>
              <w:jc w:val="right"/>
              <w:rPr>
                <w:rFonts w:cs="Arial"/>
                <w:snapToGrid w:val="0"/>
                <w:sz w:val="22"/>
              </w:rPr>
            </w:pPr>
            <w:r>
              <w:rPr>
                <w:rFonts w:cs="Arial"/>
                <w:snapToGrid w:val="0"/>
                <w:sz w:val="22"/>
              </w:rPr>
              <w:t>19 747</w:t>
            </w:r>
          </w:p>
        </w:tc>
        <w:tc>
          <w:tcPr>
            <w:tcW w:w="1048" w:type="dxa"/>
          </w:tcPr>
          <w:p w:rsidR="00000000" w:rsidRDefault="00000000">
            <w:pPr>
              <w:spacing w:before="60" w:after="60"/>
              <w:jc w:val="right"/>
              <w:rPr>
                <w:rFonts w:cs="Arial"/>
                <w:snapToGrid w:val="0"/>
                <w:sz w:val="22"/>
              </w:rPr>
            </w:pPr>
            <w:r>
              <w:rPr>
                <w:rFonts w:cs="Arial"/>
                <w:snapToGrid w:val="0"/>
                <w:sz w:val="22"/>
              </w:rPr>
              <w:t>51 076</w:t>
            </w:r>
          </w:p>
        </w:tc>
      </w:tr>
      <w:tr w:rsidR="00000000">
        <w:tblPrEx>
          <w:tblCellMar>
            <w:top w:w="0" w:type="dxa"/>
            <w:bottom w:w="0" w:type="dxa"/>
          </w:tblCellMar>
        </w:tblPrEx>
        <w:tc>
          <w:tcPr>
            <w:tcW w:w="670" w:type="dxa"/>
          </w:tcPr>
          <w:p w:rsidR="00000000" w:rsidRDefault="00000000">
            <w:pPr>
              <w:spacing w:before="60" w:after="60"/>
              <w:rPr>
                <w:rFonts w:cs="Arial"/>
                <w:snapToGrid w:val="0"/>
                <w:sz w:val="22"/>
              </w:rPr>
            </w:pPr>
            <w:r>
              <w:rPr>
                <w:rFonts w:cs="Arial"/>
                <w:snapToGrid w:val="0"/>
                <w:sz w:val="22"/>
              </w:rPr>
              <w:t>1997</w:t>
            </w:r>
          </w:p>
        </w:tc>
        <w:tc>
          <w:tcPr>
            <w:tcW w:w="1483" w:type="dxa"/>
          </w:tcPr>
          <w:p w:rsidR="00000000" w:rsidRDefault="00000000">
            <w:pPr>
              <w:spacing w:before="60" w:after="60"/>
              <w:ind w:right="330"/>
              <w:jc w:val="right"/>
              <w:rPr>
                <w:rFonts w:cs="Arial"/>
                <w:snapToGrid w:val="0"/>
                <w:sz w:val="22"/>
              </w:rPr>
            </w:pPr>
            <w:r>
              <w:rPr>
                <w:rFonts w:cs="Arial"/>
                <w:snapToGrid w:val="0"/>
                <w:sz w:val="22"/>
              </w:rPr>
              <w:t>30 147</w:t>
            </w:r>
          </w:p>
        </w:tc>
        <w:tc>
          <w:tcPr>
            <w:tcW w:w="1048" w:type="dxa"/>
          </w:tcPr>
          <w:p w:rsidR="00000000" w:rsidRDefault="00000000">
            <w:pPr>
              <w:spacing w:before="60" w:after="60"/>
              <w:jc w:val="right"/>
              <w:rPr>
                <w:rFonts w:cs="Arial"/>
                <w:snapToGrid w:val="0"/>
                <w:sz w:val="22"/>
              </w:rPr>
            </w:pPr>
            <w:r>
              <w:rPr>
                <w:rFonts w:cs="Arial"/>
                <w:snapToGrid w:val="0"/>
                <w:sz w:val="22"/>
              </w:rPr>
              <w:t>4 117</w:t>
            </w:r>
          </w:p>
        </w:tc>
        <w:tc>
          <w:tcPr>
            <w:tcW w:w="1048" w:type="dxa"/>
          </w:tcPr>
          <w:p w:rsidR="00000000" w:rsidRDefault="00000000">
            <w:pPr>
              <w:spacing w:before="60" w:after="60"/>
              <w:jc w:val="right"/>
              <w:rPr>
                <w:rFonts w:cs="Arial"/>
                <w:snapToGrid w:val="0"/>
                <w:sz w:val="22"/>
              </w:rPr>
            </w:pPr>
            <w:r>
              <w:rPr>
                <w:rFonts w:cs="Arial"/>
                <w:snapToGrid w:val="0"/>
                <w:sz w:val="22"/>
              </w:rPr>
              <w:t>2 325</w:t>
            </w:r>
          </w:p>
        </w:tc>
        <w:tc>
          <w:tcPr>
            <w:tcW w:w="1051" w:type="dxa"/>
          </w:tcPr>
          <w:p w:rsidR="00000000" w:rsidRDefault="00000000">
            <w:pPr>
              <w:spacing w:before="60" w:after="60"/>
              <w:jc w:val="right"/>
              <w:rPr>
                <w:rFonts w:cs="Arial"/>
                <w:snapToGrid w:val="0"/>
                <w:sz w:val="22"/>
              </w:rPr>
            </w:pPr>
            <w:r>
              <w:rPr>
                <w:rFonts w:cs="Arial"/>
                <w:snapToGrid w:val="0"/>
                <w:sz w:val="22"/>
              </w:rPr>
              <w:t>158</w:t>
            </w:r>
          </w:p>
        </w:tc>
        <w:tc>
          <w:tcPr>
            <w:tcW w:w="1052" w:type="dxa"/>
          </w:tcPr>
          <w:p w:rsidR="00000000" w:rsidRDefault="00000000">
            <w:pPr>
              <w:spacing w:before="60" w:after="60"/>
              <w:jc w:val="right"/>
              <w:rPr>
                <w:rFonts w:cs="Arial"/>
                <w:snapToGrid w:val="0"/>
                <w:sz w:val="22"/>
              </w:rPr>
            </w:pPr>
            <w:r>
              <w:rPr>
                <w:rFonts w:cs="Arial"/>
                <w:snapToGrid w:val="0"/>
                <w:sz w:val="22"/>
              </w:rPr>
              <w:t>1 032</w:t>
            </w:r>
          </w:p>
        </w:tc>
        <w:tc>
          <w:tcPr>
            <w:tcW w:w="1050" w:type="dxa"/>
          </w:tcPr>
          <w:p w:rsidR="00000000" w:rsidRDefault="00000000">
            <w:pPr>
              <w:spacing w:before="60" w:after="60"/>
              <w:jc w:val="right"/>
              <w:rPr>
                <w:rFonts w:cs="Arial"/>
                <w:snapToGrid w:val="0"/>
                <w:sz w:val="22"/>
              </w:rPr>
            </w:pPr>
            <w:r>
              <w:rPr>
                <w:rFonts w:cs="Arial"/>
                <w:snapToGrid w:val="0"/>
                <w:sz w:val="22"/>
              </w:rPr>
              <w:t>3 315</w:t>
            </w:r>
          </w:p>
        </w:tc>
        <w:tc>
          <w:tcPr>
            <w:tcW w:w="1046" w:type="dxa"/>
          </w:tcPr>
          <w:p w:rsidR="00000000" w:rsidRDefault="00000000">
            <w:pPr>
              <w:spacing w:before="60" w:after="60"/>
              <w:jc w:val="right"/>
              <w:rPr>
                <w:rFonts w:cs="Arial"/>
                <w:snapToGrid w:val="0"/>
                <w:sz w:val="22"/>
              </w:rPr>
            </w:pPr>
            <w:r>
              <w:rPr>
                <w:rFonts w:cs="Arial"/>
                <w:snapToGrid w:val="0"/>
                <w:sz w:val="22"/>
              </w:rPr>
              <w:t>20 953</w:t>
            </w:r>
          </w:p>
        </w:tc>
        <w:tc>
          <w:tcPr>
            <w:tcW w:w="1048" w:type="dxa"/>
          </w:tcPr>
          <w:p w:rsidR="00000000" w:rsidRDefault="00000000">
            <w:pPr>
              <w:spacing w:before="60" w:after="60"/>
              <w:jc w:val="right"/>
              <w:rPr>
                <w:rFonts w:cs="Arial"/>
                <w:snapToGrid w:val="0"/>
                <w:sz w:val="22"/>
              </w:rPr>
            </w:pPr>
            <w:r>
              <w:rPr>
                <w:rFonts w:cs="Arial"/>
                <w:snapToGrid w:val="0"/>
                <w:sz w:val="22"/>
              </w:rPr>
              <w:t>62 047</w:t>
            </w:r>
          </w:p>
        </w:tc>
      </w:tr>
      <w:tr w:rsidR="00000000">
        <w:tblPrEx>
          <w:tblCellMar>
            <w:top w:w="0" w:type="dxa"/>
            <w:bottom w:w="0" w:type="dxa"/>
          </w:tblCellMar>
        </w:tblPrEx>
        <w:tc>
          <w:tcPr>
            <w:tcW w:w="670" w:type="dxa"/>
          </w:tcPr>
          <w:p w:rsidR="00000000" w:rsidRDefault="00000000">
            <w:pPr>
              <w:spacing w:before="60" w:after="60"/>
              <w:rPr>
                <w:rFonts w:cs="Arial"/>
                <w:snapToGrid w:val="0"/>
                <w:sz w:val="22"/>
              </w:rPr>
            </w:pPr>
            <w:r>
              <w:rPr>
                <w:rFonts w:cs="Arial"/>
                <w:snapToGrid w:val="0"/>
                <w:sz w:val="22"/>
              </w:rPr>
              <w:t>1998</w:t>
            </w:r>
          </w:p>
        </w:tc>
        <w:tc>
          <w:tcPr>
            <w:tcW w:w="1483" w:type="dxa"/>
          </w:tcPr>
          <w:p w:rsidR="00000000" w:rsidRDefault="00000000">
            <w:pPr>
              <w:spacing w:before="60" w:after="60"/>
              <w:ind w:right="330"/>
              <w:jc w:val="right"/>
              <w:rPr>
                <w:rFonts w:cs="Arial"/>
                <w:snapToGrid w:val="0"/>
                <w:sz w:val="22"/>
              </w:rPr>
            </w:pPr>
            <w:r>
              <w:rPr>
                <w:rFonts w:cs="Arial"/>
                <w:snapToGrid w:val="0"/>
                <w:sz w:val="22"/>
              </w:rPr>
              <w:t>30 787</w:t>
            </w:r>
          </w:p>
        </w:tc>
        <w:tc>
          <w:tcPr>
            <w:tcW w:w="1048" w:type="dxa"/>
          </w:tcPr>
          <w:p w:rsidR="00000000" w:rsidRDefault="00000000">
            <w:pPr>
              <w:spacing w:before="60" w:after="60"/>
              <w:jc w:val="right"/>
              <w:rPr>
                <w:rFonts w:cs="Arial"/>
                <w:snapToGrid w:val="0"/>
                <w:sz w:val="22"/>
              </w:rPr>
            </w:pPr>
            <w:r>
              <w:rPr>
                <w:rFonts w:cs="Arial"/>
                <w:snapToGrid w:val="0"/>
                <w:sz w:val="22"/>
              </w:rPr>
              <w:t>4 542</w:t>
            </w:r>
          </w:p>
        </w:tc>
        <w:tc>
          <w:tcPr>
            <w:tcW w:w="1048" w:type="dxa"/>
          </w:tcPr>
          <w:p w:rsidR="00000000" w:rsidRDefault="00000000">
            <w:pPr>
              <w:spacing w:before="60" w:after="60"/>
              <w:jc w:val="right"/>
              <w:rPr>
                <w:rFonts w:cs="Arial"/>
                <w:snapToGrid w:val="0"/>
                <w:sz w:val="22"/>
              </w:rPr>
            </w:pPr>
            <w:r>
              <w:rPr>
                <w:rFonts w:cs="Arial"/>
                <w:snapToGrid w:val="0"/>
                <w:sz w:val="22"/>
              </w:rPr>
              <w:t>2 562</w:t>
            </w:r>
          </w:p>
        </w:tc>
        <w:tc>
          <w:tcPr>
            <w:tcW w:w="1051" w:type="dxa"/>
          </w:tcPr>
          <w:p w:rsidR="00000000" w:rsidRDefault="00000000">
            <w:pPr>
              <w:spacing w:before="60" w:after="60"/>
              <w:jc w:val="right"/>
              <w:rPr>
                <w:rFonts w:cs="Arial"/>
                <w:snapToGrid w:val="0"/>
                <w:sz w:val="22"/>
              </w:rPr>
            </w:pPr>
            <w:r>
              <w:rPr>
                <w:rFonts w:cs="Arial"/>
                <w:snapToGrid w:val="0"/>
                <w:sz w:val="22"/>
              </w:rPr>
              <w:t>367</w:t>
            </w:r>
          </w:p>
        </w:tc>
        <w:tc>
          <w:tcPr>
            <w:tcW w:w="1052" w:type="dxa"/>
          </w:tcPr>
          <w:p w:rsidR="00000000" w:rsidRDefault="00000000">
            <w:pPr>
              <w:spacing w:before="60" w:after="60"/>
              <w:jc w:val="right"/>
              <w:rPr>
                <w:rFonts w:cs="Arial"/>
                <w:snapToGrid w:val="0"/>
                <w:sz w:val="22"/>
              </w:rPr>
            </w:pPr>
            <w:r>
              <w:rPr>
                <w:rFonts w:cs="Arial"/>
                <w:snapToGrid w:val="0"/>
                <w:sz w:val="22"/>
              </w:rPr>
              <w:t>3 441</w:t>
            </w:r>
          </w:p>
        </w:tc>
        <w:tc>
          <w:tcPr>
            <w:tcW w:w="1050" w:type="dxa"/>
          </w:tcPr>
          <w:p w:rsidR="00000000" w:rsidRDefault="00000000">
            <w:pPr>
              <w:spacing w:before="60" w:after="60"/>
              <w:jc w:val="right"/>
              <w:rPr>
                <w:rFonts w:cs="Arial"/>
                <w:snapToGrid w:val="0"/>
                <w:sz w:val="22"/>
              </w:rPr>
            </w:pPr>
            <w:r>
              <w:rPr>
                <w:rFonts w:cs="Arial"/>
                <w:snapToGrid w:val="0"/>
                <w:sz w:val="22"/>
              </w:rPr>
              <w:t>3 802</w:t>
            </w:r>
          </w:p>
        </w:tc>
        <w:tc>
          <w:tcPr>
            <w:tcW w:w="1046" w:type="dxa"/>
          </w:tcPr>
          <w:p w:rsidR="00000000" w:rsidRDefault="00000000">
            <w:pPr>
              <w:spacing w:before="60" w:after="60"/>
              <w:jc w:val="right"/>
              <w:rPr>
                <w:rFonts w:cs="Arial"/>
                <w:snapToGrid w:val="0"/>
                <w:sz w:val="22"/>
              </w:rPr>
            </w:pPr>
            <w:r>
              <w:rPr>
                <w:rFonts w:cs="Arial"/>
                <w:snapToGrid w:val="0"/>
                <w:sz w:val="22"/>
              </w:rPr>
              <w:t>26 503</w:t>
            </w:r>
          </w:p>
        </w:tc>
        <w:tc>
          <w:tcPr>
            <w:tcW w:w="1048" w:type="dxa"/>
          </w:tcPr>
          <w:p w:rsidR="00000000" w:rsidRDefault="00000000">
            <w:pPr>
              <w:spacing w:before="60" w:after="60"/>
              <w:jc w:val="right"/>
              <w:rPr>
                <w:rFonts w:cs="Arial"/>
                <w:snapToGrid w:val="0"/>
                <w:sz w:val="22"/>
              </w:rPr>
            </w:pPr>
            <w:r>
              <w:rPr>
                <w:rFonts w:cs="Arial"/>
                <w:snapToGrid w:val="0"/>
                <w:sz w:val="22"/>
              </w:rPr>
              <w:t>72 004</w:t>
            </w:r>
          </w:p>
        </w:tc>
      </w:tr>
      <w:tr w:rsidR="00000000">
        <w:tblPrEx>
          <w:tblCellMar>
            <w:top w:w="0" w:type="dxa"/>
            <w:bottom w:w="0" w:type="dxa"/>
          </w:tblCellMar>
        </w:tblPrEx>
        <w:tc>
          <w:tcPr>
            <w:tcW w:w="670" w:type="dxa"/>
          </w:tcPr>
          <w:p w:rsidR="00000000" w:rsidRDefault="00000000">
            <w:pPr>
              <w:spacing w:before="60" w:after="60"/>
              <w:rPr>
                <w:rFonts w:cs="Arial"/>
                <w:snapToGrid w:val="0"/>
                <w:sz w:val="22"/>
              </w:rPr>
            </w:pPr>
            <w:r>
              <w:rPr>
                <w:rFonts w:cs="Arial"/>
                <w:snapToGrid w:val="0"/>
                <w:sz w:val="22"/>
              </w:rPr>
              <w:t>1999</w:t>
            </w:r>
          </w:p>
        </w:tc>
        <w:tc>
          <w:tcPr>
            <w:tcW w:w="1483" w:type="dxa"/>
          </w:tcPr>
          <w:p w:rsidR="00000000" w:rsidRDefault="00000000">
            <w:pPr>
              <w:spacing w:before="60" w:after="60"/>
              <w:ind w:right="330"/>
              <w:jc w:val="right"/>
              <w:rPr>
                <w:rFonts w:cs="Arial"/>
                <w:snapToGrid w:val="0"/>
                <w:sz w:val="22"/>
              </w:rPr>
            </w:pPr>
            <w:r>
              <w:rPr>
                <w:rFonts w:cs="Arial"/>
                <w:snapToGrid w:val="0"/>
                <w:sz w:val="22"/>
              </w:rPr>
              <w:t>51 077</w:t>
            </w:r>
          </w:p>
        </w:tc>
        <w:tc>
          <w:tcPr>
            <w:tcW w:w="1048" w:type="dxa"/>
          </w:tcPr>
          <w:p w:rsidR="00000000" w:rsidRDefault="00000000">
            <w:pPr>
              <w:spacing w:before="60" w:after="60"/>
              <w:jc w:val="right"/>
              <w:rPr>
                <w:rFonts w:cs="Arial"/>
                <w:snapToGrid w:val="0"/>
                <w:sz w:val="22"/>
              </w:rPr>
            </w:pPr>
          </w:p>
        </w:tc>
        <w:tc>
          <w:tcPr>
            <w:tcW w:w="1048" w:type="dxa"/>
          </w:tcPr>
          <w:p w:rsidR="00000000" w:rsidRDefault="00000000">
            <w:pPr>
              <w:spacing w:before="60" w:after="60"/>
              <w:jc w:val="right"/>
              <w:rPr>
                <w:rFonts w:cs="Arial"/>
                <w:snapToGrid w:val="0"/>
                <w:sz w:val="22"/>
              </w:rPr>
            </w:pPr>
            <w:r>
              <w:rPr>
                <w:rFonts w:cs="Arial"/>
                <w:snapToGrid w:val="0"/>
                <w:sz w:val="22"/>
              </w:rPr>
              <w:t>9 555</w:t>
            </w:r>
          </w:p>
        </w:tc>
        <w:tc>
          <w:tcPr>
            <w:tcW w:w="1051" w:type="dxa"/>
          </w:tcPr>
          <w:p w:rsidR="00000000" w:rsidRDefault="00000000">
            <w:pPr>
              <w:spacing w:before="60" w:after="60"/>
              <w:jc w:val="right"/>
              <w:rPr>
                <w:rFonts w:cs="Arial"/>
                <w:snapToGrid w:val="0"/>
                <w:sz w:val="22"/>
              </w:rPr>
            </w:pPr>
          </w:p>
        </w:tc>
        <w:tc>
          <w:tcPr>
            <w:tcW w:w="1052" w:type="dxa"/>
          </w:tcPr>
          <w:p w:rsidR="00000000" w:rsidRDefault="00000000">
            <w:pPr>
              <w:spacing w:before="60" w:after="60"/>
              <w:jc w:val="right"/>
              <w:rPr>
                <w:rFonts w:cs="Arial"/>
                <w:snapToGrid w:val="0"/>
                <w:sz w:val="22"/>
              </w:rPr>
            </w:pPr>
          </w:p>
        </w:tc>
        <w:tc>
          <w:tcPr>
            <w:tcW w:w="1050" w:type="dxa"/>
          </w:tcPr>
          <w:p w:rsidR="00000000" w:rsidRDefault="00000000">
            <w:pPr>
              <w:spacing w:before="60" w:after="60"/>
              <w:jc w:val="right"/>
              <w:rPr>
                <w:rFonts w:cs="Arial"/>
                <w:snapToGrid w:val="0"/>
                <w:sz w:val="22"/>
              </w:rPr>
            </w:pPr>
            <w:r>
              <w:rPr>
                <w:rFonts w:cs="Arial"/>
                <w:snapToGrid w:val="0"/>
                <w:sz w:val="22"/>
              </w:rPr>
              <w:t>28 350</w:t>
            </w:r>
          </w:p>
        </w:tc>
        <w:tc>
          <w:tcPr>
            <w:tcW w:w="1046" w:type="dxa"/>
          </w:tcPr>
          <w:p w:rsidR="00000000" w:rsidRDefault="00000000">
            <w:pPr>
              <w:spacing w:before="60" w:after="60"/>
              <w:jc w:val="right"/>
              <w:rPr>
                <w:rFonts w:cs="Arial"/>
                <w:snapToGrid w:val="0"/>
                <w:sz w:val="22"/>
              </w:rPr>
            </w:pPr>
          </w:p>
        </w:tc>
        <w:tc>
          <w:tcPr>
            <w:tcW w:w="1048" w:type="dxa"/>
          </w:tcPr>
          <w:p w:rsidR="00000000" w:rsidRDefault="00000000">
            <w:pPr>
              <w:spacing w:before="60" w:after="60"/>
              <w:jc w:val="right"/>
              <w:rPr>
                <w:rFonts w:cs="Arial"/>
                <w:snapToGrid w:val="0"/>
                <w:sz w:val="22"/>
              </w:rPr>
            </w:pPr>
            <w:r>
              <w:rPr>
                <w:rFonts w:cs="Arial"/>
                <w:snapToGrid w:val="0"/>
                <w:sz w:val="22"/>
              </w:rPr>
              <w:t>88 982</w:t>
            </w:r>
          </w:p>
        </w:tc>
      </w:tr>
    </w:tbl>
    <w:p w:rsidR="00000000" w:rsidRDefault="00000000">
      <w:pPr>
        <w:spacing w:before="120" w:after="120"/>
        <w:rPr>
          <w:rFonts w:cs="Arial"/>
          <w:sz w:val="22"/>
        </w:rPr>
      </w:pPr>
      <w:r>
        <w:rPr>
          <w:rFonts w:cs="Arial"/>
          <w:i/>
          <w:iCs/>
          <w:sz w:val="22"/>
        </w:rPr>
        <w:t>Source</w:t>
      </w:r>
      <w:r>
        <w:rPr>
          <w:rFonts w:cs="Arial"/>
          <w:sz w:val="22"/>
        </w:rPr>
        <w:t>: Ministère de la santé.</w:t>
      </w:r>
    </w:p>
    <w:p w:rsidR="00000000" w:rsidRDefault="00000000">
      <w:pPr>
        <w:rPr>
          <w:rFonts w:cs="Arial"/>
          <w:iCs/>
        </w:rPr>
      </w:pPr>
      <w:r>
        <w:rPr>
          <w:rFonts w:cs="Arial"/>
          <w:b/>
          <w:bCs/>
          <w:i/>
          <w:vertAlign w:val="superscript"/>
        </w:rPr>
        <w:t>a</w:t>
      </w:r>
      <w:r>
        <w:rPr>
          <w:rFonts w:cs="Arial"/>
          <w:iCs/>
        </w:rPr>
        <w:t xml:space="preserve"> </w:t>
      </w:r>
      <w:r>
        <w:rPr>
          <w:rFonts w:cs="Arial"/>
          <w:iCs/>
          <w:sz w:val="22"/>
        </w:rPr>
        <w:t>Centre hospitalier universitaire</w:t>
      </w:r>
    </w:p>
    <w:p w:rsidR="00000000" w:rsidRDefault="00000000">
      <w:pPr>
        <w:rPr>
          <w:rFonts w:cs="Arial"/>
          <w:iCs/>
        </w:rPr>
      </w:pPr>
      <w:r>
        <w:rPr>
          <w:rFonts w:cs="Arial"/>
          <w:b/>
          <w:bCs/>
          <w:i/>
          <w:vertAlign w:val="superscript"/>
        </w:rPr>
        <w:t>b</w:t>
      </w:r>
      <w:r>
        <w:rPr>
          <w:rFonts w:cs="Arial"/>
          <w:iCs/>
        </w:rPr>
        <w:t xml:space="preserve"> </w:t>
      </w:r>
      <w:r>
        <w:rPr>
          <w:rFonts w:cs="Arial"/>
          <w:iCs/>
          <w:sz w:val="22"/>
        </w:rPr>
        <w:t>Centre hospitalier régional</w:t>
      </w:r>
    </w:p>
    <w:p w:rsidR="00000000" w:rsidRDefault="00000000">
      <w:pPr>
        <w:rPr>
          <w:rFonts w:cs="Arial"/>
          <w:iCs/>
        </w:rPr>
      </w:pPr>
      <w:r>
        <w:rPr>
          <w:rFonts w:cs="Arial"/>
          <w:b/>
          <w:bCs/>
          <w:i/>
          <w:vertAlign w:val="superscript"/>
        </w:rPr>
        <w:t>c</w:t>
      </w:r>
      <w:r>
        <w:rPr>
          <w:rFonts w:cs="Arial"/>
          <w:iCs/>
        </w:rPr>
        <w:t xml:space="preserve"> </w:t>
      </w:r>
      <w:r>
        <w:rPr>
          <w:rFonts w:cs="Arial"/>
          <w:iCs/>
          <w:sz w:val="22"/>
        </w:rPr>
        <w:t>Établissement d’enseignement médico</w:t>
      </w:r>
      <w:r>
        <w:rPr>
          <w:rFonts w:cs="Arial"/>
          <w:iCs/>
          <w:sz w:val="22"/>
        </w:rPr>
        <w:noBreakHyphen/>
        <w:t>social</w:t>
      </w:r>
    </w:p>
    <w:p w:rsidR="00000000" w:rsidRDefault="00000000">
      <w:pPr>
        <w:rPr>
          <w:rFonts w:cs="Arial"/>
          <w:iCs/>
        </w:rPr>
      </w:pPr>
      <w:r>
        <w:rPr>
          <w:rFonts w:cs="Arial"/>
          <w:b/>
          <w:bCs/>
          <w:i/>
          <w:vertAlign w:val="superscript"/>
        </w:rPr>
        <w:t>d</w:t>
      </w:r>
      <w:r>
        <w:rPr>
          <w:rFonts w:cs="Arial"/>
          <w:iCs/>
        </w:rPr>
        <w:t xml:space="preserve"> </w:t>
      </w:r>
      <w:r>
        <w:rPr>
          <w:rFonts w:cs="Arial"/>
          <w:iCs/>
          <w:sz w:val="22"/>
        </w:rPr>
        <w:t>Direction interrégionale des districts sanitaires</w:t>
      </w:r>
    </w:p>
    <w:p w:rsidR="00000000" w:rsidRDefault="00000000">
      <w:pPr>
        <w:rPr>
          <w:rFonts w:cs="Arial"/>
          <w:iCs/>
        </w:rPr>
      </w:pPr>
      <w:r>
        <w:rPr>
          <w:rFonts w:cs="Arial"/>
          <w:b/>
          <w:bCs/>
          <w:i/>
          <w:vertAlign w:val="superscript"/>
        </w:rPr>
        <w:t>e</w:t>
      </w:r>
      <w:r>
        <w:rPr>
          <w:rFonts w:cs="Arial"/>
          <w:iCs/>
        </w:rPr>
        <w:t xml:space="preserve"> </w:t>
      </w:r>
      <w:r>
        <w:rPr>
          <w:rFonts w:cs="Arial"/>
          <w:iCs/>
          <w:sz w:val="22"/>
        </w:rPr>
        <w:t>Centre hospitalier de district 2</w:t>
      </w:r>
    </w:p>
    <w:p w:rsidR="00000000" w:rsidRDefault="00000000">
      <w:pPr>
        <w:spacing w:after="360"/>
        <w:rPr>
          <w:rFonts w:cs="Arial"/>
          <w:iCs/>
        </w:rPr>
      </w:pPr>
      <w:r>
        <w:rPr>
          <w:rFonts w:cs="Arial"/>
          <w:b/>
          <w:bCs/>
          <w:i/>
          <w:vertAlign w:val="superscript"/>
        </w:rPr>
        <w:t>f</w:t>
      </w:r>
      <w:r>
        <w:rPr>
          <w:rFonts w:cs="Arial"/>
          <w:iCs/>
        </w:rPr>
        <w:t xml:space="preserve"> </w:t>
      </w:r>
      <w:r>
        <w:rPr>
          <w:rFonts w:cs="Arial"/>
          <w:iCs/>
          <w:sz w:val="22"/>
        </w:rPr>
        <w:t>Service de santé de district.</w:t>
      </w:r>
    </w:p>
    <w:p w:rsidR="00000000" w:rsidRDefault="00000000">
      <w:pPr>
        <w:keepNext/>
        <w:spacing w:after="240"/>
        <w:jc w:val="center"/>
        <w:rPr>
          <w:rFonts w:cs="Arial"/>
        </w:rPr>
      </w:pPr>
      <w:bookmarkStart w:id="55" w:name="_Toc517598207"/>
      <w:bookmarkStart w:id="56" w:name="_Toc524340716"/>
      <w:bookmarkStart w:id="57" w:name="_Toc58038807"/>
      <w:bookmarkStart w:id="58" w:name="_Toc58161492"/>
      <w:r>
        <w:rPr>
          <w:rFonts w:cs="Arial"/>
        </w:rPr>
        <w:t>Tableau 7.  Nombre de centres de santé de base</w:t>
      </w:r>
      <w:bookmarkEnd w:id="55"/>
      <w:bookmarkEnd w:id="56"/>
      <w:bookmarkEnd w:id="57"/>
      <w:bookmarkEnd w:id="58"/>
    </w:p>
    <w:tbl>
      <w:tblPr>
        <w:tblW w:w="7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AF" w:firstRow="1" w:lastRow="0" w:firstColumn="1" w:lastColumn="0" w:noHBand="0" w:noVBand="0"/>
      </w:tblPr>
      <w:tblGrid>
        <w:gridCol w:w="2160"/>
        <w:gridCol w:w="1444"/>
        <w:gridCol w:w="1445"/>
        <w:gridCol w:w="1444"/>
        <w:gridCol w:w="1445"/>
      </w:tblGrid>
      <w:tr w:rsidR="00000000">
        <w:tblPrEx>
          <w:tblCellMar>
            <w:top w:w="0" w:type="dxa"/>
            <w:bottom w:w="0" w:type="dxa"/>
          </w:tblCellMar>
        </w:tblPrEx>
        <w:trPr>
          <w:cantSplit/>
          <w:jc w:val="center"/>
        </w:trPr>
        <w:tc>
          <w:tcPr>
            <w:tcW w:w="2591" w:type="dxa"/>
            <w:vMerge w:val="restart"/>
            <w:vAlign w:val="center"/>
          </w:tcPr>
          <w:p w:rsidR="00000000" w:rsidRDefault="00000000">
            <w:pPr>
              <w:spacing w:before="60" w:after="60"/>
              <w:ind w:left="567"/>
              <w:rPr>
                <w:rFonts w:cs="Arial"/>
                <w:bCs/>
                <w:snapToGrid w:val="0"/>
                <w:sz w:val="22"/>
              </w:rPr>
            </w:pPr>
            <w:r>
              <w:rPr>
                <w:rFonts w:cs="Arial"/>
                <w:bCs/>
                <w:snapToGrid w:val="0"/>
                <w:sz w:val="22"/>
              </w:rPr>
              <w:t>Provinces</w:t>
            </w:r>
          </w:p>
        </w:tc>
        <w:tc>
          <w:tcPr>
            <w:tcW w:w="3453" w:type="dxa"/>
            <w:gridSpan w:val="2"/>
            <w:vAlign w:val="center"/>
          </w:tcPr>
          <w:p w:rsidR="00000000" w:rsidRDefault="00000000">
            <w:pPr>
              <w:spacing w:before="60" w:after="60"/>
              <w:jc w:val="center"/>
              <w:rPr>
                <w:rFonts w:cs="Arial"/>
                <w:bCs/>
                <w:snapToGrid w:val="0"/>
                <w:sz w:val="22"/>
              </w:rPr>
            </w:pPr>
            <w:r>
              <w:rPr>
                <w:rFonts w:cs="Arial"/>
                <w:bCs/>
                <w:snapToGrid w:val="0"/>
                <w:sz w:val="22"/>
              </w:rPr>
              <w:t>1998</w:t>
            </w:r>
          </w:p>
        </w:tc>
        <w:tc>
          <w:tcPr>
            <w:tcW w:w="3453" w:type="dxa"/>
            <w:gridSpan w:val="2"/>
            <w:vAlign w:val="center"/>
          </w:tcPr>
          <w:p w:rsidR="00000000" w:rsidRDefault="00000000">
            <w:pPr>
              <w:spacing w:before="60" w:after="60"/>
              <w:jc w:val="center"/>
              <w:rPr>
                <w:rFonts w:cs="Arial"/>
                <w:bCs/>
                <w:snapToGrid w:val="0"/>
                <w:sz w:val="22"/>
              </w:rPr>
            </w:pPr>
            <w:r>
              <w:rPr>
                <w:rFonts w:cs="Arial"/>
                <w:bCs/>
                <w:snapToGrid w:val="0"/>
                <w:sz w:val="22"/>
              </w:rPr>
              <w:t>1999</w:t>
            </w:r>
          </w:p>
        </w:tc>
      </w:tr>
      <w:tr w:rsidR="00000000">
        <w:tblPrEx>
          <w:tblCellMar>
            <w:top w:w="0" w:type="dxa"/>
            <w:bottom w:w="0" w:type="dxa"/>
          </w:tblCellMar>
        </w:tblPrEx>
        <w:trPr>
          <w:cantSplit/>
          <w:jc w:val="center"/>
        </w:trPr>
        <w:tc>
          <w:tcPr>
            <w:tcW w:w="2160" w:type="dxa"/>
            <w:vMerge/>
            <w:vAlign w:val="center"/>
          </w:tcPr>
          <w:p w:rsidR="00000000" w:rsidRDefault="00000000">
            <w:pPr>
              <w:spacing w:before="60" w:after="60"/>
              <w:jc w:val="center"/>
              <w:rPr>
                <w:rFonts w:cs="Arial"/>
                <w:bCs/>
                <w:snapToGrid w:val="0"/>
                <w:sz w:val="22"/>
              </w:rPr>
            </w:pPr>
          </w:p>
        </w:tc>
        <w:tc>
          <w:tcPr>
            <w:tcW w:w="1726" w:type="dxa"/>
            <w:vAlign w:val="center"/>
          </w:tcPr>
          <w:p w:rsidR="00000000" w:rsidRDefault="00000000">
            <w:pPr>
              <w:spacing w:before="60" w:after="60"/>
              <w:jc w:val="center"/>
              <w:rPr>
                <w:rFonts w:cs="Arial"/>
                <w:bCs/>
                <w:snapToGrid w:val="0"/>
                <w:sz w:val="22"/>
              </w:rPr>
            </w:pPr>
            <w:r>
              <w:rPr>
                <w:rFonts w:cs="Arial"/>
                <w:bCs/>
                <w:snapToGrid w:val="0"/>
                <w:sz w:val="22"/>
              </w:rPr>
              <w:t>Public</w:t>
            </w:r>
          </w:p>
        </w:tc>
        <w:tc>
          <w:tcPr>
            <w:tcW w:w="1727" w:type="dxa"/>
            <w:vAlign w:val="center"/>
          </w:tcPr>
          <w:p w:rsidR="00000000" w:rsidRDefault="00000000">
            <w:pPr>
              <w:spacing w:before="60" w:after="60"/>
              <w:jc w:val="center"/>
              <w:rPr>
                <w:rFonts w:cs="Arial"/>
                <w:bCs/>
                <w:snapToGrid w:val="0"/>
                <w:sz w:val="22"/>
              </w:rPr>
            </w:pPr>
            <w:r>
              <w:rPr>
                <w:rFonts w:cs="Arial"/>
                <w:bCs/>
                <w:snapToGrid w:val="0"/>
                <w:sz w:val="22"/>
              </w:rPr>
              <w:t>Privé</w:t>
            </w:r>
          </w:p>
        </w:tc>
        <w:tc>
          <w:tcPr>
            <w:tcW w:w="1726" w:type="dxa"/>
            <w:vAlign w:val="center"/>
          </w:tcPr>
          <w:p w:rsidR="00000000" w:rsidRDefault="00000000">
            <w:pPr>
              <w:spacing w:before="60" w:after="60"/>
              <w:jc w:val="center"/>
              <w:rPr>
                <w:rFonts w:cs="Arial"/>
                <w:bCs/>
                <w:snapToGrid w:val="0"/>
                <w:sz w:val="22"/>
              </w:rPr>
            </w:pPr>
            <w:r>
              <w:rPr>
                <w:rFonts w:cs="Arial"/>
                <w:bCs/>
                <w:snapToGrid w:val="0"/>
                <w:sz w:val="22"/>
              </w:rPr>
              <w:t>Public</w:t>
            </w:r>
          </w:p>
        </w:tc>
        <w:tc>
          <w:tcPr>
            <w:tcW w:w="1727" w:type="dxa"/>
            <w:vAlign w:val="center"/>
          </w:tcPr>
          <w:p w:rsidR="00000000" w:rsidRDefault="00000000">
            <w:pPr>
              <w:spacing w:before="60" w:after="60"/>
              <w:jc w:val="center"/>
              <w:rPr>
                <w:rFonts w:cs="Arial"/>
                <w:bCs/>
                <w:snapToGrid w:val="0"/>
                <w:sz w:val="22"/>
              </w:rPr>
            </w:pPr>
            <w:r>
              <w:rPr>
                <w:rFonts w:cs="Arial"/>
                <w:bCs/>
                <w:snapToGrid w:val="0"/>
                <w:sz w:val="22"/>
              </w:rPr>
              <w:t>Privé</w:t>
            </w:r>
          </w:p>
        </w:tc>
      </w:tr>
      <w:tr w:rsidR="00000000">
        <w:tblPrEx>
          <w:tblCellMar>
            <w:top w:w="0" w:type="dxa"/>
            <w:bottom w:w="0" w:type="dxa"/>
          </w:tblCellMar>
        </w:tblPrEx>
        <w:trPr>
          <w:jc w:val="center"/>
        </w:trPr>
        <w:tc>
          <w:tcPr>
            <w:tcW w:w="2591" w:type="dxa"/>
          </w:tcPr>
          <w:p w:rsidR="00000000" w:rsidRDefault="00000000">
            <w:pPr>
              <w:spacing w:before="60" w:after="60"/>
              <w:rPr>
                <w:rFonts w:cs="Arial"/>
                <w:snapToGrid w:val="0"/>
                <w:sz w:val="22"/>
              </w:rPr>
            </w:pPr>
            <w:r>
              <w:rPr>
                <w:rFonts w:cs="Arial"/>
                <w:snapToGrid w:val="0"/>
                <w:sz w:val="22"/>
              </w:rPr>
              <w:t>Antananarivo</w:t>
            </w:r>
          </w:p>
        </w:tc>
        <w:tc>
          <w:tcPr>
            <w:tcW w:w="1726" w:type="dxa"/>
          </w:tcPr>
          <w:p w:rsidR="00000000" w:rsidRDefault="00000000">
            <w:pPr>
              <w:spacing w:before="60" w:after="60"/>
              <w:ind w:right="567"/>
              <w:jc w:val="right"/>
              <w:rPr>
                <w:rFonts w:cs="Arial"/>
                <w:snapToGrid w:val="0"/>
                <w:sz w:val="22"/>
              </w:rPr>
            </w:pPr>
            <w:r>
              <w:rPr>
                <w:rFonts w:cs="Arial"/>
                <w:snapToGrid w:val="0"/>
                <w:sz w:val="22"/>
              </w:rPr>
              <w:t>400</w:t>
            </w:r>
          </w:p>
        </w:tc>
        <w:tc>
          <w:tcPr>
            <w:tcW w:w="1727" w:type="dxa"/>
          </w:tcPr>
          <w:p w:rsidR="00000000" w:rsidRDefault="00000000">
            <w:pPr>
              <w:spacing w:before="60" w:after="60"/>
              <w:ind w:right="567"/>
              <w:jc w:val="right"/>
              <w:rPr>
                <w:rFonts w:cs="Arial"/>
                <w:snapToGrid w:val="0"/>
                <w:sz w:val="22"/>
              </w:rPr>
            </w:pPr>
            <w:r>
              <w:rPr>
                <w:rFonts w:cs="Arial"/>
                <w:snapToGrid w:val="0"/>
                <w:sz w:val="22"/>
              </w:rPr>
              <w:t>169</w:t>
            </w:r>
          </w:p>
        </w:tc>
        <w:tc>
          <w:tcPr>
            <w:tcW w:w="1726" w:type="dxa"/>
          </w:tcPr>
          <w:p w:rsidR="00000000" w:rsidRDefault="00000000">
            <w:pPr>
              <w:spacing w:before="60" w:after="60"/>
              <w:ind w:right="567"/>
              <w:jc w:val="right"/>
              <w:rPr>
                <w:rFonts w:cs="Arial"/>
                <w:snapToGrid w:val="0"/>
                <w:sz w:val="22"/>
              </w:rPr>
            </w:pPr>
            <w:r>
              <w:rPr>
                <w:rFonts w:cs="Arial"/>
                <w:snapToGrid w:val="0"/>
                <w:sz w:val="22"/>
              </w:rPr>
              <w:t>406</w:t>
            </w:r>
          </w:p>
        </w:tc>
        <w:tc>
          <w:tcPr>
            <w:tcW w:w="1727" w:type="dxa"/>
          </w:tcPr>
          <w:p w:rsidR="00000000" w:rsidRDefault="00000000">
            <w:pPr>
              <w:spacing w:before="60" w:after="60"/>
              <w:ind w:right="567"/>
              <w:jc w:val="right"/>
              <w:rPr>
                <w:rFonts w:cs="Arial"/>
                <w:snapToGrid w:val="0"/>
                <w:sz w:val="22"/>
              </w:rPr>
            </w:pPr>
            <w:r>
              <w:rPr>
                <w:rFonts w:cs="Arial"/>
                <w:snapToGrid w:val="0"/>
                <w:sz w:val="22"/>
              </w:rPr>
              <w:t>68</w:t>
            </w:r>
          </w:p>
        </w:tc>
      </w:tr>
      <w:tr w:rsidR="00000000">
        <w:tblPrEx>
          <w:tblCellMar>
            <w:top w:w="0" w:type="dxa"/>
            <w:bottom w:w="0" w:type="dxa"/>
          </w:tblCellMar>
        </w:tblPrEx>
        <w:trPr>
          <w:jc w:val="center"/>
        </w:trPr>
        <w:tc>
          <w:tcPr>
            <w:tcW w:w="2591" w:type="dxa"/>
          </w:tcPr>
          <w:p w:rsidR="00000000" w:rsidRDefault="00000000">
            <w:pPr>
              <w:spacing w:before="60" w:after="60"/>
              <w:rPr>
                <w:rFonts w:cs="Arial"/>
                <w:snapToGrid w:val="0"/>
                <w:sz w:val="22"/>
              </w:rPr>
            </w:pPr>
            <w:r>
              <w:rPr>
                <w:rFonts w:cs="Arial"/>
                <w:snapToGrid w:val="0"/>
                <w:sz w:val="22"/>
              </w:rPr>
              <w:t>Antsiranana</w:t>
            </w:r>
          </w:p>
        </w:tc>
        <w:tc>
          <w:tcPr>
            <w:tcW w:w="1726" w:type="dxa"/>
          </w:tcPr>
          <w:p w:rsidR="00000000" w:rsidRDefault="00000000">
            <w:pPr>
              <w:spacing w:before="60" w:after="60"/>
              <w:ind w:right="567"/>
              <w:jc w:val="right"/>
              <w:rPr>
                <w:rFonts w:cs="Arial"/>
                <w:snapToGrid w:val="0"/>
                <w:sz w:val="22"/>
              </w:rPr>
            </w:pPr>
            <w:r>
              <w:rPr>
                <w:rFonts w:cs="Arial"/>
                <w:snapToGrid w:val="0"/>
                <w:sz w:val="22"/>
              </w:rPr>
              <w:t>192</w:t>
            </w:r>
          </w:p>
        </w:tc>
        <w:tc>
          <w:tcPr>
            <w:tcW w:w="1727" w:type="dxa"/>
          </w:tcPr>
          <w:p w:rsidR="00000000" w:rsidRDefault="00000000">
            <w:pPr>
              <w:spacing w:before="60" w:after="60"/>
              <w:ind w:right="567"/>
              <w:jc w:val="right"/>
              <w:rPr>
                <w:rFonts w:cs="Arial"/>
                <w:snapToGrid w:val="0"/>
                <w:sz w:val="22"/>
              </w:rPr>
            </w:pPr>
            <w:r>
              <w:rPr>
                <w:rFonts w:cs="Arial"/>
                <w:snapToGrid w:val="0"/>
                <w:sz w:val="22"/>
              </w:rPr>
              <w:t>23</w:t>
            </w:r>
          </w:p>
        </w:tc>
        <w:tc>
          <w:tcPr>
            <w:tcW w:w="1726" w:type="dxa"/>
          </w:tcPr>
          <w:p w:rsidR="00000000" w:rsidRDefault="00000000">
            <w:pPr>
              <w:spacing w:before="60" w:after="60"/>
              <w:ind w:right="567"/>
              <w:jc w:val="right"/>
              <w:rPr>
                <w:rFonts w:cs="Arial"/>
                <w:snapToGrid w:val="0"/>
                <w:sz w:val="22"/>
              </w:rPr>
            </w:pPr>
            <w:r>
              <w:rPr>
                <w:rFonts w:cs="Arial"/>
                <w:snapToGrid w:val="0"/>
                <w:sz w:val="22"/>
              </w:rPr>
              <w:t>186</w:t>
            </w:r>
          </w:p>
        </w:tc>
        <w:tc>
          <w:tcPr>
            <w:tcW w:w="1727" w:type="dxa"/>
          </w:tcPr>
          <w:p w:rsidR="00000000" w:rsidRDefault="00000000">
            <w:pPr>
              <w:spacing w:before="60" w:after="60"/>
              <w:ind w:right="567"/>
              <w:jc w:val="right"/>
              <w:rPr>
                <w:rFonts w:cs="Arial"/>
                <w:snapToGrid w:val="0"/>
                <w:sz w:val="22"/>
              </w:rPr>
            </w:pPr>
            <w:r>
              <w:rPr>
                <w:rFonts w:cs="Arial"/>
                <w:snapToGrid w:val="0"/>
                <w:sz w:val="22"/>
              </w:rPr>
              <w:t>29</w:t>
            </w:r>
          </w:p>
        </w:tc>
      </w:tr>
      <w:tr w:rsidR="00000000">
        <w:tblPrEx>
          <w:tblCellMar>
            <w:top w:w="0" w:type="dxa"/>
            <w:bottom w:w="0" w:type="dxa"/>
          </w:tblCellMar>
        </w:tblPrEx>
        <w:trPr>
          <w:jc w:val="center"/>
        </w:trPr>
        <w:tc>
          <w:tcPr>
            <w:tcW w:w="2591" w:type="dxa"/>
          </w:tcPr>
          <w:p w:rsidR="00000000" w:rsidRDefault="00000000">
            <w:pPr>
              <w:spacing w:before="60" w:after="60"/>
              <w:rPr>
                <w:rFonts w:cs="Arial"/>
                <w:snapToGrid w:val="0"/>
                <w:sz w:val="22"/>
              </w:rPr>
            </w:pPr>
            <w:r>
              <w:rPr>
                <w:rFonts w:cs="Arial"/>
                <w:snapToGrid w:val="0"/>
                <w:sz w:val="22"/>
              </w:rPr>
              <w:t>Fianarantsoa</w:t>
            </w:r>
          </w:p>
        </w:tc>
        <w:tc>
          <w:tcPr>
            <w:tcW w:w="1726" w:type="dxa"/>
          </w:tcPr>
          <w:p w:rsidR="00000000" w:rsidRDefault="00000000">
            <w:pPr>
              <w:spacing w:before="60" w:after="60"/>
              <w:ind w:right="567"/>
              <w:jc w:val="right"/>
              <w:rPr>
                <w:rFonts w:cs="Arial"/>
                <w:snapToGrid w:val="0"/>
                <w:sz w:val="22"/>
              </w:rPr>
            </w:pPr>
            <w:r>
              <w:rPr>
                <w:rFonts w:cs="Arial"/>
                <w:snapToGrid w:val="0"/>
                <w:sz w:val="22"/>
              </w:rPr>
              <w:t>446</w:t>
            </w:r>
          </w:p>
        </w:tc>
        <w:tc>
          <w:tcPr>
            <w:tcW w:w="1727" w:type="dxa"/>
          </w:tcPr>
          <w:p w:rsidR="00000000" w:rsidRDefault="00000000">
            <w:pPr>
              <w:spacing w:before="60" w:after="60"/>
              <w:ind w:right="567"/>
              <w:jc w:val="right"/>
              <w:rPr>
                <w:rFonts w:cs="Arial"/>
                <w:snapToGrid w:val="0"/>
                <w:sz w:val="22"/>
              </w:rPr>
            </w:pPr>
            <w:r>
              <w:rPr>
                <w:rFonts w:cs="Arial"/>
                <w:snapToGrid w:val="0"/>
                <w:sz w:val="22"/>
              </w:rPr>
              <w:t>75</w:t>
            </w:r>
          </w:p>
        </w:tc>
        <w:tc>
          <w:tcPr>
            <w:tcW w:w="1726" w:type="dxa"/>
          </w:tcPr>
          <w:p w:rsidR="00000000" w:rsidRDefault="00000000">
            <w:pPr>
              <w:spacing w:before="60" w:after="60"/>
              <w:ind w:right="567"/>
              <w:jc w:val="right"/>
              <w:rPr>
                <w:rFonts w:cs="Arial"/>
                <w:snapToGrid w:val="0"/>
                <w:sz w:val="22"/>
              </w:rPr>
            </w:pPr>
            <w:r>
              <w:rPr>
                <w:rFonts w:cs="Arial"/>
                <w:snapToGrid w:val="0"/>
                <w:sz w:val="22"/>
              </w:rPr>
              <w:t>454</w:t>
            </w:r>
          </w:p>
        </w:tc>
        <w:tc>
          <w:tcPr>
            <w:tcW w:w="1727" w:type="dxa"/>
          </w:tcPr>
          <w:p w:rsidR="00000000" w:rsidRDefault="00000000">
            <w:pPr>
              <w:spacing w:before="60" w:after="60"/>
              <w:ind w:right="567"/>
              <w:jc w:val="right"/>
              <w:rPr>
                <w:rFonts w:cs="Arial"/>
                <w:snapToGrid w:val="0"/>
                <w:sz w:val="22"/>
              </w:rPr>
            </w:pPr>
            <w:r>
              <w:rPr>
                <w:rFonts w:cs="Arial"/>
                <w:snapToGrid w:val="0"/>
                <w:sz w:val="22"/>
              </w:rPr>
              <w:t>58</w:t>
            </w:r>
          </w:p>
        </w:tc>
      </w:tr>
      <w:tr w:rsidR="00000000">
        <w:tblPrEx>
          <w:tblCellMar>
            <w:top w:w="0" w:type="dxa"/>
            <w:bottom w:w="0" w:type="dxa"/>
          </w:tblCellMar>
        </w:tblPrEx>
        <w:trPr>
          <w:jc w:val="center"/>
        </w:trPr>
        <w:tc>
          <w:tcPr>
            <w:tcW w:w="2591" w:type="dxa"/>
          </w:tcPr>
          <w:p w:rsidR="00000000" w:rsidRDefault="00000000">
            <w:pPr>
              <w:spacing w:before="60" w:after="60"/>
              <w:rPr>
                <w:rFonts w:cs="Arial"/>
                <w:snapToGrid w:val="0"/>
                <w:sz w:val="22"/>
              </w:rPr>
            </w:pPr>
            <w:r>
              <w:rPr>
                <w:rFonts w:cs="Arial"/>
                <w:snapToGrid w:val="0"/>
                <w:sz w:val="22"/>
              </w:rPr>
              <w:t>Mahajanga</w:t>
            </w:r>
          </w:p>
        </w:tc>
        <w:tc>
          <w:tcPr>
            <w:tcW w:w="1726" w:type="dxa"/>
          </w:tcPr>
          <w:p w:rsidR="00000000" w:rsidRDefault="00000000">
            <w:pPr>
              <w:spacing w:before="60" w:after="60"/>
              <w:ind w:right="567"/>
              <w:jc w:val="right"/>
              <w:rPr>
                <w:rFonts w:cs="Arial"/>
                <w:snapToGrid w:val="0"/>
                <w:sz w:val="22"/>
              </w:rPr>
            </w:pPr>
            <w:r>
              <w:rPr>
                <w:rFonts w:cs="Arial"/>
                <w:snapToGrid w:val="0"/>
                <w:sz w:val="22"/>
              </w:rPr>
              <w:t>356</w:t>
            </w:r>
          </w:p>
        </w:tc>
        <w:tc>
          <w:tcPr>
            <w:tcW w:w="1727" w:type="dxa"/>
          </w:tcPr>
          <w:p w:rsidR="00000000" w:rsidRDefault="00000000">
            <w:pPr>
              <w:spacing w:before="60" w:after="60"/>
              <w:ind w:right="567"/>
              <w:jc w:val="right"/>
              <w:rPr>
                <w:rFonts w:cs="Arial"/>
                <w:snapToGrid w:val="0"/>
                <w:sz w:val="22"/>
              </w:rPr>
            </w:pPr>
            <w:r>
              <w:rPr>
                <w:rFonts w:cs="Arial"/>
                <w:snapToGrid w:val="0"/>
                <w:sz w:val="22"/>
              </w:rPr>
              <w:t>52</w:t>
            </w:r>
          </w:p>
        </w:tc>
        <w:tc>
          <w:tcPr>
            <w:tcW w:w="1726" w:type="dxa"/>
          </w:tcPr>
          <w:p w:rsidR="00000000" w:rsidRDefault="00000000">
            <w:pPr>
              <w:spacing w:before="60" w:after="60"/>
              <w:ind w:right="567"/>
              <w:jc w:val="right"/>
              <w:rPr>
                <w:rFonts w:cs="Arial"/>
                <w:snapToGrid w:val="0"/>
                <w:sz w:val="22"/>
              </w:rPr>
            </w:pPr>
            <w:r>
              <w:rPr>
                <w:rFonts w:cs="Arial"/>
                <w:snapToGrid w:val="0"/>
                <w:sz w:val="22"/>
              </w:rPr>
              <w:t>339</w:t>
            </w:r>
          </w:p>
        </w:tc>
        <w:tc>
          <w:tcPr>
            <w:tcW w:w="1727" w:type="dxa"/>
          </w:tcPr>
          <w:p w:rsidR="00000000" w:rsidRDefault="00000000">
            <w:pPr>
              <w:spacing w:before="60" w:after="60"/>
              <w:ind w:right="567"/>
              <w:jc w:val="right"/>
              <w:rPr>
                <w:rFonts w:cs="Arial"/>
                <w:snapToGrid w:val="0"/>
                <w:sz w:val="22"/>
              </w:rPr>
            </w:pPr>
            <w:r>
              <w:rPr>
                <w:rFonts w:cs="Arial"/>
                <w:snapToGrid w:val="0"/>
                <w:sz w:val="22"/>
              </w:rPr>
              <w:t>37</w:t>
            </w:r>
          </w:p>
        </w:tc>
      </w:tr>
      <w:tr w:rsidR="00000000">
        <w:tblPrEx>
          <w:tblCellMar>
            <w:top w:w="0" w:type="dxa"/>
            <w:bottom w:w="0" w:type="dxa"/>
          </w:tblCellMar>
        </w:tblPrEx>
        <w:trPr>
          <w:jc w:val="center"/>
        </w:trPr>
        <w:tc>
          <w:tcPr>
            <w:tcW w:w="2591" w:type="dxa"/>
          </w:tcPr>
          <w:p w:rsidR="00000000" w:rsidRDefault="00000000">
            <w:pPr>
              <w:spacing w:before="60" w:after="60"/>
              <w:rPr>
                <w:rFonts w:cs="Arial"/>
                <w:snapToGrid w:val="0"/>
                <w:sz w:val="22"/>
              </w:rPr>
            </w:pPr>
            <w:r>
              <w:rPr>
                <w:rFonts w:cs="Arial"/>
                <w:snapToGrid w:val="0"/>
                <w:sz w:val="22"/>
              </w:rPr>
              <w:t>Toamasina</w:t>
            </w:r>
          </w:p>
        </w:tc>
        <w:tc>
          <w:tcPr>
            <w:tcW w:w="1726" w:type="dxa"/>
          </w:tcPr>
          <w:p w:rsidR="00000000" w:rsidRDefault="00000000">
            <w:pPr>
              <w:spacing w:before="60" w:after="60"/>
              <w:ind w:right="567"/>
              <w:jc w:val="right"/>
              <w:rPr>
                <w:rFonts w:cs="Arial"/>
                <w:snapToGrid w:val="0"/>
                <w:sz w:val="22"/>
              </w:rPr>
            </w:pPr>
            <w:r>
              <w:rPr>
                <w:rFonts w:cs="Arial"/>
                <w:snapToGrid w:val="0"/>
                <w:sz w:val="22"/>
              </w:rPr>
              <w:t>412</w:t>
            </w:r>
          </w:p>
        </w:tc>
        <w:tc>
          <w:tcPr>
            <w:tcW w:w="1727" w:type="dxa"/>
          </w:tcPr>
          <w:p w:rsidR="00000000" w:rsidRDefault="00000000">
            <w:pPr>
              <w:spacing w:before="60" w:after="60"/>
              <w:ind w:right="567"/>
              <w:jc w:val="right"/>
              <w:rPr>
                <w:rFonts w:cs="Arial"/>
                <w:snapToGrid w:val="0"/>
                <w:sz w:val="22"/>
              </w:rPr>
            </w:pPr>
            <w:r>
              <w:rPr>
                <w:rFonts w:cs="Arial"/>
                <w:snapToGrid w:val="0"/>
                <w:sz w:val="22"/>
              </w:rPr>
              <w:t>40</w:t>
            </w:r>
          </w:p>
        </w:tc>
        <w:tc>
          <w:tcPr>
            <w:tcW w:w="1726" w:type="dxa"/>
          </w:tcPr>
          <w:p w:rsidR="00000000" w:rsidRDefault="00000000">
            <w:pPr>
              <w:spacing w:before="60" w:after="60"/>
              <w:ind w:right="567"/>
              <w:jc w:val="right"/>
              <w:rPr>
                <w:rFonts w:cs="Arial"/>
                <w:snapToGrid w:val="0"/>
                <w:sz w:val="22"/>
              </w:rPr>
            </w:pPr>
            <w:r>
              <w:rPr>
                <w:rFonts w:cs="Arial"/>
                <w:snapToGrid w:val="0"/>
                <w:sz w:val="22"/>
              </w:rPr>
              <w:t>410</w:t>
            </w:r>
          </w:p>
        </w:tc>
        <w:tc>
          <w:tcPr>
            <w:tcW w:w="1727" w:type="dxa"/>
          </w:tcPr>
          <w:p w:rsidR="00000000" w:rsidRDefault="00000000">
            <w:pPr>
              <w:spacing w:before="60" w:after="60"/>
              <w:ind w:right="567"/>
              <w:jc w:val="right"/>
              <w:rPr>
                <w:rFonts w:cs="Arial"/>
                <w:snapToGrid w:val="0"/>
                <w:sz w:val="22"/>
              </w:rPr>
            </w:pPr>
            <w:r>
              <w:rPr>
                <w:rFonts w:cs="Arial"/>
                <w:snapToGrid w:val="0"/>
                <w:sz w:val="22"/>
              </w:rPr>
              <w:t>41</w:t>
            </w:r>
          </w:p>
        </w:tc>
      </w:tr>
      <w:tr w:rsidR="00000000">
        <w:tblPrEx>
          <w:tblCellMar>
            <w:top w:w="0" w:type="dxa"/>
            <w:bottom w:w="0" w:type="dxa"/>
          </w:tblCellMar>
        </w:tblPrEx>
        <w:trPr>
          <w:jc w:val="center"/>
        </w:trPr>
        <w:tc>
          <w:tcPr>
            <w:tcW w:w="2591" w:type="dxa"/>
          </w:tcPr>
          <w:p w:rsidR="00000000" w:rsidRDefault="00000000">
            <w:pPr>
              <w:spacing w:before="60" w:after="60"/>
              <w:rPr>
                <w:rFonts w:cs="Arial"/>
                <w:snapToGrid w:val="0"/>
                <w:sz w:val="22"/>
              </w:rPr>
            </w:pPr>
            <w:r>
              <w:rPr>
                <w:rFonts w:cs="Arial"/>
                <w:snapToGrid w:val="0"/>
                <w:sz w:val="22"/>
              </w:rPr>
              <w:t>Toliara</w:t>
            </w:r>
          </w:p>
        </w:tc>
        <w:tc>
          <w:tcPr>
            <w:tcW w:w="1726" w:type="dxa"/>
          </w:tcPr>
          <w:p w:rsidR="00000000" w:rsidRDefault="00000000">
            <w:pPr>
              <w:spacing w:before="60" w:after="60"/>
              <w:ind w:right="567"/>
              <w:jc w:val="right"/>
              <w:rPr>
                <w:rFonts w:cs="Arial"/>
                <w:snapToGrid w:val="0"/>
                <w:sz w:val="22"/>
              </w:rPr>
            </w:pPr>
            <w:r>
              <w:rPr>
                <w:rFonts w:cs="Arial"/>
                <w:snapToGrid w:val="0"/>
                <w:sz w:val="22"/>
              </w:rPr>
              <w:t>327</w:t>
            </w:r>
          </w:p>
        </w:tc>
        <w:tc>
          <w:tcPr>
            <w:tcW w:w="1727" w:type="dxa"/>
          </w:tcPr>
          <w:p w:rsidR="00000000" w:rsidRDefault="00000000">
            <w:pPr>
              <w:spacing w:before="60" w:after="60"/>
              <w:ind w:right="567"/>
              <w:jc w:val="right"/>
              <w:rPr>
                <w:rFonts w:cs="Arial"/>
                <w:snapToGrid w:val="0"/>
                <w:sz w:val="22"/>
              </w:rPr>
            </w:pPr>
            <w:r>
              <w:rPr>
                <w:rFonts w:cs="Arial"/>
                <w:snapToGrid w:val="0"/>
                <w:sz w:val="22"/>
              </w:rPr>
              <w:t>62</w:t>
            </w:r>
          </w:p>
        </w:tc>
        <w:tc>
          <w:tcPr>
            <w:tcW w:w="1726" w:type="dxa"/>
          </w:tcPr>
          <w:p w:rsidR="00000000" w:rsidRDefault="00000000">
            <w:pPr>
              <w:spacing w:before="60" w:after="60"/>
              <w:ind w:right="567"/>
              <w:jc w:val="right"/>
              <w:rPr>
                <w:rFonts w:cs="Arial"/>
                <w:snapToGrid w:val="0"/>
                <w:sz w:val="22"/>
              </w:rPr>
            </w:pPr>
            <w:r>
              <w:rPr>
                <w:rFonts w:cs="Arial"/>
                <w:snapToGrid w:val="0"/>
                <w:sz w:val="22"/>
              </w:rPr>
              <w:t>343</w:t>
            </w:r>
          </w:p>
        </w:tc>
        <w:tc>
          <w:tcPr>
            <w:tcW w:w="1727" w:type="dxa"/>
          </w:tcPr>
          <w:p w:rsidR="00000000" w:rsidRDefault="00000000">
            <w:pPr>
              <w:spacing w:before="60" w:after="60"/>
              <w:ind w:right="567"/>
              <w:jc w:val="right"/>
              <w:rPr>
                <w:rFonts w:cs="Arial"/>
                <w:snapToGrid w:val="0"/>
                <w:sz w:val="22"/>
              </w:rPr>
            </w:pPr>
            <w:r>
              <w:rPr>
                <w:rFonts w:cs="Arial"/>
                <w:snapToGrid w:val="0"/>
                <w:sz w:val="22"/>
              </w:rPr>
              <w:t>46</w:t>
            </w:r>
          </w:p>
        </w:tc>
      </w:tr>
      <w:tr w:rsidR="00000000">
        <w:tblPrEx>
          <w:tblCellMar>
            <w:top w:w="0" w:type="dxa"/>
            <w:bottom w:w="0" w:type="dxa"/>
          </w:tblCellMar>
        </w:tblPrEx>
        <w:trPr>
          <w:jc w:val="center"/>
        </w:trPr>
        <w:tc>
          <w:tcPr>
            <w:tcW w:w="2591" w:type="dxa"/>
          </w:tcPr>
          <w:p w:rsidR="00000000" w:rsidRDefault="00000000">
            <w:pPr>
              <w:spacing w:before="60" w:after="60"/>
              <w:rPr>
                <w:rFonts w:cs="Arial"/>
                <w:bCs/>
                <w:snapToGrid w:val="0"/>
                <w:sz w:val="22"/>
              </w:rPr>
            </w:pPr>
            <w:r>
              <w:rPr>
                <w:rFonts w:cs="Arial"/>
                <w:bCs/>
                <w:snapToGrid w:val="0"/>
                <w:sz w:val="22"/>
              </w:rPr>
              <w:t>Madagascar</w:t>
            </w:r>
          </w:p>
        </w:tc>
        <w:tc>
          <w:tcPr>
            <w:tcW w:w="1726" w:type="dxa"/>
          </w:tcPr>
          <w:p w:rsidR="00000000" w:rsidRDefault="00000000">
            <w:pPr>
              <w:spacing w:before="60" w:after="60"/>
              <w:ind w:right="567"/>
              <w:jc w:val="right"/>
              <w:rPr>
                <w:rFonts w:cs="Arial"/>
                <w:bCs/>
                <w:snapToGrid w:val="0"/>
                <w:sz w:val="22"/>
              </w:rPr>
            </w:pPr>
            <w:r>
              <w:rPr>
                <w:rFonts w:cs="Arial"/>
                <w:bCs/>
                <w:snapToGrid w:val="0"/>
                <w:sz w:val="22"/>
              </w:rPr>
              <w:t>2 133</w:t>
            </w:r>
          </w:p>
        </w:tc>
        <w:tc>
          <w:tcPr>
            <w:tcW w:w="1727" w:type="dxa"/>
          </w:tcPr>
          <w:p w:rsidR="00000000" w:rsidRDefault="00000000">
            <w:pPr>
              <w:spacing w:before="60" w:after="60"/>
              <w:ind w:right="567"/>
              <w:jc w:val="right"/>
              <w:rPr>
                <w:rFonts w:cs="Arial"/>
                <w:bCs/>
                <w:snapToGrid w:val="0"/>
                <w:sz w:val="22"/>
              </w:rPr>
            </w:pPr>
            <w:r>
              <w:rPr>
                <w:rFonts w:cs="Arial"/>
                <w:bCs/>
                <w:snapToGrid w:val="0"/>
                <w:sz w:val="22"/>
              </w:rPr>
              <w:t>421</w:t>
            </w:r>
          </w:p>
        </w:tc>
        <w:tc>
          <w:tcPr>
            <w:tcW w:w="1726" w:type="dxa"/>
          </w:tcPr>
          <w:p w:rsidR="00000000" w:rsidRDefault="00000000">
            <w:pPr>
              <w:spacing w:before="60" w:after="60"/>
              <w:ind w:right="567"/>
              <w:jc w:val="right"/>
              <w:rPr>
                <w:rFonts w:cs="Arial"/>
                <w:bCs/>
                <w:snapToGrid w:val="0"/>
                <w:sz w:val="22"/>
              </w:rPr>
            </w:pPr>
            <w:r>
              <w:rPr>
                <w:rFonts w:cs="Arial"/>
                <w:bCs/>
                <w:snapToGrid w:val="0"/>
                <w:sz w:val="22"/>
              </w:rPr>
              <w:t>2 138</w:t>
            </w:r>
          </w:p>
        </w:tc>
        <w:tc>
          <w:tcPr>
            <w:tcW w:w="1727" w:type="dxa"/>
          </w:tcPr>
          <w:p w:rsidR="00000000" w:rsidRDefault="00000000">
            <w:pPr>
              <w:spacing w:before="60" w:after="60"/>
              <w:ind w:right="567"/>
              <w:jc w:val="right"/>
              <w:rPr>
                <w:rFonts w:cs="Arial"/>
                <w:bCs/>
                <w:snapToGrid w:val="0"/>
                <w:sz w:val="22"/>
              </w:rPr>
            </w:pPr>
            <w:r>
              <w:rPr>
                <w:rFonts w:cs="Arial"/>
                <w:bCs/>
                <w:snapToGrid w:val="0"/>
                <w:sz w:val="22"/>
              </w:rPr>
              <w:t>279</w:t>
            </w:r>
          </w:p>
        </w:tc>
      </w:tr>
    </w:tbl>
    <w:p w:rsidR="00000000" w:rsidRDefault="00000000">
      <w:pPr>
        <w:spacing w:before="120" w:after="360"/>
        <w:ind w:left="567"/>
        <w:rPr>
          <w:rFonts w:cs="Arial"/>
          <w:iCs/>
          <w:sz w:val="22"/>
        </w:rPr>
      </w:pPr>
      <w:r>
        <w:rPr>
          <w:rFonts w:cs="Arial"/>
          <w:i/>
          <w:sz w:val="22"/>
        </w:rPr>
        <w:t xml:space="preserve">   Source</w:t>
      </w:r>
      <w:r>
        <w:rPr>
          <w:rFonts w:cs="Arial"/>
          <w:iCs/>
          <w:sz w:val="22"/>
        </w:rPr>
        <w:t>: Ministère de la santé.</w:t>
      </w:r>
    </w:p>
    <w:p w:rsidR="00000000" w:rsidRDefault="00000000">
      <w:pPr>
        <w:keepNext/>
        <w:spacing w:after="240"/>
        <w:jc w:val="center"/>
        <w:rPr>
          <w:rFonts w:cs="Arial"/>
        </w:rPr>
      </w:pPr>
      <w:bookmarkStart w:id="59" w:name="_Toc517598208"/>
      <w:bookmarkStart w:id="60" w:name="_Toc524340717"/>
      <w:bookmarkStart w:id="61" w:name="_Toc58038808"/>
      <w:bookmarkStart w:id="62" w:name="_Toc58161493"/>
      <w:r>
        <w:rPr>
          <w:rFonts w:cs="Arial"/>
        </w:rPr>
        <w:br w:type="page"/>
        <w:t xml:space="preserve">Tableau 8.  </w:t>
      </w:r>
      <w:bookmarkEnd w:id="59"/>
      <w:bookmarkEnd w:id="60"/>
      <w:bookmarkEnd w:id="61"/>
      <w:bookmarkEnd w:id="62"/>
      <w:r>
        <w:rPr>
          <w:rFonts w:cs="Arial"/>
        </w:rPr>
        <w:t>Nombre de centres hospitaliers de district</w:t>
      </w:r>
    </w:p>
    <w:tbl>
      <w:tblPr>
        <w:tblW w:w="94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AF" w:firstRow="1" w:lastRow="0" w:firstColumn="1" w:lastColumn="0" w:noHBand="0" w:noVBand="0"/>
      </w:tblPr>
      <w:tblGrid>
        <w:gridCol w:w="2591"/>
        <w:gridCol w:w="863"/>
        <w:gridCol w:w="863"/>
        <w:gridCol w:w="863"/>
        <w:gridCol w:w="864"/>
        <w:gridCol w:w="863"/>
        <w:gridCol w:w="863"/>
        <w:gridCol w:w="863"/>
        <w:gridCol w:w="864"/>
      </w:tblGrid>
      <w:tr w:rsidR="00000000">
        <w:tblPrEx>
          <w:tblCellMar>
            <w:top w:w="0" w:type="dxa"/>
            <w:bottom w:w="0" w:type="dxa"/>
          </w:tblCellMar>
        </w:tblPrEx>
        <w:trPr>
          <w:cantSplit/>
          <w:jc w:val="center"/>
        </w:trPr>
        <w:tc>
          <w:tcPr>
            <w:tcW w:w="2591" w:type="dxa"/>
            <w:vMerge w:val="restart"/>
            <w:vAlign w:val="center"/>
          </w:tcPr>
          <w:p w:rsidR="00000000" w:rsidRDefault="00000000">
            <w:pPr>
              <w:keepNext/>
              <w:spacing w:before="60" w:after="60"/>
              <w:jc w:val="center"/>
              <w:rPr>
                <w:rFonts w:cs="Arial"/>
                <w:bCs/>
                <w:snapToGrid w:val="0"/>
                <w:sz w:val="22"/>
                <w:lang w:val="en-GB"/>
              </w:rPr>
            </w:pPr>
            <w:r>
              <w:rPr>
                <w:rFonts w:cs="Arial"/>
                <w:bCs/>
                <w:snapToGrid w:val="0"/>
                <w:sz w:val="22"/>
                <w:lang w:val="en-GB"/>
              </w:rPr>
              <w:t>Provinces</w:t>
            </w:r>
          </w:p>
        </w:tc>
        <w:tc>
          <w:tcPr>
            <w:tcW w:w="3453" w:type="dxa"/>
            <w:gridSpan w:val="4"/>
            <w:vAlign w:val="center"/>
          </w:tcPr>
          <w:p w:rsidR="00000000" w:rsidRDefault="00000000">
            <w:pPr>
              <w:keepNext/>
              <w:spacing w:before="60" w:after="60"/>
              <w:jc w:val="center"/>
              <w:rPr>
                <w:rFonts w:cs="Arial"/>
                <w:bCs/>
                <w:snapToGrid w:val="0"/>
                <w:sz w:val="22"/>
                <w:lang w:val="en-GB"/>
              </w:rPr>
            </w:pPr>
            <w:r>
              <w:rPr>
                <w:rFonts w:cs="Arial"/>
                <w:bCs/>
                <w:snapToGrid w:val="0"/>
                <w:sz w:val="22"/>
                <w:lang w:val="en-GB"/>
              </w:rPr>
              <w:t>1998</w:t>
            </w:r>
          </w:p>
        </w:tc>
        <w:tc>
          <w:tcPr>
            <w:tcW w:w="3453" w:type="dxa"/>
            <w:gridSpan w:val="4"/>
            <w:vAlign w:val="center"/>
          </w:tcPr>
          <w:p w:rsidR="00000000" w:rsidRDefault="00000000">
            <w:pPr>
              <w:keepNext/>
              <w:spacing w:before="60" w:after="60"/>
              <w:jc w:val="center"/>
              <w:rPr>
                <w:rFonts w:cs="Arial"/>
                <w:bCs/>
                <w:snapToGrid w:val="0"/>
                <w:sz w:val="22"/>
                <w:lang w:val="en-GB"/>
              </w:rPr>
            </w:pPr>
            <w:r>
              <w:rPr>
                <w:rFonts w:cs="Arial"/>
                <w:bCs/>
                <w:snapToGrid w:val="0"/>
                <w:sz w:val="22"/>
                <w:lang w:val="en-GB"/>
              </w:rPr>
              <w:t>1999</w:t>
            </w:r>
          </w:p>
        </w:tc>
      </w:tr>
      <w:tr w:rsidR="00000000">
        <w:tblPrEx>
          <w:tblCellMar>
            <w:top w:w="0" w:type="dxa"/>
            <w:bottom w:w="0" w:type="dxa"/>
          </w:tblCellMar>
        </w:tblPrEx>
        <w:trPr>
          <w:cantSplit/>
          <w:trHeight w:val="160"/>
          <w:jc w:val="center"/>
        </w:trPr>
        <w:tc>
          <w:tcPr>
            <w:tcW w:w="2591" w:type="dxa"/>
            <w:vMerge/>
            <w:vAlign w:val="center"/>
          </w:tcPr>
          <w:p w:rsidR="00000000" w:rsidRDefault="00000000">
            <w:pPr>
              <w:spacing w:before="60" w:after="60"/>
              <w:jc w:val="center"/>
              <w:rPr>
                <w:rFonts w:cs="Arial"/>
                <w:bCs/>
                <w:snapToGrid w:val="0"/>
                <w:sz w:val="22"/>
                <w:lang w:val="en-GB"/>
              </w:rPr>
            </w:pPr>
          </w:p>
        </w:tc>
        <w:tc>
          <w:tcPr>
            <w:tcW w:w="1726" w:type="dxa"/>
            <w:gridSpan w:val="2"/>
            <w:vAlign w:val="center"/>
          </w:tcPr>
          <w:p w:rsidR="00000000" w:rsidRDefault="00000000">
            <w:pPr>
              <w:spacing w:before="60" w:after="60"/>
              <w:jc w:val="center"/>
              <w:rPr>
                <w:rFonts w:cs="Arial"/>
                <w:bCs/>
                <w:snapToGrid w:val="0"/>
                <w:sz w:val="22"/>
                <w:lang w:val="en-GB"/>
              </w:rPr>
            </w:pPr>
            <w:r>
              <w:rPr>
                <w:rFonts w:cs="Arial"/>
                <w:bCs/>
                <w:snapToGrid w:val="0"/>
                <w:sz w:val="22"/>
                <w:lang w:val="en-GB"/>
              </w:rPr>
              <w:t>CHD1</w:t>
            </w:r>
          </w:p>
        </w:tc>
        <w:tc>
          <w:tcPr>
            <w:tcW w:w="1727" w:type="dxa"/>
            <w:gridSpan w:val="2"/>
            <w:vAlign w:val="center"/>
          </w:tcPr>
          <w:p w:rsidR="00000000" w:rsidRDefault="00000000">
            <w:pPr>
              <w:spacing w:before="60" w:after="60"/>
              <w:jc w:val="center"/>
              <w:rPr>
                <w:rFonts w:cs="Arial"/>
                <w:bCs/>
                <w:snapToGrid w:val="0"/>
                <w:sz w:val="22"/>
                <w:lang w:val="en-GB"/>
              </w:rPr>
            </w:pPr>
            <w:r>
              <w:rPr>
                <w:rFonts w:cs="Arial"/>
                <w:bCs/>
                <w:snapToGrid w:val="0"/>
                <w:sz w:val="22"/>
                <w:lang w:val="en-GB"/>
              </w:rPr>
              <w:t>CHD2</w:t>
            </w:r>
          </w:p>
        </w:tc>
        <w:tc>
          <w:tcPr>
            <w:tcW w:w="1726" w:type="dxa"/>
            <w:gridSpan w:val="2"/>
            <w:vAlign w:val="center"/>
          </w:tcPr>
          <w:p w:rsidR="00000000" w:rsidRDefault="00000000">
            <w:pPr>
              <w:spacing w:before="60" w:after="60"/>
              <w:jc w:val="center"/>
              <w:rPr>
                <w:rFonts w:cs="Arial"/>
                <w:bCs/>
                <w:snapToGrid w:val="0"/>
                <w:sz w:val="22"/>
                <w:lang w:val="en-GB"/>
              </w:rPr>
            </w:pPr>
            <w:r>
              <w:rPr>
                <w:rFonts w:cs="Arial"/>
                <w:bCs/>
                <w:snapToGrid w:val="0"/>
                <w:sz w:val="22"/>
                <w:lang w:val="en-GB"/>
              </w:rPr>
              <w:t>CHD1</w:t>
            </w:r>
          </w:p>
        </w:tc>
        <w:tc>
          <w:tcPr>
            <w:tcW w:w="1727" w:type="dxa"/>
            <w:gridSpan w:val="2"/>
            <w:vAlign w:val="center"/>
          </w:tcPr>
          <w:p w:rsidR="00000000" w:rsidRDefault="00000000">
            <w:pPr>
              <w:spacing w:before="60" w:after="60"/>
              <w:jc w:val="center"/>
              <w:rPr>
                <w:rFonts w:cs="Arial"/>
                <w:bCs/>
                <w:snapToGrid w:val="0"/>
                <w:sz w:val="22"/>
              </w:rPr>
            </w:pPr>
            <w:r>
              <w:rPr>
                <w:rFonts w:cs="Arial"/>
                <w:bCs/>
                <w:snapToGrid w:val="0"/>
                <w:sz w:val="22"/>
              </w:rPr>
              <w:t>CHD2</w:t>
            </w:r>
          </w:p>
        </w:tc>
      </w:tr>
      <w:tr w:rsidR="00000000">
        <w:tblPrEx>
          <w:tblCellMar>
            <w:top w:w="0" w:type="dxa"/>
            <w:bottom w:w="0" w:type="dxa"/>
          </w:tblCellMar>
        </w:tblPrEx>
        <w:trPr>
          <w:cantSplit/>
          <w:trHeight w:val="160"/>
          <w:jc w:val="center"/>
        </w:trPr>
        <w:tc>
          <w:tcPr>
            <w:tcW w:w="2591" w:type="dxa"/>
            <w:vMerge/>
            <w:vAlign w:val="center"/>
          </w:tcPr>
          <w:p w:rsidR="00000000" w:rsidRDefault="00000000">
            <w:pPr>
              <w:spacing w:before="60" w:after="60"/>
              <w:jc w:val="center"/>
              <w:rPr>
                <w:rFonts w:cs="Arial"/>
                <w:bCs/>
                <w:snapToGrid w:val="0"/>
                <w:sz w:val="22"/>
              </w:rPr>
            </w:pPr>
          </w:p>
        </w:tc>
        <w:tc>
          <w:tcPr>
            <w:tcW w:w="863" w:type="dxa"/>
            <w:vAlign w:val="center"/>
          </w:tcPr>
          <w:p w:rsidR="00000000" w:rsidRDefault="00000000">
            <w:pPr>
              <w:spacing w:before="60" w:after="60"/>
              <w:jc w:val="center"/>
              <w:rPr>
                <w:rFonts w:cs="Arial"/>
                <w:bCs/>
                <w:snapToGrid w:val="0"/>
                <w:sz w:val="22"/>
              </w:rPr>
            </w:pPr>
            <w:r>
              <w:rPr>
                <w:rFonts w:cs="Arial"/>
                <w:bCs/>
                <w:snapToGrid w:val="0"/>
                <w:sz w:val="22"/>
              </w:rPr>
              <w:t>Public</w:t>
            </w:r>
          </w:p>
        </w:tc>
        <w:tc>
          <w:tcPr>
            <w:tcW w:w="863" w:type="dxa"/>
            <w:vAlign w:val="center"/>
          </w:tcPr>
          <w:p w:rsidR="00000000" w:rsidRDefault="00000000">
            <w:pPr>
              <w:spacing w:before="60" w:after="60"/>
              <w:jc w:val="center"/>
              <w:rPr>
                <w:rFonts w:cs="Arial"/>
                <w:bCs/>
                <w:snapToGrid w:val="0"/>
                <w:sz w:val="22"/>
              </w:rPr>
            </w:pPr>
            <w:r>
              <w:rPr>
                <w:rFonts w:cs="Arial"/>
                <w:bCs/>
                <w:snapToGrid w:val="0"/>
                <w:sz w:val="22"/>
              </w:rPr>
              <w:t>Privé</w:t>
            </w:r>
          </w:p>
        </w:tc>
        <w:tc>
          <w:tcPr>
            <w:tcW w:w="863" w:type="dxa"/>
            <w:vAlign w:val="center"/>
          </w:tcPr>
          <w:p w:rsidR="00000000" w:rsidRDefault="00000000">
            <w:pPr>
              <w:spacing w:before="60" w:after="60"/>
              <w:jc w:val="center"/>
              <w:rPr>
                <w:rFonts w:cs="Arial"/>
                <w:bCs/>
                <w:snapToGrid w:val="0"/>
                <w:sz w:val="22"/>
              </w:rPr>
            </w:pPr>
            <w:r>
              <w:rPr>
                <w:rFonts w:cs="Arial"/>
                <w:bCs/>
                <w:snapToGrid w:val="0"/>
                <w:sz w:val="22"/>
              </w:rPr>
              <w:t>Public</w:t>
            </w:r>
          </w:p>
        </w:tc>
        <w:tc>
          <w:tcPr>
            <w:tcW w:w="864" w:type="dxa"/>
            <w:vAlign w:val="center"/>
          </w:tcPr>
          <w:p w:rsidR="00000000" w:rsidRDefault="00000000">
            <w:pPr>
              <w:spacing w:before="60" w:after="60"/>
              <w:jc w:val="center"/>
              <w:rPr>
                <w:rFonts w:cs="Arial"/>
                <w:bCs/>
                <w:snapToGrid w:val="0"/>
                <w:sz w:val="22"/>
              </w:rPr>
            </w:pPr>
            <w:r>
              <w:rPr>
                <w:rFonts w:cs="Arial"/>
                <w:bCs/>
                <w:snapToGrid w:val="0"/>
                <w:sz w:val="22"/>
              </w:rPr>
              <w:t>Privé</w:t>
            </w:r>
          </w:p>
        </w:tc>
        <w:tc>
          <w:tcPr>
            <w:tcW w:w="863" w:type="dxa"/>
            <w:vAlign w:val="center"/>
          </w:tcPr>
          <w:p w:rsidR="00000000" w:rsidRDefault="00000000">
            <w:pPr>
              <w:spacing w:before="60" w:after="60"/>
              <w:jc w:val="center"/>
              <w:rPr>
                <w:rFonts w:cs="Arial"/>
                <w:bCs/>
                <w:snapToGrid w:val="0"/>
                <w:sz w:val="22"/>
              </w:rPr>
            </w:pPr>
            <w:r>
              <w:rPr>
                <w:rFonts w:cs="Arial"/>
                <w:bCs/>
                <w:snapToGrid w:val="0"/>
                <w:sz w:val="22"/>
              </w:rPr>
              <w:t>Public</w:t>
            </w:r>
          </w:p>
        </w:tc>
        <w:tc>
          <w:tcPr>
            <w:tcW w:w="863" w:type="dxa"/>
            <w:vAlign w:val="center"/>
          </w:tcPr>
          <w:p w:rsidR="00000000" w:rsidRDefault="00000000">
            <w:pPr>
              <w:spacing w:before="60" w:after="60"/>
              <w:jc w:val="center"/>
              <w:rPr>
                <w:rFonts w:cs="Arial"/>
                <w:bCs/>
                <w:snapToGrid w:val="0"/>
                <w:sz w:val="22"/>
              </w:rPr>
            </w:pPr>
            <w:r>
              <w:rPr>
                <w:rFonts w:cs="Arial"/>
                <w:bCs/>
                <w:snapToGrid w:val="0"/>
                <w:sz w:val="22"/>
              </w:rPr>
              <w:t>Privé</w:t>
            </w:r>
          </w:p>
        </w:tc>
        <w:tc>
          <w:tcPr>
            <w:tcW w:w="863" w:type="dxa"/>
            <w:vAlign w:val="center"/>
          </w:tcPr>
          <w:p w:rsidR="00000000" w:rsidRDefault="00000000">
            <w:pPr>
              <w:spacing w:before="60" w:after="60"/>
              <w:jc w:val="center"/>
              <w:rPr>
                <w:rFonts w:cs="Arial"/>
                <w:bCs/>
                <w:snapToGrid w:val="0"/>
                <w:sz w:val="22"/>
              </w:rPr>
            </w:pPr>
            <w:r>
              <w:rPr>
                <w:rFonts w:cs="Arial"/>
                <w:bCs/>
                <w:snapToGrid w:val="0"/>
                <w:sz w:val="22"/>
              </w:rPr>
              <w:t>Public</w:t>
            </w:r>
          </w:p>
        </w:tc>
        <w:tc>
          <w:tcPr>
            <w:tcW w:w="864" w:type="dxa"/>
            <w:vAlign w:val="center"/>
          </w:tcPr>
          <w:p w:rsidR="00000000" w:rsidRDefault="00000000">
            <w:pPr>
              <w:spacing w:before="60" w:after="60"/>
              <w:jc w:val="center"/>
              <w:rPr>
                <w:rFonts w:cs="Arial"/>
                <w:bCs/>
                <w:snapToGrid w:val="0"/>
                <w:sz w:val="22"/>
              </w:rPr>
            </w:pPr>
            <w:r>
              <w:rPr>
                <w:rFonts w:cs="Arial"/>
                <w:bCs/>
                <w:snapToGrid w:val="0"/>
                <w:sz w:val="22"/>
              </w:rPr>
              <w:t>Privé</w:t>
            </w:r>
          </w:p>
        </w:tc>
      </w:tr>
      <w:tr w:rsidR="00000000">
        <w:tblPrEx>
          <w:tblCellMar>
            <w:top w:w="0" w:type="dxa"/>
            <w:bottom w:w="0" w:type="dxa"/>
          </w:tblCellMar>
        </w:tblPrEx>
        <w:trPr>
          <w:trHeight w:val="160"/>
          <w:jc w:val="center"/>
        </w:trPr>
        <w:tc>
          <w:tcPr>
            <w:tcW w:w="2591" w:type="dxa"/>
          </w:tcPr>
          <w:p w:rsidR="00000000" w:rsidRDefault="00000000">
            <w:pPr>
              <w:spacing w:before="60" w:after="60"/>
              <w:rPr>
                <w:rFonts w:cs="Arial"/>
                <w:snapToGrid w:val="0"/>
                <w:sz w:val="22"/>
              </w:rPr>
            </w:pPr>
            <w:r>
              <w:rPr>
                <w:rFonts w:cs="Arial"/>
                <w:snapToGrid w:val="0"/>
                <w:sz w:val="22"/>
              </w:rPr>
              <w:t>Antananarivo</w:t>
            </w:r>
          </w:p>
        </w:tc>
        <w:tc>
          <w:tcPr>
            <w:tcW w:w="863" w:type="dxa"/>
          </w:tcPr>
          <w:p w:rsidR="00000000" w:rsidRDefault="00000000">
            <w:pPr>
              <w:spacing w:before="60" w:after="60"/>
              <w:ind w:right="284"/>
              <w:jc w:val="right"/>
              <w:rPr>
                <w:rFonts w:cs="Arial"/>
                <w:bCs/>
                <w:snapToGrid w:val="0"/>
                <w:sz w:val="22"/>
              </w:rPr>
            </w:pPr>
            <w:r>
              <w:rPr>
                <w:rFonts w:cs="Arial"/>
                <w:bCs/>
                <w:snapToGrid w:val="0"/>
                <w:sz w:val="22"/>
              </w:rPr>
              <w:t>16</w:t>
            </w:r>
          </w:p>
        </w:tc>
        <w:tc>
          <w:tcPr>
            <w:tcW w:w="863" w:type="dxa"/>
          </w:tcPr>
          <w:p w:rsidR="00000000" w:rsidRDefault="00000000">
            <w:pPr>
              <w:spacing w:before="60" w:after="60"/>
              <w:ind w:right="284"/>
              <w:jc w:val="right"/>
              <w:rPr>
                <w:rFonts w:cs="Arial"/>
                <w:bCs/>
                <w:snapToGrid w:val="0"/>
                <w:sz w:val="22"/>
              </w:rPr>
            </w:pPr>
            <w:r>
              <w:rPr>
                <w:rFonts w:cs="Arial"/>
                <w:bCs/>
                <w:snapToGrid w:val="0"/>
                <w:sz w:val="22"/>
              </w:rPr>
              <w:t>4</w:t>
            </w:r>
          </w:p>
        </w:tc>
        <w:tc>
          <w:tcPr>
            <w:tcW w:w="863" w:type="dxa"/>
          </w:tcPr>
          <w:p w:rsidR="00000000" w:rsidRDefault="00000000">
            <w:pPr>
              <w:spacing w:before="60" w:after="60"/>
              <w:ind w:right="284"/>
              <w:jc w:val="right"/>
              <w:rPr>
                <w:rFonts w:cs="Arial"/>
                <w:bCs/>
                <w:snapToGrid w:val="0"/>
                <w:sz w:val="22"/>
              </w:rPr>
            </w:pPr>
            <w:r>
              <w:rPr>
                <w:rFonts w:cs="Arial"/>
                <w:bCs/>
                <w:snapToGrid w:val="0"/>
                <w:sz w:val="22"/>
              </w:rPr>
              <w:t>3</w:t>
            </w:r>
          </w:p>
        </w:tc>
        <w:tc>
          <w:tcPr>
            <w:tcW w:w="864" w:type="dxa"/>
          </w:tcPr>
          <w:p w:rsidR="00000000" w:rsidRDefault="00000000">
            <w:pPr>
              <w:spacing w:before="60" w:after="60"/>
              <w:ind w:right="284"/>
              <w:jc w:val="right"/>
              <w:rPr>
                <w:rFonts w:cs="Arial"/>
                <w:bCs/>
                <w:snapToGrid w:val="0"/>
                <w:sz w:val="22"/>
              </w:rPr>
            </w:pPr>
            <w:r>
              <w:rPr>
                <w:rFonts w:cs="Arial"/>
                <w:bCs/>
                <w:snapToGrid w:val="0"/>
                <w:sz w:val="22"/>
              </w:rPr>
              <w:t>5</w:t>
            </w:r>
          </w:p>
        </w:tc>
        <w:tc>
          <w:tcPr>
            <w:tcW w:w="863" w:type="dxa"/>
          </w:tcPr>
          <w:p w:rsidR="00000000" w:rsidRDefault="00000000">
            <w:pPr>
              <w:spacing w:before="60" w:after="60"/>
              <w:ind w:right="284"/>
              <w:jc w:val="right"/>
              <w:rPr>
                <w:rFonts w:cs="Arial"/>
                <w:bCs/>
                <w:snapToGrid w:val="0"/>
                <w:sz w:val="22"/>
              </w:rPr>
            </w:pPr>
            <w:r>
              <w:rPr>
                <w:rFonts w:cs="Arial"/>
                <w:bCs/>
                <w:snapToGrid w:val="0"/>
                <w:sz w:val="22"/>
              </w:rPr>
              <w:t>14</w:t>
            </w:r>
          </w:p>
        </w:tc>
        <w:tc>
          <w:tcPr>
            <w:tcW w:w="863" w:type="dxa"/>
          </w:tcPr>
          <w:p w:rsidR="00000000" w:rsidRDefault="00000000">
            <w:pPr>
              <w:spacing w:before="60" w:after="60"/>
              <w:ind w:right="284"/>
              <w:jc w:val="right"/>
              <w:rPr>
                <w:rFonts w:cs="Arial"/>
                <w:bCs/>
                <w:snapToGrid w:val="0"/>
                <w:sz w:val="22"/>
              </w:rPr>
            </w:pPr>
            <w:r>
              <w:rPr>
                <w:rFonts w:cs="Arial"/>
                <w:bCs/>
                <w:snapToGrid w:val="0"/>
                <w:sz w:val="22"/>
              </w:rPr>
              <w:t>0</w:t>
            </w:r>
          </w:p>
        </w:tc>
        <w:tc>
          <w:tcPr>
            <w:tcW w:w="863" w:type="dxa"/>
          </w:tcPr>
          <w:p w:rsidR="00000000" w:rsidRDefault="00000000">
            <w:pPr>
              <w:spacing w:before="60" w:after="60"/>
              <w:ind w:right="284"/>
              <w:jc w:val="right"/>
              <w:rPr>
                <w:rFonts w:cs="Arial"/>
                <w:bCs/>
                <w:snapToGrid w:val="0"/>
                <w:sz w:val="22"/>
              </w:rPr>
            </w:pPr>
            <w:r>
              <w:rPr>
                <w:rFonts w:cs="Arial"/>
                <w:bCs/>
                <w:snapToGrid w:val="0"/>
                <w:sz w:val="22"/>
              </w:rPr>
              <w:t>2</w:t>
            </w:r>
          </w:p>
        </w:tc>
        <w:tc>
          <w:tcPr>
            <w:tcW w:w="864" w:type="dxa"/>
          </w:tcPr>
          <w:p w:rsidR="00000000" w:rsidRDefault="00000000">
            <w:pPr>
              <w:spacing w:before="60" w:after="60"/>
              <w:ind w:right="284"/>
              <w:jc w:val="right"/>
              <w:rPr>
                <w:rFonts w:cs="Arial"/>
                <w:bCs/>
                <w:snapToGrid w:val="0"/>
                <w:sz w:val="22"/>
              </w:rPr>
            </w:pPr>
            <w:r>
              <w:rPr>
                <w:rFonts w:cs="Arial"/>
                <w:bCs/>
                <w:snapToGrid w:val="0"/>
                <w:sz w:val="22"/>
              </w:rPr>
              <w:t>1</w:t>
            </w:r>
          </w:p>
        </w:tc>
      </w:tr>
      <w:tr w:rsidR="00000000">
        <w:tblPrEx>
          <w:tblCellMar>
            <w:top w:w="0" w:type="dxa"/>
            <w:bottom w:w="0" w:type="dxa"/>
          </w:tblCellMar>
        </w:tblPrEx>
        <w:trPr>
          <w:trHeight w:val="160"/>
          <w:jc w:val="center"/>
        </w:trPr>
        <w:tc>
          <w:tcPr>
            <w:tcW w:w="2591" w:type="dxa"/>
          </w:tcPr>
          <w:p w:rsidR="00000000" w:rsidRDefault="00000000">
            <w:pPr>
              <w:spacing w:before="60" w:after="60"/>
              <w:rPr>
                <w:rFonts w:cs="Arial"/>
                <w:snapToGrid w:val="0"/>
                <w:sz w:val="22"/>
              </w:rPr>
            </w:pPr>
            <w:r>
              <w:rPr>
                <w:rFonts w:cs="Arial"/>
                <w:snapToGrid w:val="0"/>
                <w:sz w:val="22"/>
              </w:rPr>
              <w:t>Antsiranana</w:t>
            </w:r>
          </w:p>
        </w:tc>
        <w:tc>
          <w:tcPr>
            <w:tcW w:w="863" w:type="dxa"/>
          </w:tcPr>
          <w:p w:rsidR="00000000" w:rsidRDefault="00000000">
            <w:pPr>
              <w:spacing w:before="60" w:after="60"/>
              <w:ind w:right="284"/>
              <w:jc w:val="right"/>
              <w:rPr>
                <w:rFonts w:cs="Arial"/>
                <w:bCs/>
                <w:snapToGrid w:val="0"/>
                <w:sz w:val="22"/>
              </w:rPr>
            </w:pPr>
            <w:r>
              <w:rPr>
                <w:rFonts w:cs="Arial"/>
                <w:bCs/>
                <w:snapToGrid w:val="0"/>
                <w:sz w:val="22"/>
              </w:rPr>
              <w:t>3</w:t>
            </w:r>
          </w:p>
        </w:tc>
        <w:tc>
          <w:tcPr>
            <w:tcW w:w="863" w:type="dxa"/>
          </w:tcPr>
          <w:p w:rsidR="00000000" w:rsidRDefault="00000000">
            <w:pPr>
              <w:spacing w:before="60" w:after="60"/>
              <w:ind w:right="284"/>
              <w:jc w:val="right"/>
              <w:rPr>
                <w:rFonts w:cs="Arial"/>
                <w:bCs/>
                <w:snapToGrid w:val="0"/>
                <w:sz w:val="22"/>
              </w:rPr>
            </w:pPr>
            <w:r>
              <w:rPr>
                <w:rFonts w:cs="Arial"/>
                <w:bCs/>
                <w:snapToGrid w:val="0"/>
                <w:sz w:val="22"/>
              </w:rPr>
              <w:t>1</w:t>
            </w:r>
          </w:p>
        </w:tc>
        <w:tc>
          <w:tcPr>
            <w:tcW w:w="863" w:type="dxa"/>
          </w:tcPr>
          <w:p w:rsidR="00000000" w:rsidRDefault="00000000">
            <w:pPr>
              <w:spacing w:before="60" w:after="60"/>
              <w:ind w:right="284"/>
              <w:jc w:val="right"/>
              <w:rPr>
                <w:rFonts w:cs="Arial"/>
                <w:bCs/>
                <w:snapToGrid w:val="0"/>
                <w:sz w:val="22"/>
              </w:rPr>
            </w:pPr>
            <w:r>
              <w:rPr>
                <w:rFonts w:cs="Arial"/>
                <w:bCs/>
                <w:snapToGrid w:val="0"/>
                <w:sz w:val="22"/>
              </w:rPr>
              <w:t>3</w:t>
            </w:r>
          </w:p>
        </w:tc>
        <w:tc>
          <w:tcPr>
            <w:tcW w:w="864" w:type="dxa"/>
          </w:tcPr>
          <w:p w:rsidR="00000000" w:rsidRDefault="00000000">
            <w:pPr>
              <w:spacing w:before="60" w:after="60"/>
              <w:ind w:right="284"/>
              <w:jc w:val="right"/>
              <w:rPr>
                <w:rFonts w:cs="Arial"/>
                <w:bCs/>
                <w:snapToGrid w:val="0"/>
                <w:sz w:val="22"/>
              </w:rPr>
            </w:pPr>
            <w:r>
              <w:rPr>
                <w:rFonts w:cs="Arial"/>
                <w:bCs/>
                <w:snapToGrid w:val="0"/>
                <w:sz w:val="22"/>
              </w:rPr>
              <w:t>4</w:t>
            </w:r>
          </w:p>
        </w:tc>
        <w:tc>
          <w:tcPr>
            <w:tcW w:w="863" w:type="dxa"/>
          </w:tcPr>
          <w:p w:rsidR="00000000" w:rsidRDefault="00000000">
            <w:pPr>
              <w:spacing w:before="60" w:after="60"/>
              <w:ind w:right="284"/>
              <w:jc w:val="right"/>
              <w:rPr>
                <w:rFonts w:cs="Arial"/>
                <w:bCs/>
                <w:snapToGrid w:val="0"/>
                <w:sz w:val="22"/>
              </w:rPr>
            </w:pPr>
            <w:r>
              <w:rPr>
                <w:rFonts w:cs="Arial"/>
                <w:bCs/>
                <w:snapToGrid w:val="0"/>
                <w:sz w:val="22"/>
              </w:rPr>
              <w:t>3</w:t>
            </w:r>
          </w:p>
        </w:tc>
        <w:tc>
          <w:tcPr>
            <w:tcW w:w="863" w:type="dxa"/>
          </w:tcPr>
          <w:p w:rsidR="00000000" w:rsidRDefault="00000000">
            <w:pPr>
              <w:spacing w:before="60" w:after="60"/>
              <w:ind w:right="284"/>
              <w:jc w:val="right"/>
              <w:rPr>
                <w:rFonts w:cs="Arial"/>
                <w:bCs/>
                <w:snapToGrid w:val="0"/>
                <w:sz w:val="22"/>
              </w:rPr>
            </w:pPr>
            <w:r>
              <w:rPr>
                <w:rFonts w:cs="Arial"/>
                <w:bCs/>
                <w:snapToGrid w:val="0"/>
                <w:sz w:val="22"/>
              </w:rPr>
              <w:t>0</w:t>
            </w:r>
          </w:p>
        </w:tc>
        <w:tc>
          <w:tcPr>
            <w:tcW w:w="863" w:type="dxa"/>
          </w:tcPr>
          <w:p w:rsidR="00000000" w:rsidRDefault="00000000">
            <w:pPr>
              <w:spacing w:before="60" w:after="60"/>
              <w:ind w:right="284"/>
              <w:jc w:val="right"/>
              <w:rPr>
                <w:rFonts w:cs="Arial"/>
                <w:bCs/>
                <w:snapToGrid w:val="0"/>
                <w:sz w:val="22"/>
              </w:rPr>
            </w:pPr>
            <w:r>
              <w:rPr>
                <w:rFonts w:cs="Arial"/>
                <w:bCs/>
                <w:snapToGrid w:val="0"/>
                <w:sz w:val="22"/>
              </w:rPr>
              <w:t>3</w:t>
            </w:r>
          </w:p>
        </w:tc>
        <w:tc>
          <w:tcPr>
            <w:tcW w:w="864" w:type="dxa"/>
          </w:tcPr>
          <w:p w:rsidR="00000000" w:rsidRDefault="00000000">
            <w:pPr>
              <w:spacing w:before="60" w:after="60"/>
              <w:ind w:right="284"/>
              <w:jc w:val="right"/>
              <w:rPr>
                <w:rFonts w:cs="Arial"/>
                <w:bCs/>
                <w:snapToGrid w:val="0"/>
                <w:sz w:val="22"/>
              </w:rPr>
            </w:pPr>
            <w:r>
              <w:rPr>
                <w:rFonts w:cs="Arial"/>
                <w:bCs/>
                <w:snapToGrid w:val="0"/>
                <w:sz w:val="22"/>
              </w:rPr>
              <w:t>3</w:t>
            </w:r>
          </w:p>
        </w:tc>
      </w:tr>
      <w:tr w:rsidR="00000000">
        <w:tblPrEx>
          <w:tblCellMar>
            <w:top w:w="0" w:type="dxa"/>
            <w:bottom w:w="0" w:type="dxa"/>
          </w:tblCellMar>
        </w:tblPrEx>
        <w:trPr>
          <w:trHeight w:val="160"/>
          <w:jc w:val="center"/>
        </w:trPr>
        <w:tc>
          <w:tcPr>
            <w:tcW w:w="2591" w:type="dxa"/>
          </w:tcPr>
          <w:p w:rsidR="00000000" w:rsidRDefault="00000000">
            <w:pPr>
              <w:spacing w:before="60" w:after="60"/>
              <w:rPr>
                <w:rFonts w:cs="Arial"/>
                <w:snapToGrid w:val="0"/>
                <w:sz w:val="22"/>
              </w:rPr>
            </w:pPr>
            <w:r>
              <w:rPr>
                <w:rFonts w:cs="Arial"/>
                <w:snapToGrid w:val="0"/>
                <w:sz w:val="22"/>
              </w:rPr>
              <w:t>Fianarantsoa</w:t>
            </w:r>
          </w:p>
        </w:tc>
        <w:tc>
          <w:tcPr>
            <w:tcW w:w="863" w:type="dxa"/>
          </w:tcPr>
          <w:p w:rsidR="00000000" w:rsidRDefault="00000000">
            <w:pPr>
              <w:spacing w:before="60" w:after="60"/>
              <w:ind w:right="284"/>
              <w:jc w:val="right"/>
              <w:rPr>
                <w:rFonts w:cs="Arial"/>
                <w:bCs/>
                <w:snapToGrid w:val="0"/>
                <w:sz w:val="22"/>
              </w:rPr>
            </w:pPr>
            <w:r>
              <w:rPr>
                <w:rFonts w:cs="Arial"/>
                <w:bCs/>
                <w:snapToGrid w:val="0"/>
                <w:sz w:val="22"/>
              </w:rPr>
              <w:t>16</w:t>
            </w:r>
          </w:p>
        </w:tc>
        <w:tc>
          <w:tcPr>
            <w:tcW w:w="863" w:type="dxa"/>
          </w:tcPr>
          <w:p w:rsidR="00000000" w:rsidRDefault="00000000">
            <w:pPr>
              <w:spacing w:before="60" w:after="60"/>
              <w:ind w:right="284"/>
              <w:jc w:val="right"/>
              <w:rPr>
                <w:rFonts w:cs="Arial"/>
                <w:bCs/>
                <w:snapToGrid w:val="0"/>
                <w:sz w:val="22"/>
              </w:rPr>
            </w:pPr>
            <w:r>
              <w:rPr>
                <w:rFonts w:cs="Arial"/>
                <w:bCs/>
                <w:snapToGrid w:val="0"/>
                <w:sz w:val="22"/>
              </w:rPr>
              <w:t>0</w:t>
            </w:r>
          </w:p>
        </w:tc>
        <w:tc>
          <w:tcPr>
            <w:tcW w:w="863" w:type="dxa"/>
          </w:tcPr>
          <w:p w:rsidR="00000000" w:rsidRDefault="00000000">
            <w:pPr>
              <w:spacing w:before="60" w:after="60"/>
              <w:ind w:right="284"/>
              <w:jc w:val="right"/>
              <w:rPr>
                <w:rFonts w:cs="Arial"/>
                <w:bCs/>
                <w:snapToGrid w:val="0"/>
                <w:sz w:val="22"/>
              </w:rPr>
            </w:pPr>
            <w:r>
              <w:rPr>
                <w:rFonts w:cs="Arial"/>
                <w:bCs/>
                <w:snapToGrid w:val="0"/>
                <w:sz w:val="22"/>
              </w:rPr>
              <w:t>6</w:t>
            </w:r>
          </w:p>
        </w:tc>
        <w:tc>
          <w:tcPr>
            <w:tcW w:w="864" w:type="dxa"/>
          </w:tcPr>
          <w:p w:rsidR="00000000" w:rsidRDefault="00000000">
            <w:pPr>
              <w:spacing w:before="60" w:after="60"/>
              <w:ind w:right="284"/>
              <w:jc w:val="right"/>
              <w:rPr>
                <w:rFonts w:cs="Arial"/>
                <w:bCs/>
                <w:snapToGrid w:val="0"/>
                <w:sz w:val="22"/>
              </w:rPr>
            </w:pPr>
            <w:r>
              <w:rPr>
                <w:rFonts w:cs="Arial"/>
                <w:bCs/>
                <w:snapToGrid w:val="0"/>
                <w:sz w:val="22"/>
              </w:rPr>
              <w:t>1</w:t>
            </w:r>
          </w:p>
        </w:tc>
        <w:tc>
          <w:tcPr>
            <w:tcW w:w="863" w:type="dxa"/>
          </w:tcPr>
          <w:p w:rsidR="00000000" w:rsidRDefault="00000000">
            <w:pPr>
              <w:spacing w:before="60" w:after="60"/>
              <w:ind w:right="284"/>
              <w:jc w:val="right"/>
              <w:rPr>
                <w:rFonts w:cs="Arial"/>
                <w:bCs/>
                <w:snapToGrid w:val="0"/>
                <w:sz w:val="22"/>
              </w:rPr>
            </w:pPr>
            <w:r>
              <w:rPr>
                <w:rFonts w:cs="Arial"/>
                <w:bCs/>
                <w:snapToGrid w:val="0"/>
                <w:sz w:val="22"/>
              </w:rPr>
              <w:t>10</w:t>
            </w:r>
          </w:p>
        </w:tc>
        <w:tc>
          <w:tcPr>
            <w:tcW w:w="863" w:type="dxa"/>
          </w:tcPr>
          <w:p w:rsidR="00000000" w:rsidRDefault="00000000">
            <w:pPr>
              <w:spacing w:before="60" w:after="60"/>
              <w:ind w:right="284"/>
              <w:jc w:val="right"/>
              <w:rPr>
                <w:rFonts w:cs="Arial"/>
                <w:bCs/>
                <w:snapToGrid w:val="0"/>
                <w:sz w:val="22"/>
              </w:rPr>
            </w:pPr>
            <w:r>
              <w:rPr>
                <w:rFonts w:cs="Arial"/>
                <w:bCs/>
                <w:snapToGrid w:val="0"/>
                <w:sz w:val="22"/>
              </w:rPr>
              <w:t>1</w:t>
            </w:r>
          </w:p>
        </w:tc>
        <w:tc>
          <w:tcPr>
            <w:tcW w:w="863" w:type="dxa"/>
          </w:tcPr>
          <w:p w:rsidR="00000000" w:rsidRDefault="00000000">
            <w:pPr>
              <w:spacing w:before="60" w:after="60"/>
              <w:ind w:right="284"/>
              <w:jc w:val="right"/>
              <w:rPr>
                <w:rFonts w:cs="Arial"/>
                <w:bCs/>
                <w:snapToGrid w:val="0"/>
                <w:sz w:val="22"/>
              </w:rPr>
            </w:pPr>
            <w:r>
              <w:rPr>
                <w:rFonts w:cs="Arial"/>
                <w:bCs/>
                <w:snapToGrid w:val="0"/>
                <w:sz w:val="22"/>
              </w:rPr>
              <w:t>7</w:t>
            </w:r>
          </w:p>
        </w:tc>
        <w:tc>
          <w:tcPr>
            <w:tcW w:w="864" w:type="dxa"/>
          </w:tcPr>
          <w:p w:rsidR="00000000" w:rsidRDefault="00000000">
            <w:pPr>
              <w:spacing w:before="60" w:after="60"/>
              <w:ind w:right="284"/>
              <w:jc w:val="right"/>
              <w:rPr>
                <w:rFonts w:cs="Arial"/>
                <w:bCs/>
                <w:snapToGrid w:val="0"/>
                <w:sz w:val="22"/>
              </w:rPr>
            </w:pPr>
            <w:r>
              <w:rPr>
                <w:rFonts w:cs="Arial"/>
                <w:bCs/>
                <w:snapToGrid w:val="0"/>
                <w:sz w:val="22"/>
              </w:rPr>
              <w:t>3</w:t>
            </w:r>
          </w:p>
        </w:tc>
      </w:tr>
      <w:tr w:rsidR="00000000">
        <w:tblPrEx>
          <w:tblCellMar>
            <w:top w:w="0" w:type="dxa"/>
            <w:bottom w:w="0" w:type="dxa"/>
          </w:tblCellMar>
        </w:tblPrEx>
        <w:trPr>
          <w:trHeight w:val="160"/>
          <w:jc w:val="center"/>
        </w:trPr>
        <w:tc>
          <w:tcPr>
            <w:tcW w:w="2591" w:type="dxa"/>
          </w:tcPr>
          <w:p w:rsidR="00000000" w:rsidRDefault="00000000">
            <w:pPr>
              <w:spacing w:before="60" w:after="60"/>
              <w:rPr>
                <w:rFonts w:cs="Arial"/>
                <w:snapToGrid w:val="0"/>
                <w:sz w:val="22"/>
              </w:rPr>
            </w:pPr>
            <w:r>
              <w:rPr>
                <w:rFonts w:cs="Arial"/>
                <w:snapToGrid w:val="0"/>
                <w:sz w:val="22"/>
              </w:rPr>
              <w:t>Mahajanga</w:t>
            </w:r>
          </w:p>
        </w:tc>
        <w:tc>
          <w:tcPr>
            <w:tcW w:w="863" w:type="dxa"/>
          </w:tcPr>
          <w:p w:rsidR="00000000" w:rsidRDefault="00000000">
            <w:pPr>
              <w:spacing w:before="60" w:after="60"/>
              <w:ind w:right="284"/>
              <w:jc w:val="right"/>
              <w:rPr>
                <w:rFonts w:cs="Arial"/>
                <w:bCs/>
                <w:snapToGrid w:val="0"/>
                <w:sz w:val="22"/>
              </w:rPr>
            </w:pPr>
            <w:r>
              <w:rPr>
                <w:rFonts w:cs="Arial"/>
                <w:bCs/>
                <w:snapToGrid w:val="0"/>
                <w:sz w:val="22"/>
              </w:rPr>
              <w:t>13</w:t>
            </w:r>
          </w:p>
        </w:tc>
        <w:tc>
          <w:tcPr>
            <w:tcW w:w="863" w:type="dxa"/>
          </w:tcPr>
          <w:p w:rsidR="00000000" w:rsidRDefault="00000000">
            <w:pPr>
              <w:spacing w:before="60" w:after="60"/>
              <w:ind w:right="284"/>
              <w:jc w:val="right"/>
              <w:rPr>
                <w:rFonts w:cs="Arial"/>
                <w:bCs/>
                <w:snapToGrid w:val="0"/>
                <w:sz w:val="22"/>
              </w:rPr>
            </w:pPr>
            <w:r>
              <w:rPr>
                <w:rFonts w:cs="Arial"/>
                <w:bCs/>
                <w:snapToGrid w:val="0"/>
                <w:sz w:val="22"/>
              </w:rPr>
              <w:t>0</w:t>
            </w:r>
          </w:p>
        </w:tc>
        <w:tc>
          <w:tcPr>
            <w:tcW w:w="863" w:type="dxa"/>
          </w:tcPr>
          <w:p w:rsidR="00000000" w:rsidRDefault="00000000">
            <w:pPr>
              <w:spacing w:before="60" w:after="60"/>
              <w:ind w:right="284"/>
              <w:jc w:val="right"/>
              <w:rPr>
                <w:rFonts w:cs="Arial"/>
                <w:bCs/>
                <w:snapToGrid w:val="0"/>
                <w:sz w:val="22"/>
              </w:rPr>
            </w:pPr>
            <w:r>
              <w:rPr>
                <w:rFonts w:cs="Arial"/>
                <w:bCs/>
                <w:snapToGrid w:val="0"/>
                <w:sz w:val="22"/>
              </w:rPr>
              <w:t>3</w:t>
            </w:r>
          </w:p>
        </w:tc>
        <w:tc>
          <w:tcPr>
            <w:tcW w:w="864" w:type="dxa"/>
          </w:tcPr>
          <w:p w:rsidR="00000000" w:rsidRDefault="00000000">
            <w:pPr>
              <w:spacing w:before="60" w:after="60"/>
              <w:ind w:right="284"/>
              <w:jc w:val="right"/>
              <w:rPr>
                <w:rFonts w:cs="Arial"/>
                <w:bCs/>
                <w:snapToGrid w:val="0"/>
                <w:sz w:val="22"/>
              </w:rPr>
            </w:pPr>
            <w:r>
              <w:rPr>
                <w:rFonts w:cs="Arial"/>
                <w:bCs/>
                <w:snapToGrid w:val="0"/>
                <w:sz w:val="22"/>
              </w:rPr>
              <w:t>3</w:t>
            </w:r>
          </w:p>
        </w:tc>
        <w:tc>
          <w:tcPr>
            <w:tcW w:w="863" w:type="dxa"/>
          </w:tcPr>
          <w:p w:rsidR="00000000" w:rsidRDefault="00000000">
            <w:pPr>
              <w:spacing w:before="60" w:after="60"/>
              <w:ind w:right="284"/>
              <w:jc w:val="right"/>
              <w:rPr>
                <w:rFonts w:cs="Arial"/>
                <w:bCs/>
                <w:snapToGrid w:val="0"/>
                <w:sz w:val="22"/>
              </w:rPr>
            </w:pPr>
            <w:r>
              <w:rPr>
                <w:rFonts w:cs="Arial"/>
                <w:bCs/>
                <w:snapToGrid w:val="0"/>
                <w:sz w:val="22"/>
              </w:rPr>
              <w:t>15</w:t>
            </w:r>
          </w:p>
        </w:tc>
        <w:tc>
          <w:tcPr>
            <w:tcW w:w="863" w:type="dxa"/>
          </w:tcPr>
          <w:p w:rsidR="00000000" w:rsidRDefault="00000000">
            <w:pPr>
              <w:spacing w:before="60" w:after="60"/>
              <w:ind w:right="284"/>
              <w:jc w:val="right"/>
              <w:rPr>
                <w:rFonts w:cs="Arial"/>
                <w:bCs/>
                <w:snapToGrid w:val="0"/>
                <w:sz w:val="22"/>
              </w:rPr>
            </w:pPr>
            <w:r>
              <w:rPr>
                <w:rFonts w:cs="Arial"/>
                <w:bCs/>
                <w:snapToGrid w:val="0"/>
                <w:sz w:val="22"/>
              </w:rPr>
              <w:t>2</w:t>
            </w:r>
          </w:p>
        </w:tc>
        <w:tc>
          <w:tcPr>
            <w:tcW w:w="863" w:type="dxa"/>
          </w:tcPr>
          <w:p w:rsidR="00000000" w:rsidRDefault="00000000">
            <w:pPr>
              <w:spacing w:before="60" w:after="60"/>
              <w:ind w:right="284"/>
              <w:jc w:val="right"/>
              <w:rPr>
                <w:rFonts w:cs="Arial"/>
                <w:bCs/>
                <w:snapToGrid w:val="0"/>
                <w:sz w:val="22"/>
              </w:rPr>
            </w:pPr>
            <w:r>
              <w:rPr>
                <w:rFonts w:cs="Arial"/>
                <w:bCs/>
                <w:snapToGrid w:val="0"/>
                <w:sz w:val="22"/>
              </w:rPr>
              <w:t>2</w:t>
            </w:r>
          </w:p>
        </w:tc>
        <w:tc>
          <w:tcPr>
            <w:tcW w:w="864" w:type="dxa"/>
          </w:tcPr>
          <w:p w:rsidR="00000000" w:rsidRDefault="00000000">
            <w:pPr>
              <w:spacing w:before="60" w:after="60"/>
              <w:ind w:right="284"/>
              <w:jc w:val="right"/>
              <w:rPr>
                <w:rFonts w:cs="Arial"/>
                <w:bCs/>
                <w:snapToGrid w:val="0"/>
                <w:sz w:val="22"/>
              </w:rPr>
            </w:pPr>
            <w:r>
              <w:rPr>
                <w:rFonts w:cs="Arial"/>
                <w:bCs/>
                <w:snapToGrid w:val="0"/>
                <w:sz w:val="22"/>
              </w:rPr>
              <w:t>3</w:t>
            </w:r>
          </w:p>
        </w:tc>
      </w:tr>
      <w:tr w:rsidR="00000000">
        <w:tblPrEx>
          <w:tblCellMar>
            <w:top w:w="0" w:type="dxa"/>
            <w:bottom w:w="0" w:type="dxa"/>
          </w:tblCellMar>
        </w:tblPrEx>
        <w:trPr>
          <w:trHeight w:val="160"/>
          <w:jc w:val="center"/>
        </w:trPr>
        <w:tc>
          <w:tcPr>
            <w:tcW w:w="2591" w:type="dxa"/>
          </w:tcPr>
          <w:p w:rsidR="00000000" w:rsidRDefault="00000000">
            <w:pPr>
              <w:spacing w:before="60" w:after="60"/>
              <w:rPr>
                <w:rFonts w:cs="Arial"/>
                <w:snapToGrid w:val="0"/>
                <w:sz w:val="22"/>
              </w:rPr>
            </w:pPr>
            <w:r>
              <w:rPr>
                <w:rFonts w:cs="Arial"/>
                <w:snapToGrid w:val="0"/>
                <w:sz w:val="22"/>
              </w:rPr>
              <w:t>Toamasina</w:t>
            </w:r>
          </w:p>
        </w:tc>
        <w:tc>
          <w:tcPr>
            <w:tcW w:w="863" w:type="dxa"/>
          </w:tcPr>
          <w:p w:rsidR="00000000" w:rsidRDefault="00000000">
            <w:pPr>
              <w:spacing w:before="60" w:after="60"/>
              <w:ind w:right="284"/>
              <w:jc w:val="right"/>
              <w:rPr>
                <w:rFonts w:cs="Arial"/>
                <w:bCs/>
                <w:snapToGrid w:val="0"/>
                <w:sz w:val="22"/>
              </w:rPr>
            </w:pPr>
            <w:r>
              <w:rPr>
                <w:rFonts w:cs="Arial"/>
                <w:bCs/>
                <w:snapToGrid w:val="0"/>
                <w:sz w:val="22"/>
              </w:rPr>
              <w:t>12</w:t>
            </w:r>
          </w:p>
        </w:tc>
        <w:tc>
          <w:tcPr>
            <w:tcW w:w="863" w:type="dxa"/>
          </w:tcPr>
          <w:p w:rsidR="00000000" w:rsidRDefault="00000000">
            <w:pPr>
              <w:spacing w:before="60" w:after="60"/>
              <w:ind w:right="284"/>
              <w:jc w:val="right"/>
              <w:rPr>
                <w:rFonts w:cs="Arial"/>
                <w:bCs/>
                <w:snapToGrid w:val="0"/>
                <w:sz w:val="22"/>
              </w:rPr>
            </w:pPr>
            <w:r>
              <w:rPr>
                <w:rFonts w:cs="Arial"/>
                <w:bCs/>
                <w:snapToGrid w:val="0"/>
                <w:sz w:val="22"/>
              </w:rPr>
              <w:t>0</w:t>
            </w:r>
          </w:p>
        </w:tc>
        <w:tc>
          <w:tcPr>
            <w:tcW w:w="863" w:type="dxa"/>
          </w:tcPr>
          <w:p w:rsidR="00000000" w:rsidRDefault="00000000">
            <w:pPr>
              <w:spacing w:before="60" w:after="60"/>
              <w:ind w:right="284"/>
              <w:jc w:val="right"/>
              <w:rPr>
                <w:rFonts w:cs="Arial"/>
                <w:bCs/>
                <w:snapToGrid w:val="0"/>
                <w:sz w:val="22"/>
              </w:rPr>
            </w:pPr>
            <w:r>
              <w:rPr>
                <w:rFonts w:cs="Arial"/>
                <w:bCs/>
                <w:snapToGrid w:val="0"/>
                <w:sz w:val="22"/>
              </w:rPr>
              <w:t>4</w:t>
            </w:r>
          </w:p>
        </w:tc>
        <w:tc>
          <w:tcPr>
            <w:tcW w:w="864" w:type="dxa"/>
          </w:tcPr>
          <w:p w:rsidR="00000000" w:rsidRDefault="00000000">
            <w:pPr>
              <w:spacing w:before="60" w:after="60"/>
              <w:ind w:right="284"/>
              <w:jc w:val="right"/>
              <w:rPr>
                <w:rFonts w:cs="Arial"/>
                <w:bCs/>
                <w:snapToGrid w:val="0"/>
                <w:sz w:val="22"/>
              </w:rPr>
            </w:pPr>
            <w:r>
              <w:rPr>
                <w:rFonts w:cs="Arial"/>
                <w:bCs/>
                <w:snapToGrid w:val="0"/>
                <w:sz w:val="22"/>
              </w:rPr>
              <w:t>1</w:t>
            </w:r>
          </w:p>
        </w:tc>
        <w:tc>
          <w:tcPr>
            <w:tcW w:w="863" w:type="dxa"/>
          </w:tcPr>
          <w:p w:rsidR="00000000" w:rsidRDefault="00000000">
            <w:pPr>
              <w:spacing w:before="60" w:after="60"/>
              <w:ind w:right="284"/>
              <w:jc w:val="right"/>
              <w:rPr>
                <w:rFonts w:cs="Arial"/>
                <w:bCs/>
                <w:snapToGrid w:val="0"/>
                <w:sz w:val="22"/>
              </w:rPr>
            </w:pPr>
            <w:r>
              <w:rPr>
                <w:rFonts w:cs="Arial"/>
                <w:bCs/>
                <w:snapToGrid w:val="0"/>
                <w:sz w:val="22"/>
              </w:rPr>
              <w:t>9</w:t>
            </w:r>
          </w:p>
        </w:tc>
        <w:tc>
          <w:tcPr>
            <w:tcW w:w="863" w:type="dxa"/>
          </w:tcPr>
          <w:p w:rsidR="00000000" w:rsidRDefault="00000000">
            <w:pPr>
              <w:spacing w:before="60" w:after="60"/>
              <w:ind w:right="284"/>
              <w:jc w:val="right"/>
              <w:rPr>
                <w:rFonts w:cs="Arial"/>
                <w:bCs/>
                <w:snapToGrid w:val="0"/>
                <w:sz w:val="22"/>
              </w:rPr>
            </w:pPr>
            <w:r>
              <w:rPr>
                <w:rFonts w:cs="Arial"/>
                <w:bCs/>
                <w:snapToGrid w:val="0"/>
                <w:sz w:val="22"/>
              </w:rPr>
              <w:t>1</w:t>
            </w:r>
          </w:p>
        </w:tc>
        <w:tc>
          <w:tcPr>
            <w:tcW w:w="863" w:type="dxa"/>
          </w:tcPr>
          <w:p w:rsidR="00000000" w:rsidRDefault="00000000">
            <w:pPr>
              <w:spacing w:before="60" w:after="60"/>
              <w:ind w:right="284"/>
              <w:jc w:val="right"/>
              <w:rPr>
                <w:rFonts w:cs="Arial"/>
                <w:bCs/>
                <w:snapToGrid w:val="0"/>
                <w:sz w:val="22"/>
              </w:rPr>
            </w:pPr>
            <w:r>
              <w:rPr>
                <w:rFonts w:cs="Arial"/>
                <w:bCs/>
                <w:snapToGrid w:val="0"/>
                <w:sz w:val="22"/>
              </w:rPr>
              <w:t>6</w:t>
            </w:r>
          </w:p>
        </w:tc>
        <w:tc>
          <w:tcPr>
            <w:tcW w:w="864" w:type="dxa"/>
          </w:tcPr>
          <w:p w:rsidR="00000000" w:rsidRDefault="00000000">
            <w:pPr>
              <w:spacing w:before="60" w:after="60"/>
              <w:ind w:right="284"/>
              <w:jc w:val="right"/>
              <w:rPr>
                <w:rFonts w:cs="Arial"/>
                <w:bCs/>
                <w:snapToGrid w:val="0"/>
                <w:sz w:val="22"/>
              </w:rPr>
            </w:pPr>
            <w:r>
              <w:rPr>
                <w:rFonts w:cs="Arial"/>
                <w:bCs/>
                <w:snapToGrid w:val="0"/>
                <w:sz w:val="22"/>
              </w:rPr>
              <w:t>0</w:t>
            </w:r>
          </w:p>
        </w:tc>
      </w:tr>
      <w:tr w:rsidR="00000000">
        <w:tblPrEx>
          <w:tblCellMar>
            <w:top w:w="0" w:type="dxa"/>
            <w:bottom w:w="0" w:type="dxa"/>
          </w:tblCellMar>
        </w:tblPrEx>
        <w:trPr>
          <w:trHeight w:val="160"/>
          <w:jc w:val="center"/>
        </w:trPr>
        <w:tc>
          <w:tcPr>
            <w:tcW w:w="2591" w:type="dxa"/>
          </w:tcPr>
          <w:p w:rsidR="00000000" w:rsidRDefault="00000000">
            <w:pPr>
              <w:spacing w:before="60" w:after="60"/>
              <w:rPr>
                <w:rFonts w:cs="Arial"/>
                <w:snapToGrid w:val="0"/>
                <w:sz w:val="22"/>
              </w:rPr>
            </w:pPr>
            <w:r>
              <w:rPr>
                <w:rFonts w:cs="Arial"/>
                <w:snapToGrid w:val="0"/>
                <w:sz w:val="22"/>
              </w:rPr>
              <w:t>Toliara</w:t>
            </w:r>
          </w:p>
        </w:tc>
        <w:tc>
          <w:tcPr>
            <w:tcW w:w="863" w:type="dxa"/>
          </w:tcPr>
          <w:p w:rsidR="00000000" w:rsidRDefault="00000000">
            <w:pPr>
              <w:spacing w:before="60" w:after="60"/>
              <w:ind w:right="284"/>
              <w:jc w:val="right"/>
              <w:rPr>
                <w:rFonts w:cs="Arial"/>
                <w:bCs/>
                <w:snapToGrid w:val="0"/>
                <w:sz w:val="22"/>
              </w:rPr>
            </w:pPr>
            <w:r>
              <w:rPr>
                <w:rFonts w:cs="Arial"/>
                <w:bCs/>
                <w:snapToGrid w:val="0"/>
                <w:sz w:val="22"/>
              </w:rPr>
              <w:t>16</w:t>
            </w:r>
          </w:p>
        </w:tc>
        <w:tc>
          <w:tcPr>
            <w:tcW w:w="863" w:type="dxa"/>
          </w:tcPr>
          <w:p w:rsidR="00000000" w:rsidRDefault="00000000">
            <w:pPr>
              <w:spacing w:before="60" w:after="60"/>
              <w:ind w:right="284"/>
              <w:jc w:val="right"/>
              <w:rPr>
                <w:rFonts w:cs="Arial"/>
                <w:bCs/>
                <w:snapToGrid w:val="0"/>
                <w:sz w:val="22"/>
              </w:rPr>
            </w:pPr>
            <w:r>
              <w:rPr>
                <w:rFonts w:cs="Arial"/>
                <w:bCs/>
                <w:snapToGrid w:val="0"/>
                <w:sz w:val="22"/>
              </w:rPr>
              <w:t>3</w:t>
            </w:r>
          </w:p>
        </w:tc>
        <w:tc>
          <w:tcPr>
            <w:tcW w:w="863" w:type="dxa"/>
          </w:tcPr>
          <w:p w:rsidR="00000000" w:rsidRDefault="00000000">
            <w:pPr>
              <w:spacing w:before="60" w:after="60"/>
              <w:ind w:right="284"/>
              <w:jc w:val="right"/>
              <w:rPr>
                <w:rFonts w:cs="Arial"/>
                <w:bCs/>
                <w:snapToGrid w:val="0"/>
                <w:sz w:val="22"/>
              </w:rPr>
            </w:pPr>
            <w:r>
              <w:rPr>
                <w:rFonts w:cs="Arial"/>
                <w:bCs/>
                <w:snapToGrid w:val="0"/>
                <w:sz w:val="22"/>
              </w:rPr>
              <w:t>4</w:t>
            </w:r>
          </w:p>
        </w:tc>
        <w:tc>
          <w:tcPr>
            <w:tcW w:w="864" w:type="dxa"/>
          </w:tcPr>
          <w:p w:rsidR="00000000" w:rsidRDefault="00000000">
            <w:pPr>
              <w:spacing w:before="60" w:after="60"/>
              <w:ind w:right="284"/>
              <w:jc w:val="right"/>
              <w:rPr>
                <w:rFonts w:cs="Arial"/>
                <w:bCs/>
                <w:snapToGrid w:val="0"/>
                <w:sz w:val="22"/>
              </w:rPr>
            </w:pPr>
            <w:r>
              <w:rPr>
                <w:rFonts w:cs="Arial"/>
                <w:bCs/>
                <w:snapToGrid w:val="0"/>
                <w:sz w:val="22"/>
              </w:rPr>
              <w:t>3</w:t>
            </w:r>
          </w:p>
        </w:tc>
        <w:tc>
          <w:tcPr>
            <w:tcW w:w="863" w:type="dxa"/>
          </w:tcPr>
          <w:p w:rsidR="00000000" w:rsidRDefault="00000000">
            <w:pPr>
              <w:spacing w:before="60" w:after="60"/>
              <w:ind w:right="284"/>
              <w:jc w:val="right"/>
              <w:rPr>
                <w:rFonts w:cs="Arial"/>
                <w:bCs/>
                <w:snapToGrid w:val="0"/>
                <w:sz w:val="22"/>
              </w:rPr>
            </w:pPr>
            <w:r>
              <w:rPr>
                <w:rFonts w:cs="Arial"/>
                <w:bCs/>
                <w:snapToGrid w:val="0"/>
                <w:sz w:val="22"/>
              </w:rPr>
              <w:t>16</w:t>
            </w:r>
          </w:p>
        </w:tc>
        <w:tc>
          <w:tcPr>
            <w:tcW w:w="863" w:type="dxa"/>
          </w:tcPr>
          <w:p w:rsidR="00000000" w:rsidRDefault="00000000">
            <w:pPr>
              <w:spacing w:before="60" w:after="60"/>
              <w:ind w:right="284"/>
              <w:jc w:val="right"/>
              <w:rPr>
                <w:rFonts w:cs="Arial"/>
                <w:bCs/>
                <w:snapToGrid w:val="0"/>
                <w:sz w:val="22"/>
              </w:rPr>
            </w:pPr>
            <w:r>
              <w:rPr>
                <w:rFonts w:cs="Arial"/>
                <w:bCs/>
                <w:snapToGrid w:val="0"/>
                <w:sz w:val="22"/>
              </w:rPr>
              <w:t>0</w:t>
            </w:r>
          </w:p>
        </w:tc>
        <w:tc>
          <w:tcPr>
            <w:tcW w:w="863" w:type="dxa"/>
          </w:tcPr>
          <w:p w:rsidR="00000000" w:rsidRDefault="00000000">
            <w:pPr>
              <w:spacing w:before="60" w:after="60"/>
              <w:ind w:right="284"/>
              <w:jc w:val="right"/>
              <w:rPr>
                <w:rFonts w:cs="Arial"/>
                <w:bCs/>
                <w:snapToGrid w:val="0"/>
                <w:sz w:val="22"/>
              </w:rPr>
            </w:pPr>
            <w:r>
              <w:rPr>
                <w:rFonts w:cs="Arial"/>
                <w:bCs/>
                <w:snapToGrid w:val="0"/>
                <w:sz w:val="22"/>
              </w:rPr>
              <w:t>4</w:t>
            </w:r>
          </w:p>
        </w:tc>
        <w:tc>
          <w:tcPr>
            <w:tcW w:w="864" w:type="dxa"/>
          </w:tcPr>
          <w:p w:rsidR="00000000" w:rsidRDefault="00000000">
            <w:pPr>
              <w:spacing w:before="60" w:after="60"/>
              <w:ind w:right="284"/>
              <w:jc w:val="right"/>
              <w:rPr>
                <w:rFonts w:cs="Arial"/>
                <w:bCs/>
                <w:snapToGrid w:val="0"/>
                <w:sz w:val="22"/>
              </w:rPr>
            </w:pPr>
            <w:r>
              <w:rPr>
                <w:rFonts w:cs="Arial"/>
                <w:bCs/>
                <w:snapToGrid w:val="0"/>
                <w:sz w:val="22"/>
              </w:rPr>
              <w:t>5</w:t>
            </w:r>
          </w:p>
        </w:tc>
      </w:tr>
      <w:tr w:rsidR="00000000">
        <w:tblPrEx>
          <w:tblCellMar>
            <w:top w:w="0" w:type="dxa"/>
            <w:bottom w:w="0" w:type="dxa"/>
          </w:tblCellMar>
        </w:tblPrEx>
        <w:trPr>
          <w:trHeight w:val="168"/>
          <w:jc w:val="center"/>
        </w:trPr>
        <w:tc>
          <w:tcPr>
            <w:tcW w:w="2591" w:type="dxa"/>
          </w:tcPr>
          <w:p w:rsidR="00000000" w:rsidRDefault="00000000">
            <w:pPr>
              <w:spacing w:before="60" w:after="60"/>
              <w:rPr>
                <w:rFonts w:cs="Arial"/>
                <w:snapToGrid w:val="0"/>
                <w:sz w:val="22"/>
              </w:rPr>
            </w:pPr>
            <w:r>
              <w:rPr>
                <w:rFonts w:cs="Arial"/>
                <w:snapToGrid w:val="0"/>
                <w:sz w:val="22"/>
              </w:rPr>
              <w:t>Total</w:t>
            </w:r>
          </w:p>
        </w:tc>
        <w:tc>
          <w:tcPr>
            <w:tcW w:w="863" w:type="dxa"/>
          </w:tcPr>
          <w:p w:rsidR="00000000" w:rsidRDefault="00000000">
            <w:pPr>
              <w:spacing w:before="60" w:after="60"/>
              <w:ind w:right="284"/>
              <w:jc w:val="right"/>
              <w:rPr>
                <w:rFonts w:cs="Arial"/>
                <w:bCs/>
                <w:snapToGrid w:val="0"/>
                <w:sz w:val="22"/>
              </w:rPr>
            </w:pPr>
            <w:r>
              <w:rPr>
                <w:rFonts w:cs="Arial"/>
                <w:bCs/>
                <w:snapToGrid w:val="0"/>
                <w:sz w:val="22"/>
              </w:rPr>
              <w:t>76</w:t>
            </w:r>
          </w:p>
        </w:tc>
        <w:tc>
          <w:tcPr>
            <w:tcW w:w="863" w:type="dxa"/>
          </w:tcPr>
          <w:p w:rsidR="00000000" w:rsidRDefault="00000000">
            <w:pPr>
              <w:spacing w:before="60" w:after="60"/>
              <w:ind w:right="284"/>
              <w:jc w:val="right"/>
              <w:rPr>
                <w:rFonts w:cs="Arial"/>
                <w:bCs/>
                <w:snapToGrid w:val="0"/>
                <w:sz w:val="22"/>
              </w:rPr>
            </w:pPr>
            <w:r>
              <w:rPr>
                <w:rFonts w:cs="Arial"/>
                <w:bCs/>
                <w:snapToGrid w:val="0"/>
                <w:sz w:val="22"/>
              </w:rPr>
              <w:t>8</w:t>
            </w:r>
          </w:p>
        </w:tc>
        <w:tc>
          <w:tcPr>
            <w:tcW w:w="863" w:type="dxa"/>
          </w:tcPr>
          <w:p w:rsidR="00000000" w:rsidRDefault="00000000">
            <w:pPr>
              <w:spacing w:before="60" w:after="60"/>
              <w:ind w:right="284"/>
              <w:jc w:val="right"/>
              <w:rPr>
                <w:rFonts w:cs="Arial"/>
                <w:bCs/>
                <w:snapToGrid w:val="0"/>
                <w:sz w:val="22"/>
              </w:rPr>
            </w:pPr>
            <w:r>
              <w:rPr>
                <w:rFonts w:cs="Arial"/>
                <w:bCs/>
                <w:snapToGrid w:val="0"/>
                <w:sz w:val="22"/>
              </w:rPr>
              <w:t>23</w:t>
            </w:r>
          </w:p>
        </w:tc>
        <w:tc>
          <w:tcPr>
            <w:tcW w:w="864" w:type="dxa"/>
          </w:tcPr>
          <w:p w:rsidR="00000000" w:rsidRDefault="00000000">
            <w:pPr>
              <w:spacing w:before="60" w:after="60"/>
              <w:ind w:right="284"/>
              <w:jc w:val="right"/>
              <w:rPr>
                <w:rFonts w:cs="Arial"/>
                <w:bCs/>
                <w:snapToGrid w:val="0"/>
                <w:sz w:val="22"/>
              </w:rPr>
            </w:pPr>
            <w:r>
              <w:rPr>
                <w:rFonts w:cs="Arial"/>
                <w:bCs/>
                <w:snapToGrid w:val="0"/>
                <w:sz w:val="22"/>
              </w:rPr>
              <w:t>17</w:t>
            </w:r>
          </w:p>
        </w:tc>
        <w:tc>
          <w:tcPr>
            <w:tcW w:w="863" w:type="dxa"/>
          </w:tcPr>
          <w:p w:rsidR="00000000" w:rsidRDefault="00000000">
            <w:pPr>
              <w:spacing w:before="60" w:after="60"/>
              <w:ind w:right="284"/>
              <w:jc w:val="right"/>
              <w:rPr>
                <w:rFonts w:cs="Arial"/>
                <w:bCs/>
                <w:snapToGrid w:val="0"/>
                <w:sz w:val="22"/>
              </w:rPr>
            </w:pPr>
            <w:r>
              <w:rPr>
                <w:rFonts w:cs="Arial"/>
                <w:bCs/>
                <w:snapToGrid w:val="0"/>
                <w:sz w:val="22"/>
              </w:rPr>
              <w:t>67</w:t>
            </w:r>
          </w:p>
        </w:tc>
        <w:tc>
          <w:tcPr>
            <w:tcW w:w="863" w:type="dxa"/>
          </w:tcPr>
          <w:p w:rsidR="00000000" w:rsidRDefault="00000000">
            <w:pPr>
              <w:spacing w:before="60" w:after="60"/>
              <w:ind w:right="284"/>
              <w:jc w:val="right"/>
              <w:rPr>
                <w:rFonts w:cs="Arial"/>
                <w:bCs/>
                <w:snapToGrid w:val="0"/>
                <w:sz w:val="22"/>
              </w:rPr>
            </w:pPr>
            <w:r>
              <w:rPr>
                <w:rFonts w:cs="Arial"/>
                <w:bCs/>
                <w:snapToGrid w:val="0"/>
                <w:sz w:val="22"/>
              </w:rPr>
              <w:t>4</w:t>
            </w:r>
          </w:p>
        </w:tc>
        <w:tc>
          <w:tcPr>
            <w:tcW w:w="863" w:type="dxa"/>
          </w:tcPr>
          <w:p w:rsidR="00000000" w:rsidRDefault="00000000">
            <w:pPr>
              <w:spacing w:before="60" w:after="60"/>
              <w:ind w:right="284"/>
              <w:jc w:val="right"/>
              <w:rPr>
                <w:rFonts w:cs="Arial"/>
                <w:bCs/>
                <w:snapToGrid w:val="0"/>
                <w:sz w:val="22"/>
              </w:rPr>
            </w:pPr>
            <w:r>
              <w:rPr>
                <w:rFonts w:cs="Arial"/>
                <w:bCs/>
                <w:snapToGrid w:val="0"/>
                <w:sz w:val="22"/>
              </w:rPr>
              <w:t>24</w:t>
            </w:r>
          </w:p>
        </w:tc>
        <w:tc>
          <w:tcPr>
            <w:tcW w:w="864" w:type="dxa"/>
          </w:tcPr>
          <w:p w:rsidR="00000000" w:rsidRDefault="00000000">
            <w:pPr>
              <w:spacing w:before="60" w:after="60"/>
              <w:ind w:right="284"/>
              <w:jc w:val="right"/>
              <w:rPr>
                <w:rFonts w:cs="Arial"/>
                <w:bCs/>
                <w:snapToGrid w:val="0"/>
                <w:sz w:val="22"/>
              </w:rPr>
            </w:pPr>
            <w:r>
              <w:rPr>
                <w:rFonts w:cs="Arial"/>
                <w:bCs/>
                <w:snapToGrid w:val="0"/>
                <w:sz w:val="22"/>
              </w:rPr>
              <w:t>15</w:t>
            </w:r>
          </w:p>
        </w:tc>
      </w:tr>
    </w:tbl>
    <w:p w:rsidR="00000000" w:rsidRDefault="00000000">
      <w:pPr>
        <w:spacing w:before="120" w:after="360"/>
        <w:rPr>
          <w:rFonts w:cs="Arial"/>
          <w:iCs/>
          <w:sz w:val="22"/>
        </w:rPr>
      </w:pPr>
      <w:r>
        <w:rPr>
          <w:rFonts w:cs="Arial"/>
          <w:i/>
          <w:sz w:val="22"/>
        </w:rPr>
        <w:t>Source</w:t>
      </w:r>
      <w:r>
        <w:rPr>
          <w:rFonts w:cs="Arial"/>
          <w:iCs/>
          <w:sz w:val="22"/>
        </w:rPr>
        <w:t>: Ministère de la santé.</w:t>
      </w:r>
    </w:p>
    <w:p w:rsidR="00000000" w:rsidRDefault="00000000">
      <w:pPr>
        <w:spacing w:after="240"/>
        <w:jc w:val="center"/>
        <w:rPr>
          <w:rFonts w:cs="Arial"/>
        </w:rPr>
      </w:pPr>
      <w:bookmarkStart w:id="63" w:name="_Toc517598222"/>
      <w:bookmarkStart w:id="64" w:name="_Toc524340731"/>
      <w:bookmarkStart w:id="65" w:name="_Toc58038809"/>
      <w:bookmarkStart w:id="66" w:name="_Toc58161494"/>
      <w:r>
        <w:rPr>
          <w:rFonts w:cs="Arial"/>
        </w:rPr>
        <w:t>Tableau 9.  Répartition du budget de fonctionnement selon les niveaux</w:t>
      </w:r>
      <w:r>
        <w:rPr>
          <w:rFonts w:cs="Arial"/>
        </w:rPr>
        <w:br/>
      </w:r>
      <w:bookmarkEnd w:id="63"/>
      <w:bookmarkEnd w:id="64"/>
      <w:bookmarkEnd w:id="65"/>
      <w:bookmarkEnd w:id="66"/>
      <w:r>
        <w:rPr>
          <w:rFonts w:cs="Arial"/>
        </w:rPr>
        <w:t>(en milliers de francs malgaches)</w:t>
      </w:r>
    </w:p>
    <w:tbl>
      <w:tblPr>
        <w:tblW w:w="9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4"/>
        <w:gridCol w:w="1871"/>
        <w:gridCol w:w="567"/>
        <w:gridCol w:w="1871"/>
        <w:gridCol w:w="567"/>
        <w:gridCol w:w="1871"/>
        <w:gridCol w:w="567"/>
      </w:tblGrid>
      <w:tr w:rsidR="00000000">
        <w:tblPrEx>
          <w:tblCellMar>
            <w:top w:w="0" w:type="dxa"/>
            <w:bottom w:w="0" w:type="dxa"/>
          </w:tblCellMar>
        </w:tblPrEx>
        <w:tc>
          <w:tcPr>
            <w:tcW w:w="2194" w:type="dxa"/>
            <w:vAlign w:val="center"/>
          </w:tcPr>
          <w:p w:rsidR="00000000" w:rsidRDefault="00000000">
            <w:pPr>
              <w:spacing w:before="60" w:after="60"/>
              <w:jc w:val="center"/>
              <w:rPr>
                <w:rFonts w:cs="Arial"/>
                <w:snapToGrid w:val="0"/>
                <w:sz w:val="22"/>
              </w:rPr>
            </w:pPr>
            <w:r>
              <w:rPr>
                <w:rFonts w:cs="Arial"/>
                <w:snapToGrid w:val="0"/>
                <w:sz w:val="22"/>
              </w:rPr>
              <w:t>Niveau</w:t>
            </w:r>
          </w:p>
        </w:tc>
        <w:tc>
          <w:tcPr>
            <w:tcW w:w="1871" w:type="dxa"/>
          </w:tcPr>
          <w:p w:rsidR="00000000" w:rsidRDefault="00000000">
            <w:pPr>
              <w:spacing w:before="60" w:after="60"/>
              <w:jc w:val="center"/>
              <w:rPr>
                <w:rFonts w:cs="Arial"/>
                <w:snapToGrid w:val="0"/>
                <w:sz w:val="22"/>
              </w:rPr>
            </w:pPr>
            <w:r>
              <w:rPr>
                <w:rFonts w:cs="Arial"/>
                <w:snapToGrid w:val="0"/>
                <w:sz w:val="22"/>
              </w:rPr>
              <w:t>Exercice 1997</w:t>
            </w:r>
          </w:p>
        </w:tc>
        <w:tc>
          <w:tcPr>
            <w:tcW w:w="567" w:type="dxa"/>
          </w:tcPr>
          <w:p w:rsidR="00000000" w:rsidRDefault="00000000">
            <w:pPr>
              <w:spacing w:before="60" w:after="60"/>
              <w:jc w:val="center"/>
              <w:rPr>
                <w:rFonts w:cs="Arial"/>
                <w:snapToGrid w:val="0"/>
                <w:sz w:val="22"/>
              </w:rPr>
            </w:pPr>
            <w:r>
              <w:rPr>
                <w:rFonts w:cs="Arial"/>
                <w:snapToGrid w:val="0"/>
                <w:sz w:val="22"/>
              </w:rPr>
              <w:t>%</w:t>
            </w:r>
          </w:p>
        </w:tc>
        <w:tc>
          <w:tcPr>
            <w:tcW w:w="1871" w:type="dxa"/>
          </w:tcPr>
          <w:p w:rsidR="00000000" w:rsidRDefault="00000000">
            <w:pPr>
              <w:spacing w:before="60" w:after="60"/>
              <w:jc w:val="center"/>
              <w:rPr>
                <w:rFonts w:cs="Arial"/>
                <w:snapToGrid w:val="0"/>
                <w:sz w:val="22"/>
              </w:rPr>
            </w:pPr>
            <w:r>
              <w:rPr>
                <w:rFonts w:cs="Arial"/>
                <w:snapToGrid w:val="0"/>
                <w:sz w:val="22"/>
              </w:rPr>
              <w:t>Exercice 1998</w:t>
            </w:r>
          </w:p>
        </w:tc>
        <w:tc>
          <w:tcPr>
            <w:tcW w:w="567" w:type="dxa"/>
          </w:tcPr>
          <w:p w:rsidR="00000000" w:rsidRDefault="00000000">
            <w:pPr>
              <w:spacing w:before="60" w:after="60"/>
              <w:jc w:val="center"/>
              <w:rPr>
                <w:rFonts w:cs="Arial"/>
                <w:snapToGrid w:val="0"/>
                <w:sz w:val="22"/>
              </w:rPr>
            </w:pPr>
            <w:r>
              <w:rPr>
                <w:rFonts w:cs="Arial"/>
                <w:snapToGrid w:val="0"/>
                <w:sz w:val="22"/>
              </w:rPr>
              <w:t>%</w:t>
            </w:r>
          </w:p>
        </w:tc>
        <w:tc>
          <w:tcPr>
            <w:tcW w:w="1871" w:type="dxa"/>
          </w:tcPr>
          <w:p w:rsidR="00000000" w:rsidRDefault="00000000">
            <w:pPr>
              <w:spacing w:before="60" w:after="60"/>
              <w:jc w:val="center"/>
              <w:rPr>
                <w:rFonts w:cs="Arial"/>
                <w:snapToGrid w:val="0"/>
                <w:sz w:val="22"/>
              </w:rPr>
            </w:pPr>
            <w:r>
              <w:rPr>
                <w:rFonts w:cs="Arial"/>
                <w:snapToGrid w:val="0"/>
                <w:sz w:val="22"/>
              </w:rPr>
              <w:t>Exercice 1999</w:t>
            </w:r>
          </w:p>
        </w:tc>
        <w:tc>
          <w:tcPr>
            <w:tcW w:w="567" w:type="dxa"/>
            <w:vAlign w:val="center"/>
          </w:tcPr>
          <w:p w:rsidR="00000000" w:rsidRDefault="00000000">
            <w:pPr>
              <w:spacing w:before="60" w:after="60"/>
              <w:jc w:val="center"/>
              <w:rPr>
                <w:rFonts w:cs="Arial"/>
                <w:snapToGrid w:val="0"/>
                <w:sz w:val="22"/>
              </w:rPr>
            </w:pPr>
            <w:r>
              <w:rPr>
                <w:rFonts w:cs="Arial"/>
                <w:snapToGrid w:val="0"/>
                <w:sz w:val="22"/>
              </w:rPr>
              <w:t>%</w:t>
            </w:r>
          </w:p>
        </w:tc>
      </w:tr>
      <w:tr w:rsidR="00000000">
        <w:tblPrEx>
          <w:tblCellMar>
            <w:top w:w="0" w:type="dxa"/>
            <w:bottom w:w="0" w:type="dxa"/>
          </w:tblCellMar>
        </w:tblPrEx>
        <w:tc>
          <w:tcPr>
            <w:tcW w:w="2194" w:type="dxa"/>
          </w:tcPr>
          <w:p w:rsidR="00000000" w:rsidRDefault="00000000">
            <w:pPr>
              <w:spacing w:before="60" w:after="60"/>
              <w:rPr>
                <w:rFonts w:cs="Arial"/>
                <w:snapToGrid w:val="0"/>
                <w:sz w:val="22"/>
              </w:rPr>
            </w:pPr>
            <w:r>
              <w:rPr>
                <w:rFonts w:cs="Arial"/>
                <w:snapToGrid w:val="0"/>
                <w:sz w:val="22"/>
              </w:rPr>
              <w:t>Central</w:t>
            </w:r>
            <w:r>
              <w:rPr>
                <w:rFonts w:cs="Arial"/>
                <w:b/>
                <w:bCs/>
                <w:i/>
                <w:iCs/>
                <w:snapToGrid w:val="0"/>
                <w:sz w:val="22"/>
                <w:vertAlign w:val="superscript"/>
              </w:rPr>
              <w:t>a</w:t>
            </w:r>
          </w:p>
        </w:tc>
        <w:tc>
          <w:tcPr>
            <w:tcW w:w="1871" w:type="dxa"/>
          </w:tcPr>
          <w:p w:rsidR="00000000" w:rsidRDefault="00000000">
            <w:pPr>
              <w:spacing w:before="60" w:after="60"/>
              <w:ind w:right="284"/>
              <w:jc w:val="right"/>
              <w:rPr>
                <w:rFonts w:cs="Arial"/>
                <w:snapToGrid w:val="0"/>
                <w:sz w:val="22"/>
              </w:rPr>
            </w:pPr>
            <w:r>
              <w:rPr>
                <w:rFonts w:cs="Arial"/>
                <w:snapToGrid w:val="0"/>
                <w:sz w:val="22"/>
              </w:rPr>
              <w:t>34 265 030</w:t>
            </w:r>
          </w:p>
        </w:tc>
        <w:tc>
          <w:tcPr>
            <w:tcW w:w="567" w:type="dxa"/>
          </w:tcPr>
          <w:p w:rsidR="00000000" w:rsidRDefault="00000000">
            <w:pPr>
              <w:spacing w:before="60" w:after="60"/>
              <w:jc w:val="center"/>
              <w:rPr>
                <w:rFonts w:cs="Arial"/>
                <w:snapToGrid w:val="0"/>
                <w:sz w:val="22"/>
              </w:rPr>
            </w:pPr>
            <w:r>
              <w:rPr>
                <w:rFonts w:cs="Arial"/>
                <w:snapToGrid w:val="0"/>
                <w:sz w:val="22"/>
              </w:rPr>
              <w:t>55,2</w:t>
            </w:r>
          </w:p>
        </w:tc>
        <w:tc>
          <w:tcPr>
            <w:tcW w:w="1871" w:type="dxa"/>
          </w:tcPr>
          <w:p w:rsidR="00000000" w:rsidRDefault="00000000">
            <w:pPr>
              <w:spacing w:before="60" w:after="60"/>
              <w:ind w:right="284"/>
              <w:jc w:val="right"/>
              <w:rPr>
                <w:rFonts w:cs="Arial"/>
                <w:snapToGrid w:val="0"/>
                <w:sz w:val="22"/>
              </w:rPr>
            </w:pPr>
            <w:r>
              <w:rPr>
                <w:rFonts w:cs="Arial"/>
                <w:snapToGrid w:val="0"/>
                <w:sz w:val="22"/>
              </w:rPr>
              <w:t>34 915 710</w:t>
            </w:r>
          </w:p>
        </w:tc>
        <w:tc>
          <w:tcPr>
            <w:tcW w:w="567" w:type="dxa"/>
          </w:tcPr>
          <w:p w:rsidR="00000000" w:rsidRDefault="00000000">
            <w:pPr>
              <w:spacing w:before="60" w:after="60"/>
              <w:jc w:val="center"/>
              <w:rPr>
                <w:rFonts w:cs="Arial"/>
                <w:snapToGrid w:val="0"/>
                <w:sz w:val="22"/>
              </w:rPr>
            </w:pPr>
            <w:r>
              <w:rPr>
                <w:rFonts w:cs="Arial"/>
                <w:snapToGrid w:val="0"/>
                <w:sz w:val="22"/>
              </w:rPr>
              <w:t>48,5</w:t>
            </w:r>
          </w:p>
        </w:tc>
        <w:tc>
          <w:tcPr>
            <w:tcW w:w="1871" w:type="dxa"/>
          </w:tcPr>
          <w:p w:rsidR="00000000" w:rsidRDefault="00000000">
            <w:pPr>
              <w:spacing w:before="60" w:after="60"/>
              <w:ind w:right="284"/>
              <w:jc w:val="right"/>
              <w:rPr>
                <w:rFonts w:cs="Arial"/>
                <w:snapToGrid w:val="0"/>
                <w:sz w:val="22"/>
              </w:rPr>
            </w:pPr>
            <w:r>
              <w:rPr>
                <w:rFonts w:cs="Arial"/>
                <w:snapToGrid w:val="0"/>
                <w:sz w:val="22"/>
              </w:rPr>
              <w:t>41 077 032</w:t>
            </w:r>
          </w:p>
        </w:tc>
        <w:tc>
          <w:tcPr>
            <w:tcW w:w="567" w:type="dxa"/>
            <w:vAlign w:val="center"/>
          </w:tcPr>
          <w:p w:rsidR="00000000" w:rsidRDefault="00000000">
            <w:pPr>
              <w:spacing w:before="60" w:after="60"/>
              <w:jc w:val="center"/>
              <w:rPr>
                <w:rFonts w:cs="Arial"/>
                <w:snapToGrid w:val="0"/>
                <w:sz w:val="22"/>
              </w:rPr>
            </w:pPr>
            <w:r>
              <w:rPr>
                <w:rFonts w:cs="Arial"/>
                <w:snapToGrid w:val="0"/>
                <w:sz w:val="22"/>
              </w:rPr>
              <w:t>57,4</w:t>
            </w:r>
          </w:p>
        </w:tc>
      </w:tr>
      <w:tr w:rsidR="00000000">
        <w:tblPrEx>
          <w:tblCellMar>
            <w:top w:w="0" w:type="dxa"/>
            <w:bottom w:w="0" w:type="dxa"/>
          </w:tblCellMar>
        </w:tblPrEx>
        <w:tc>
          <w:tcPr>
            <w:tcW w:w="2194" w:type="dxa"/>
          </w:tcPr>
          <w:p w:rsidR="00000000" w:rsidRDefault="00000000">
            <w:pPr>
              <w:spacing w:before="60" w:after="60"/>
              <w:rPr>
                <w:rFonts w:cs="Arial"/>
                <w:snapToGrid w:val="0"/>
                <w:sz w:val="22"/>
              </w:rPr>
            </w:pPr>
            <w:r>
              <w:rPr>
                <w:rFonts w:cs="Arial"/>
                <w:snapToGrid w:val="0"/>
                <w:sz w:val="22"/>
              </w:rPr>
              <w:t>Intermédiaire</w:t>
            </w:r>
            <w:r>
              <w:rPr>
                <w:rFonts w:cs="Arial"/>
                <w:b/>
                <w:bCs/>
                <w:i/>
                <w:iCs/>
                <w:snapToGrid w:val="0"/>
                <w:sz w:val="22"/>
                <w:vertAlign w:val="superscript"/>
              </w:rPr>
              <w:t>b</w:t>
            </w:r>
          </w:p>
        </w:tc>
        <w:tc>
          <w:tcPr>
            <w:tcW w:w="1871" w:type="dxa"/>
          </w:tcPr>
          <w:p w:rsidR="00000000" w:rsidRDefault="00000000">
            <w:pPr>
              <w:spacing w:before="60" w:after="60"/>
              <w:ind w:right="284"/>
              <w:jc w:val="right"/>
              <w:rPr>
                <w:rFonts w:cs="Arial"/>
                <w:snapToGrid w:val="0"/>
                <w:sz w:val="22"/>
              </w:rPr>
            </w:pPr>
            <w:r>
              <w:rPr>
                <w:rFonts w:cs="Arial"/>
                <w:snapToGrid w:val="0"/>
                <w:sz w:val="22"/>
              </w:rPr>
              <w:t>3 516 426</w:t>
            </w:r>
          </w:p>
        </w:tc>
        <w:tc>
          <w:tcPr>
            <w:tcW w:w="567" w:type="dxa"/>
          </w:tcPr>
          <w:p w:rsidR="00000000" w:rsidRDefault="00000000">
            <w:pPr>
              <w:spacing w:before="60" w:after="60"/>
              <w:jc w:val="center"/>
              <w:rPr>
                <w:rFonts w:cs="Arial"/>
                <w:snapToGrid w:val="0"/>
                <w:sz w:val="22"/>
              </w:rPr>
            </w:pPr>
            <w:r>
              <w:rPr>
                <w:rFonts w:cs="Arial"/>
                <w:snapToGrid w:val="0"/>
                <w:sz w:val="22"/>
              </w:rPr>
              <w:t>5,7</w:t>
            </w:r>
          </w:p>
        </w:tc>
        <w:tc>
          <w:tcPr>
            <w:tcW w:w="1871" w:type="dxa"/>
          </w:tcPr>
          <w:p w:rsidR="00000000" w:rsidRDefault="00000000">
            <w:pPr>
              <w:spacing w:before="60" w:after="60"/>
              <w:ind w:right="284"/>
              <w:jc w:val="right"/>
              <w:rPr>
                <w:rFonts w:cs="Arial"/>
                <w:snapToGrid w:val="0"/>
                <w:sz w:val="22"/>
              </w:rPr>
            </w:pPr>
            <w:r>
              <w:rPr>
                <w:rFonts w:cs="Arial"/>
                <w:snapToGrid w:val="0"/>
                <w:sz w:val="22"/>
              </w:rPr>
              <w:t>7 123 311</w:t>
            </w:r>
          </w:p>
        </w:tc>
        <w:tc>
          <w:tcPr>
            <w:tcW w:w="567" w:type="dxa"/>
          </w:tcPr>
          <w:p w:rsidR="00000000" w:rsidRDefault="00000000">
            <w:pPr>
              <w:spacing w:before="60" w:after="60"/>
              <w:jc w:val="center"/>
              <w:rPr>
                <w:rFonts w:cs="Arial"/>
                <w:snapToGrid w:val="0"/>
                <w:sz w:val="22"/>
              </w:rPr>
            </w:pPr>
            <w:r>
              <w:rPr>
                <w:rFonts w:cs="Arial"/>
                <w:snapToGrid w:val="0"/>
                <w:sz w:val="22"/>
              </w:rPr>
              <w:t>9,9</w:t>
            </w:r>
          </w:p>
        </w:tc>
        <w:tc>
          <w:tcPr>
            <w:tcW w:w="1871" w:type="dxa"/>
          </w:tcPr>
          <w:p w:rsidR="00000000" w:rsidRDefault="00000000">
            <w:pPr>
              <w:spacing w:before="60" w:after="60"/>
              <w:ind w:right="284"/>
              <w:jc w:val="right"/>
              <w:rPr>
                <w:rFonts w:cs="Arial"/>
                <w:snapToGrid w:val="0"/>
                <w:sz w:val="22"/>
              </w:rPr>
            </w:pPr>
            <w:r>
              <w:rPr>
                <w:rFonts w:cs="Arial"/>
                <w:snapToGrid w:val="0"/>
                <w:sz w:val="22"/>
              </w:rPr>
              <w:t>9 555 066</w:t>
            </w:r>
          </w:p>
        </w:tc>
        <w:tc>
          <w:tcPr>
            <w:tcW w:w="567" w:type="dxa"/>
            <w:vAlign w:val="center"/>
          </w:tcPr>
          <w:p w:rsidR="00000000" w:rsidRDefault="00000000">
            <w:pPr>
              <w:spacing w:before="60" w:after="60"/>
              <w:jc w:val="center"/>
              <w:rPr>
                <w:rFonts w:cs="Arial"/>
                <w:snapToGrid w:val="0"/>
                <w:sz w:val="22"/>
              </w:rPr>
            </w:pPr>
            <w:r>
              <w:rPr>
                <w:rFonts w:cs="Arial"/>
                <w:snapToGrid w:val="0"/>
                <w:sz w:val="22"/>
              </w:rPr>
              <w:t>10,7</w:t>
            </w:r>
          </w:p>
        </w:tc>
      </w:tr>
      <w:tr w:rsidR="00000000">
        <w:tblPrEx>
          <w:tblCellMar>
            <w:top w:w="0" w:type="dxa"/>
            <w:bottom w:w="0" w:type="dxa"/>
          </w:tblCellMar>
        </w:tblPrEx>
        <w:tc>
          <w:tcPr>
            <w:tcW w:w="2194" w:type="dxa"/>
          </w:tcPr>
          <w:p w:rsidR="00000000" w:rsidRDefault="00000000">
            <w:pPr>
              <w:spacing w:before="60" w:after="60"/>
              <w:rPr>
                <w:rFonts w:cs="Arial"/>
                <w:snapToGrid w:val="0"/>
                <w:sz w:val="22"/>
              </w:rPr>
            </w:pPr>
            <w:r>
              <w:rPr>
                <w:rFonts w:cs="Arial"/>
                <w:snapToGrid w:val="0"/>
                <w:sz w:val="22"/>
              </w:rPr>
              <w:t>Périphérique</w:t>
            </w:r>
            <w:r>
              <w:rPr>
                <w:rFonts w:cs="Arial"/>
                <w:b/>
                <w:bCs/>
                <w:i/>
                <w:iCs/>
                <w:snapToGrid w:val="0"/>
                <w:sz w:val="22"/>
                <w:vertAlign w:val="superscript"/>
              </w:rPr>
              <w:t>c</w:t>
            </w:r>
          </w:p>
        </w:tc>
        <w:tc>
          <w:tcPr>
            <w:tcW w:w="1871" w:type="dxa"/>
          </w:tcPr>
          <w:p w:rsidR="00000000" w:rsidRDefault="00000000">
            <w:pPr>
              <w:spacing w:before="60" w:after="60"/>
              <w:ind w:right="284"/>
              <w:jc w:val="right"/>
              <w:rPr>
                <w:rFonts w:cs="Arial"/>
                <w:snapToGrid w:val="0"/>
                <w:sz w:val="22"/>
              </w:rPr>
            </w:pPr>
            <w:r>
              <w:rPr>
                <w:rFonts w:cs="Arial"/>
                <w:snapToGrid w:val="0"/>
                <w:sz w:val="22"/>
              </w:rPr>
              <w:t>24 268 572</w:t>
            </w:r>
          </w:p>
        </w:tc>
        <w:tc>
          <w:tcPr>
            <w:tcW w:w="567" w:type="dxa"/>
          </w:tcPr>
          <w:p w:rsidR="00000000" w:rsidRDefault="00000000">
            <w:pPr>
              <w:spacing w:before="60" w:after="60"/>
              <w:jc w:val="center"/>
              <w:rPr>
                <w:rFonts w:cs="Arial"/>
                <w:snapToGrid w:val="0"/>
                <w:sz w:val="22"/>
              </w:rPr>
            </w:pPr>
            <w:r>
              <w:rPr>
                <w:rFonts w:cs="Arial"/>
                <w:snapToGrid w:val="0"/>
                <w:sz w:val="22"/>
              </w:rPr>
              <w:t>39,1</w:t>
            </w:r>
          </w:p>
        </w:tc>
        <w:tc>
          <w:tcPr>
            <w:tcW w:w="1871" w:type="dxa"/>
          </w:tcPr>
          <w:p w:rsidR="00000000" w:rsidRDefault="00000000">
            <w:pPr>
              <w:spacing w:before="60" w:after="60"/>
              <w:ind w:right="284"/>
              <w:jc w:val="right"/>
              <w:rPr>
                <w:rFonts w:cs="Arial"/>
                <w:snapToGrid w:val="0"/>
                <w:sz w:val="22"/>
              </w:rPr>
            </w:pPr>
            <w:r>
              <w:rPr>
                <w:rFonts w:cs="Arial"/>
                <w:snapToGrid w:val="0"/>
                <w:sz w:val="22"/>
              </w:rPr>
              <w:t>29 966 807</w:t>
            </w:r>
          </w:p>
        </w:tc>
        <w:tc>
          <w:tcPr>
            <w:tcW w:w="567" w:type="dxa"/>
          </w:tcPr>
          <w:p w:rsidR="00000000" w:rsidRDefault="00000000">
            <w:pPr>
              <w:spacing w:before="60" w:after="60"/>
              <w:jc w:val="center"/>
              <w:rPr>
                <w:rFonts w:cs="Arial"/>
                <w:snapToGrid w:val="0"/>
                <w:sz w:val="22"/>
              </w:rPr>
            </w:pPr>
            <w:r>
              <w:rPr>
                <w:rFonts w:cs="Arial"/>
                <w:snapToGrid w:val="0"/>
                <w:sz w:val="22"/>
              </w:rPr>
              <w:t>41,6</w:t>
            </w:r>
          </w:p>
        </w:tc>
        <w:tc>
          <w:tcPr>
            <w:tcW w:w="1871" w:type="dxa"/>
          </w:tcPr>
          <w:p w:rsidR="00000000" w:rsidRDefault="00000000">
            <w:pPr>
              <w:spacing w:before="60" w:after="60"/>
              <w:ind w:right="284"/>
              <w:jc w:val="right"/>
              <w:rPr>
                <w:rFonts w:cs="Arial"/>
                <w:snapToGrid w:val="0"/>
                <w:sz w:val="22"/>
              </w:rPr>
            </w:pPr>
            <w:r>
              <w:rPr>
                <w:rFonts w:cs="Arial"/>
                <w:snapToGrid w:val="0"/>
                <w:sz w:val="22"/>
              </w:rPr>
              <w:t>38 350 467</w:t>
            </w:r>
          </w:p>
        </w:tc>
        <w:tc>
          <w:tcPr>
            <w:tcW w:w="567" w:type="dxa"/>
            <w:vAlign w:val="center"/>
          </w:tcPr>
          <w:p w:rsidR="00000000" w:rsidRDefault="00000000">
            <w:pPr>
              <w:spacing w:before="60" w:after="60"/>
              <w:jc w:val="center"/>
              <w:rPr>
                <w:rFonts w:cs="Arial"/>
                <w:snapToGrid w:val="0"/>
                <w:sz w:val="22"/>
              </w:rPr>
            </w:pPr>
            <w:r>
              <w:rPr>
                <w:rFonts w:cs="Arial"/>
                <w:snapToGrid w:val="0"/>
                <w:sz w:val="22"/>
              </w:rPr>
              <w:t>31,9</w:t>
            </w:r>
          </w:p>
        </w:tc>
      </w:tr>
      <w:tr w:rsidR="00000000">
        <w:tblPrEx>
          <w:tblCellMar>
            <w:top w:w="0" w:type="dxa"/>
            <w:bottom w:w="0" w:type="dxa"/>
          </w:tblCellMar>
        </w:tblPrEx>
        <w:tc>
          <w:tcPr>
            <w:tcW w:w="2194" w:type="dxa"/>
          </w:tcPr>
          <w:p w:rsidR="00000000" w:rsidRDefault="00000000">
            <w:pPr>
              <w:spacing w:before="60" w:after="60"/>
              <w:rPr>
                <w:rFonts w:cs="Arial"/>
                <w:snapToGrid w:val="0"/>
                <w:sz w:val="22"/>
              </w:rPr>
            </w:pPr>
            <w:r>
              <w:rPr>
                <w:rFonts w:cs="Arial"/>
                <w:snapToGrid w:val="0"/>
                <w:sz w:val="22"/>
              </w:rPr>
              <w:t>Total</w:t>
            </w:r>
          </w:p>
        </w:tc>
        <w:tc>
          <w:tcPr>
            <w:tcW w:w="1871" w:type="dxa"/>
          </w:tcPr>
          <w:p w:rsidR="00000000" w:rsidRDefault="00000000">
            <w:pPr>
              <w:spacing w:before="60" w:after="60"/>
              <w:ind w:right="284"/>
              <w:jc w:val="right"/>
              <w:rPr>
                <w:rFonts w:cs="Arial"/>
                <w:snapToGrid w:val="0"/>
                <w:sz w:val="22"/>
              </w:rPr>
            </w:pPr>
            <w:r>
              <w:rPr>
                <w:rFonts w:cs="Arial"/>
                <w:snapToGrid w:val="0"/>
                <w:sz w:val="22"/>
              </w:rPr>
              <w:t>62 050 028</w:t>
            </w:r>
          </w:p>
        </w:tc>
        <w:tc>
          <w:tcPr>
            <w:tcW w:w="567" w:type="dxa"/>
          </w:tcPr>
          <w:p w:rsidR="00000000" w:rsidRDefault="00000000">
            <w:pPr>
              <w:spacing w:before="60" w:after="60"/>
              <w:jc w:val="center"/>
              <w:rPr>
                <w:rFonts w:cs="Arial"/>
                <w:snapToGrid w:val="0"/>
                <w:sz w:val="22"/>
              </w:rPr>
            </w:pPr>
            <w:r>
              <w:rPr>
                <w:rFonts w:cs="Arial"/>
                <w:snapToGrid w:val="0"/>
                <w:sz w:val="22"/>
              </w:rPr>
              <w:t>100</w:t>
            </w:r>
          </w:p>
        </w:tc>
        <w:tc>
          <w:tcPr>
            <w:tcW w:w="1871" w:type="dxa"/>
          </w:tcPr>
          <w:p w:rsidR="00000000" w:rsidRDefault="00000000">
            <w:pPr>
              <w:spacing w:before="60" w:after="60"/>
              <w:ind w:right="284"/>
              <w:jc w:val="right"/>
              <w:rPr>
                <w:rFonts w:cs="Arial"/>
                <w:snapToGrid w:val="0"/>
                <w:sz w:val="22"/>
              </w:rPr>
            </w:pPr>
            <w:r>
              <w:rPr>
                <w:rFonts w:cs="Arial"/>
                <w:snapToGrid w:val="0"/>
                <w:sz w:val="22"/>
              </w:rPr>
              <w:t>72 005 828</w:t>
            </w:r>
          </w:p>
        </w:tc>
        <w:tc>
          <w:tcPr>
            <w:tcW w:w="567" w:type="dxa"/>
          </w:tcPr>
          <w:p w:rsidR="00000000" w:rsidRDefault="00000000">
            <w:pPr>
              <w:spacing w:before="60" w:after="60"/>
              <w:jc w:val="center"/>
              <w:rPr>
                <w:rFonts w:cs="Arial"/>
                <w:snapToGrid w:val="0"/>
                <w:sz w:val="22"/>
              </w:rPr>
            </w:pPr>
            <w:r>
              <w:rPr>
                <w:rFonts w:cs="Arial"/>
                <w:snapToGrid w:val="0"/>
                <w:sz w:val="22"/>
              </w:rPr>
              <w:t>100</w:t>
            </w:r>
          </w:p>
        </w:tc>
        <w:tc>
          <w:tcPr>
            <w:tcW w:w="1871" w:type="dxa"/>
          </w:tcPr>
          <w:p w:rsidR="00000000" w:rsidRDefault="00000000">
            <w:pPr>
              <w:spacing w:before="60" w:after="60"/>
              <w:ind w:right="284"/>
              <w:jc w:val="right"/>
              <w:rPr>
                <w:rFonts w:cs="Arial"/>
                <w:snapToGrid w:val="0"/>
                <w:sz w:val="22"/>
              </w:rPr>
            </w:pPr>
            <w:r>
              <w:rPr>
                <w:rFonts w:cs="Arial"/>
                <w:snapToGrid w:val="0"/>
                <w:sz w:val="22"/>
              </w:rPr>
              <w:t>88 982 565</w:t>
            </w:r>
          </w:p>
        </w:tc>
        <w:tc>
          <w:tcPr>
            <w:tcW w:w="567" w:type="dxa"/>
            <w:vAlign w:val="center"/>
          </w:tcPr>
          <w:p w:rsidR="00000000" w:rsidRDefault="00000000">
            <w:pPr>
              <w:spacing w:before="60" w:after="60"/>
              <w:jc w:val="center"/>
              <w:rPr>
                <w:rFonts w:cs="Arial"/>
                <w:snapToGrid w:val="0"/>
                <w:sz w:val="22"/>
              </w:rPr>
            </w:pPr>
            <w:r>
              <w:rPr>
                <w:rFonts w:cs="Arial"/>
                <w:snapToGrid w:val="0"/>
                <w:sz w:val="22"/>
              </w:rPr>
              <w:t>100</w:t>
            </w:r>
          </w:p>
        </w:tc>
      </w:tr>
    </w:tbl>
    <w:p w:rsidR="00000000" w:rsidRDefault="00000000">
      <w:pPr>
        <w:spacing w:before="120" w:after="120"/>
        <w:rPr>
          <w:rFonts w:cs="Arial"/>
          <w:iCs/>
          <w:sz w:val="22"/>
        </w:rPr>
      </w:pPr>
      <w:r>
        <w:rPr>
          <w:rFonts w:cs="Arial"/>
          <w:i/>
          <w:sz w:val="22"/>
        </w:rPr>
        <w:t>Source</w:t>
      </w:r>
      <w:r>
        <w:rPr>
          <w:rFonts w:cs="Arial"/>
          <w:iCs/>
          <w:sz w:val="22"/>
        </w:rPr>
        <w:t>: Ministère de la santé.</w:t>
      </w:r>
    </w:p>
    <w:p w:rsidR="00000000" w:rsidRDefault="00000000">
      <w:pPr>
        <w:spacing w:after="120"/>
        <w:rPr>
          <w:rFonts w:cs="Arial"/>
          <w:snapToGrid w:val="0"/>
          <w:sz w:val="22"/>
        </w:rPr>
      </w:pPr>
      <w:r>
        <w:rPr>
          <w:rFonts w:cs="Arial"/>
          <w:b/>
          <w:bCs/>
          <w:i/>
          <w:iCs/>
          <w:snapToGrid w:val="0"/>
          <w:sz w:val="22"/>
          <w:vertAlign w:val="superscript"/>
        </w:rPr>
        <w:t>a</w:t>
      </w:r>
      <w:r>
        <w:rPr>
          <w:rFonts w:cs="Arial"/>
          <w:snapToGrid w:val="0"/>
          <w:sz w:val="22"/>
        </w:rPr>
        <w:t xml:space="preserve"> Central: Services centraux + CHU + Établissements spécialisés + École des adjoints de santé publique</w:t>
      </w:r>
    </w:p>
    <w:p w:rsidR="00000000" w:rsidRDefault="00000000">
      <w:pPr>
        <w:spacing w:after="120"/>
        <w:rPr>
          <w:rFonts w:cs="Arial"/>
          <w:snapToGrid w:val="0"/>
          <w:sz w:val="22"/>
        </w:rPr>
      </w:pPr>
      <w:r>
        <w:rPr>
          <w:rFonts w:cs="Arial"/>
          <w:b/>
          <w:bCs/>
          <w:i/>
          <w:iCs/>
          <w:snapToGrid w:val="0"/>
          <w:sz w:val="22"/>
          <w:vertAlign w:val="superscript"/>
        </w:rPr>
        <w:t>b</w:t>
      </w:r>
      <w:r>
        <w:rPr>
          <w:rFonts w:cs="Arial"/>
          <w:snapToGrid w:val="0"/>
          <w:sz w:val="22"/>
        </w:rPr>
        <w:t xml:space="preserve"> Intermédiaire: DIRDS + CHR + EEMS+ Sous</w:t>
      </w:r>
      <w:r>
        <w:rPr>
          <w:rFonts w:cs="Arial"/>
          <w:snapToGrid w:val="0"/>
          <w:sz w:val="22"/>
        </w:rPr>
        <w:noBreakHyphen/>
        <w:t>ordonnateurs</w:t>
      </w:r>
    </w:p>
    <w:p w:rsidR="00000000" w:rsidRDefault="00000000">
      <w:pPr>
        <w:spacing w:after="360"/>
        <w:rPr>
          <w:rFonts w:cs="Arial"/>
        </w:rPr>
      </w:pPr>
      <w:r>
        <w:rPr>
          <w:rFonts w:cs="Arial"/>
          <w:b/>
          <w:bCs/>
          <w:i/>
          <w:iCs/>
          <w:snapToGrid w:val="0"/>
          <w:sz w:val="22"/>
          <w:vertAlign w:val="superscript"/>
        </w:rPr>
        <w:t>c</w:t>
      </w:r>
      <w:r>
        <w:rPr>
          <w:rFonts w:cs="Arial"/>
          <w:snapToGrid w:val="0"/>
          <w:sz w:val="22"/>
        </w:rPr>
        <w:t xml:space="preserve"> Périphérique: SSD + CHD2.</w:t>
      </w:r>
    </w:p>
    <w:p w:rsidR="00000000" w:rsidRDefault="00000000">
      <w:pPr>
        <w:keepNext/>
        <w:spacing w:after="240"/>
        <w:jc w:val="center"/>
        <w:rPr>
          <w:rFonts w:cs="Arial"/>
          <w:snapToGrid w:val="0"/>
        </w:rPr>
      </w:pPr>
      <w:bookmarkStart w:id="67" w:name="_Toc58038810"/>
      <w:bookmarkStart w:id="68" w:name="_Toc58161495"/>
      <w:r>
        <w:rPr>
          <w:rFonts w:cs="Arial"/>
        </w:rPr>
        <w:br w:type="page"/>
        <w:t xml:space="preserve">Tableau 10.  Évolution </w:t>
      </w:r>
      <w:r>
        <w:rPr>
          <w:rFonts w:cs="Arial"/>
          <w:snapToGrid w:val="0"/>
        </w:rPr>
        <w:t>mixte de l’accès aux services de santé</w:t>
      </w:r>
      <w:bookmarkEnd w:id="67"/>
      <w:bookmarkEnd w:id="6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90"/>
        <w:gridCol w:w="1501"/>
        <w:gridCol w:w="1501"/>
        <w:gridCol w:w="1501"/>
        <w:gridCol w:w="1501"/>
        <w:gridCol w:w="1502"/>
      </w:tblGrid>
      <w:tr w:rsidR="00000000">
        <w:tblPrEx>
          <w:tblCellMar>
            <w:top w:w="0" w:type="dxa"/>
            <w:bottom w:w="0" w:type="dxa"/>
          </w:tblCellMar>
        </w:tblPrEx>
        <w:trPr>
          <w:cantSplit/>
          <w:trHeight w:val="201"/>
        </w:trPr>
        <w:tc>
          <w:tcPr>
            <w:tcW w:w="1990" w:type="dxa"/>
            <w:vMerge w:val="restart"/>
            <w:vAlign w:val="center"/>
          </w:tcPr>
          <w:p w:rsidR="00000000" w:rsidRDefault="00000000">
            <w:pPr>
              <w:keepNext/>
              <w:spacing w:before="60" w:after="60"/>
              <w:jc w:val="center"/>
              <w:rPr>
                <w:rFonts w:cs="Arial"/>
                <w:snapToGrid w:val="0"/>
              </w:rPr>
            </w:pPr>
          </w:p>
        </w:tc>
        <w:tc>
          <w:tcPr>
            <w:tcW w:w="3002" w:type="dxa"/>
            <w:gridSpan w:val="2"/>
            <w:vAlign w:val="center"/>
          </w:tcPr>
          <w:p w:rsidR="00000000" w:rsidRDefault="00000000">
            <w:pPr>
              <w:keepNext/>
              <w:spacing w:before="60" w:after="60"/>
              <w:jc w:val="center"/>
              <w:rPr>
                <w:rFonts w:cs="Arial"/>
                <w:snapToGrid w:val="0"/>
              </w:rPr>
            </w:pPr>
            <w:r>
              <w:rPr>
                <w:rFonts w:cs="Arial"/>
                <w:snapToGrid w:val="0"/>
              </w:rPr>
              <w:t>Caractéristiques de la population</w:t>
            </w:r>
          </w:p>
        </w:tc>
        <w:tc>
          <w:tcPr>
            <w:tcW w:w="3002" w:type="dxa"/>
            <w:gridSpan w:val="2"/>
            <w:vAlign w:val="center"/>
          </w:tcPr>
          <w:p w:rsidR="00000000" w:rsidRDefault="00000000">
            <w:pPr>
              <w:keepNext/>
              <w:spacing w:before="60" w:after="60"/>
              <w:jc w:val="center"/>
              <w:rPr>
                <w:rFonts w:cs="Arial"/>
                <w:snapToGrid w:val="0"/>
              </w:rPr>
            </w:pPr>
            <w:r>
              <w:rPr>
                <w:rFonts w:cs="Arial"/>
                <w:snapToGrid w:val="0"/>
              </w:rPr>
              <w:t>Zone</w:t>
            </w:r>
          </w:p>
        </w:tc>
        <w:tc>
          <w:tcPr>
            <w:tcW w:w="1502" w:type="dxa"/>
            <w:vMerge w:val="restart"/>
            <w:vAlign w:val="center"/>
          </w:tcPr>
          <w:p w:rsidR="00000000" w:rsidRDefault="00000000">
            <w:pPr>
              <w:keepNext/>
              <w:spacing w:before="60" w:after="60"/>
              <w:jc w:val="center"/>
              <w:rPr>
                <w:rFonts w:cs="Arial"/>
                <w:b/>
                <w:bCs/>
                <w:snapToGrid w:val="0"/>
              </w:rPr>
            </w:pPr>
            <w:r>
              <w:rPr>
                <w:rFonts w:cs="Arial"/>
                <w:b/>
                <w:bCs/>
                <w:snapToGrid w:val="0"/>
              </w:rPr>
              <w:t>Total</w:t>
            </w:r>
          </w:p>
        </w:tc>
      </w:tr>
      <w:tr w:rsidR="00000000">
        <w:tblPrEx>
          <w:tblCellMar>
            <w:top w:w="0" w:type="dxa"/>
            <w:bottom w:w="0" w:type="dxa"/>
          </w:tblCellMar>
        </w:tblPrEx>
        <w:trPr>
          <w:cantSplit/>
          <w:trHeight w:val="201"/>
        </w:trPr>
        <w:tc>
          <w:tcPr>
            <w:tcW w:w="1990" w:type="dxa"/>
            <w:vMerge/>
            <w:vAlign w:val="center"/>
          </w:tcPr>
          <w:p w:rsidR="00000000" w:rsidRDefault="00000000">
            <w:pPr>
              <w:keepNext/>
              <w:spacing w:before="60" w:after="60"/>
              <w:jc w:val="center"/>
              <w:rPr>
                <w:rFonts w:cs="Arial"/>
                <w:snapToGrid w:val="0"/>
              </w:rPr>
            </w:pPr>
          </w:p>
        </w:tc>
        <w:tc>
          <w:tcPr>
            <w:tcW w:w="1501" w:type="dxa"/>
            <w:vAlign w:val="center"/>
          </w:tcPr>
          <w:p w:rsidR="00000000" w:rsidRDefault="00000000">
            <w:pPr>
              <w:keepNext/>
              <w:spacing w:before="60" w:after="60"/>
              <w:jc w:val="center"/>
              <w:rPr>
                <w:rFonts w:cs="Arial"/>
                <w:snapToGrid w:val="0"/>
              </w:rPr>
            </w:pPr>
            <w:r>
              <w:rPr>
                <w:rFonts w:cs="Arial"/>
                <w:snapToGrid w:val="0"/>
              </w:rPr>
              <w:t>Plus pauvre</w:t>
            </w:r>
          </w:p>
        </w:tc>
        <w:tc>
          <w:tcPr>
            <w:tcW w:w="1501" w:type="dxa"/>
            <w:vAlign w:val="center"/>
          </w:tcPr>
          <w:p w:rsidR="00000000" w:rsidRDefault="00000000">
            <w:pPr>
              <w:keepNext/>
              <w:spacing w:before="60" w:after="60"/>
              <w:jc w:val="center"/>
              <w:rPr>
                <w:rFonts w:cs="Arial"/>
                <w:snapToGrid w:val="0"/>
              </w:rPr>
            </w:pPr>
            <w:r>
              <w:rPr>
                <w:rFonts w:cs="Arial"/>
                <w:snapToGrid w:val="0"/>
              </w:rPr>
              <w:t>Plus riche</w:t>
            </w:r>
          </w:p>
        </w:tc>
        <w:tc>
          <w:tcPr>
            <w:tcW w:w="1501" w:type="dxa"/>
            <w:vAlign w:val="center"/>
          </w:tcPr>
          <w:p w:rsidR="00000000" w:rsidRDefault="00000000">
            <w:pPr>
              <w:keepNext/>
              <w:spacing w:before="60" w:after="60"/>
              <w:jc w:val="center"/>
              <w:rPr>
                <w:rFonts w:cs="Arial"/>
                <w:snapToGrid w:val="0"/>
              </w:rPr>
            </w:pPr>
            <w:r>
              <w:rPr>
                <w:rFonts w:cs="Arial"/>
                <w:snapToGrid w:val="0"/>
              </w:rPr>
              <w:t>Rurale</w:t>
            </w:r>
          </w:p>
        </w:tc>
        <w:tc>
          <w:tcPr>
            <w:tcW w:w="1501" w:type="dxa"/>
            <w:vAlign w:val="center"/>
          </w:tcPr>
          <w:p w:rsidR="00000000" w:rsidRDefault="00000000">
            <w:pPr>
              <w:keepNext/>
              <w:spacing w:before="60" w:after="60"/>
              <w:jc w:val="center"/>
              <w:rPr>
                <w:rFonts w:cs="Arial"/>
                <w:snapToGrid w:val="0"/>
              </w:rPr>
            </w:pPr>
            <w:r>
              <w:rPr>
                <w:rFonts w:cs="Arial"/>
                <w:snapToGrid w:val="0"/>
              </w:rPr>
              <w:t>Urbaine</w:t>
            </w:r>
          </w:p>
        </w:tc>
        <w:tc>
          <w:tcPr>
            <w:tcW w:w="1502" w:type="dxa"/>
            <w:vMerge/>
            <w:vAlign w:val="center"/>
          </w:tcPr>
          <w:p w:rsidR="00000000" w:rsidRDefault="00000000">
            <w:pPr>
              <w:keepNext/>
              <w:spacing w:before="60" w:after="60"/>
              <w:jc w:val="center"/>
              <w:rPr>
                <w:rFonts w:cs="Arial"/>
                <w:b/>
                <w:bCs/>
                <w:snapToGrid w:val="0"/>
              </w:rPr>
            </w:pPr>
          </w:p>
        </w:tc>
      </w:tr>
      <w:tr w:rsidR="00000000">
        <w:tblPrEx>
          <w:tblCellMar>
            <w:top w:w="0" w:type="dxa"/>
            <w:bottom w:w="0" w:type="dxa"/>
          </w:tblCellMar>
        </w:tblPrEx>
        <w:trPr>
          <w:cantSplit/>
        </w:trPr>
        <w:tc>
          <w:tcPr>
            <w:tcW w:w="9496" w:type="dxa"/>
            <w:gridSpan w:val="6"/>
          </w:tcPr>
          <w:p w:rsidR="00000000" w:rsidRDefault="00000000">
            <w:pPr>
              <w:keepNext/>
              <w:spacing w:before="60" w:after="60"/>
              <w:rPr>
                <w:rFonts w:cs="Arial"/>
                <w:snapToGrid w:val="0"/>
              </w:rPr>
            </w:pPr>
            <w:r>
              <w:rPr>
                <w:rFonts w:cs="Arial"/>
                <w:snapToGrid w:val="0"/>
              </w:rPr>
              <w:t>Taux de vaccination (pourcentage d’enfants de 12 à 23 mois ayant eu au moins une vaccination)</w:t>
            </w:r>
          </w:p>
        </w:tc>
      </w:tr>
      <w:tr w:rsidR="00000000">
        <w:tblPrEx>
          <w:tblCellMar>
            <w:top w:w="0" w:type="dxa"/>
            <w:bottom w:w="0" w:type="dxa"/>
          </w:tblCellMar>
        </w:tblPrEx>
        <w:tc>
          <w:tcPr>
            <w:tcW w:w="1990" w:type="dxa"/>
          </w:tcPr>
          <w:p w:rsidR="00000000" w:rsidRDefault="00000000">
            <w:pPr>
              <w:keepNext/>
              <w:spacing w:before="60" w:after="60"/>
              <w:ind w:right="454"/>
              <w:rPr>
                <w:rFonts w:cs="Arial"/>
                <w:snapToGrid w:val="0"/>
              </w:rPr>
            </w:pPr>
            <w:r>
              <w:rPr>
                <w:rFonts w:cs="Arial"/>
                <w:snapToGrid w:val="0"/>
              </w:rPr>
              <w:t>1993</w:t>
            </w:r>
          </w:p>
        </w:tc>
        <w:tc>
          <w:tcPr>
            <w:tcW w:w="1501" w:type="dxa"/>
          </w:tcPr>
          <w:p w:rsidR="00000000" w:rsidRDefault="00000000">
            <w:pPr>
              <w:keepNext/>
              <w:spacing w:before="60" w:after="60"/>
              <w:ind w:right="454"/>
              <w:jc w:val="right"/>
              <w:rPr>
                <w:rFonts w:cs="Arial"/>
                <w:snapToGrid w:val="0"/>
              </w:rPr>
            </w:pPr>
            <w:r>
              <w:rPr>
                <w:rFonts w:cs="Arial"/>
                <w:snapToGrid w:val="0"/>
              </w:rPr>
              <w:t>61,8</w:t>
            </w:r>
          </w:p>
        </w:tc>
        <w:tc>
          <w:tcPr>
            <w:tcW w:w="1501" w:type="dxa"/>
          </w:tcPr>
          <w:p w:rsidR="00000000" w:rsidRDefault="00000000">
            <w:pPr>
              <w:keepNext/>
              <w:spacing w:before="60" w:after="60"/>
              <w:ind w:right="454"/>
              <w:jc w:val="right"/>
              <w:rPr>
                <w:rFonts w:cs="Arial"/>
                <w:snapToGrid w:val="0"/>
              </w:rPr>
            </w:pPr>
            <w:r>
              <w:rPr>
                <w:rFonts w:cs="Arial"/>
                <w:snapToGrid w:val="0"/>
              </w:rPr>
              <w:t>66,8</w:t>
            </w:r>
          </w:p>
        </w:tc>
        <w:tc>
          <w:tcPr>
            <w:tcW w:w="1501" w:type="dxa"/>
          </w:tcPr>
          <w:p w:rsidR="00000000" w:rsidRDefault="00000000">
            <w:pPr>
              <w:keepNext/>
              <w:spacing w:before="60" w:after="60"/>
              <w:ind w:right="454"/>
              <w:jc w:val="right"/>
              <w:rPr>
                <w:rFonts w:cs="Arial"/>
                <w:snapToGrid w:val="0"/>
              </w:rPr>
            </w:pPr>
            <w:r>
              <w:rPr>
                <w:rFonts w:cs="Arial"/>
                <w:snapToGrid w:val="0"/>
              </w:rPr>
              <w:t>63,5</w:t>
            </w:r>
          </w:p>
        </w:tc>
        <w:tc>
          <w:tcPr>
            <w:tcW w:w="1501" w:type="dxa"/>
          </w:tcPr>
          <w:p w:rsidR="00000000" w:rsidRDefault="00000000">
            <w:pPr>
              <w:keepNext/>
              <w:spacing w:before="60" w:after="60"/>
              <w:ind w:right="454"/>
              <w:jc w:val="right"/>
              <w:rPr>
                <w:rFonts w:cs="Arial"/>
                <w:snapToGrid w:val="0"/>
              </w:rPr>
            </w:pPr>
            <w:r>
              <w:rPr>
                <w:rFonts w:cs="Arial"/>
                <w:snapToGrid w:val="0"/>
              </w:rPr>
              <w:t>78,8</w:t>
            </w:r>
          </w:p>
        </w:tc>
        <w:tc>
          <w:tcPr>
            <w:tcW w:w="1502" w:type="dxa"/>
          </w:tcPr>
          <w:p w:rsidR="00000000" w:rsidRDefault="00000000">
            <w:pPr>
              <w:keepNext/>
              <w:spacing w:before="60" w:after="60"/>
              <w:ind w:right="454"/>
              <w:jc w:val="right"/>
              <w:rPr>
                <w:rFonts w:cs="Arial"/>
                <w:snapToGrid w:val="0"/>
              </w:rPr>
            </w:pPr>
            <w:r>
              <w:rPr>
                <w:rFonts w:cs="Arial"/>
                <w:snapToGrid w:val="0"/>
              </w:rPr>
              <w:t>65,5</w:t>
            </w:r>
          </w:p>
        </w:tc>
      </w:tr>
      <w:tr w:rsidR="00000000">
        <w:tblPrEx>
          <w:tblCellMar>
            <w:top w:w="0" w:type="dxa"/>
            <w:bottom w:w="0" w:type="dxa"/>
          </w:tblCellMar>
        </w:tblPrEx>
        <w:tc>
          <w:tcPr>
            <w:tcW w:w="1990" w:type="dxa"/>
          </w:tcPr>
          <w:p w:rsidR="00000000" w:rsidRDefault="00000000">
            <w:pPr>
              <w:spacing w:before="60" w:after="60"/>
              <w:ind w:right="454"/>
              <w:rPr>
                <w:rFonts w:cs="Arial"/>
                <w:snapToGrid w:val="0"/>
              </w:rPr>
            </w:pPr>
            <w:r>
              <w:rPr>
                <w:rFonts w:cs="Arial"/>
                <w:snapToGrid w:val="0"/>
              </w:rPr>
              <w:t>1999</w:t>
            </w:r>
          </w:p>
        </w:tc>
        <w:tc>
          <w:tcPr>
            <w:tcW w:w="1501" w:type="dxa"/>
          </w:tcPr>
          <w:p w:rsidR="00000000" w:rsidRDefault="00000000">
            <w:pPr>
              <w:spacing w:before="60" w:after="60"/>
              <w:ind w:right="454"/>
              <w:jc w:val="right"/>
              <w:rPr>
                <w:rFonts w:cs="Arial"/>
                <w:snapToGrid w:val="0"/>
              </w:rPr>
            </w:pPr>
            <w:r>
              <w:rPr>
                <w:rFonts w:cs="Arial"/>
                <w:snapToGrid w:val="0"/>
              </w:rPr>
              <w:t>69,2</w:t>
            </w:r>
          </w:p>
        </w:tc>
        <w:tc>
          <w:tcPr>
            <w:tcW w:w="1501" w:type="dxa"/>
          </w:tcPr>
          <w:p w:rsidR="00000000" w:rsidRDefault="00000000">
            <w:pPr>
              <w:spacing w:before="60" w:after="60"/>
              <w:ind w:right="454"/>
              <w:jc w:val="right"/>
              <w:rPr>
                <w:rFonts w:cs="Arial"/>
                <w:snapToGrid w:val="0"/>
              </w:rPr>
            </w:pPr>
            <w:r>
              <w:rPr>
                <w:rFonts w:cs="Arial"/>
                <w:snapToGrid w:val="0"/>
              </w:rPr>
              <w:t>86,1</w:t>
            </w:r>
          </w:p>
        </w:tc>
        <w:tc>
          <w:tcPr>
            <w:tcW w:w="1501" w:type="dxa"/>
          </w:tcPr>
          <w:p w:rsidR="00000000" w:rsidRDefault="00000000">
            <w:pPr>
              <w:spacing w:before="60" w:after="60"/>
              <w:ind w:right="454"/>
              <w:jc w:val="right"/>
              <w:rPr>
                <w:rFonts w:cs="Arial"/>
                <w:snapToGrid w:val="0"/>
              </w:rPr>
            </w:pPr>
            <w:r>
              <w:rPr>
                <w:rFonts w:cs="Arial"/>
                <w:snapToGrid w:val="0"/>
              </w:rPr>
              <w:t>72,2</w:t>
            </w:r>
          </w:p>
        </w:tc>
        <w:tc>
          <w:tcPr>
            <w:tcW w:w="1501" w:type="dxa"/>
          </w:tcPr>
          <w:p w:rsidR="00000000" w:rsidRDefault="00000000">
            <w:pPr>
              <w:spacing w:before="60" w:after="60"/>
              <w:ind w:right="454"/>
              <w:jc w:val="right"/>
              <w:rPr>
                <w:rFonts w:cs="Arial"/>
                <w:snapToGrid w:val="0"/>
              </w:rPr>
            </w:pPr>
            <w:r>
              <w:rPr>
                <w:rFonts w:cs="Arial"/>
                <w:snapToGrid w:val="0"/>
              </w:rPr>
              <w:t>86,4</w:t>
            </w:r>
          </w:p>
        </w:tc>
        <w:tc>
          <w:tcPr>
            <w:tcW w:w="1502" w:type="dxa"/>
          </w:tcPr>
          <w:p w:rsidR="00000000" w:rsidRDefault="00000000">
            <w:pPr>
              <w:spacing w:before="60" w:after="60"/>
              <w:ind w:right="454"/>
              <w:jc w:val="right"/>
              <w:rPr>
                <w:rFonts w:cs="Arial"/>
                <w:snapToGrid w:val="0"/>
              </w:rPr>
            </w:pPr>
            <w:r>
              <w:rPr>
                <w:rFonts w:cs="Arial"/>
                <w:snapToGrid w:val="0"/>
              </w:rPr>
              <w:t>74,8</w:t>
            </w:r>
          </w:p>
        </w:tc>
      </w:tr>
      <w:tr w:rsidR="00000000">
        <w:tblPrEx>
          <w:tblCellMar>
            <w:top w:w="0" w:type="dxa"/>
            <w:bottom w:w="0" w:type="dxa"/>
          </w:tblCellMar>
        </w:tblPrEx>
        <w:tc>
          <w:tcPr>
            <w:tcW w:w="1990" w:type="dxa"/>
          </w:tcPr>
          <w:p w:rsidR="00000000" w:rsidRDefault="00000000">
            <w:pPr>
              <w:spacing w:before="60" w:after="60"/>
              <w:ind w:right="454"/>
              <w:rPr>
                <w:rFonts w:cs="Arial"/>
                <w:snapToGrid w:val="0"/>
              </w:rPr>
            </w:pPr>
            <w:r>
              <w:rPr>
                <w:rFonts w:cs="Arial"/>
                <w:snapToGrid w:val="0"/>
              </w:rPr>
              <w:t>Changement</w:t>
            </w:r>
          </w:p>
        </w:tc>
        <w:tc>
          <w:tcPr>
            <w:tcW w:w="1501" w:type="dxa"/>
          </w:tcPr>
          <w:p w:rsidR="00000000" w:rsidRDefault="00000000">
            <w:pPr>
              <w:spacing w:before="60" w:after="60"/>
              <w:ind w:right="454"/>
              <w:jc w:val="right"/>
              <w:rPr>
                <w:rFonts w:cs="Arial"/>
                <w:snapToGrid w:val="0"/>
              </w:rPr>
            </w:pPr>
            <w:r>
              <w:rPr>
                <w:rFonts w:cs="Arial"/>
                <w:snapToGrid w:val="0"/>
              </w:rPr>
              <w:t>7,4</w:t>
            </w:r>
          </w:p>
        </w:tc>
        <w:tc>
          <w:tcPr>
            <w:tcW w:w="1501" w:type="dxa"/>
          </w:tcPr>
          <w:p w:rsidR="00000000" w:rsidRDefault="00000000">
            <w:pPr>
              <w:spacing w:before="60" w:after="60"/>
              <w:ind w:right="454"/>
              <w:jc w:val="right"/>
              <w:rPr>
                <w:rFonts w:cs="Arial"/>
                <w:snapToGrid w:val="0"/>
              </w:rPr>
            </w:pPr>
            <w:r>
              <w:rPr>
                <w:rFonts w:cs="Arial"/>
                <w:snapToGrid w:val="0"/>
              </w:rPr>
              <w:t>19,2</w:t>
            </w:r>
          </w:p>
        </w:tc>
        <w:tc>
          <w:tcPr>
            <w:tcW w:w="1501" w:type="dxa"/>
          </w:tcPr>
          <w:p w:rsidR="00000000" w:rsidRDefault="00000000">
            <w:pPr>
              <w:spacing w:before="60" w:after="60"/>
              <w:ind w:right="454"/>
              <w:jc w:val="right"/>
              <w:rPr>
                <w:rFonts w:cs="Arial"/>
                <w:snapToGrid w:val="0"/>
              </w:rPr>
            </w:pPr>
            <w:r>
              <w:rPr>
                <w:rFonts w:cs="Arial"/>
                <w:snapToGrid w:val="0"/>
              </w:rPr>
              <w:t>8,8</w:t>
            </w:r>
          </w:p>
        </w:tc>
        <w:tc>
          <w:tcPr>
            <w:tcW w:w="1501" w:type="dxa"/>
          </w:tcPr>
          <w:p w:rsidR="00000000" w:rsidRDefault="00000000">
            <w:pPr>
              <w:spacing w:before="60" w:after="60"/>
              <w:ind w:right="454"/>
              <w:jc w:val="right"/>
              <w:rPr>
                <w:rFonts w:cs="Arial"/>
                <w:snapToGrid w:val="0"/>
              </w:rPr>
            </w:pPr>
            <w:r>
              <w:rPr>
                <w:rFonts w:cs="Arial"/>
                <w:snapToGrid w:val="0"/>
              </w:rPr>
              <w:t>7,6</w:t>
            </w:r>
          </w:p>
        </w:tc>
        <w:tc>
          <w:tcPr>
            <w:tcW w:w="1502" w:type="dxa"/>
          </w:tcPr>
          <w:p w:rsidR="00000000" w:rsidRDefault="00000000">
            <w:pPr>
              <w:spacing w:before="60" w:after="60"/>
              <w:ind w:right="454"/>
              <w:jc w:val="right"/>
              <w:rPr>
                <w:rFonts w:cs="Arial"/>
                <w:snapToGrid w:val="0"/>
              </w:rPr>
            </w:pPr>
            <w:r>
              <w:rPr>
                <w:rFonts w:cs="Arial"/>
                <w:snapToGrid w:val="0"/>
              </w:rPr>
              <w:t>9,3</w:t>
            </w:r>
          </w:p>
        </w:tc>
      </w:tr>
      <w:tr w:rsidR="00000000">
        <w:tblPrEx>
          <w:tblCellMar>
            <w:top w:w="0" w:type="dxa"/>
            <w:bottom w:w="0" w:type="dxa"/>
          </w:tblCellMar>
        </w:tblPrEx>
        <w:trPr>
          <w:cantSplit/>
        </w:trPr>
        <w:tc>
          <w:tcPr>
            <w:tcW w:w="9496" w:type="dxa"/>
            <w:gridSpan w:val="6"/>
          </w:tcPr>
          <w:p w:rsidR="00000000" w:rsidRDefault="00000000">
            <w:pPr>
              <w:spacing w:before="60" w:after="60"/>
              <w:rPr>
                <w:rFonts w:cs="Arial"/>
                <w:snapToGrid w:val="0"/>
              </w:rPr>
            </w:pPr>
            <w:r>
              <w:rPr>
                <w:rFonts w:cs="Arial"/>
                <w:snapToGrid w:val="0"/>
              </w:rPr>
              <w:t>Consultations prénatales formelles des femmes de 15 à 49 ans ayant accouché dans les 12 derniers mois (%)</w:t>
            </w:r>
          </w:p>
        </w:tc>
      </w:tr>
      <w:tr w:rsidR="00000000">
        <w:tblPrEx>
          <w:tblCellMar>
            <w:top w:w="0" w:type="dxa"/>
            <w:bottom w:w="0" w:type="dxa"/>
          </w:tblCellMar>
        </w:tblPrEx>
        <w:tc>
          <w:tcPr>
            <w:tcW w:w="1990" w:type="dxa"/>
          </w:tcPr>
          <w:p w:rsidR="00000000" w:rsidRDefault="00000000">
            <w:pPr>
              <w:spacing w:before="60" w:after="60"/>
              <w:rPr>
                <w:rFonts w:cs="Arial"/>
                <w:snapToGrid w:val="0"/>
              </w:rPr>
            </w:pPr>
            <w:r>
              <w:rPr>
                <w:rFonts w:cs="Arial"/>
                <w:snapToGrid w:val="0"/>
              </w:rPr>
              <w:t>1993</w:t>
            </w:r>
          </w:p>
        </w:tc>
        <w:tc>
          <w:tcPr>
            <w:tcW w:w="1501" w:type="dxa"/>
          </w:tcPr>
          <w:p w:rsidR="00000000" w:rsidRDefault="00000000">
            <w:pPr>
              <w:keepNext/>
              <w:spacing w:before="60" w:after="60"/>
              <w:ind w:right="454"/>
              <w:jc w:val="right"/>
              <w:rPr>
                <w:rFonts w:cs="Arial"/>
                <w:snapToGrid w:val="0"/>
              </w:rPr>
            </w:pPr>
            <w:r>
              <w:rPr>
                <w:rFonts w:cs="Arial"/>
                <w:snapToGrid w:val="0"/>
              </w:rPr>
              <w:t>57,7</w:t>
            </w:r>
          </w:p>
        </w:tc>
        <w:tc>
          <w:tcPr>
            <w:tcW w:w="1501" w:type="dxa"/>
          </w:tcPr>
          <w:p w:rsidR="00000000" w:rsidRDefault="00000000">
            <w:pPr>
              <w:keepNext/>
              <w:spacing w:before="60" w:after="60"/>
              <w:ind w:right="454"/>
              <w:jc w:val="right"/>
              <w:rPr>
                <w:rFonts w:cs="Arial"/>
                <w:snapToGrid w:val="0"/>
              </w:rPr>
            </w:pPr>
            <w:r>
              <w:rPr>
                <w:rFonts w:cs="Arial"/>
                <w:snapToGrid w:val="0"/>
              </w:rPr>
              <w:t>74,8</w:t>
            </w:r>
          </w:p>
        </w:tc>
        <w:tc>
          <w:tcPr>
            <w:tcW w:w="1501" w:type="dxa"/>
          </w:tcPr>
          <w:p w:rsidR="00000000" w:rsidRDefault="00000000">
            <w:pPr>
              <w:keepNext/>
              <w:spacing w:before="60" w:after="60"/>
              <w:ind w:right="454"/>
              <w:jc w:val="right"/>
              <w:rPr>
                <w:rFonts w:cs="Arial"/>
                <w:snapToGrid w:val="0"/>
              </w:rPr>
            </w:pPr>
            <w:r>
              <w:rPr>
                <w:rFonts w:cs="Arial"/>
                <w:snapToGrid w:val="0"/>
              </w:rPr>
              <w:t>69,6</w:t>
            </w:r>
          </w:p>
        </w:tc>
        <w:tc>
          <w:tcPr>
            <w:tcW w:w="1501" w:type="dxa"/>
          </w:tcPr>
          <w:p w:rsidR="00000000" w:rsidRDefault="00000000">
            <w:pPr>
              <w:keepNext/>
              <w:spacing w:before="60" w:after="60"/>
              <w:ind w:right="454"/>
              <w:jc w:val="right"/>
              <w:rPr>
                <w:rFonts w:cs="Arial"/>
                <w:snapToGrid w:val="0"/>
              </w:rPr>
            </w:pPr>
            <w:r>
              <w:rPr>
                <w:rFonts w:cs="Arial"/>
                <w:snapToGrid w:val="0"/>
              </w:rPr>
              <w:t>84,6</w:t>
            </w:r>
          </w:p>
        </w:tc>
        <w:tc>
          <w:tcPr>
            <w:tcW w:w="1502" w:type="dxa"/>
          </w:tcPr>
          <w:p w:rsidR="00000000" w:rsidRDefault="00000000">
            <w:pPr>
              <w:keepNext/>
              <w:spacing w:before="60" w:after="60"/>
              <w:ind w:right="454"/>
              <w:jc w:val="right"/>
              <w:rPr>
                <w:rFonts w:cs="Arial"/>
                <w:snapToGrid w:val="0"/>
              </w:rPr>
            </w:pPr>
            <w:r>
              <w:rPr>
                <w:rFonts w:cs="Arial"/>
                <w:snapToGrid w:val="0"/>
              </w:rPr>
              <w:t>71,8</w:t>
            </w:r>
          </w:p>
        </w:tc>
      </w:tr>
      <w:tr w:rsidR="00000000">
        <w:tblPrEx>
          <w:tblCellMar>
            <w:top w:w="0" w:type="dxa"/>
            <w:bottom w:w="0" w:type="dxa"/>
          </w:tblCellMar>
        </w:tblPrEx>
        <w:tc>
          <w:tcPr>
            <w:tcW w:w="1990" w:type="dxa"/>
          </w:tcPr>
          <w:p w:rsidR="00000000" w:rsidRDefault="00000000">
            <w:pPr>
              <w:spacing w:before="60" w:after="60"/>
              <w:rPr>
                <w:rFonts w:cs="Arial"/>
                <w:snapToGrid w:val="0"/>
              </w:rPr>
            </w:pPr>
            <w:r>
              <w:rPr>
                <w:rFonts w:cs="Arial"/>
                <w:snapToGrid w:val="0"/>
              </w:rPr>
              <w:t>1999</w:t>
            </w:r>
          </w:p>
        </w:tc>
        <w:tc>
          <w:tcPr>
            <w:tcW w:w="1501" w:type="dxa"/>
          </w:tcPr>
          <w:p w:rsidR="00000000" w:rsidRDefault="00000000">
            <w:pPr>
              <w:keepNext/>
              <w:spacing w:before="60" w:after="60"/>
              <w:ind w:right="454"/>
              <w:jc w:val="right"/>
              <w:rPr>
                <w:rFonts w:cs="Arial"/>
                <w:snapToGrid w:val="0"/>
              </w:rPr>
            </w:pPr>
            <w:r>
              <w:rPr>
                <w:rFonts w:cs="Arial"/>
                <w:snapToGrid w:val="0"/>
              </w:rPr>
              <w:t>66,4</w:t>
            </w:r>
          </w:p>
        </w:tc>
        <w:tc>
          <w:tcPr>
            <w:tcW w:w="1501" w:type="dxa"/>
          </w:tcPr>
          <w:p w:rsidR="00000000" w:rsidRDefault="00000000">
            <w:pPr>
              <w:keepNext/>
              <w:spacing w:before="60" w:after="60"/>
              <w:ind w:right="454"/>
              <w:jc w:val="right"/>
              <w:rPr>
                <w:rFonts w:cs="Arial"/>
                <w:snapToGrid w:val="0"/>
              </w:rPr>
            </w:pPr>
            <w:r>
              <w:rPr>
                <w:rFonts w:cs="Arial"/>
                <w:snapToGrid w:val="0"/>
              </w:rPr>
              <w:t>73,3</w:t>
            </w:r>
          </w:p>
        </w:tc>
        <w:tc>
          <w:tcPr>
            <w:tcW w:w="1501" w:type="dxa"/>
          </w:tcPr>
          <w:p w:rsidR="00000000" w:rsidRDefault="00000000">
            <w:pPr>
              <w:keepNext/>
              <w:spacing w:before="60" w:after="60"/>
              <w:ind w:right="454"/>
              <w:jc w:val="right"/>
              <w:rPr>
                <w:rFonts w:cs="Arial"/>
                <w:snapToGrid w:val="0"/>
              </w:rPr>
            </w:pPr>
            <w:r>
              <w:rPr>
                <w:rFonts w:cs="Arial"/>
                <w:snapToGrid w:val="0"/>
              </w:rPr>
              <w:t>64,8</w:t>
            </w:r>
          </w:p>
        </w:tc>
        <w:tc>
          <w:tcPr>
            <w:tcW w:w="1501" w:type="dxa"/>
          </w:tcPr>
          <w:p w:rsidR="00000000" w:rsidRDefault="00000000">
            <w:pPr>
              <w:keepNext/>
              <w:spacing w:before="60" w:after="60"/>
              <w:ind w:right="454"/>
              <w:jc w:val="right"/>
              <w:rPr>
                <w:rFonts w:cs="Arial"/>
                <w:snapToGrid w:val="0"/>
              </w:rPr>
            </w:pPr>
            <w:r>
              <w:rPr>
                <w:rFonts w:cs="Arial"/>
                <w:snapToGrid w:val="0"/>
              </w:rPr>
              <w:t>76,1</w:t>
            </w:r>
          </w:p>
        </w:tc>
        <w:tc>
          <w:tcPr>
            <w:tcW w:w="1502" w:type="dxa"/>
          </w:tcPr>
          <w:p w:rsidR="00000000" w:rsidRDefault="00000000">
            <w:pPr>
              <w:keepNext/>
              <w:spacing w:before="60" w:after="60"/>
              <w:ind w:right="454"/>
              <w:jc w:val="right"/>
              <w:rPr>
                <w:rFonts w:cs="Arial"/>
                <w:snapToGrid w:val="0"/>
              </w:rPr>
            </w:pPr>
            <w:r>
              <w:rPr>
                <w:rFonts w:cs="Arial"/>
                <w:snapToGrid w:val="0"/>
              </w:rPr>
              <w:t>66,8</w:t>
            </w:r>
          </w:p>
        </w:tc>
      </w:tr>
      <w:tr w:rsidR="00000000">
        <w:tblPrEx>
          <w:tblCellMar>
            <w:top w:w="0" w:type="dxa"/>
            <w:bottom w:w="0" w:type="dxa"/>
          </w:tblCellMar>
        </w:tblPrEx>
        <w:tc>
          <w:tcPr>
            <w:tcW w:w="1990" w:type="dxa"/>
          </w:tcPr>
          <w:p w:rsidR="00000000" w:rsidRDefault="00000000">
            <w:pPr>
              <w:spacing w:before="60" w:after="60"/>
              <w:rPr>
                <w:rFonts w:cs="Arial"/>
                <w:snapToGrid w:val="0"/>
              </w:rPr>
            </w:pPr>
            <w:r>
              <w:rPr>
                <w:rFonts w:cs="Arial"/>
                <w:snapToGrid w:val="0"/>
              </w:rPr>
              <w:t>Changement</w:t>
            </w:r>
          </w:p>
        </w:tc>
        <w:tc>
          <w:tcPr>
            <w:tcW w:w="1501" w:type="dxa"/>
          </w:tcPr>
          <w:p w:rsidR="00000000" w:rsidRDefault="00000000">
            <w:pPr>
              <w:keepNext/>
              <w:spacing w:before="60" w:after="60"/>
              <w:ind w:right="454"/>
              <w:jc w:val="right"/>
              <w:rPr>
                <w:rFonts w:cs="Arial"/>
                <w:snapToGrid w:val="0"/>
              </w:rPr>
            </w:pPr>
            <w:r>
              <w:rPr>
                <w:rFonts w:cs="Arial"/>
                <w:snapToGrid w:val="0"/>
              </w:rPr>
              <w:t>8,7</w:t>
            </w:r>
          </w:p>
        </w:tc>
        <w:tc>
          <w:tcPr>
            <w:tcW w:w="1501" w:type="dxa"/>
          </w:tcPr>
          <w:p w:rsidR="00000000" w:rsidRDefault="00000000">
            <w:pPr>
              <w:keepNext/>
              <w:spacing w:before="60" w:after="60"/>
              <w:ind w:right="454"/>
              <w:jc w:val="right"/>
              <w:rPr>
                <w:rFonts w:cs="Arial"/>
                <w:snapToGrid w:val="0"/>
              </w:rPr>
            </w:pPr>
            <w:r>
              <w:rPr>
                <w:rFonts w:cs="Arial"/>
                <w:snapToGrid w:val="0"/>
              </w:rPr>
              <w:t>-1,6</w:t>
            </w:r>
          </w:p>
        </w:tc>
        <w:tc>
          <w:tcPr>
            <w:tcW w:w="1501" w:type="dxa"/>
          </w:tcPr>
          <w:p w:rsidR="00000000" w:rsidRDefault="00000000">
            <w:pPr>
              <w:keepNext/>
              <w:spacing w:before="60" w:after="60"/>
              <w:ind w:right="454"/>
              <w:jc w:val="right"/>
              <w:rPr>
                <w:rFonts w:cs="Arial"/>
                <w:snapToGrid w:val="0"/>
              </w:rPr>
            </w:pPr>
            <w:r>
              <w:rPr>
                <w:rFonts w:cs="Arial"/>
                <w:snapToGrid w:val="0"/>
              </w:rPr>
              <w:t>-4,7</w:t>
            </w:r>
          </w:p>
        </w:tc>
        <w:tc>
          <w:tcPr>
            <w:tcW w:w="1501" w:type="dxa"/>
          </w:tcPr>
          <w:p w:rsidR="00000000" w:rsidRDefault="00000000">
            <w:pPr>
              <w:keepNext/>
              <w:spacing w:before="60" w:after="60"/>
              <w:ind w:right="454"/>
              <w:jc w:val="right"/>
              <w:rPr>
                <w:rFonts w:cs="Arial"/>
                <w:snapToGrid w:val="0"/>
              </w:rPr>
            </w:pPr>
            <w:r>
              <w:rPr>
                <w:rFonts w:cs="Arial"/>
                <w:snapToGrid w:val="0"/>
              </w:rPr>
              <w:t>-8,5</w:t>
            </w:r>
          </w:p>
        </w:tc>
        <w:tc>
          <w:tcPr>
            <w:tcW w:w="1502" w:type="dxa"/>
          </w:tcPr>
          <w:p w:rsidR="00000000" w:rsidRDefault="00000000">
            <w:pPr>
              <w:keepNext/>
              <w:spacing w:before="60" w:after="60"/>
              <w:ind w:right="454"/>
              <w:jc w:val="right"/>
              <w:rPr>
                <w:rFonts w:cs="Arial"/>
                <w:snapToGrid w:val="0"/>
              </w:rPr>
            </w:pPr>
            <w:r>
              <w:rPr>
                <w:rFonts w:cs="Arial"/>
                <w:snapToGrid w:val="0"/>
              </w:rPr>
              <w:t>-5,0</w:t>
            </w:r>
          </w:p>
        </w:tc>
      </w:tr>
      <w:tr w:rsidR="00000000">
        <w:tblPrEx>
          <w:tblCellMar>
            <w:top w:w="0" w:type="dxa"/>
            <w:bottom w:w="0" w:type="dxa"/>
          </w:tblCellMar>
        </w:tblPrEx>
        <w:trPr>
          <w:cantSplit/>
        </w:trPr>
        <w:tc>
          <w:tcPr>
            <w:tcW w:w="9496" w:type="dxa"/>
            <w:gridSpan w:val="6"/>
          </w:tcPr>
          <w:p w:rsidR="00000000" w:rsidRDefault="00000000">
            <w:pPr>
              <w:spacing w:before="60" w:after="60"/>
              <w:rPr>
                <w:rFonts w:cs="Arial"/>
                <w:snapToGrid w:val="0"/>
              </w:rPr>
            </w:pPr>
            <w:r>
              <w:rPr>
                <w:rFonts w:cs="Arial"/>
                <w:snapToGrid w:val="0"/>
              </w:rPr>
              <w:t xml:space="preserve">Consultations générales </w:t>
            </w:r>
            <w:r>
              <w:rPr>
                <w:rFonts w:cs="Arial"/>
                <w:i/>
                <w:iCs/>
                <w:snapToGrid w:val="0"/>
              </w:rPr>
              <w:t>per capita</w:t>
            </w:r>
            <w:r>
              <w:rPr>
                <w:rFonts w:cs="Arial"/>
                <w:b/>
                <w:bCs/>
                <w:snapToGrid w:val="0"/>
                <w:vertAlign w:val="superscript"/>
              </w:rPr>
              <w:t>*</w:t>
            </w:r>
            <w:r>
              <w:rPr>
                <w:rFonts w:cs="Arial"/>
                <w:snapToGrid w:val="0"/>
              </w:rPr>
              <w:t xml:space="preserve"> aux établissements publics de santé (cliniques, hôpitaux)</w:t>
            </w:r>
          </w:p>
        </w:tc>
      </w:tr>
      <w:tr w:rsidR="00000000">
        <w:tblPrEx>
          <w:tblCellMar>
            <w:top w:w="0" w:type="dxa"/>
            <w:bottom w:w="0" w:type="dxa"/>
          </w:tblCellMar>
        </w:tblPrEx>
        <w:tc>
          <w:tcPr>
            <w:tcW w:w="1990" w:type="dxa"/>
          </w:tcPr>
          <w:p w:rsidR="00000000" w:rsidRDefault="00000000">
            <w:pPr>
              <w:spacing w:before="60" w:after="60"/>
              <w:rPr>
                <w:rFonts w:cs="Arial"/>
                <w:snapToGrid w:val="0"/>
              </w:rPr>
            </w:pPr>
            <w:r>
              <w:rPr>
                <w:rFonts w:cs="Arial"/>
                <w:snapToGrid w:val="0"/>
              </w:rPr>
              <w:t>1993</w:t>
            </w:r>
          </w:p>
        </w:tc>
        <w:tc>
          <w:tcPr>
            <w:tcW w:w="1501" w:type="dxa"/>
          </w:tcPr>
          <w:p w:rsidR="00000000" w:rsidRDefault="00000000">
            <w:pPr>
              <w:keepNext/>
              <w:spacing w:before="60" w:after="60"/>
              <w:ind w:right="454"/>
              <w:jc w:val="right"/>
              <w:rPr>
                <w:rFonts w:cs="Arial"/>
                <w:snapToGrid w:val="0"/>
              </w:rPr>
            </w:pPr>
            <w:r>
              <w:rPr>
                <w:rFonts w:cs="Arial"/>
                <w:snapToGrid w:val="0"/>
              </w:rPr>
              <w:t>0,041</w:t>
            </w:r>
          </w:p>
        </w:tc>
        <w:tc>
          <w:tcPr>
            <w:tcW w:w="1501" w:type="dxa"/>
          </w:tcPr>
          <w:p w:rsidR="00000000" w:rsidRDefault="00000000">
            <w:pPr>
              <w:keepNext/>
              <w:spacing w:before="60" w:after="60"/>
              <w:ind w:right="454"/>
              <w:jc w:val="right"/>
              <w:rPr>
                <w:rFonts w:cs="Arial"/>
                <w:snapToGrid w:val="0"/>
              </w:rPr>
            </w:pPr>
            <w:r>
              <w:rPr>
                <w:rFonts w:cs="Arial"/>
                <w:snapToGrid w:val="0"/>
              </w:rPr>
              <w:t>0,063</w:t>
            </w:r>
          </w:p>
        </w:tc>
        <w:tc>
          <w:tcPr>
            <w:tcW w:w="1501" w:type="dxa"/>
          </w:tcPr>
          <w:p w:rsidR="00000000" w:rsidRDefault="00000000">
            <w:pPr>
              <w:keepNext/>
              <w:spacing w:before="60" w:after="60"/>
              <w:ind w:right="454"/>
              <w:jc w:val="right"/>
              <w:rPr>
                <w:rFonts w:cs="Arial"/>
                <w:snapToGrid w:val="0"/>
              </w:rPr>
            </w:pPr>
            <w:r>
              <w:rPr>
                <w:rFonts w:cs="Arial"/>
                <w:snapToGrid w:val="0"/>
              </w:rPr>
              <w:t>0,047</w:t>
            </w:r>
          </w:p>
        </w:tc>
        <w:tc>
          <w:tcPr>
            <w:tcW w:w="1501" w:type="dxa"/>
          </w:tcPr>
          <w:p w:rsidR="00000000" w:rsidRDefault="00000000">
            <w:pPr>
              <w:keepNext/>
              <w:spacing w:before="60" w:after="60"/>
              <w:ind w:right="454"/>
              <w:jc w:val="right"/>
              <w:rPr>
                <w:rFonts w:cs="Arial"/>
                <w:snapToGrid w:val="0"/>
              </w:rPr>
            </w:pPr>
            <w:r>
              <w:rPr>
                <w:rFonts w:cs="Arial"/>
                <w:snapToGrid w:val="0"/>
              </w:rPr>
              <w:t>0,071</w:t>
            </w:r>
          </w:p>
        </w:tc>
        <w:tc>
          <w:tcPr>
            <w:tcW w:w="1502" w:type="dxa"/>
          </w:tcPr>
          <w:p w:rsidR="00000000" w:rsidRDefault="00000000">
            <w:pPr>
              <w:keepNext/>
              <w:spacing w:before="60" w:after="60"/>
              <w:ind w:right="454"/>
              <w:jc w:val="right"/>
              <w:rPr>
                <w:rFonts w:cs="Arial"/>
                <w:snapToGrid w:val="0"/>
              </w:rPr>
            </w:pPr>
            <w:r>
              <w:rPr>
                <w:rFonts w:cs="Arial"/>
                <w:snapToGrid w:val="0"/>
              </w:rPr>
              <w:t>0,051</w:t>
            </w:r>
          </w:p>
        </w:tc>
      </w:tr>
      <w:tr w:rsidR="00000000">
        <w:tblPrEx>
          <w:tblCellMar>
            <w:top w:w="0" w:type="dxa"/>
            <w:bottom w:w="0" w:type="dxa"/>
          </w:tblCellMar>
        </w:tblPrEx>
        <w:tc>
          <w:tcPr>
            <w:tcW w:w="1990" w:type="dxa"/>
          </w:tcPr>
          <w:p w:rsidR="00000000" w:rsidRDefault="00000000">
            <w:pPr>
              <w:spacing w:before="60" w:after="60"/>
              <w:rPr>
                <w:rFonts w:cs="Arial"/>
                <w:snapToGrid w:val="0"/>
              </w:rPr>
            </w:pPr>
            <w:r>
              <w:rPr>
                <w:rFonts w:cs="Arial"/>
                <w:snapToGrid w:val="0"/>
              </w:rPr>
              <w:t>1999</w:t>
            </w:r>
          </w:p>
        </w:tc>
        <w:tc>
          <w:tcPr>
            <w:tcW w:w="1501" w:type="dxa"/>
          </w:tcPr>
          <w:p w:rsidR="00000000" w:rsidRDefault="00000000">
            <w:pPr>
              <w:keepNext/>
              <w:spacing w:before="60" w:after="60"/>
              <w:ind w:right="454"/>
              <w:jc w:val="right"/>
              <w:rPr>
                <w:rFonts w:cs="Arial"/>
                <w:snapToGrid w:val="0"/>
              </w:rPr>
            </w:pPr>
            <w:r>
              <w:rPr>
                <w:rFonts w:cs="Arial"/>
                <w:snapToGrid w:val="0"/>
              </w:rPr>
              <w:t>0,030</w:t>
            </w:r>
          </w:p>
        </w:tc>
        <w:tc>
          <w:tcPr>
            <w:tcW w:w="1501" w:type="dxa"/>
          </w:tcPr>
          <w:p w:rsidR="00000000" w:rsidRDefault="00000000">
            <w:pPr>
              <w:keepNext/>
              <w:spacing w:before="60" w:after="60"/>
              <w:ind w:right="454"/>
              <w:jc w:val="right"/>
              <w:rPr>
                <w:rFonts w:cs="Arial"/>
                <w:snapToGrid w:val="0"/>
              </w:rPr>
            </w:pPr>
            <w:r>
              <w:rPr>
                <w:rFonts w:cs="Arial"/>
                <w:snapToGrid w:val="0"/>
              </w:rPr>
              <w:t>0,041</w:t>
            </w:r>
          </w:p>
        </w:tc>
        <w:tc>
          <w:tcPr>
            <w:tcW w:w="1501" w:type="dxa"/>
          </w:tcPr>
          <w:p w:rsidR="00000000" w:rsidRDefault="00000000">
            <w:pPr>
              <w:keepNext/>
              <w:spacing w:before="60" w:after="60"/>
              <w:ind w:right="454"/>
              <w:jc w:val="right"/>
              <w:rPr>
                <w:rFonts w:cs="Arial"/>
                <w:snapToGrid w:val="0"/>
              </w:rPr>
            </w:pPr>
            <w:r>
              <w:rPr>
                <w:rFonts w:cs="Arial"/>
                <w:snapToGrid w:val="0"/>
              </w:rPr>
              <w:t>0,040</w:t>
            </w:r>
          </w:p>
        </w:tc>
        <w:tc>
          <w:tcPr>
            <w:tcW w:w="1501" w:type="dxa"/>
          </w:tcPr>
          <w:p w:rsidR="00000000" w:rsidRDefault="00000000">
            <w:pPr>
              <w:keepNext/>
              <w:spacing w:before="60" w:after="60"/>
              <w:ind w:right="454"/>
              <w:jc w:val="right"/>
              <w:rPr>
                <w:rFonts w:cs="Arial"/>
                <w:snapToGrid w:val="0"/>
              </w:rPr>
            </w:pPr>
            <w:r>
              <w:rPr>
                <w:rFonts w:cs="Arial"/>
                <w:snapToGrid w:val="0"/>
              </w:rPr>
              <w:t>0,050</w:t>
            </w:r>
          </w:p>
        </w:tc>
        <w:tc>
          <w:tcPr>
            <w:tcW w:w="1502" w:type="dxa"/>
          </w:tcPr>
          <w:p w:rsidR="00000000" w:rsidRDefault="00000000">
            <w:pPr>
              <w:keepNext/>
              <w:spacing w:before="60" w:after="60"/>
              <w:ind w:right="454"/>
              <w:jc w:val="right"/>
              <w:rPr>
                <w:rFonts w:cs="Arial"/>
                <w:snapToGrid w:val="0"/>
              </w:rPr>
            </w:pPr>
            <w:r>
              <w:rPr>
                <w:rFonts w:cs="Arial"/>
                <w:snapToGrid w:val="0"/>
              </w:rPr>
              <w:t>0,042</w:t>
            </w:r>
          </w:p>
        </w:tc>
      </w:tr>
      <w:tr w:rsidR="00000000">
        <w:tblPrEx>
          <w:tblCellMar>
            <w:top w:w="0" w:type="dxa"/>
            <w:bottom w:w="0" w:type="dxa"/>
          </w:tblCellMar>
        </w:tblPrEx>
        <w:tc>
          <w:tcPr>
            <w:tcW w:w="1990" w:type="dxa"/>
          </w:tcPr>
          <w:p w:rsidR="00000000" w:rsidRDefault="00000000">
            <w:pPr>
              <w:spacing w:before="60" w:after="60"/>
              <w:rPr>
                <w:rFonts w:cs="Arial"/>
                <w:snapToGrid w:val="0"/>
              </w:rPr>
            </w:pPr>
            <w:r>
              <w:rPr>
                <w:rFonts w:cs="Arial"/>
                <w:snapToGrid w:val="0"/>
              </w:rPr>
              <w:t>Changement</w:t>
            </w:r>
          </w:p>
        </w:tc>
        <w:tc>
          <w:tcPr>
            <w:tcW w:w="1501" w:type="dxa"/>
          </w:tcPr>
          <w:p w:rsidR="00000000" w:rsidRDefault="00000000">
            <w:pPr>
              <w:keepNext/>
              <w:spacing w:before="60" w:after="60"/>
              <w:ind w:right="454"/>
              <w:jc w:val="right"/>
              <w:rPr>
                <w:rFonts w:cs="Arial"/>
                <w:snapToGrid w:val="0"/>
              </w:rPr>
            </w:pPr>
            <w:r>
              <w:rPr>
                <w:rFonts w:cs="Arial"/>
                <w:snapToGrid w:val="0"/>
              </w:rPr>
              <w:t>-0,011</w:t>
            </w:r>
          </w:p>
        </w:tc>
        <w:tc>
          <w:tcPr>
            <w:tcW w:w="1501" w:type="dxa"/>
          </w:tcPr>
          <w:p w:rsidR="00000000" w:rsidRDefault="00000000">
            <w:pPr>
              <w:keepNext/>
              <w:spacing w:before="60" w:after="60"/>
              <w:ind w:right="454"/>
              <w:jc w:val="right"/>
              <w:rPr>
                <w:rFonts w:cs="Arial"/>
                <w:snapToGrid w:val="0"/>
              </w:rPr>
            </w:pPr>
            <w:r>
              <w:rPr>
                <w:rFonts w:cs="Arial"/>
                <w:snapToGrid w:val="0"/>
              </w:rPr>
              <w:t>-0,022</w:t>
            </w:r>
          </w:p>
        </w:tc>
        <w:tc>
          <w:tcPr>
            <w:tcW w:w="1501" w:type="dxa"/>
          </w:tcPr>
          <w:p w:rsidR="00000000" w:rsidRDefault="00000000">
            <w:pPr>
              <w:keepNext/>
              <w:spacing w:before="60" w:after="60"/>
              <w:ind w:right="454"/>
              <w:jc w:val="right"/>
              <w:rPr>
                <w:rFonts w:cs="Arial"/>
                <w:snapToGrid w:val="0"/>
              </w:rPr>
            </w:pPr>
            <w:r>
              <w:rPr>
                <w:rFonts w:cs="Arial"/>
                <w:snapToGrid w:val="0"/>
              </w:rPr>
              <w:t>-0,007</w:t>
            </w:r>
          </w:p>
        </w:tc>
        <w:tc>
          <w:tcPr>
            <w:tcW w:w="1501" w:type="dxa"/>
          </w:tcPr>
          <w:p w:rsidR="00000000" w:rsidRDefault="00000000">
            <w:pPr>
              <w:keepNext/>
              <w:spacing w:before="60" w:after="60"/>
              <w:ind w:right="454"/>
              <w:jc w:val="right"/>
              <w:rPr>
                <w:rFonts w:cs="Arial"/>
                <w:snapToGrid w:val="0"/>
              </w:rPr>
            </w:pPr>
            <w:r>
              <w:rPr>
                <w:rFonts w:cs="Arial"/>
                <w:snapToGrid w:val="0"/>
              </w:rPr>
              <w:t>-0,021</w:t>
            </w:r>
          </w:p>
        </w:tc>
        <w:tc>
          <w:tcPr>
            <w:tcW w:w="1502" w:type="dxa"/>
          </w:tcPr>
          <w:p w:rsidR="00000000" w:rsidRDefault="00000000">
            <w:pPr>
              <w:keepNext/>
              <w:spacing w:before="60" w:after="60"/>
              <w:ind w:right="454"/>
              <w:jc w:val="right"/>
              <w:rPr>
                <w:rFonts w:cs="Arial"/>
                <w:snapToGrid w:val="0"/>
              </w:rPr>
            </w:pPr>
            <w:r>
              <w:rPr>
                <w:rFonts w:cs="Arial"/>
                <w:snapToGrid w:val="0"/>
              </w:rPr>
              <w:t>-0,009</w:t>
            </w:r>
          </w:p>
        </w:tc>
      </w:tr>
      <w:tr w:rsidR="00000000">
        <w:tblPrEx>
          <w:tblCellMar>
            <w:top w:w="0" w:type="dxa"/>
            <w:bottom w:w="0" w:type="dxa"/>
          </w:tblCellMar>
        </w:tblPrEx>
        <w:trPr>
          <w:cantSplit/>
        </w:trPr>
        <w:tc>
          <w:tcPr>
            <w:tcW w:w="9496" w:type="dxa"/>
            <w:gridSpan w:val="6"/>
          </w:tcPr>
          <w:p w:rsidR="00000000" w:rsidRDefault="00000000">
            <w:pPr>
              <w:spacing w:before="60" w:after="60"/>
              <w:rPr>
                <w:rFonts w:cs="Arial"/>
                <w:snapToGrid w:val="0"/>
              </w:rPr>
            </w:pPr>
            <w:r>
              <w:rPr>
                <w:rFonts w:cs="Arial"/>
                <w:snapToGrid w:val="0"/>
              </w:rPr>
              <w:t xml:space="preserve">Consultations générales </w:t>
            </w:r>
            <w:r>
              <w:rPr>
                <w:rFonts w:cs="Arial"/>
                <w:i/>
                <w:iCs/>
                <w:snapToGrid w:val="0"/>
              </w:rPr>
              <w:t>per capita</w:t>
            </w:r>
            <w:r>
              <w:rPr>
                <w:rFonts w:cs="Arial"/>
                <w:b/>
                <w:bCs/>
                <w:snapToGrid w:val="0"/>
                <w:vertAlign w:val="superscript"/>
              </w:rPr>
              <w:t>*</w:t>
            </w:r>
            <w:r>
              <w:rPr>
                <w:rFonts w:cs="Arial"/>
                <w:snapToGrid w:val="0"/>
              </w:rPr>
              <w:t xml:space="preserve"> aux établissements privés de santé (médecins, cliniques et pharmacies privés)</w:t>
            </w:r>
          </w:p>
        </w:tc>
      </w:tr>
      <w:tr w:rsidR="00000000">
        <w:tblPrEx>
          <w:tblCellMar>
            <w:top w:w="0" w:type="dxa"/>
            <w:bottom w:w="0" w:type="dxa"/>
          </w:tblCellMar>
        </w:tblPrEx>
        <w:tc>
          <w:tcPr>
            <w:tcW w:w="1990" w:type="dxa"/>
          </w:tcPr>
          <w:p w:rsidR="00000000" w:rsidRDefault="00000000">
            <w:pPr>
              <w:spacing w:before="60" w:after="60"/>
              <w:rPr>
                <w:rFonts w:cs="Arial"/>
                <w:snapToGrid w:val="0"/>
              </w:rPr>
            </w:pPr>
            <w:r>
              <w:rPr>
                <w:rFonts w:cs="Arial"/>
                <w:snapToGrid w:val="0"/>
              </w:rPr>
              <w:t>1993</w:t>
            </w:r>
          </w:p>
        </w:tc>
        <w:tc>
          <w:tcPr>
            <w:tcW w:w="1501" w:type="dxa"/>
          </w:tcPr>
          <w:p w:rsidR="00000000" w:rsidRDefault="00000000">
            <w:pPr>
              <w:keepNext/>
              <w:spacing w:before="60" w:after="60"/>
              <w:ind w:right="454"/>
              <w:jc w:val="right"/>
              <w:rPr>
                <w:rFonts w:cs="Arial"/>
                <w:snapToGrid w:val="0"/>
              </w:rPr>
            </w:pPr>
            <w:r>
              <w:rPr>
                <w:rFonts w:cs="Arial"/>
                <w:snapToGrid w:val="0"/>
              </w:rPr>
              <w:t>0,006</w:t>
            </w:r>
          </w:p>
        </w:tc>
        <w:tc>
          <w:tcPr>
            <w:tcW w:w="1501" w:type="dxa"/>
          </w:tcPr>
          <w:p w:rsidR="00000000" w:rsidRDefault="00000000">
            <w:pPr>
              <w:keepNext/>
              <w:spacing w:before="60" w:after="60"/>
              <w:ind w:right="454"/>
              <w:jc w:val="right"/>
              <w:rPr>
                <w:rFonts w:cs="Arial"/>
                <w:snapToGrid w:val="0"/>
              </w:rPr>
            </w:pPr>
            <w:r>
              <w:rPr>
                <w:rFonts w:cs="Arial"/>
                <w:snapToGrid w:val="0"/>
              </w:rPr>
              <w:t>0,040</w:t>
            </w:r>
          </w:p>
        </w:tc>
        <w:tc>
          <w:tcPr>
            <w:tcW w:w="1501" w:type="dxa"/>
          </w:tcPr>
          <w:p w:rsidR="00000000" w:rsidRDefault="00000000">
            <w:pPr>
              <w:keepNext/>
              <w:spacing w:before="60" w:after="60"/>
              <w:ind w:right="454"/>
              <w:jc w:val="right"/>
              <w:rPr>
                <w:rFonts w:cs="Arial"/>
                <w:snapToGrid w:val="0"/>
              </w:rPr>
            </w:pPr>
            <w:r>
              <w:rPr>
                <w:rFonts w:cs="Arial"/>
                <w:snapToGrid w:val="0"/>
              </w:rPr>
              <w:t>0,014</w:t>
            </w:r>
          </w:p>
        </w:tc>
        <w:tc>
          <w:tcPr>
            <w:tcW w:w="1501" w:type="dxa"/>
          </w:tcPr>
          <w:p w:rsidR="00000000" w:rsidRDefault="00000000">
            <w:pPr>
              <w:keepNext/>
              <w:spacing w:before="60" w:after="60"/>
              <w:ind w:right="454"/>
              <w:jc w:val="right"/>
              <w:rPr>
                <w:rFonts w:cs="Arial"/>
                <w:snapToGrid w:val="0"/>
              </w:rPr>
            </w:pPr>
            <w:r>
              <w:rPr>
                <w:rFonts w:cs="Arial"/>
                <w:snapToGrid w:val="0"/>
              </w:rPr>
              <w:t>0,043</w:t>
            </w:r>
          </w:p>
        </w:tc>
        <w:tc>
          <w:tcPr>
            <w:tcW w:w="1502" w:type="dxa"/>
          </w:tcPr>
          <w:p w:rsidR="00000000" w:rsidRDefault="00000000">
            <w:pPr>
              <w:keepNext/>
              <w:spacing w:before="60" w:after="60"/>
              <w:ind w:right="454"/>
              <w:jc w:val="right"/>
              <w:rPr>
                <w:rFonts w:cs="Arial"/>
                <w:snapToGrid w:val="0"/>
              </w:rPr>
            </w:pPr>
            <w:r>
              <w:rPr>
                <w:rFonts w:cs="Arial"/>
                <w:snapToGrid w:val="0"/>
              </w:rPr>
              <w:t>0,020</w:t>
            </w:r>
          </w:p>
        </w:tc>
      </w:tr>
      <w:tr w:rsidR="00000000">
        <w:tblPrEx>
          <w:tblCellMar>
            <w:top w:w="0" w:type="dxa"/>
            <w:bottom w:w="0" w:type="dxa"/>
          </w:tblCellMar>
        </w:tblPrEx>
        <w:tc>
          <w:tcPr>
            <w:tcW w:w="1990" w:type="dxa"/>
          </w:tcPr>
          <w:p w:rsidR="00000000" w:rsidRDefault="00000000">
            <w:pPr>
              <w:spacing w:before="60" w:after="60"/>
              <w:rPr>
                <w:rFonts w:cs="Arial"/>
                <w:snapToGrid w:val="0"/>
              </w:rPr>
            </w:pPr>
            <w:r>
              <w:rPr>
                <w:rFonts w:cs="Arial"/>
                <w:snapToGrid w:val="0"/>
              </w:rPr>
              <w:t>1999</w:t>
            </w:r>
          </w:p>
        </w:tc>
        <w:tc>
          <w:tcPr>
            <w:tcW w:w="1501" w:type="dxa"/>
          </w:tcPr>
          <w:p w:rsidR="00000000" w:rsidRDefault="00000000">
            <w:pPr>
              <w:keepNext/>
              <w:spacing w:before="60" w:after="60"/>
              <w:ind w:right="454"/>
              <w:jc w:val="right"/>
              <w:rPr>
                <w:rFonts w:cs="Arial"/>
                <w:snapToGrid w:val="0"/>
              </w:rPr>
            </w:pPr>
            <w:r>
              <w:rPr>
                <w:rFonts w:cs="Arial"/>
                <w:snapToGrid w:val="0"/>
              </w:rPr>
              <w:t>0,009</w:t>
            </w:r>
          </w:p>
        </w:tc>
        <w:tc>
          <w:tcPr>
            <w:tcW w:w="1501" w:type="dxa"/>
          </w:tcPr>
          <w:p w:rsidR="00000000" w:rsidRDefault="00000000">
            <w:pPr>
              <w:keepNext/>
              <w:spacing w:before="60" w:after="60"/>
              <w:ind w:right="454"/>
              <w:jc w:val="right"/>
              <w:rPr>
                <w:rFonts w:cs="Arial"/>
                <w:snapToGrid w:val="0"/>
              </w:rPr>
            </w:pPr>
            <w:r>
              <w:rPr>
                <w:rFonts w:cs="Arial"/>
                <w:snapToGrid w:val="0"/>
              </w:rPr>
              <w:t>0,034</w:t>
            </w:r>
          </w:p>
        </w:tc>
        <w:tc>
          <w:tcPr>
            <w:tcW w:w="1501" w:type="dxa"/>
          </w:tcPr>
          <w:p w:rsidR="00000000" w:rsidRDefault="00000000">
            <w:pPr>
              <w:keepNext/>
              <w:spacing w:before="60" w:after="60"/>
              <w:ind w:right="454"/>
              <w:jc w:val="right"/>
              <w:rPr>
                <w:rFonts w:cs="Arial"/>
                <w:snapToGrid w:val="0"/>
              </w:rPr>
            </w:pPr>
            <w:r>
              <w:rPr>
                <w:rFonts w:cs="Arial"/>
                <w:snapToGrid w:val="0"/>
              </w:rPr>
              <w:t>0,016</w:t>
            </w:r>
          </w:p>
        </w:tc>
        <w:tc>
          <w:tcPr>
            <w:tcW w:w="1501" w:type="dxa"/>
          </w:tcPr>
          <w:p w:rsidR="00000000" w:rsidRDefault="00000000">
            <w:pPr>
              <w:keepNext/>
              <w:spacing w:before="60" w:after="60"/>
              <w:ind w:right="454"/>
              <w:jc w:val="right"/>
              <w:rPr>
                <w:rFonts w:cs="Arial"/>
                <w:snapToGrid w:val="0"/>
              </w:rPr>
            </w:pPr>
            <w:r>
              <w:rPr>
                <w:rFonts w:cs="Arial"/>
                <w:snapToGrid w:val="0"/>
              </w:rPr>
              <w:t>0,022</w:t>
            </w:r>
          </w:p>
        </w:tc>
        <w:tc>
          <w:tcPr>
            <w:tcW w:w="1502" w:type="dxa"/>
          </w:tcPr>
          <w:p w:rsidR="00000000" w:rsidRDefault="00000000">
            <w:pPr>
              <w:keepNext/>
              <w:spacing w:before="60" w:after="60"/>
              <w:ind w:right="454"/>
              <w:jc w:val="right"/>
              <w:rPr>
                <w:rFonts w:cs="Arial"/>
                <w:snapToGrid w:val="0"/>
              </w:rPr>
            </w:pPr>
            <w:r>
              <w:rPr>
                <w:rFonts w:cs="Arial"/>
                <w:snapToGrid w:val="0"/>
              </w:rPr>
              <w:t>0,018</w:t>
            </w:r>
          </w:p>
        </w:tc>
      </w:tr>
      <w:tr w:rsidR="00000000">
        <w:tblPrEx>
          <w:tblCellMar>
            <w:top w:w="0" w:type="dxa"/>
            <w:bottom w:w="0" w:type="dxa"/>
          </w:tblCellMar>
        </w:tblPrEx>
        <w:tc>
          <w:tcPr>
            <w:tcW w:w="1990" w:type="dxa"/>
          </w:tcPr>
          <w:p w:rsidR="00000000" w:rsidRDefault="00000000">
            <w:pPr>
              <w:spacing w:before="60" w:after="60"/>
              <w:rPr>
                <w:rFonts w:cs="Arial"/>
                <w:snapToGrid w:val="0"/>
              </w:rPr>
            </w:pPr>
            <w:r>
              <w:rPr>
                <w:rFonts w:cs="Arial"/>
                <w:snapToGrid w:val="0"/>
              </w:rPr>
              <w:t>Changement</w:t>
            </w:r>
          </w:p>
        </w:tc>
        <w:tc>
          <w:tcPr>
            <w:tcW w:w="1501" w:type="dxa"/>
          </w:tcPr>
          <w:p w:rsidR="00000000" w:rsidRDefault="00000000">
            <w:pPr>
              <w:keepNext/>
              <w:spacing w:before="60" w:after="60"/>
              <w:ind w:right="454"/>
              <w:jc w:val="right"/>
              <w:rPr>
                <w:rFonts w:cs="Arial"/>
                <w:snapToGrid w:val="0"/>
              </w:rPr>
            </w:pPr>
            <w:r>
              <w:rPr>
                <w:rFonts w:cs="Arial"/>
                <w:snapToGrid w:val="0"/>
              </w:rPr>
              <w:t>0,002</w:t>
            </w:r>
          </w:p>
        </w:tc>
        <w:tc>
          <w:tcPr>
            <w:tcW w:w="1501" w:type="dxa"/>
          </w:tcPr>
          <w:p w:rsidR="00000000" w:rsidRDefault="00000000">
            <w:pPr>
              <w:keepNext/>
              <w:spacing w:before="60" w:after="60"/>
              <w:ind w:right="454"/>
              <w:jc w:val="right"/>
              <w:rPr>
                <w:rFonts w:cs="Arial"/>
                <w:snapToGrid w:val="0"/>
              </w:rPr>
            </w:pPr>
            <w:r>
              <w:rPr>
                <w:rFonts w:cs="Arial"/>
                <w:snapToGrid w:val="0"/>
              </w:rPr>
              <w:t>-0,006</w:t>
            </w:r>
          </w:p>
        </w:tc>
        <w:tc>
          <w:tcPr>
            <w:tcW w:w="1501" w:type="dxa"/>
          </w:tcPr>
          <w:p w:rsidR="00000000" w:rsidRDefault="00000000">
            <w:pPr>
              <w:keepNext/>
              <w:spacing w:before="60" w:after="60"/>
              <w:ind w:right="454"/>
              <w:jc w:val="right"/>
              <w:rPr>
                <w:rFonts w:cs="Arial"/>
                <w:snapToGrid w:val="0"/>
              </w:rPr>
            </w:pPr>
            <w:r>
              <w:rPr>
                <w:rFonts w:cs="Arial"/>
                <w:snapToGrid w:val="0"/>
              </w:rPr>
              <w:t>0,002</w:t>
            </w:r>
          </w:p>
        </w:tc>
        <w:tc>
          <w:tcPr>
            <w:tcW w:w="1501" w:type="dxa"/>
          </w:tcPr>
          <w:p w:rsidR="00000000" w:rsidRDefault="00000000">
            <w:pPr>
              <w:keepNext/>
              <w:spacing w:before="60" w:after="60"/>
              <w:ind w:right="454"/>
              <w:jc w:val="right"/>
              <w:rPr>
                <w:rFonts w:cs="Arial"/>
                <w:snapToGrid w:val="0"/>
              </w:rPr>
            </w:pPr>
            <w:r>
              <w:rPr>
                <w:rFonts w:cs="Arial"/>
                <w:snapToGrid w:val="0"/>
              </w:rPr>
              <w:t>-0,021</w:t>
            </w:r>
          </w:p>
        </w:tc>
        <w:tc>
          <w:tcPr>
            <w:tcW w:w="1502" w:type="dxa"/>
          </w:tcPr>
          <w:p w:rsidR="00000000" w:rsidRDefault="00000000">
            <w:pPr>
              <w:keepNext/>
              <w:spacing w:before="60" w:after="60"/>
              <w:ind w:right="454"/>
              <w:jc w:val="right"/>
              <w:rPr>
                <w:rFonts w:cs="Arial"/>
                <w:snapToGrid w:val="0"/>
              </w:rPr>
            </w:pPr>
            <w:r>
              <w:rPr>
                <w:rFonts w:cs="Arial"/>
                <w:snapToGrid w:val="0"/>
              </w:rPr>
              <w:t>-0,002</w:t>
            </w:r>
          </w:p>
        </w:tc>
      </w:tr>
    </w:tbl>
    <w:p w:rsidR="00000000" w:rsidRDefault="00000000">
      <w:pPr>
        <w:spacing w:before="120" w:after="120"/>
        <w:rPr>
          <w:rFonts w:cs="Arial"/>
          <w:iCs/>
          <w:snapToGrid w:val="0"/>
          <w:sz w:val="22"/>
        </w:rPr>
      </w:pPr>
      <w:r>
        <w:rPr>
          <w:rFonts w:cs="Arial"/>
          <w:i/>
          <w:snapToGrid w:val="0"/>
          <w:sz w:val="22"/>
        </w:rPr>
        <w:t>Source</w:t>
      </w:r>
      <w:r>
        <w:rPr>
          <w:rFonts w:cs="Arial"/>
          <w:iCs/>
          <w:snapToGrid w:val="0"/>
          <w:sz w:val="22"/>
        </w:rPr>
        <w:t>: INSTAT 2001.</w:t>
      </w:r>
    </w:p>
    <w:p w:rsidR="00000000" w:rsidRDefault="00000000">
      <w:pPr>
        <w:spacing w:before="120" w:after="240"/>
        <w:rPr>
          <w:rFonts w:cs="Arial"/>
          <w:iCs/>
          <w:snapToGrid w:val="0"/>
        </w:rPr>
      </w:pPr>
      <w:r>
        <w:rPr>
          <w:rFonts w:cs="Arial"/>
          <w:b/>
          <w:bCs/>
          <w:snapToGrid w:val="0"/>
          <w:vertAlign w:val="superscript"/>
        </w:rPr>
        <w:t>*</w:t>
      </w:r>
      <w:r>
        <w:rPr>
          <w:rFonts w:cs="Arial"/>
          <w:iCs/>
          <w:snapToGrid w:val="0"/>
        </w:rPr>
        <w:t xml:space="preserve"> </w:t>
      </w:r>
      <w:r>
        <w:rPr>
          <w:rFonts w:cs="Arial"/>
          <w:iCs/>
          <w:snapToGrid w:val="0"/>
          <w:sz w:val="22"/>
        </w:rPr>
        <w:t xml:space="preserve">Les taux </w:t>
      </w:r>
      <w:r>
        <w:rPr>
          <w:rFonts w:cs="Arial"/>
          <w:i/>
          <w:snapToGrid w:val="0"/>
          <w:sz w:val="22"/>
        </w:rPr>
        <w:t>per capita</w:t>
      </w:r>
      <w:r>
        <w:rPr>
          <w:rFonts w:cs="Arial"/>
          <w:iCs/>
          <w:snapToGrid w:val="0"/>
          <w:sz w:val="22"/>
        </w:rPr>
        <w:t xml:space="preserve"> sont calculés sur la base de la population totale et non seulement des malades.</w:t>
      </w:r>
    </w:p>
    <w:p w:rsidR="00000000" w:rsidRDefault="00000000">
      <w:pPr>
        <w:keepNext/>
        <w:spacing w:after="240"/>
        <w:jc w:val="center"/>
        <w:rPr>
          <w:rFonts w:cs="Arial"/>
        </w:rPr>
      </w:pPr>
      <w:bookmarkStart w:id="69" w:name="_Toc517598224"/>
      <w:bookmarkStart w:id="70" w:name="_Toc524340732"/>
      <w:bookmarkStart w:id="71" w:name="_Toc58038811"/>
      <w:bookmarkStart w:id="72" w:name="_Toc58161496"/>
      <w:r>
        <w:rPr>
          <w:rFonts w:cs="Arial"/>
        </w:rPr>
        <w:br w:type="page"/>
        <w:t>Tableau 11.  Lieux de recours en cas de maladie en 1999</w:t>
      </w:r>
      <w:bookmarkEnd w:id="69"/>
      <w:bookmarkEnd w:id="70"/>
      <w:bookmarkEnd w:id="71"/>
      <w:bookmarkEnd w:id="72"/>
    </w:p>
    <w:p w:rsidR="00000000" w:rsidRDefault="00000000">
      <w:pPr>
        <w:keepNext/>
        <w:jc w:val="right"/>
        <w:rPr>
          <w:rFonts w:cs="Arial"/>
          <w:iCs/>
          <w:sz w:val="18"/>
        </w:rPr>
      </w:pPr>
      <w:r>
        <w:rPr>
          <w:rFonts w:cs="Arial"/>
          <w:iCs/>
          <w:sz w:val="18"/>
        </w:rPr>
        <w:t>Unité: %</w:t>
      </w:r>
    </w:p>
    <w:tbl>
      <w:tblPr>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35"/>
        <w:gridCol w:w="1077"/>
        <w:gridCol w:w="1214"/>
        <w:gridCol w:w="1214"/>
        <w:gridCol w:w="1077"/>
        <w:gridCol w:w="1077"/>
        <w:gridCol w:w="1077"/>
        <w:gridCol w:w="1126"/>
      </w:tblGrid>
      <w:tr w:rsidR="00000000">
        <w:tblPrEx>
          <w:tblCellMar>
            <w:top w:w="0" w:type="dxa"/>
            <w:bottom w:w="0" w:type="dxa"/>
          </w:tblCellMar>
        </w:tblPrEx>
        <w:tc>
          <w:tcPr>
            <w:tcW w:w="1635" w:type="dxa"/>
            <w:vAlign w:val="center"/>
          </w:tcPr>
          <w:p w:rsidR="00000000" w:rsidRDefault="00000000">
            <w:pPr>
              <w:keepNext/>
              <w:spacing w:before="60" w:after="60"/>
              <w:rPr>
                <w:rFonts w:cs="Arial"/>
                <w:b/>
                <w:bCs/>
                <w:iCs/>
                <w:sz w:val="18"/>
              </w:rPr>
            </w:pPr>
            <w:r>
              <w:rPr>
                <w:rFonts w:cs="Arial"/>
                <w:b/>
                <w:bCs/>
                <w:iCs/>
                <w:sz w:val="18"/>
              </w:rPr>
              <w:t>Site de prestation</w:t>
            </w:r>
          </w:p>
        </w:tc>
        <w:tc>
          <w:tcPr>
            <w:tcW w:w="1077" w:type="dxa"/>
          </w:tcPr>
          <w:p w:rsidR="00000000" w:rsidRDefault="00000000">
            <w:pPr>
              <w:keepNext/>
              <w:spacing w:before="60" w:after="60"/>
              <w:jc w:val="center"/>
              <w:rPr>
                <w:rFonts w:cs="Arial"/>
                <w:b/>
                <w:bCs/>
                <w:iCs/>
                <w:sz w:val="18"/>
              </w:rPr>
            </w:pPr>
            <w:r>
              <w:rPr>
                <w:rFonts w:cs="Arial"/>
                <w:b/>
                <w:bCs/>
                <w:iCs/>
                <w:sz w:val="18"/>
              </w:rPr>
              <w:t>Ensemble</w:t>
            </w:r>
          </w:p>
        </w:tc>
        <w:tc>
          <w:tcPr>
            <w:tcW w:w="1214" w:type="dxa"/>
          </w:tcPr>
          <w:p w:rsidR="00000000" w:rsidRDefault="00000000">
            <w:pPr>
              <w:keepNext/>
              <w:spacing w:before="60" w:after="60"/>
              <w:jc w:val="center"/>
              <w:rPr>
                <w:rFonts w:cs="Arial"/>
                <w:b/>
                <w:bCs/>
                <w:iCs/>
                <w:sz w:val="18"/>
              </w:rPr>
            </w:pPr>
            <w:r>
              <w:rPr>
                <w:rFonts w:cs="Arial"/>
                <w:b/>
                <w:bCs/>
                <w:iCs/>
                <w:sz w:val="18"/>
              </w:rPr>
              <w:t>Antananarivo</w:t>
            </w:r>
          </w:p>
        </w:tc>
        <w:tc>
          <w:tcPr>
            <w:tcW w:w="1214" w:type="dxa"/>
          </w:tcPr>
          <w:p w:rsidR="00000000" w:rsidRDefault="00000000">
            <w:pPr>
              <w:keepNext/>
              <w:spacing w:before="60" w:after="60"/>
              <w:jc w:val="center"/>
              <w:rPr>
                <w:rFonts w:cs="Arial"/>
                <w:b/>
                <w:bCs/>
                <w:iCs/>
                <w:sz w:val="18"/>
              </w:rPr>
            </w:pPr>
            <w:r>
              <w:rPr>
                <w:rFonts w:cs="Arial"/>
                <w:b/>
                <w:bCs/>
                <w:iCs/>
                <w:sz w:val="18"/>
              </w:rPr>
              <w:t>Fianarantsoa</w:t>
            </w:r>
          </w:p>
        </w:tc>
        <w:tc>
          <w:tcPr>
            <w:tcW w:w="1077" w:type="dxa"/>
          </w:tcPr>
          <w:p w:rsidR="00000000" w:rsidRDefault="00000000">
            <w:pPr>
              <w:keepNext/>
              <w:spacing w:before="60" w:after="60"/>
              <w:jc w:val="center"/>
              <w:rPr>
                <w:rFonts w:cs="Arial"/>
                <w:b/>
                <w:bCs/>
                <w:snapToGrid w:val="0"/>
                <w:sz w:val="18"/>
              </w:rPr>
            </w:pPr>
            <w:r>
              <w:rPr>
                <w:rFonts w:cs="Arial"/>
                <w:b/>
                <w:bCs/>
                <w:snapToGrid w:val="0"/>
                <w:sz w:val="18"/>
              </w:rPr>
              <w:t>Toamasina</w:t>
            </w:r>
          </w:p>
        </w:tc>
        <w:tc>
          <w:tcPr>
            <w:tcW w:w="1077" w:type="dxa"/>
          </w:tcPr>
          <w:p w:rsidR="00000000" w:rsidRDefault="00000000">
            <w:pPr>
              <w:keepNext/>
              <w:spacing w:before="60" w:after="60"/>
              <w:jc w:val="center"/>
              <w:rPr>
                <w:rFonts w:cs="Arial"/>
                <w:b/>
                <w:bCs/>
                <w:snapToGrid w:val="0"/>
                <w:sz w:val="18"/>
              </w:rPr>
            </w:pPr>
            <w:r>
              <w:rPr>
                <w:rFonts w:cs="Arial"/>
                <w:b/>
                <w:bCs/>
                <w:snapToGrid w:val="0"/>
                <w:sz w:val="18"/>
              </w:rPr>
              <w:t>Mahajanga</w:t>
            </w:r>
          </w:p>
        </w:tc>
        <w:tc>
          <w:tcPr>
            <w:tcW w:w="1077" w:type="dxa"/>
          </w:tcPr>
          <w:p w:rsidR="00000000" w:rsidRDefault="00000000">
            <w:pPr>
              <w:keepNext/>
              <w:spacing w:before="60" w:after="60"/>
              <w:jc w:val="center"/>
              <w:rPr>
                <w:rFonts w:cs="Arial"/>
                <w:b/>
                <w:bCs/>
                <w:snapToGrid w:val="0"/>
                <w:sz w:val="18"/>
              </w:rPr>
            </w:pPr>
            <w:r>
              <w:rPr>
                <w:rFonts w:cs="Arial"/>
                <w:b/>
                <w:bCs/>
                <w:snapToGrid w:val="0"/>
                <w:sz w:val="18"/>
              </w:rPr>
              <w:t>Toliara</w:t>
            </w:r>
          </w:p>
        </w:tc>
        <w:tc>
          <w:tcPr>
            <w:tcW w:w="1126" w:type="dxa"/>
          </w:tcPr>
          <w:p w:rsidR="00000000" w:rsidRDefault="00000000">
            <w:pPr>
              <w:keepNext/>
              <w:spacing w:before="60" w:after="60"/>
              <w:jc w:val="center"/>
              <w:rPr>
                <w:rFonts w:cs="Arial"/>
                <w:b/>
                <w:bCs/>
                <w:snapToGrid w:val="0"/>
                <w:sz w:val="18"/>
              </w:rPr>
            </w:pPr>
            <w:r>
              <w:rPr>
                <w:rFonts w:cs="Arial"/>
                <w:b/>
                <w:bCs/>
                <w:snapToGrid w:val="0"/>
                <w:sz w:val="18"/>
              </w:rPr>
              <w:t>Antsiranana</w:t>
            </w:r>
          </w:p>
        </w:tc>
      </w:tr>
      <w:tr w:rsidR="00000000">
        <w:tblPrEx>
          <w:tblCellMar>
            <w:top w:w="0" w:type="dxa"/>
            <w:bottom w:w="0" w:type="dxa"/>
          </w:tblCellMar>
        </w:tblPrEx>
        <w:tc>
          <w:tcPr>
            <w:tcW w:w="1635" w:type="dxa"/>
          </w:tcPr>
          <w:p w:rsidR="00000000" w:rsidRDefault="00000000">
            <w:pPr>
              <w:keepNext/>
              <w:spacing w:before="60" w:after="60"/>
              <w:rPr>
                <w:rFonts w:cs="Arial"/>
                <w:snapToGrid w:val="0"/>
                <w:sz w:val="18"/>
              </w:rPr>
            </w:pPr>
            <w:r>
              <w:rPr>
                <w:rFonts w:cs="Arial"/>
                <w:snapToGrid w:val="0"/>
                <w:sz w:val="18"/>
              </w:rPr>
              <w:t>CHU et CHR</w:t>
            </w:r>
          </w:p>
        </w:tc>
        <w:tc>
          <w:tcPr>
            <w:tcW w:w="1077" w:type="dxa"/>
            <w:vAlign w:val="bottom"/>
          </w:tcPr>
          <w:p w:rsidR="00000000" w:rsidRDefault="00000000">
            <w:pPr>
              <w:keepNext/>
              <w:spacing w:before="60" w:after="60"/>
              <w:jc w:val="center"/>
              <w:rPr>
                <w:rFonts w:cs="Arial"/>
                <w:snapToGrid w:val="0"/>
                <w:sz w:val="18"/>
              </w:rPr>
            </w:pPr>
            <w:r>
              <w:rPr>
                <w:rFonts w:cs="Arial"/>
                <w:snapToGrid w:val="0"/>
                <w:sz w:val="18"/>
              </w:rPr>
              <w:t>7</w:t>
            </w:r>
          </w:p>
        </w:tc>
        <w:tc>
          <w:tcPr>
            <w:tcW w:w="1214" w:type="dxa"/>
            <w:vAlign w:val="bottom"/>
          </w:tcPr>
          <w:p w:rsidR="00000000" w:rsidRDefault="00000000">
            <w:pPr>
              <w:keepNext/>
              <w:spacing w:before="60" w:after="60"/>
              <w:jc w:val="center"/>
              <w:rPr>
                <w:rFonts w:cs="Arial"/>
                <w:snapToGrid w:val="0"/>
                <w:sz w:val="18"/>
              </w:rPr>
            </w:pPr>
            <w:r>
              <w:rPr>
                <w:rFonts w:cs="Arial"/>
                <w:snapToGrid w:val="0"/>
                <w:sz w:val="18"/>
              </w:rPr>
              <w:t>10,1</w:t>
            </w:r>
          </w:p>
        </w:tc>
        <w:tc>
          <w:tcPr>
            <w:tcW w:w="1214" w:type="dxa"/>
            <w:vAlign w:val="bottom"/>
          </w:tcPr>
          <w:p w:rsidR="00000000" w:rsidRDefault="00000000">
            <w:pPr>
              <w:keepNext/>
              <w:spacing w:before="60" w:after="60"/>
              <w:jc w:val="center"/>
              <w:rPr>
                <w:rFonts w:cs="Arial"/>
                <w:snapToGrid w:val="0"/>
                <w:sz w:val="18"/>
              </w:rPr>
            </w:pPr>
            <w:r>
              <w:rPr>
                <w:rFonts w:cs="Arial"/>
                <w:snapToGrid w:val="0"/>
                <w:sz w:val="18"/>
              </w:rPr>
              <w:t>4,3</w:t>
            </w:r>
          </w:p>
        </w:tc>
        <w:tc>
          <w:tcPr>
            <w:tcW w:w="1077" w:type="dxa"/>
            <w:vAlign w:val="bottom"/>
          </w:tcPr>
          <w:p w:rsidR="00000000" w:rsidRDefault="00000000">
            <w:pPr>
              <w:keepNext/>
              <w:spacing w:before="60" w:after="60"/>
              <w:jc w:val="center"/>
              <w:rPr>
                <w:rFonts w:cs="Arial"/>
                <w:snapToGrid w:val="0"/>
                <w:sz w:val="18"/>
              </w:rPr>
            </w:pPr>
            <w:r>
              <w:rPr>
                <w:rFonts w:cs="Arial"/>
                <w:snapToGrid w:val="0"/>
                <w:sz w:val="18"/>
              </w:rPr>
              <w:t>7,8</w:t>
            </w:r>
          </w:p>
        </w:tc>
        <w:tc>
          <w:tcPr>
            <w:tcW w:w="1077" w:type="dxa"/>
            <w:vAlign w:val="bottom"/>
          </w:tcPr>
          <w:p w:rsidR="00000000" w:rsidRDefault="00000000">
            <w:pPr>
              <w:keepNext/>
              <w:spacing w:before="60" w:after="60"/>
              <w:jc w:val="center"/>
              <w:rPr>
                <w:rFonts w:cs="Arial"/>
                <w:snapToGrid w:val="0"/>
                <w:sz w:val="18"/>
              </w:rPr>
            </w:pPr>
            <w:r>
              <w:rPr>
                <w:rFonts w:cs="Arial"/>
                <w:snapToGrid w:val="0"/>
                <w:sz w:val="18"/>
              </w:rPr>
              <w:t>3,3</w:t>
            </w:r>
          </w:p>
        </w:tc>
        <w:tc>
          <w:tcPr>
            <w:tcW w:w="1077" w:type="dxa"/>
            <w:vAlign w:val="bottom"/>
          </w:tcPr>
          <w:p w:rsidR="00000000" w:rsidRDefault="00000000">
            <w:pPr>
              <w:keepNext/>
              <w:spacing w:before="60" w:after="60"/>
              <w:jc w:val="center"/>
              <w:rPr>
                <w:rFonts w:cs="Arial"/>
                <w:snapToGrid w:val="0"/>
                <w:sz w:val="18"/>
              </w:rPr>
            </w:pPr>
            <w:r>
              <w:rPr>
                <w:rFonts w:cs="Arial"/>
                <w:snapToGrid w:val="0"/>
                <w:sz w:val="18"/>
              </w:rPr>
              <w:t>7,3</w:t>
            </w:r>
          </w:p>
        </w:tc>
        <w:tc>
          <w:tcPr>
            <w:tcW w:w="1126" w:type="dxa"/>
            <w:vAlign w:val="bottom"/>
          </w:tcPr>
          <w:p w:rsidR="00000000" w:rsidRDefault="00000000">
            <w:pPr>
              <w:keepNext/>
              <w:spacing w:before="60" w:after="60"/>
              <w:jc w:val="center"/>
              <w:rPr>
                <w:rFonts w:cs="Arial"/>
                <w:snapToGrid w:val="0"/>
                <w:sz w:val="18"/>
              </w:rPr>
            </w:pPr>
            <w:r>
              <w:rPr>
                <w:rFonts w:cs="Arial"/>
                <w:snapToGrid w:val="0"/>
                <w:sz w:val="18"/>
              </w:rPr>
              <w:t>8,4</w:t>
            </w:r>
          </w:p>
        </w:tc>
      </w:tr>
      <w:tr w:rsidR="00000000">
        <w:tblPrEx>
          <w:tblCellMar>
            <w:top w:w="0" w:type="dxa"/>
            <w:bottom w:w="0" w:type="dxa"/>
          </w:tblCellMar>
        </w:tblPrEx>
        <w:tc>
          <w:tcPr>
            <w:tcW w:w="1635" w:type="dxa"/>
          </w:tcPr>
          <w:p w:rsidR="00000000" w:rsidRDefault="00000000">
            <w:pPr>
              <w:keepNext/>
              <w:spacing w:before="60" w:after="60"/>
              <w:rPr>
                <w:rFonts w:cs="Arial"/>
                <w:snapToGrid w:val="0"/>
                <w:sz w:val="18"/>
              </w:rPr>
            </w:pPr>
            <w:r>
              <w:rPr>
                <w:rFonts w:cs="Arial"/>
                <w:snapToGrid w:val="0"/>
                <w:sz w:val="18"/>
              </w:rPr>
              <w:t>CHD2</w:t>
            </w:r>
          </w:p>
        </w:tc>
        <w:tc>
          <w:tcPr>
            <w:tcW w:w="1077" w:type="dxa"/>
            <w:vAlign w:val="bottom"/>
          </w:tcPr>
          <w:p w:rsidR="00000000" w:rsidRDefault="00000000">
            <w:pPr>
              <w:keepNext/>
              <w:spacing w:before="60" w:after="60"/>
              <w:jc w:val="center"/>
              <w:rPr>
                <w:rFonts w:cs="Arial"/>
                <w:snapToGrid w:val="0"/>
                <w:sz w:val="18"/>
              </w:rPr>
            </w:pPr>
            <w:r>
              <w:rPr>
                <w:rFonts w:cs="Arial"/>
                <w:snapToGrid w:val="0"/>
                <w:sz w:val="18"/>
              </w:rPr>
              <w:t>7,2</w:t>
            </w:r>
          </w:p>
        </w:tc>
        <w:tc>
          <w:tcPr>
            <w:tcW w:w="1214" w:type="dxa"/>
            <w:vAlign w:val="bottom"/>
          </w:tcPr>
          <w:p w:rsidR="00000000" w:rsidRDefault="00000000">
            <w:pPr>
              <w:keepNext/>
              <w:spacing w:before="60" w:after="60"/>
              <w:jc w:val="center"/>
              <w:rPr>
                <w:rFonts w:cs="Arial"/>
                <w:snapToGrid w:val="0"/>
                <w:sz w:val="18"/>
              </w:rPr>
            </w:pPr>
            <w:r>
              <w:rPr>
                <w:rFonts w:cs="Arial"/>
                <w:snapToGrid w:val="0"/>
                <w:sz w:val="18"/>
              </w:rPr>
              <w:t>5,3</w:t>
            </w:r>
          </w:p>
        </w:tc>
        <w:tc>
          <w:tcPr>
            <w:tcW w:w="1214" w:type="dxa"/>
            <w:vAlign w:val="bottom"/>
          </w:tcPr>
          <w:p w:rsidR="00000000" w:rsidRDefault="00000000">
            <w:pPr>
              <w:keepNext/>
              <w:spacing w:before="60" w:after="60"/>
              <w:jc w:val="center"/>
              <w:rPr>
                <w:rFonts w:cs="Arial"/>
                <w:snapToGrid w:val="0"/>
                <w:sz w:val="18"/>
              </w:rPr>
            </w:pPr>
            <w:r>
              <w:rPr>
                <w:rFonts w:cs="Arial"/>
                <w:snapToGrid w:val="0"/>
                <w:sz w:val="18"/>
              </w:rPr>
              <w:t>9,6</w:t>
            </w:r>
          </w:p>
        </w:tc>
        <w:tc>
          <w:tcPr>
            <w:tcW w:w="1077" w:type="dxa"/>
            <w:vAlign w:val="bottom"/>
          </w:tcPr>
          <w:p w:rsidR="00000000" w:rsidRDefault="00000000">
            <w:pPr>
              <w:keepNext/>
              <w:spacing w:before="60" w:after="60"/>
              <w:jc w:val="center"/>
              <w:rPr>
                <w:rFonts w:cs="Arial"/>
                <w:snapToGrid w:val="0"/>
                <w:sz w:val="18"/>
              </w:rPr>
            </w:pPr>
            <w:r>
              <w:rPr>
                <w:rFonts w:cs="Arial"/>
                <w:snapToGrid w:val="0"/>
                <w:sz w:val="18"/>
              </w:rPr>
              <w:t>8,4</w:t>
            </w:r>
          </w:p>
        </w:tc>
        <w:tc>
          <w:tcPr>
            <w:tcW w:w="1077" w:type="dxa"/>
            <w:vAlign w:val="bottom"/>
          </w:tcPr>
          <w:p w:rsidR="00000000" w:rsidRDefault="00000000">
            <w:pPr>
              <w:keepNext/>
              <w:spacing w:before="60" w:after="60"/>
              <w:jc w:val="center"/>
              <w:rPr>
                <w:rFonts w:cs="Arial"/>
                <w:snapToGrid w:val="0"/>
                <w:sz w:val="18"/>
              </w:rPr>
            </w:pPr>
            <w:r>
              <w:rPr>
                <w:rFonts w:cs="Arial"/>
                <w:snapToGrid w:val="0"/>
                <w:sz w:val="18"/>
              </w:rPr>
              <w:t>5,5</w:t>
            </w:r>
          </w:p>
        </w:tc>
        <w:tc>
          <w:tcPr>
            <w:tcW w:w="1077" w:type="dxa"/>
            <w:vAlign w:val="bottom"/>
          </w:tcPr>
          <w:p w:rsidR="00000000" w:rsidRDefault="00000000">
            <w:pPr>
              <w:keepNext/>
              <w:spacing w:before="60" w:after="60"/>
              <w:jc w:val="center"/>
              <w:rPr>
                <w:rFonts w:cs="Arial"/>
                <w:snapToGrid w:val="0"/>
                <w:sz w:val="18"/>
              </w:rPr>
            </w:pPr>
            <w:r>
              <w:rPr>
                <w:rFonts w:cs="Arial"/>
                <w:snapToGrid w:val="0"/>
                <w:sz w:val="18"/>
              </w:rPr>
              <w:t>7,3</w:t>
            </w:r>
          </w:p>
        </w:tc>
        <w:tc>
          <w:tcPr>
            <w:tcW w:w="1126" w:type="dxa"/>
            <w:vAlign w:val="bottom"/>
          </w:tcPr>
          <w:p w:rsidR="00000000" w:rsidRDefault="00000000">
            <w:pPr>
              <w:keepNext/>
              <w:spacing w:before="60" w:after="60"/>
              <w:jc w:val="center"/>
              <w:rPr>
                <w:rFonts w:cs="Arial"/>
                <w:snapToGrid w:val="0"/>
                <w:sz w:val="18"/>
              </w:rPr>
            </w:pPr>
            <w:r>
              <w:rPr>
                <w:rFonts w:cs="Arial"/>
                <w:snapToGrid w:val="0"/>
                <w:sz w:val="18"/>
              </w:rPr>
              <w:t>7,8</w:t>
            </w:r>
          </w:p>
        </w:tc>
      </w:tr>
      <w:tr w:rsidR="00000000">
        <w:tblPrEx>
          <w:tblCellMar>
            <w:top w:w="0" w:type="dxa"/>
            <w:bottom w:w="0" w:type="dxa"/>
          </w:tblCellMar>
        </w:tblPrEx>
        <w:tc>
          <w:tcPr>
            <w:tcW w:w="1635" w:type="dxa"/>
          </w:tcPr>
          <w:p w:rsidR="00000000" w:rsidRDefault="00000000">
            <w:pPr>
              <w:keepNext/>
              <w:spacing w:before="60" w:after="60"/>
              <w:rPr>
                <w:rFonts w:cs="Arial"/>
                <w:snapToGrid w:val="0"/>
                <w:sz w:val="18"/>
              </w:rPr>
            </w:pPr>
            <w:r>
              <w:rPr>
                <w:rFonts w:cs="Arial"/>
                <w:snapToGrid w:val="0"/>
                <w:sz w:val="18"/>
              </w:rPr>
              <w:t>CHD1</w:t>
            </w:r>
          </w:p>
        </w:tc>
        <w:tc>
          <w:tcPr>
            <w:tcW w:w="1077" w:type="dxa"/>
            <w:vAlign w:val="bottom"/>
          </w:tcPr>
          <w:p w:rsidR="00000000" w:rsidRDefault="00000000">
            <w:pPr>
              <w:keepNext/>
              <w:spacing w:before="60" w:after="60"/>
              <w:jc w:val="center"/>
              <w:rPr>
                <w:rFonts w:cs="Arial"/>
                <w:snapToGrid w:val="0"/>
                <w:sz w:val="18"/>
              </w:rPr>
            </w:pPr>
            <w:r>
              <w:rPr>
                <w:rFonts w:cs="Arial"/>
                <w:snapToGrid w:val="0"/>
                <w:sz w:val="18"/>
              </w:rPr>
              <w:t>6,4</w:t>
            </w:r>
          </w:p>
        </w:tc>
        <w:tc>
          <w:tcPr>
            <w:tcW w:w="1214" w:type="dxa"/>
            <w:vAlign w:val="bottom"/>
          </w:tcPr>
          <w:p w:rsidR="00000000" w:rsidRDefault="00000000">
            <w:pPr>
              <w:keepNext/>
              <w:spacing w:before="60" w:after="60"/>
              <w:jc w:val="center"/>
              <w:rPr>
                <w:rFonts w:cs="Arial"/>
                <w:snapToGrid w:val="0"/>
                <w:sz w:val="18"/>
              </w:rPr>
            </w:pPr>
            <w:r>
              <w:rPr>
                <w:rFonts w:cs="Arial"/>
                <w:snapToGrid w:val="0"/>
                <w:sz w:val="18"/>
              </w:rPr>
              <w:t>3,6</w:t>
            </w:r>
          </w:p>
        </w:tc>
        <w:tc>
          <w:tcPr>
            <w:tcW w:w="1214" w:type="dxa"/>
            <w:vAlign w:val="bottom"/>
          </w:tcPr>
          <w:p w:rsidR="00000000" w:rsidRDefault="00000000">
            <w:pPr>
              <w:keepNext/>
              <w:spacing w:before="60" w:after="60"/>
              <w:jc w:val="center"/>
              <w:rPr>
                <w:rFonts w:cs="Arial"/>
                <w:snapToGrid w:val="0"/>
                <w:sz w:val="18"/>
              </w:rPr>
            </w:pPr>
            <w:r>
              <w:rPr>
                <w:rFonts w:cs="Arial"/>
                <w:snapToGrid w:val="0"/>
                <w:sz w:val="18"/>
              </w:rPr>
              <w:t>9,6</w:t>
            </w:r>
          </w:p>
        </w:tc>
        <w:tc>
          <w:tcPr>
            <w:tcW w:w="1077" w:type="dxa"/>
            <w:vAlign w:val="bottom"/>
          </w:tcPr>
          <w:p w:rsidR="00000000" w:rsidRDefault="00000000">
            <w:pPr>
              <w:keepNext/>
              <w:spacing w:before="60" w:after="60"/>
              <w:jc w:val="center"/>
              <w:rPr>
                <w:rFonts w:cs="Arial"/>
                <w:snapToGrid w:val="0"/>
                <w:sz w:val="18"/>
              </w:rPr>
            </w:pPr>
            <w:r>
              <w:rPr>
                <w:rFonts w:cs="Arial"/>
                <w:snapToGrid w:val="0"/>
                <w:sz w:val="18"/>
              </w:rPr>
              <w:t>4,7</w:t>
            </w:r>
          </w:p>
        </w:tc>
        <w:tc>
          <w:tcPr>
            <w:tcW w:w="1077" w:type="dxa"/>
            <w:vAlign w:val="bottom"/>
          </w:tcPr>
          <w:p w:rsidR="00000000" w:rsidRDefault="00000000">
            <w:pPr>
              <w:keepNext/>
              <w:spacing w:before="60" w:after="60"/>
              <w:jc w:val="center"/>
              <w:rPr>
                <w:rFonts w:cs="Arial"/>
                <w:snapToGrid w:val="0"/>
                <w:sz w:val="18"/>
              </w:rPr>
            </w:pPr>
            <w:r>
              <w:rPr>
                <w:rFonts w:cs="Arial"/>
                <w:snapToGrid w:val="0"/>
                <w:sz w:val="18"/>
              </w:rPr>
              <w:t>5,4</w:t>
            </w:r>
          </w:p>
        </w:tc>
        <w:tc>
          <w:tcPr>
            <w:tcW w:w="1077" w:type="dxa"/>
            <w:vAlign w:val="bottom"/>
          </w:tcPr>
          <w:p w:rsidR="00000000" w:rsidRDefault="00000000">
            <w:pPr>
              <w:keepNext/>
              <w:spacing w:before="60" w:after="60"/>
              <w:jc w:val="center"/>
              <w:rPr>
                <w:rFonts w:cs="Arial"/>
                <w:snapToGrid w:val="0"/>
                <w:sz w:val="18"/>
              </w:rPr>
            </w:pPr>
            <w:r>
              <w:rPr>
                <w:rFonts w:cs="Arial"/>
                <w:snapToGrid w:val="0"/>
                <w:sz w:val="18"/>
              </w:rPr>
              <w:t>9,3</w:t>
            </w:r>
          </w:p>
        </w:tc>
        <w:tc>
          <w:tcPr>
            <w:tcW w:w="1126" w:type="dxa"/>
            <w:vAlign w:val="bottom"/>
          </w:tcPr>
          <w:p w:rsidR="00000000" w:rsidRDefault="00000000">
            <w:pPr>
              <w:keepNext/>
              <w:spacing w:before="60" w:after="60"/>
              <w:jc w:val="center"/>
              <w:rPr>
                <w:rFonts w:cs="Arial"/>
                <w:snapToGrid w:val="0"/>
                <w:sz w:val="18"/>
              </w:rPr>
            </w:pPr>
            <w:r>
              <w:rPr>
                <w:rFonts w:cs="Arial"/>
                <w:snapToGrid w:val="0"/>
                <w:sz w:val="18"/>
              </w:rPr>
              <w:t>4,4</w:t>
            </w:r>
          </w:p>
        </w:tc>
      </w:tr>
      <w:tr w:rsidR="00000000">
        <w:tblPrEx>
          <w:tblCellMar>
            <w:top w:w="0" w:type="dxa"/>
            <w:bottom w:w="0" w:type="dxa"/>
          </w:tblCellMar>
        </w:tblPrEx>
        <w:tc>
          <w:tcPr>
            <w:tcW w:w="1635" w:type="dxa"/>
          </w:tcPr>
          <w:p w:rsidR="00000000" w:rsidRDefault="00000000">
            <w:pPr>
              <w:keepNext/>
              <w:spacing w:before="60" w:after="60"/>
              <w:rPr>
                <w:rFonts w:cs="Arial"/>
                <w:snapToGrid w:val="0"/>
                <w:sz w:val="18"/>
              </w:rPr>
            </w:pPr>
            <w:r>
              <w:rPr>
                <w:rFonts w:cs="Arial"/>
                <w:snapToGrid w:val="0"/>
                <w:sz w:val="18"/>
              </w:rPr>
              <w:t>CSB2 et CSB1 et protection materno</w:t>
            </w:r>
            <w:r>
              <w:rPr>
                <w:rFonts w:cs="Arial"/>
                <w:snapToGrid w:val="0"/>
                <w:sz w:val="18"/>
              </w:rPr>
              <w:noBreakHyphen/>
              <w:t>infantile</w:t>
            </w:r>
          </w:p>
        </w:tc>
        <w:tc>
          <w:tcPr>
            <w:tcW w:w="1077" w:type="dxa"/>
            <w:vAlign w:val="bottom"/>
          </w:tcPr>
          <w:p w:rsidR="00000000" w:rsidRDefault="00000000">
            <w:pPr>
              <w:keepNext/>
              <w:spacing w:before="60" w:after="60"/>
              <w:jc w:val="center"/>
              <w:rPr>
                <w:rFonts w:cs="Arial"/>
                <w:snapToGrid w:val="0"/>
                <w:sz w:val="18"/>
              </w:rPr>
            </w:pPr>
            <w:r>
              <w:rPr>
                <w:rFonts w:cs="Arial"/>
                <w:snapToGrid w:val="0"/>
                <w:sz w:val="18"/>
              </w:rPr>
              <w:t>38,4</w:t>
            </w:r>
          </w:p>
        </w:tc>
        <w:tc>
          <w:tcPr>
            <w:tcW w:w="1214" w:type="dxa"/>
            <w:vAlign w:val="bottom"/>
          </w:tcPr>
          <w:p w:rsidR="00000000" w:rsidRDefault="00000000">
            <w:pPr>
              <w:keepNext/>
              <w:spacing w:before="60" w:after="60"/>
              <w:jc w:val="center"/>
              <w:rPr>
                <w:rFonts w:cs="Arial"/>
                <w:snapToGrid w:val="0"/>
                <w:sz w:val="18"/>
              </w:rPr>
            </w:pPr>
            <w:r>
              <w:rPr>
                <w:rFonts w:cs="Arial"/>
                <w:snapToGrid w:val="0"/>
                <w:sz w:val="18"/>
              </w:rPr>
              <w:t>25,4</w:t>
            </w:r>
          </w:p>
        </w:tc>
        <w:tc>
          <w:tcPr>
            <w:tcW w:w="1214" w:type="dxa"/>
            <w:vAlign w:val="bottom"/>
          </w:tcPr>
          <w:p w:rsidR="00000000" w:rsidRDefault="00000000">
            <w:pPr>
              <w:keepNext/>
              <w:spacing w:before="60" w:after="60"/>
              <w:jc w:val="center"/>
              <w:rPr>
                <w:rFonts w:cs="Arial"/>
                <w:snapToGrid w:val="0"/>
                <w:sz w:val="18"/>
              </w:rPr>
            </w:pPr>
            <w:r>
              <w:rPr>
                <w:rFonts w:cs="Arial"/>
                <w:snapToGrid w:val="0"/>
                <w:sz w:val="18"/>
              </w:rPr>
              <w:t>51,3</w:t>
            </w:r>
          </w:p>
        </w:tc>
        <w:tc>
          <w:tcPr>
            <w:tcW w:w="1077" w:type="dxa"/>
            <w:vAlign w:val="bottom"/>
          </w:tcPr>
          <w:p w:rsidR="00000000" w:rsidRDefault="00000000">
            <w:pPr>
              <w:keepNext/>
              <w:spacing w:before="60" w:after="60"/>
              <w:jc w:val="center"/>
              <w:rPr>
                <w:rFonts w:cs="Arial"/>
                <w:snapToGrid w:val="0"/>
                <w:sz w:val="18"/>
              </w:rPr>
            </w:pPr>
            <w:r>
              <w:rPr>
                <w:rFonts w:cs="Arial"/>
                <w:snapToGrid w:val="0"/>
                <w:sz w:val="18"/>
              </w:rPr>
              <w:t>42,6</w:t>
            </w:r>
          </w:p>
        </w:tc>
        <w:tc>
          <w:tcPr>
            <w:tcW w:w="1077" w:type="dxa"/>
            <w:vAlign w:val="bottom"/>
          </w:tcPr>
          <w:p w:rsidR="00000000" w:rsidRDefault="00000000">
            <w:pPr>
              <w:keepNext/>
              <w:spacing w:before="60" w:after="60"/>
              <w:jc w:val="center"/>
              <w:rPr>
                <w:rFonts w:cs="Arial"/>
                <w:snapToGrid w:val="0"/>
                <w:sz w:val="18"/>
              </w:rPr>
            </w:pPr>
            <w:r>
              <w:rPr>
                <w:rFonts w:cs="Arial"/>
                <w:snapToGrid w:val="0"/>
                <w:sz w:val="18"/>
              </w:rPr>
              <w:t>34,4</w:t>
            </w:r>
          </w:p>
        </w:tc>
        <w:tc>
          <w:tcPr>
            <w:tcW w:w="1077" w:type="dxa"/>
            <w:vAlign w:val="bottom"/>
          </w:tcPr>
          <w:p w:rsidR="00000000" w:rsidRDefault="00000000">
            <w:pPr>
              <w:keepNext/>
              <w:spacing w:before="60" w:after="60"/>
              <w:jc w:val="center"/>
              <w:rPr>
                <w:rFonts w:cs="Arial"/>
                <w:snapToGrid w:val="0"/>
                <w:sz w:val="18"/>
              </w:rPr>
            </w:pPr>
            <w:r>
              <w:rPr>
                <w:rFonts w:cs="Arial"/>
                <w:snapToGrid w:val="0"/>
                <w:sz w:val="18"/>
              </w:rPr>
              <w:t>38,7</w:t>
            </w:r>
          </w:p>
        </w:tc>
        <w:tc>
          <w:tcPr>
            <w:tcW w:w="1126" w:type="dxa"/>
            <w:vAlign w:val="bottom"/>
          </w:tcPr>
          <w:p w:rsidR="00000000" w:rsidRDefault="00000000">
            <w:pPr>
              <w:keepNext/>
              <w:spacing w:before="60" w:after="60"/>
              <w:jc w:val="center"/>
              <w:rPr>
                <w:rFonts w:cs="Arial"/>
                <w:snapToGrid w:val="0"/>
                <w:sz w:val="18"/>
              </w:rPr>
            </w:pPr>
            <w:r>
              <w:rPr>
                <w:rFonts w:cs="Arial"/>
                <w:snapToGrid w:val="0"/>
                <w:sz w:val="18"/>
              </w:rPr>
              <w:t>45,6</w:t>
            </w:r>
          </w:p>
        </w:tc>
      </w:tr>
      <w:tr w:rsidR="00000000">
        <w:tblPrEx>
          <w:tblCellMar>
            <w:top w:w="0" w:type="dxa"/>
            <w:bottom w:w="0" w:type="dxa"/>
          </w:tblCellMar>
        </w:tblPrEx>
        <w:tc>
          <w:tcPr>
            <w:tcW w:w="1635" w:type="dxa"/>
          </w:tcPr>
          <w:p w:rsidR="00000000" w:rsidRDefault="00000000">
            <w:pPr>
              <w:spacing w:before="60" w:after="60"/>
              <w:rPr>
                <w:rFonts w:cs="Arial"/>
                <w:snapToGrid w:val="0"/>
                <w:sz w:val="18"/>
              </w:rPr>
            </w:pPr>
            <w:r>
              <w:rPr>
                <w:rFonts w:cs="Arial"/>
                <w:snapToGrid w:val="0"/>
                <w:sz w:val="18"/>
              </w:rPr>
              <w:t>Clinique privée et médecin privé</w:t>
            </w:r>
          </w:p>
        </w:tc>
        <w:tc>
          <w:tcPr>
            <w:tcW w:w="1077" w:type="dxa"/>
            <w:vAlign w:val="bottom"/>
          </w:tcPr>
          <w:p w:rsidR="00000000" w:rsidRDefault="00000000">
            <w:pPr>
              <w:spacing w:before="60" w:after="60"/>
              <w:jc w:val="center"/>
              <w:rPr>
                <w:rFonts w:cs="Arial"/>
                <w:snapToGrid w:val="0"/>
                <w:sz w:val="18"/>
              </w:rPr>
            </w:pPr>
            <w:r>
              <w:rPr>
                <w:rFonts w:cs="Arial"/>
                <w:snapToGrid w:val="0"/>
                <w:sz w:val="18"/>
              </w:rPr>
              <w:t>26,3</w:t>
            </w:r>
          </w:p>
        </w:tc>
        <w:tc>
          <w:tcPr>
            <w:tcW w:w="1214" w:type="dxa"/>
            <w:vAlign w:val="bottom"/>
          </w:tcPr>
          <w:p w:rsidR="00000000" w:rsidRDefault="00000000">
            <w:pPr>
              <w:spacing w:before="60" w:after="60"/>
              <w:jc w:val="center"/>
              <w:rPr>
                <w:rFonts w:cs="Arial"/>
                <w:snapToGrid w:val="0"/>
                <w:sz w:val="18"/>
              </w:rPr>
            </w:pPr>
            <w:r>
              <w:rPr>
                <w:rFonts w:cs="Arial"/>
                <w:snapToGrid w:val="0"/>
                <w:sz w:val="18"/>
              </w:rPr>
              <w:t>31,7</w:t>
            </w:r>
          </w:p>
        </w:tc>
        <w:tc>
          <w:tcPr>
            <w:tcW w:w="1214" w:type="dxa"/>
            <w:vAlign w:val="bottom"/>
          </w:tcPr>
          <w:p w:rsidR="00000000" w:rsidRDefault="00000000">
            <w:pPr>
              <w:spacing w:before="60" w:after="60"/>
              <w:jc w:val="center"/>
              <w:rPr>
                <w:rFonts w:cs="Arial"/>
                <w:snapToGrid w:val="0"/>
                <w:sz w:val="18"/>
              </w:rPr>
            </w:pPr>
            <w:r>
              <w:rPr>
                <w:rFonts w:cs="Arial"/>
                <w:snapToGrid w:val="0"/>
                <w:sz w:val="18"/>
              </w:rPr>
              <w:t>20,6</w:t>
            </w:r>
          </w:p>
        </w:tc>
        <w:tc>
          <w:tcPr>
            <w:tcW w:w="1077" w:type="dxa"/>
            <w:vAlign w:val="bottom"/>
          </w:tcPr>
          <w:p w:rsidR="00000000" w:rsidRDefault="00000000">
            <w:pPr>
              <w:spacing w:before="60" w:after="60"/>
              <w:jc w:val="center"/>
              <w:rPr>
                <w:rFonts w:cs="Arial"/>
                <w:snapToGrid w:val="0"/>
                <w:sz w:val="18"/>
              </w:rPr>
            </w:pPr>
            <w:r>
              <w:rPr>
                <w:rFonts w:cs="Arial"/>
                <w:snapToGrid w:val="0"/>
                <w:sz w:val="18"/>
              </w:rPr>
              <w:t>19,2</w:t>
            </w:r>
          </w:p>
        </w:tc>
        <w:tc>
          <w:tcPr>
            <w:tcW w:w="1077" w:type="dxa"/>
            <w:vAlign w:val="bottom"/>
          </w:tcPr>
          <w:p w:rsidR="00000000" w:rsidRDefault="00000000">
            <w:pPr>
              <w:spacing w:before="60" w:after="60"/>
              <w:jc w:val="center"/>
              <w:rPr>
                <w:rFonts w:cs="Arial"/>
                <w:snapToGrid w:val="0"/>
                <w:sz w:val="18"/>
              </w:rPr>
            </w:pPr>
            <w:r>
              <w:rPr>
                <w:rFonts w:cs="Arial"/>
                <w:snapToGrid w:val="0"/>
                <w:sz w:val="18"/>
              </w:rPr>
              <w:t>32,9</w:t>
            </w:r>
          </w:p>
        </w:tc>
        <w:tc>
          <w:tcPr>
            <w:tcW w:w="1077" w:type="dxa"/>
            <w:vAlign w:val="bottom"/>
          </w:tcPr>
          <w:p w:rsidR="00000000" w:rsidRDefault="00000000">
            <w:pPr>
              <w:spacing w:before="60" w:after="60"/>
              <w:jc w:val="center"/>
              <w:rPr>
                <w:rFonts w:cs="Arial"/>
                <w:snapToGrid w:val="0"/>
                <w:sz w:val="18"/>
              </w:rPr>
            </w:pPr>
            <w:r>
              <w:rPr>
                <w:rFonts w:cs="Arial"/>
                <w:snapToGrid w:val="0"/>
                <w:sz w:val="18"/>
              </w:rPr>
              <w:t>27,2</w:t>
            </w:r>
          </w:p>
        </w:tc>
        <w:tc>
          <w:tcPr>
            <w:tcW w:w="1126" w:type="dxa"/>
            <w:vAlign w:val="bottom"/>
          </w:tcPr>
          <w:p w:rsidR="00000000" w:rsidRDefault="00000000">
            <w:pPr>
              <w:spacing w:before="60" w:after="60"/>
              <w:jc w:val="center"/>
              <w:rPr>
                <w:rFonts w:cs="Arial"/>
                <w:snapToGrid w:val="0"/>
                <w:sz w:val="18"/>
              </w:rPr>
            </w:pPr>
            <w:r>
              <w:rPr>
                <w:rFonts w:cs="Arial"/>
                <w:snapToGrid w:val="0"/>
                <w:sz w:val="18"/>
              </w:rPr>
              <w:t>24,3</w:t>
            </w:r>
          </w:p>
        </w:tc>
      </w:tr>
      <w:tr w:rsidR="00000000">
        <w:tblPrEx>
          <w:tblCellMar>
            <w:top w:w="0" w:type="dxa"/>
            <w:bottom w:w="0" w:type="dxa"/>
          </w:tblCellMar>
        </w:tblPrEx>
        <w:tc>
          <w:tcPr>
            <w:tcW w:w="1635" w:type="dxa"/>
          </w:tcPr>
          <w:p w:rsidR="00000000" w:rsidRDefault="00000000">
            <w:pPr>
              <w:spacing w:before="60" w:after="60"/>
              <w:rPr>
                <w:rFonts w:cs="Arial"/>
                <w:snapToGrid w:val="0"/>
                <w:sz w:val="18"/>
              </w:rPr>
            </w:pPr>
            <w:r>
              <w:rPr>
                <w:rFonts w:cs="Arial"/>
                <w:snapToGrid w:val="0"/>
                <w:sz w:val="18"/>
              </w:rPr>
              <w:t>OSTIE et ONG</w:t>
            </w:r>
          </w:p>
        </w:tc>
        <w:tc>
          <w:tcPr>
            <w:tcW w:w="1077" w:type="dxa"/>
            <w:vAlign w:val="bottom"/>
          </w:tcPr>
          <w:p w:rsidR="00000000" w:rsidRDefault="00000000">
            <w:pPr>
              <w:spacing w:before="60" w:after="60"/>
              <w:jc w:val="center"/>
              <w:rPr>
                <w:rFonts w:cs="Arial"/>
                <w:snapToGrid w:val="0"/>
                <w:sz w:val="18"/>
              </w:rPr>
            </w:pPr>
            <w:r>
              <w:rPr>
                <w:rFonts w:cs="Arial"/>
                <w:snapToGrid w:val="0"/>
                <w:sz w:val="18"/>
              </w:rPr>
              <w:t>4,4</w:t>
            </w:r>
          </w:p>
        </w:tc>
        <w:tc>
          <w:tcPr>
            <w:tcW w:w="1214" w:type="dxa"/>
            <w:vAlign w:val="bottom"/>
          </w:tcPr>
          <w:p w:rsidR="00000000" w:rsidRDefault="00000000">
            <w:pPr>
              <w:spacing w:before="60" w:after="60"/>
              <w:jc w:val="center"/>
              <w:rPr>
                <w:rFonts w:cs="Arial"/>
                <w:snapToGrid w:val="0"/>
                <w:sz w:val="18"/>
              </w:rPr>
            </w:pPr>
            <w:r>
              <w:rPr>
                <w:rFonts w:cs="Arial"/>
                <w:snapToGrid w:val="0"/>
                <w:sz w:val="18"/>
              </w:rPr>
              <w:t>11,1</w:t>
            </w:r>
          </w:p>
        </w:tc>
        <w:tc>
          <w:tcPr>
            <w:tcW w:w="1214" w:type="dxa"/>
            <w:vAlign w:val="bottom"/>
          </w:tcPr>
          <w:p w:rsidR="00000000" w:rsidRDefault="00000000">
            <w:pPr>
              <w:spacing w:before="60" w:after="60"/>
              <w:jc w:val="center"/>
              <w:rPr>
                <w:rFonts w:cs="Arial"/>
                <w:snapToGrid w:val="0"/>
                <w:sz w:val="18"/>
              </w:rPr>
            </w:pPr>
            <w:r>
              <w:rPr>
                <w:rFonts w:cs="Arial"/>
                <w:snapToGrid w:val="0"/>
                <w:sz w:val="18"/>
              </w:rPr>
              <w:t>1,8</w:t>
            </w:r>
          </w:p>
        </w:tc>
        <w:tc>
          <w:tcPr>
            <w:tcW w:w="1077" w:type="dxa"/>
            <w:vAlign w:val="bottom"/>
          </w:tcPr>
          <w:p w:rsidR="00000000" w:rsidRDefault="00000000">
            <w:pPr>
              <w:spacing w:before="60" w:after="60"/>
              <w:jc w:val="center"/>
              <w:rPr>
                <w:rFonts w:cs="Arial"/>
                <w:snapToGrid w:val="0"/>
                <w:sz w:val="18"/>
              </w:rPr>
            </w:pPr>
            <w:r>
              <w:rPr>
                <w:rFonts w:cs="Arial"/>
                <w:snapToGrid w:val="0"/>
                <w:sz w:val="18"/>
              </w:rPr>
              <w:t>1,7</w:t>
            </w:r>
          </w:p>
        </w:tc>
        <w:tc>
          <w:tcPr>
            <w:tcW w:w="1077" w:type="dxa"/>
            <w:vAlign w:val="bottom"/>
          </w:tcPr>
          <w:p w:rsidR="00000000" w:rsidRDefault="00000000">
            <w:pPr>
              <w:spacing w:before="60" w:after="60"/>
              <w:jc w:val="center"/>
              <w:rPr>
                <w:rFonts w:cs="Arial"/>
                <w:snapToGrid w:val="0"/>
                <w:sz w:val="18"/>
              </w:rPr>
            </w:pPr>
            <w:r>
              <w:rPr>
                <w:rFonts w:cs="Arial"/>
                <w:snapToGrid w:val="0"/>
                <w:sz w:val="18"/>
              </w:rPr>
              <w:t>5,3</w:t>
            </w:r>
          </w:p>
        </w:tc>
        <w:tc>
          <w:tcPr>
            <w:tcW w:w="1077" w:type="dxa"/>
            <w:vAlign w:val="bottom"/>
          </w:tcPr>
          <w:p w:rsidR="00000000" w:rsidRDefault="00000000">
            <w:pPr>
              <w:spacing w:before="60" w:after="60"/>
              <w:jc w:val="center"/>
              <w:rPr>
                <w:rFonts w:cs="Arial"/>
                <w:snapToGrid w:val="0"/>
                <w:sz w:val="18"/>
              </w:rPr>
            </w:pPr>
            <w:r>
              <w:rPr>
                <w:rFonts w:cs="Arial"/>
                <w:snapToGrid w:val="0"/>
                <w:sz w:val="18"/>
              </w:rPr>
              <w:t>0</w:t>
            </w:r>
          </w:p>
        </w:tc>
        <w:tc>
          <w:tcPr>
            <w:tcW w:w="1126" w:type="dxa"/>
            <w:vAlign w:val="bottom"/>
          </w:tcPr>
          <w:p w:rsidR="00000000" w:rsidRDefault="00000000">
            <w:pPr>
              <w:spacing w:before="60" w:after="60"/>
              <w:jc w:val="center"/>
              <w:rPr>
                <w:rFonts w:cs="Arial"/>
                <w:snapToGrid w:val="0"/>
                <w:sz w:val="18"/>
              </w:rPr>
            </w:pPr>
            <w:r>
              <w:rPr>
                <w:rFonts w:cs="Arial"/>
                <w:snapToGrid w:val="0"/>
                <w:sz w:val="18"/>
              </w:rPr>
              <w:t>7,8</w:t>
            </w:r>
          </w:p>
        </w:tc>
      </w:tr>
      <w:tr w:rsidR="00000000">
        <w:tblPrEx>
          <w:tblCellMar>
            <w:top w:w="0" w:type="dxa"/>
            <w:bottom w:w="0" w:type="dxa"/>
          </w:tblCellMar>
        </w:tblPrEx>
        <w:tc>
          <w:tcPr>
            <w:tcW w:w="1635" w:type="dxa"/>
          </w:tcPr>
          <w:p w:rsidR="00000000" w:rsidRDefault="00000000">
            <w:pPr>
              <w:spacing w:before="60" w:after="60"/>
              <w:rPr>
                <w:rFonts w:cs="Arial"/>
                <w:snapToGrid w:val="0"/>
                <w:sz w:val="18"/>
              </w:rPr>
            </w:pPr>
            <w:r>
              <w:rPr>
                <w:rFonts w:cs="Arial"/>
                <w:snapToGrid w:val="0"/>
                <w:sz w:val="18"/>
              </w:rPr>
              <w:t>Pharmacie ou dépôt de médicaments</w:t>
            </w:r>
          </w:p>
        </w:tc>
        <w:tc>
          <w:tcPr>
            <w:tcW w:w="1077" w:type="dxa"/>
            <w:vAlign w:val="bottom"/>
          </w:tcPr>
          <w:p w:rsidR="00000000" w:rsidRDefault="00000000">
            <w:pPr>
              <w:spacing w:before="60" w:after="60"/>
              <w:jc w:val="center"/>
              <w:rPr>
                <w:rFonts w:cs="Arial"/>
                <w:snapToGrid w:val="0"/>
                <w:sz w:val="18"/>
              </w:rPr>
            </w:pPr>
            <w:r>
              <w:rPr>
                <w:rFonts w:cs="Arial"/>
                <w:snapToGrid w:val="0"/>
                <w:sz w:val="18"/>
              </w:rPr>
              <w:t>3,2</w:t>
            </w:r>
          </w:p>
        </w:tc>
        <w:tc>
          <w:tcPr>
            <w:tcW w:w="1214" w:type="dxa"/>
            <w:vAlign w:val="bottom"/>
          </w:tcPr>
          <w:p w:rsidR="00000000" w:rsidRDefault="00000000">
            <w:pPr>
              <w:spacing w:before="60" w:after="60"/>
              <w:jc w:val="center"/>
              <w:rPr>
                <w:rFonts w:cs="Arial"/>
                <w:snapToGrid w:val="0"/>
                <w:sz w:val="18"/>
              </w:rPr>
            </w:pPr>
            <w:r>
              <w:rPr>
                <w:rFonts w:cs="Arial"/>
                <w:snapToGrid w:val="0"/>
                <w:sz w:val="18"/>
              </w:rPr>
              <w:t>1,9</w:t>
            </w:r>
          </w:p>
        </w:tc>
        <w:tc>
          <w:tcPr>
            <w:tcW w:w="1214" w:type="dxa"/>
            <w:vAlign w:val="bottom"/>
          </w:tcPr>
          <w:p w:rsidR="00000000" w:rsidRDefault="00000000">
            <w:pPr>
              <w:spacing w:before="60" w:after="60"/>
              <w:jc w:val="center"/>
              <w:rPr>
                <w:rFonts w:cs="Arial"/>
                <w:snapToGrid w:val="0"/>
                <w:sz w:val="18"/>
              </w:rPr>
            </w:pPr>
            <w:r>
              <w:rPr>
                <w:rFonts w:cs="Arial"/>
                <w:snapToGrid w:val="0"/>
                <w:sz w:val="18"/>
              </w:rPr>
              <w:t>1,2</w:t>
            </w:r>
          </w:p>
        </w:tc>
        <w:tc>
          <w:tcPr>
            <w:tcW w:w="1077" w:type="dxa"/>
            <w:vAlign w:val="bottom"/>
          </w:tcPr>
          <w:p w:rsidR="00000000" w:rsidRDefault="00000000">
            <w:pPr>
              <w:spacing w:before="60" w:after="60"/>
              <w:jc w:val="center"/>
              <w:rPr>
                <w:rFonts w:cs="Arial"/>
                <w:snapToGrid w:val="0"/>
                <w:sz w:val="18"/>
              </w:rPr>
            </w:pPr>
            <w:r>
              <w:rPr>
                <w:rFonts w:cs="Arial"/>
                <w:snapToGrid w:val="0"/>
                <w:sz w:val="18"/>
              </w:rPr>
              <w:t>8,5</w:t>
            </w:r>
          </w:p>
        </w:tc>
        <w:tc>
          <w:tcPr>
            <w:tcW w:w="1077" w:type="dxa"/>
            <w:vAlign w:val="bottom"/>
          </w:tcPr>
          <w:p w:rsidR="00000000" w:rsidRDefault="00000000">
            <w:pPr>
              <w:spacing w:before="60" w:after="60"/>
              <w:jc w:val="center"/>
              <w:rPr>
                <w:rFonts w:cs="Arial"/>
                <w:snapToGrid w:val="0"/>
                <w:sz w:val="18"/>
              </w:rPr>
            </w:pPr>
            <w:r>
              <w:rPr>
                <w:rFonts w:cs="Arial"/>
                <w:snapToGrid w:val="0"/>
                <w:sz w:val="18"/>
              </w:rPr>
              <w:t>0</w:t>
            </w:r>
          </w:p>
        </w:tc>
        <w:tc>
          <w:tcPr>
            <w:tcW w:w="1077" w:type="dxa"/>
            <w:vAlign w:val="bottom"/>
          </w:tcPr>
          <w:p w:rsidR="00000000" w:rsidRDefault="00000000">
            <w:pPr>
              <w:spacing w:before="60" w:after="60"/>
              <w:jc w:val="center"/>
              <w:rPr>
                <w:rFonts w:cs="Arial"/>
                <w:snapToGrid w:val="0"/>
                <w:sz w:val="18"/>
              </w:rPr>
            </w:pPr>
            <w:r>
              <w:rPr>
                <w:rFonts w:cs="Arial"/>
                <w:snapToGrid w:val="0"/>
                <w:sz w:val="18"/>
              </w:rPr>
              <w:t>4,8</w:t>
            </w:r>
          </w:p>
        </w:tc>
        <w:tc>
          <w:tcPr>
            <w:tcW w:w="1126" w:type="dxa"/>
            <w:vAlign w:val="bottom"/>
          </w:tcPr>
          <w:p w:rsidR="00000000" w:rsidRDefault="00000000">
            <w:pPr>
              <w:spacing w:before="60" w:after="60"/>
              <w:jc w:val="center"/>
              <w:rPr>
                <w:rFonts w:cs="Arial"/>
                <w:snapToGrid w:val="0"/>
                <w:sz w:val="18"/>
              </w:rPr>
            </w:pPr>
            <w:r>
              <w:rPr>
                <w:rFonts w:cs="Arial"/>
                <w:snapToGrid w:val="0"/>
                <w:sz w:val="18"/>
              </w:rPr>
              <w:t>0</w:t>
            </w:r>
          </w:p>
        </w:tc>
      </w:tr>
      <w:tr w:rsidR="00000000">
        <w:tblPrEx>
          <w:tblCellMar>
            <w:top w:w="0" w:type="dxa"/>
            <w:bottom w:w="0" w:type="dxa"/>
          </w:tblCellMar>
        </w:tblPrEx>
        <w:tc>
          <w:tcPr>
            <w:tcW w:w="1635" w:type="dxa"/>
          </w:tcPr>
          <w:p w:rsidR="00000000" w:rsidRDefault="00000000">
            <w:pPr>
              <w:spacing w:before="60" w:after="60"/>
              <w:rPr>
                <w:rFonts w:cs="Arial"/>
                <w:snapToGrid w:val="0"/>
                <w:sz w:val="18"/>
              </w:rPr>
            </w:pPr>
            <w:r>
              <w:rPr>
                <w:rFonts w:cs="Arial"/>
                <w:snapToGrid w:val="0"/>
                <w:sz w:val="18"/>
              </w:rPr>
              <w:t>Informel et autres</w:t>
            </w:r>
          </w:p>
        </w:tc>
        <w:tc>
          <w:tcPr>
            <w:tcW w:w="1077" w:type="dxa"/>
            <w:vAlign w:val="bottom"/>
          </w:tcPr>
          <w:p w:rsidR="00000000" w:rsidRDefault="00000000">
            <w:pPr>
              <w:spacing w:before="60" w:after="60"/>
              <w:jc w:val="center"/>
              <w:rPr>
                <w:rFonts w:cs="Arial"/>
                <w:snapToGrid w:val="0"/>
                <w:sz w:val="18"/>
              </w:rPr>
            </w:pPr>
            <w:r>
              <w:rPr>
                <w:rFonts w:cs="Arial"/>
                <w:snapToGrid w:val="0"/>
                <w:sz w:val="18"/>
              </w:rPr>
              <w:t>7,2</w:t>
            </w:r>
          </w:p>
        </w:tc>
        <w:tc>
          <w:tcPr>
            <w:tcW w:w="1214" w:type="dxa"/>
            <w:vAlign w:val="bottom"/>
          </w:tcPr>
          <w:p w:rsidR="00000000" w:rsidRDefault="00000000">
            <w:pPr>
              <w:spacing w:before="60" w:after="60"/>
              <w:jc w:val="center"/>
              <w:rPr>
                <w:rFonts w:cs="Arial"/>
                <w:snapToGrid w:val="0"/>
                <w:sz w:val="18"/>
              </w:rPr>
            </w:pPr>
            <w:r>
              <w:rPr>
                <w:rFonts w:cs="Arial"/>
                <w:snapToGrid w:val="0"/>
                <w:sz w:val="18"/>
              </w:rPr>
              <w:t>10,8</w:t>
            </w:r>
          </w:p>
        </w:tc>
        <w:tc>
          <w:tcPr>
            <w:tcW w:w="1214" w:type="dxa"/>
            <w:vAlign w:val="bottom"/>
          </w:tcPr>
          <w:p w:rsidR="00000000" w:rsidRDefault="00000000">
            <w:pPr>
              <w:spacing w:before="60" w:after="60"/>
              <w:jc w:val="center"/>
              <w:rPr>
                <w:rFonts w:cs="Arial"/>
                <w:snapToGrid w:val="0"/>
                <w:sz w:val="18"/>
              </w:rPr>
            </w:pPr>
            <w:r>
              <w:rPr>
                <w:rFonts w:cs="Arial"/>
                <w:snapToGrid w:val="0"/>
                <w:sz w:val="18"/>
              </w:rPr>
              <w:t>1,5</w:t>
            </w:r>
          </w:p>
        </w:tc>
        <w:tc>
          <w:tcPr>
            <w:tcW w:w="1077" w:type="dxa"/>
            <w:vAlign w:val="bottom"/>
          </w:tcPr>
          <w:p w:rsidR="00000000" w:rsidRDefault="00000000">
            <w:pPr>
              <w:spacing w:before="60" w:after="60"/>
              <w:jc w:val="center"/>
              <w:rPr>
                <w:rFonts w:cs="Arial"/>
                <w:snapToGrid w:val="0"/>
                <w:sz w:val="18"/>
              </w:rPr>
            </w:pPr>
            <w:r>
              <w:rPr>
                <w:rFonts w:cs="Arial"/>
                <w:snapToGrid w:val="0"/>
                <w:sz w:val="18"/>
              </w:rPr>
              <w:t>7,3</w:t>
            </w:r>
          </w:p>
        </w:tc>
        <w:tc>
          <w:tcPr>
            <w:tcW w:w="1077" w:type="dxa"/>
            <w:vAlign w:val="bottom"/>
          </w:tcPr>
          <w:p w:rsidR="00000000" w:rsidRDefault="00000000">
            <w:pPr>
              <w:spacing w:before="60" w:after="60"/>
              <w:jc w:val="center"/>
              <w:rPr>
                <w:rFonts w:cs="Arial"/>
                <w:snapToGrid w:val="0"/>
                <w:sz w:val="18"/>
              </w:rPr>
            </w:pPr>
            <w:r>
              <w:rPr>
                <w:rFonts w:cs="Arial"/>
                <w:snapToGrid w:val="0"/>
                <w:sz w:val="18"/>
              </w:rPr>
              <w:t>13,2</w:t>
            </w:r>
          </w:p>
        </w:tc>
        <w:tc>
          <w:tcPr>
            <w:tcW w:w="1077" w:type="dxa"/>
            <w:vAlign w:val="bottom"/>
          </w:tcPr>
          <w:p w:rsidR="00000000" w:rsidRDefault="00000000">
            <w:pPr>
              <w:spacing w:before="60" w:after="60"/>
              <w:jc w:val="center"/>
              <w:rPr>
                <w:rFonts w:cs="Arial"/>
                <w:snapToGrid w:val="0"/>
                <w:sz w:val="18"/>
              </w:rPr>
            </w:pPr>
            <w:r>
              <w:rPr>
                <w:rFonts w:cs="Arial"/>
                <w:snapToGrid w:val="0"/>
                <w:sz w:val="18"/>
              </w:rPr>
              <w:t>5,4</w:t>
            </w:r>
          </w:p>
        </w:tc>
        <w:tc>
          <w:tcPr>
            <w:tcW w:w="1126" w:type="dxa"/>
            <w:vAlign w:val="bottom"/>
          </w:tcPr>
          <w:p w:rsidR="00000000" w:rsidRDefault="00000000">
            <w:pPr>
              <w:spacing w:before="60" w:after="60"/>
              <w:jc w:val="center"/>
              <w:rPr>
                <w:rFonts w:cs="Arial"/>
                <w:snapToGrid w:val="0"/>
                <w:sz w:val="18"/>
              </w:rPr>
            </w:pPr>
            <w:r>
              <w:rPr>
                <w:rFonts w:cs="Arial"/>
                <w:snapToGrid w:val="0"/>
                <w:sz w:val="18"/>
              </w:rPr>
              <w:t>1,7</w:t>
            </w:r>
          </w:p>
        </w:tc>
      </w:tr>
      <w:tr w:rsidR="00000000">
        <w:tblPrEx>
          <w:tblCellMar>
            <w:top w:w="0" w:type="dxa"/>
            <w:bottom w:w="0" w:type="dxa"/>
          </w:tblCellMar>
        </w:tblPrEx>
        <w:tc>
          <w:tcPr>
            <w:tcW w:w="1635" w:type="dxa"/>
          </w:tcPr>
          <w:p w:rsidR="00000000" w:rsidRDefault="00000000">
            <w:pPr>
              <w:spacing w:before="60" w:after="60"/>
              <w:rPr>
                <w:rFonts w:cs="Arial"/>
                <w:snapToGrid w:val="0"/>
                <w:sz w:val="18"/>
              </w:rPr>
            </w:pPr>
            <w:r>
              <w:rPr>
                <w:rFonts w:cs="Arial"/>
                <w:snapToGrid w:val="0"/>
                <w:sz w:val="18"/>
              </w:rPr>
              <w:t>Ensemble</w:t>
            </w:r>
          </w:p>
        </w:tc>
        <w:tc>
          <w:tcPr>
            <w:tcW w:w="1077" w:type="dxa"/>
            <w:vAlign w:val="bottom"/>
          </w:tcPr>
          <w:p w:rsidR="00000000" w:rsidRDefault="00000000">
            <w:pPr>
              <w:spacing w:before="60" w:after="60"/>
              <w:jc w:val="center"/>
              <w:rPr>
                <w:rFonts w:cs="Arial"/>
                <w:snapToGrid w:val="0"/>
                <w:sz w:val="18"/>
              </w:rPr>
            </w:pPr>
            <w:r>
              <w:rPr>
                <w:rFonts w:cs="Arial"/>
                <w:snapToGrid w:val="0"/>
                <w:sz w:val="18"/>
              </w:rPr>
              <w:t>100</w:t>
            </w:r>
          </w:p>
        </w:tc>
        <w:tc>
          <w:tcPr>
            <w:tcW w:w="1214" w:type="dxa"/>
            <w:vAlign w:val="bottom"/>
          </w:tcPr>
          <w:p w:rsidR="00000000" w:rsidRDefault="00000000">
            <w:pPr>
              <w:spacing w:before="60" w:after="60"/>
              <w:jc w:val="center"/>
              <w:rPr>
                <w:rFonts w:cs="Arial"/>
                <w:snapToGrid w:val="0"/>
                <w:sz w:val="18"/>
              </w:rPr>
            </w:pPr>
            <w:r>
              <w:rPr>
                <w:rFonts w:cs="Arial"/>
                <w:snapToGrid w:val="0"/>
                <w:sz w:val="18"/>
              </w:rPr>
              <w:t>100</w:t>
            </w:r>
          </w:p>
        </w:tc>
        <w:tc>
          <w:tcPr>
            <w:tcW w:w="1214" w:type="dxa"/>
            <w:vAlign w:val="bottom"/>
          </w:tcPr>
          <w:p w:rsidR="00000000" w:rsidRDefault="00000000">
            <w:pPr>
              <w:spacing w:before="60" w:after="60"/>
              <w:jc w:val="center"/>
              <w:rPr>
                <w:rFonts w:cs="Arial"/>
                <w:snapToGrid w:val="0"/>
                <w:sz w:val="18"/>
              </w:rPr>
            </w:pPr>
            <w:r>
              <w:rPr>
                <w:rFonts w:cs="Arial"/>
                <w:snapToGrid w:val="0"/>
                <w:sz w:val="18"/>
              </w:rPr>
              <w:t>100</w:t>
            </w:r>
          </w:p>
        </w:tc>
        <w:tc>
          <w:tcPr>
            <w:tcW w:w="1077" w:type="dxa"/>
            <w:vAlign w:val="bottom"/>
          </w:tcPr>
          <w:p w:rsidR="00000000" w:rsidRDefault="00000000">
            <w:pPr>
              <w:spacing w:before="60" w:after="60"/>
              <w:jc w:val="center"/>
              <w:rPr>
                <w:rFonts w:cs="Arial"/>
                <w:snapToGrid w:val="0"/>
                <w:sz w:val="18"/>
              </w:rPr>
            </w:pPr>
            <w:r>
              <w:rPr>
                <w:rFonts w:cs="Arial"/>
                <w:snapToGrid w:val="0"/>
                <w:sz w:val="18"/>
              </w:rPr>
              <w:t>100</w:t>
            </w:r>
          </w:p>
        </w:tc>
        <w:tc>
          <w:tcPr>
            <w:tcW w:w="1077" w:type="dxa"/>
            <w:vAlign w:val="bottom"/>
          </w:tcPr>
          <w:p w:rsidR="00000000" w:rsidRDefault="00000000">
            <w:pPr>
              <w:spacing w:before="60" w:after="60"/>
              <w:jc w:val="center"/>
              <w:rPr>
                <w:rFonts w:cs="Arial"/>
                <w:snapToGrid w:val="0"/>
                <w:sz w:val="18"/>
              </w:rPr>
            </w:pPr>
            <w:r>
              <w:rPr>
                <w:rFonts w:cs="Arial"/>
                <w:snapToGrid w:val="0"/>
                <w:sz w:val="18"/>
              </w:rPr>
              <w:t>100</w:t>
            </w:r>
          </w:p>
        </w:tc>
        <w:tc>
          <w:tcPr>
            <w:tcW w:w="1077" w:type="dxa"/>
            <w:vAlign w:val="bottom"/>
          </w:tcPr>
          <w:p w:rsidR="00000000" w:rsidRDefault="00000000">
            <w:pPr>
              <w:spacing w:before="60" w:after="60"/>
              <w:jc w:val="center"/>
              <w:rPr>
                <w:rFonts w:cs="Arial"/>
                <w:snapToGrid w:val="0"/>
                <w:sz w:val="18"/>
              </w:rPr>
            </w:pPr>
            <w:r>
              <w:rPr>
                <w:rFonts w:cs="Arial"/>
                <w:snapToGrid w:val="0"/>
                <w:sz w:val="18"/>
              </w:rPr>
              <w:t>100</w:t>
            </w:r>
          </w:p>
        </w:tc>
        <w:tc>
          <w:tcPr>
            <w:tcW w:w="1126" w:type="dxa"/>
            <w:vAlign w:val="bottom"/>
          </w:tcPr>
          <w:p w:rsidR="00000000" w:rsidRDefault="00000000">
            <w:pPr>
              <w:spacing w:before="60" w:after="60"/>
              <w:jc w:val="center"/>
              <w:rPr>
                <w:rFonts w:cs="Arial"/>
                <w:snapToGrid w:val="0"/>
                <w:sz w:val="18"/>
              </w:rPr>
            </w:pPr>
            <w:r>
              <w:rPr>
                <w:rFonts w:cs="Arial"/>
                <w:snapToGrid w:val="0"/>
                <w:sz w:val="18"/>
              </w:rPr>
              <w:t>100</w:t>
            </w:r>
          </w:p>
        </w:tc>
      </w:tr>
    </w:tbl>
    <w:p w:rsidR="00000000" w:rsidRDefault="00000000">
      <w:pPr>
        <w:spacing w:before="120" w:after="360"/>
        <w:rPr>
          <w:rFonts w:cs="Arial"/>
          <w:iCs/>
          <w:sz w:val="22"/>
        </w:rPr>
      </w:pPr>
      <w:r>
        <w:rPr>
          <w:rFonts w:cs="Arial"/>
          <w:i/>
          <w:sz w:val="22"/>
        </w:rPr>
        <w:t>Source</w:t>
      </w:r>
      <w:r>
        <w:rPr>
          <w:rFonts w:cs="Arial"/>
          <w:iCs/>
          <w:sz w:val="22"/>
        </w:rPr>
        <w:t>: Ministère de la santé.</w:t>
      </w:r>
    </w:p>
    <w:p w:rsidR="00000000" w:rsidRDefault="00000000">
      <w:pPr>
        <w:spacing w:after="240"/>
        <w:rPr>
          <w:rFonts w:cs="Arial"/>
        </w:rPr>
      </w:pPr>
      <w:r>
        <w:rPr>
          <w:rFonts w:cs="Arial"/>
        </w:rPr>
        <w:t>67.</w:t>
      </w:r>
      <w:r>
        <w:rPr>
          <w:rFonts w:cs="Arial"/>
        </w:rPr>
        <w:tab/>
        <w:t xml:space="preserve">Dans le cadre du document stratégique pour la réduction de la pauvreté, l’État malagasy a mis en pratique la réduction de la participation financière des pauvres aux soins médicaux par la mise en oeuvre d’un système de péréquation à travers la reprise du système de participation financière des usagers (PFU) dénommé </w:t>
      </w:r>
      <w:r>
        <w:rPr>
          <w:rFonts w:cs="Arial"/>
          <w:i/>
        </w:rPr>
        <w:t>fanome</w:t>
      </w:r>
      <w:r>
        <w:rPr>
          <w:rFonts w:cs="Arial"/>
        </w:rPr>
        <w:t>. Le principe est fondé sur une plus forte participation des nantis, une participation moindre pour les démunis et une prise en charge pour les indigents. La mise en place de la PFU a été conçue dans l’esprit des accords d’Alma Ata et des déclarations de Bamako sous l’égide de l’OMS.</w:t>
      </w:r>
    </w:p>
    <w:p w:rsidR="00000000" w:rsidRDefault="00000000">
      <w:pPr>
        <w:keepNext/>
        <w:spacing w:after="240"/>
      </w:pPr>
      <w:bookmarkStart w:id="73" w:name="_Toc58038749"/>
      <w:bookmarkStart w:id="74" w:name="_Toc58212577"/>
      <w:r>
        <w:t>b)</w:t>
      </w:r>
      <w:r>
        <w:tab/>
        <w:t>Services sociaux</w:t>
      </w:r>
      <w:bookmarkEnd w:id="73"/>
      <w:bookmarkEnd w:id="74"/>
    </w:p>
    <w:p w:rsidR="00000000" w:rsidRDefault="00000000">
      <w:pPr>
        <w:spacing w:after="240"/>
        <w:rPr>
          <w:rFonts w:cs="Arial"/>
        </w:rPr>
      </w:pPr>
      <w:r>
        <w:rPr>
          <w:rFonts w:cs="Arial"/>
        </w:rPr>
        <w:t>68.</w:t>
      </w:r>
      <w:r>
        <w:rPr>
          <w:rFonts w:cs="Arial"/>
        </w:rPr>
        <w:tab/>
        <w:t>Madagascar est membre de l’Organisation internationale du Travail et abrite le Bureau de zone de cette organisation; plus de 35 conventions de l’OIT ont été ratifiées.</w:t>
      </w:r>
    </w:p>
    <w:p w:rsidR="00000000" w:rsidRDefault="00000000">
      <w:pPr>
        <w:keepNext/>
        <w:spacing w:after="240"/>
        <w:rPr>
          <w:rFonts w:cs="Arial"/>
        </w:rPr>
      </w:pPr>
      <w:r>
        <w:rPr>
          <w:rFonts w:cs="Arial"/>
        </w:rPr>
        <w:t>69.</w:t>
      </w:r>
      <w:r>
        <w:rPr>
          <w:rFonts w:cs="Arial"/>
        </w:rPr>
        <w:tab/>
        <w:t>Le Département ministériel chargé du travail et des lois sociales comprend:</w:t>
      </w:r>
    </w:p>
    <w:p w:rsidR="00000000" w:rsidRDefault="00000000">
      <w:pPr>
        <w:numPr>
          <w:ilvl w:val="0"/>
          <w:numId w:val="90"/>
        </w:numPr>
        <w:spacing w:after="240"/>
        <w:rPr>
          <w:rFonts w:cs="Arial"/>
        </w:rPr>
      </w:pPr>
      <w:r>
        <w:rPr>
          <w:rFonts w:cs="Arial"/>
        </w:rPr>
        <w:t>La Direction générale du travail, des relations professionnelles et de l’expansion économique;</w:t>
      </w:r>
    </w:p>
    <w:p w:rsidR="00000000" w:rsidRDefault="00000000">
      <w:pPr>
        <w:numPr>
          <w:ilvl w:val="0"/>
          <w:numId w:val="90"/>
        </w:numPr>
        <w:spacing w:after="240"/>
        <w:rPr>
          <w:rFonts w:cs="Arial"/>
        </w:rPr>
      </w:pPr>
      <w:r>
        <w:rPr>
          <w:rFonts w:cs="Arial"/>
        </w:rPr>
        <w:t>La Direction générale de la protection sociale;</w:t>
      </w:r>
    </w:p>
    <w:p w:rsidR="00000000" w:rsidRDefault="00000000">
      <w:pPr>
        <w:numPr>
          <w:ilvl w:val="0"/>
          <w:numId w:val="90"/>
        </w:numPr>
        <w:spacing w:after="240"/>
        <w:rPr>
          <w:rFonts w:cs="Arial"/>
        </w:rPr>
      </w:pPr>
      <w:r>
        <w:rPr>
          <w:rFonts w:cs="Arial"/>
        </w:rPr>
        <w:t>Les directions provinciales du travail et des lois sociales; et</w:t>
      </w:r>
    </w:p>
    <w:p w:rsidR="00000000" w:rsidRDefault="00000000">
      <w:pPr>
        <w:numPr>
          <w:ilvl w:val="0"/>
          <w:numId w:val="90"/>
        </w:numPr>
        <w:spacing w:after="240"/>
        <w:rPr>
          <w:rFonts w:cs="Arial"/>
        </w:rPr>
      </w:pPr>
      <w:r>
        <w:rPr>
          <w:rFonts w:cs="Arial"/>
        </w:rPr>
        <w:t>Les inspections du travail et des lois sociales.</w:t>
      </w:r>
    </w:p>
    <w:p w:rsidR="00000000" w:rsidRDefault="00000000">
      <w:pPr>
        <w:keepNext/>
        <w:spacing w:after="240"/>
        <w:rPr>
          <w:rFonts w:cs="Arial"/>
          <w:bCs/>
        </w:rPr>
      </w:pPr>
      <w:r>
        <w:rPr>
          <w:rFonts w:cs="Arial"/>
          <w:bCs/>
        </w:rPr>
        <w:t>70.</w:t>
      </w:r>
      <w:r>
        <w:rPr>
          <w:rFonts w:cs="Arial"/>
          <w:bCs/>
        </w:rPr>
        <w:tab/>
        <w:t>Les infrastructures sont les suivantes:</w:t>
      </w:r>
    </w:p>
    <w:p w:rsidR="00000000" w:rsidRDefault="00000000">
      <w:pPr>
        <w:keepNext/>
        <w:numPr>
          <w:ilvl w:val="0"/>
          <w:numId w:val="91"/>
        </w:numPr>
        <w:spacing w:after="240"/>
        <w:rPr>
          <w:rFonts w:cs="Arial"/>
        </w:rPr>
      </w:pPr>
      <w:r>
        <w:rPr>
          <w:rFonts w:cs="Arial"/>
        </w:rPr>
        <w:t>La Caisse nationale de prévoyance sociale avec ses délégations aux niveaux provincial et régional;</w:t>
      </w:r>
    </w:p>
    <w:p w:rsidR="00000000" w:rsidRDefault="00000000">
      <w:pPr>
        <w:numPr>
          <w:ilvl w:val="0"/>
          <w:numId w:val="91"/>
        </w:numPr>
        <w:spacing w:after="240"/>
        <w:rPr>
          <w:rFonts w:cs="Arial"/>
        </w:rPr>
      </w:pPr>
      <w:r>
        <w:rPr>
          <w:rFonts w:cs="Arial"/>
        </w:rPr>
        <w:t>Les organisations sanitaires interentreprises;</w:t>
      </w:r>
    </w:p>
    <w:p w:rsidR="00000000" w:rsidRDefault="00000000">
      <w:pPr>
        <w:numPr>
          <w:ilvl w:val="0"/>
          <w:numId w:val="91"/>
        </w:numPr>
        <w:spacing w:after="240"/>
        <w:rPr>
          <w:rFonts w:cs="Arial"/>
        </w:rPr>
      </w:pPr>
      <w:r>
        <w:rPr>
          <w:rFonts w:cs="Arial"/>
        </w:rPr>
        <w:t>Le Conseil national d’orientation de la protection sociale;</w:t>
      </w:r>
    </w:p>
    <w:p w:rsidR="00000000" w:rsidRDefault="00000000">
      <w:pPr>
        <w:numPr>
          <w:ilvl w:val="0"/>
          <w:numId w:val="91"/>
        </w:numPr>
        <w:spacing w:after="240"/>
        <w:rPr>
          <w:rFonts w:cs="Arial"/>
        </w:rPr>
      </w:pPr>
      <w:r>
        <w:rPr>
          <w:rFonts w:cs="Arial"/>
        </w:rPr>
        <w:t>Le Conseil national de l’emploi; et</w:t>
      </w:r>
    </w:p>
    <w:p w:rsidR="00000000" w:rsidRDefault="00000000">
      <w:pPr>
        <w:numPr>
          <w:ilvl w:val="0"/>
          <w:numId w:val="91"/>
        </w:numPr>
        <w:spacing w:after="240"/>
        <w:rPr>
          <w:rFonts w:cs="Arial"/>
        </w:rPr>
      </w:pPr>
      <w:r>
        <w:rPr>
          <w:rFonts w:cs="Arial"/>
        </w:rPr>
        <w:t>Les conseils régionaux du travail.</w:t>
      </w:r>
    </w:p>
    <w:p w:rsidR="00000000" w:rsidRDefault="00000000">
      <w:pPr>
        <w:spacing w:after="240"/>
        <w:rPr>
          <w:rFonts w:cs="Arial"/>
        </w:rPr>
      </w:pPr>
      <w:r>
        <w:rPr>
          <w:rFonts w:cs="Arial"/>
          <w:bCs/>
        </w:rPr>
        <w:t>71.</w:t>
      </w:r>
      <w:r>
        <w:rPr>
          <w:rFonts w:cs="Arial"/>
          <w:bCs/>
        </w:rPr>
        <w:tab/>
        <w:t xml:space="preserve">Pour ce qui est de la médecine d’entreprise, </w:t>
      </w:r>
      <w:r>
        <w:rPr>
          <w:rFonts w:cs="Arial"/>
        </w:rPr>
        <w:t xml:space="preserve">le secteur privé dispose d’un réseau </w:t>
      </w:r>
      <w:r>
        <w:rPr>
          <w:rFonts w:cs="Arial"/>
          <w:spacing w:val="-2"/>
        </w:rPr>
        <w:t xml:space="preserve">d’organisations sanitaires interentreprises et de services autonomes de santé au niveau des grandes </w:t>
      </w:r>
      <w:r>
        <w:rPr>
          <w:rFonts w:cs="Arial"/>
        </w:rPr>
        <w:t>entreprises. Ces organismes sont constitués de deux entités, le patronat et les salariés. Ils relèvent du Département du travail et des lois sociales et sont financés conjointement par les cotisations patronales et salariales pour les services, les médicaments ainsi que le budget de fonctionnement.</w:t>
      </w:r>
    </w:p>
    <w:p w:rsidR="00000000" w:rsidRDefault="00000000">
      <w:pPr>
        <w:spacing w:after="240"/>
        <w:rPr>
          <w:rFonts w:cs="Arial"/>
        </w:rPr>
      </w:pPr>
      <w:r>
        <w:rPr>
          <w:rFonts w:cs="Arial"/>
        </w:rPr>
        <w:t>72.</w:t>
      </w:r>
      <w:r>
        <w:rPr>
          <w:rFonts w:cs="Arial"/>
        </w:rPr>
        <w:tab/>
        <w:t xml:space="preserve">On enregistre une forme de discrimination au niveau de la qualité des prestations en fonction des catégories professionnelles des salariés et non de leur origine raciale ou ethnique. D’où l’importance de l’implantation récente du </w:t>
      </w:r>
      <w:bookmarkStart w:id="75" w:name="_Toc58038750"/>
      <w:r>
        <w:rPr>
          <w:rFonts w:cs="Arial"/>
        </w:rPr>
        <w:t>Conseil national d’orientation de la protection sociale</w:t>
      </w:r>
      <w:bookmarkEnd w:id="75"/>
      <w:r>
        <w:rPr>
          <w:rFonts w:cs="Arial"/>
        </w:rPr>
        <w:t>. Au sein de chaque commune urbaine existe un bureau municipal d’hygiène, appelé à assurer en priorité l’assistance aux indigents. Il assure également des actions relatives aux mesures d’hygiène en milieu urbain (dératisation et désinsectisation, et désinfection des habitations).</w:t>
      </w:r>
    </w:p>
    <w:p w:rsidR="00000000" w:rsidRDefault="00000000">
      <w:pPr>
        <w:spacing w:after="240"/>
        <w:rPr>
          <w:rFonts w:cs="Arial"/>
        </w:rPr>
      </w:pPr>
      <w:r>
        <w:rPr>
          <w:rFonts w:cs="Arial"/>
        </w:rPr>
        <w:t>73.</w:t>
      </w:r>
      <w:r>
        <w:rPr>
          <w:rFonts w:cs="Arial"/>
        </w:rPr>
        <w:tab/>
        <w:t xml:space="preserve">Les ONG ont relayé l’Administration dans l’exécution de ces missions d’assistance aux indigents. À titre d’exemple, on peut citer le cas de l’ONG </w:t>
      </w:r>
      <w:r>
        <w:rPr>
          <w:rFonts w:cs="Arial"/>
          <w:iCs/>
        </w:rPr>
        <w:t>Akamasoa</w:t>
      </w:r>
      <w:r>
        <w:rPr>
          <w:rFonts w:cs="Arial"/>
        </w:rPr>
        <w:t xml:space="preserve"> du père Pedro qui, actuellement, s’occupe de la réinsertion professionnelle, sociale de plus de 17 000 familles dans tout Madagascar.</w:t>
      </w:r>
    </w:p>
    <w:p w:rsidR="00000000" w:rsidRDefault="00000000">
      <w:pPr>
        <w:spacing w:after="240"/>
        <w:rPr>
          <w:rFonts w:cs="Arial"/>
        </w:rPr>
      </w:pPr>
      <w:r>
        <w:rPr>
          <w:rFonts w:cs="Arial"/>
        </w:rPr>
        <w:t>74.</w:t>
      </w:r>
      <w:r>
        <w:rPr>
          <w:rFonts w:cs="Arial"/>
        </w:rPr>
        <w:tab/>
        <w:t>Dans le domaine de la sécurité sociale, Madagascar dispose d’une institution chargée de la gestion du système des allocations familiales et de prévoyance sociale. Il s’agit de la Caisse nationale de prévoyance sociale (CnaPS) qui a un caractère parapublic et répond au principe tripartite de l’Organisation internationale du Travail en vue d’éliminer toute idée d’exclusion, à savoir partenariat État</w:t>
      </w:r>
      <w:r>
        <w:rPr>
          <w:rFonts w:cs="Arial"/>
        </w:rPr>
        <w:noBreakHyphen/>
        <w:t>patronat</w:t>
      </w:r>
      <w:r>
        <w:rPr>
          <w:rFonts w:cs="Arial"/>
        </w:rPr>
        <w:noBreakHyphen/>
        <w:t>salariés. La CnaPS gère les allocations familiales, la caisse de retraite et l’indemnisation des accidents du travail. Son action s’étend sur le territoire national.</w:t>
      </w:r>
    </w:p>
    <w:p w:rsidR="00000000" w:rsidRDefault="00000000">
      <w:pPr>
        <w:keepNext/>
        <w:spacing w:after="240"/>
        <w:jc w:val="center"/>
        <w:rPr>
          <w:rFonts w:cs="Arial"/>
          <w:i/>
          <w:iCs/>
        </w:rPr>
      </w:pPr>
      <w:bookmarkStart w:id="76" w:name="_Toc58038751"/>
      <w:bookmarkStart w:id="77" w:name="_Toc58212578"/>
      <w:r>
        <w:rPr>
          <w:rFonts w:cs="Arial"/>
          <w:i/>
          <w:iCs/>
        </w:rPr>
        <w:t>5.  Le droit à l’éducation et à la formation professionnelle</w:t>
      </w:r>
      <w:bookmarkEnd w:id="76"/>
      <w:bookmarkEnd w:id="77"/>
    </w:p>
    <w:p w:rsidR="00000000" w:rsidRDefault="00000000">
      <w:pPr>
        <w:spacing w:after="240"/>
        <w:rPr>
          <w:rFonts w:cs="Arial"/>
        </w:rPr>
      </w:pPr>
      <w:r>
        <w:rPr>
          <w:rFonts w:cs="Arial"/>
        </w:rPr>
        <w:t>75.</w:t>
      </w:r>
      <w:r>
        <w:rPr>
          <w:rFonts w:cs="Arial"/>
        </w:rPr>
        <w:tab/>
        <w:t>Pendant une longue période, l’éducation à Madagascar a connu des fluctuations considérables. Dès les années 60 et jusqu’au début des années 80, elle a connu une expansion rapide d’effectifs. Devant la baisse de qualité de l’enseignement et le marasme économique des années 80, les effectifs ont accusé une baisse continuelle jusqu’au milieu des années 80.</w:t>
      </w:r>
    </w:p>
    <w:p w:rsidR="00000000" w:rsidRDefault="00000000">
      <w:pPr>
        <w:keepLines/>
        <w:spacing w:after="240"/>
        <w:rPr>
          <w:rFonts w:cs="Arial"/>
        </w:rPr>
      </w:pPr>
      <w:r>
        <w:rPr>
          <w:rFonts w:cs="Arial"/>
        </w:rPr>
        <w:t>76.</w:t>
      </w:r>
      <w:r>
        <w:rPr>
          <w:rFonts w:cs="Arial"/>
        </w:rPr>
        <w:tab/>
        <w:t xml:space="preserve">L’article 22 de la Constitution de 1992 note que </w:t>
      </w:r>
      <w:r>
        <w:rPr>
          <w:rFonts w:cs="Arial"/>
          <w:iCs/>
        </w:rPr>
        <w:t>les besoins d’apprentissage fondamentaux des enfants, des adolescents et des adultes sont variés et il convient pour les satisfaire de recourir à des systèmes de formation diversifiés</w:t>
      </w:r>
      <w:r>
        <w:rPr>
          <w:rFonts w:cs="Arial"/>
        </w:rPr>
        <w:t>. Ainsi, l’éducation et la formation se présentent comme suit:</w:t>
      </w:r>
    </w:p>
    <w:p w:rsidR="00000000" w:rsidRDefault="00000000">
      <w:pPr>
        <w:spacing w:after="240"/>
        <w:ind w:firstLine="567"/>
        <w:rPr>
          <w:rFonts w:cs="Arial"/>
        </w:rPr>
      </w:pPr>
      <w:r>
        <w:rPr>
          <w:rFonts w:cs="Arial"/>
        </w:rPr>
        <w:t>a)</w:t>
      </w:r>
      <w:r>
        <w:rPr>
          <w:rFonts w:cs="Arial"/>
        </w:rPr>
        <w:tab/>
        <w:t>Le cycle fondamental englobe l’éducation fondamentale I au niveau de l’enseignement primaire et l’éducation fondamentale II constituée par les collèges d’enseignement général et technique;</w:t>
      </w:r>
    </w:p>
    <w:p w:rsidR="00000000" w:rsidRDefault="00000000">
      <w:pPr>
        <w:spacing w:after="240"/>
        <w:ind w:firstLine="567"/>
        <w:rPr>
          <w:rFonts w:cs="Arial"/>
        </w:rPr>
      </w:pPr>
      <w:r>
        <w:rPr>
          <w:rFonts w:cs="Arial"/>
        </w:rPr>
        <w:t>b)</w:t>
      </w:r>
      <w:r>
        <w:rPr>
          <w:rFonts w:cs="Arial"/>
        </w:rPr>
        <w:tab/>
        <w:t>Le cycle secondaire et professionnel comprend l’enseignement secondaire général et la formation technique et professionnelle.</w:t>
      </w:r>
    </w:p>
    <w:p w:rsidR="00000000" w:rsidRDefault="00000000">
      <w:pPr>
        <w:spacing w:after="240"/>
        <w:rPr>
          <w:rFonts w:cs="Arial"/>
        </w:rPr>
      </w:pPr>
      <w:r>
        <w:rPr>
          <w:rFonts w:cs="Arial"/>
        </w:rPr>
        <w:t>Il couvre toute l’étendue du territoire national dans la perspective de la généralisation de l’éducation. L’État accorde la priorité à l’éducation pour tous.</w:t>
      </w:r>
    </w:p>
    <w:p w:rsidR="00000000" w:rsidRDefault="00000000">
      <w:pPr>
        <w:keepNext/>
        <w:spacing w:after="240"/>
        <w:rPr>
          <w:rFonts w:cs="Arial"/>
          <w:bCs/>
        </w:rPr>
      </w:pPr>
      <w:bookmarkStart w:id="78" w:name="_Toc58212579"/>
      <w:r>
        <w:rPr>
          <w:rFonts w:cs="Arial"/>
          <w:bCs/>
        </w:rPr>
        <w:t>a)</w:t>
      </w:r>
      <w:r>
        <w:rPr>
          <w:rFonts w:cs="Arial"/>
          <w:bCs/>
        </w:rPr>
        <w:tab/>
        <w:t>Les inégalités</w:t>
      </w:r>
      <w:bookmarkEnd w:id="78"/>
    </w:p>
    <w:p w:rsidR="00000000" w:rsidRDefault="00000000">
      <w:pPr>
        <w:spacing w:after="240"/>
        <w:rPr>
          <w:rFonts w:cs="Arial"/>
        </w:rPr>
      </w:pPr>
      <w:r>
        <w:rPr>
          <w:rFonts w:cs="Arial"/>
        </w:rPr>
        <w:t>77.</w:t>
      </w:r>
      <w:r>
        <w:rPr>
          <w:rFonts w:cs="Arial"/>
        </w:rPr>
        <w:tab/>
        <w:t>À Madagascar, les inégalités de niveau d’instruction et de formation professionnelle concernent l’accès des populations urbaines et rurales; il n’y a pas d’inégalité entre les ethnies.</w:t>
      </w:r>
    </w:p>
    <w:p w:rsidR="00000000" w:rsidRDefault="00000000">
      <w:pPr>
        <w:keepNext/>
        <w:spacing w:after="240"/>
        <w:jc w:val="center"/>
        <w:rPr>
          <w:rFonts w:cs="Arial"/>
          <w:snapToGrid w:val="0"/>
        </w:rPr>
      </w:pPr>
      <w:bookmarkStart w:id="79" w:name="_Toc58038812"/>
      <w:bookmarkStart w:id="80" w:name="_Toc58161497"/>
      <w:r>
        <w:rPr>
          <w:rFonts w:cs="Arial"/>
        </w:rPr>
        <w:t xml:space="preserve">Tableau 12.  </w:t>
      </w:r>
      <w:r>
        <w:rPr>
          <w:rFonts w:cs="Arial"/>
          <w:snapToGrid w:val="0"/>
        </w:rPr>
        <w:t xml:space="preserve">Taux d’alphabétisation par </w:t>
      </w:r>
      <w:r>
        <w:rPr>
          <w:rFonts w:cs="Arial"/>
          <w:i/>
          <w:iCs/>
          <w:snapToGrid w:val="0"/>
        </w:rPr>
        <w:t>faritany</w:t>
      </w:r>
      <w:bookmarkEnd w:id="79"/>
      <w:r>
        <w:rPr>
          <w:rFonts w:cs="Arial"/>
          <w:snapToGrid w:val="0"/>
        </w:rPr>
        <w:t xml:space="preserve"> (province)</w:t>
      </w:r>
      <w:bookmarkEnd w:id="80"/>
    </w:p>
    <w:tbl>
      <w:tblPr>
        <w:tblW w:w="0" w:type="auto"/>
        <w:jc w:val="center"/>
        <w:tblInd w:w="-629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25"/>
        <w:gridCol w:w="1440"/>
        <w:gridCol w:w="1059"/>
      </w:tblGrid>
      <w:tr w:rsidR="00000000">
        <w:tblPrEx>
          <w:tblCellMar>
            <w:top w:w="0" w:type="dxa"/>
            <w:bottom w:w="0" w:type="dxa"/>
          </w:tblCellMar>
        </w:tblPrEx>
        <w:trPr>
          <w:jc w:val="center"/>
        </w:trPr>
        <w:tc>
          <w:tcPr>
            <w:tcW w:w="2425" w:type="dxa"/>
            <w:tcBorders>
              <w:top w:val="single" w:sz="4" w:space="0" w:color="auto"/>
              <w:bottom w:val="single" w:sz="4" w:space="0" w:color="auto"/>
            </w:tcBorders>
          </w:tcPr>
          <w:p w:rsidR="00000000" w:rsidRDefault="00000000">
            <w:pPr>
              <w:spacing w:before="60" w:after="60"/>
              <w:jc w:val="center"/>
              <w:rPr>
                <w:rFonts w:cs="Arial"/>
                <w:bCs/>
                <w:snapToGrid w:val="0"/>
              </w:rPr>
            </w:pPr>
            <w:r>
              <w:rPr>
                <w:rFonts w:cs="Arial"/>
                <w:bCs/>
                <w:snapToGrid w:val="0"/>
              </w:rPr>
              <w:t>Provinces</w:t>
            </w:r>
          </w:p>
        </w:tc>
        <w:tc>
          <w:tcPr>
            <w:tcW w:w="1440" w:type="dxa"/>
            <w:tcBorders>
              <w:top w:val="single" w:sz="4" w:space="0" w:color="auto"/>
              <w:bottom w:val="single" w:sz="4" w:space="0" w:color="auto"/>
            </w:tcBorders>
          </w:tcPr>
          <w:p w:rsidR="00000000" w:rsidRDefault="00000000">
            <w:pPr>
              <w:spacing w:before="60" w:after="60"/>
              <w:rPr>
                <w:rFonts w:cs="Arial"/>
                <w:bCs/>
                <w:snapToGrid w:val="0"/>
              </w:rPr>
            </w:pPr>
            <w:r>
              <w:rPr>
                <w:rFonts w:cs="Arial"/>
                <w:bCs/>
                <w:snapToGrid w:val="0"/>
              </w:rPr>
              <w:t>Milieux</w:t>
            </w:r>
          </w:p>
        </w:tc>
        <w:tc>
          <w:tcPr>
            <w:tcW w:w="1059" w:type="dxa"/>
            <w:tcBorders>
              <w:top w:val="single" w:sz="4" w:space="0" w:color="auto"/>
              <w:bottom w:val="single" w:sz="4" w:space="0" w:color="auto"/>
            </w:tcBorders>
          </w:tcPr>
          <w:p w:rsidR="00000000" w:rsidRDefault="00000000">
            <w:pPr>
              <w:spacing w:before="60" w:after="60"/>
              <w:jc w:val="center"/>
              <w:rPr>
                <w:rFonts w:cs="Arial"/>
                <w:bCs/>
                <w:snapToGrid w:val="0"/>
              </w:rPr>
            </w:pPr>
            <w:r>
              <w:rPr>
                <w:rFonts w:cs="Arial"/>
                <w:bCs/>
                <w:snapToGrid w:val="0"/>
              </w:rPr>
              <w:t>Taux</w:t>
            </w:r>
          </w:p>
        </w:tc>
      </w:tr>
      <w:tr w:rsidR="00000000">
        <w:tblPrEx>
          <w:tblCellMar>
            <w:top w:w="0" w:type="dxa"/>
            <w:bottom w:w="0" w:type="dxa"/>
          </w:tblCellMar>
        </w:tblPrEx>
        <w:trPr>
          <w:jc w:val="center"/>
        </w:trPr>
        <w:tc>
          <w:tcPr>
            <w:tcW w:w="2425" w:type="dxa"/>
          </w:tcPr>
          <w:p w:rsidR="00000000" w:rsidRDefault="00000000">
            <w:pPr>
              <w:spacing w:before="60" w:after="60"/>
              <w:rPr>
                <w:rFonts w:cs="Arial"/>
                <w:snapToGrid w:val="0"/>
                <w:lang w:val="en-GB"/>
              </w:rPr>
            </w:pPr>
            <w:r>
              <w:rPr>
                <w:rFonts w:cs="Arial"/>
                <w:snapToGrid w:val="0"/>
                <w:lang w:val="en-GB"/>
              </w:rPr>
              <w:t>Antananarivo</w:t>
            </w:r>
          </w:p>
        </w:tc>
        <w:tc>
          <w:tcPr>
            <w:tcW w:w="1440" w:type="dxa"/>
          </w:tcPr>
          <w:p w:rsidR="00000000" w:rsidRDefault="00000000">
            <w:pPr>
              <w:spacing w:before="60" w:after="60"/>
              <w:rPr>
                <w:rFonts w:cs="Arial"/>
                <w:snapToGrid w:val="0"/>
                <w:lang w:val="en-GB"/>
              </w:rPr>
            </w:pPr>
            <w:r>
              <w:rPr>
                <w:rFonts w:cs="Arial"/>
                <w:snapToGrid w:val="0"/>
                <w:lang w:val="en-GB"/>
              </w:rPr>
              <w:t>Urbain</w:t>
            </w:r>
          </w:p>
        </w:tc>
        <w:tc>
          <w:tcPr>
            <w:tcW w:w="1059" w:type="dxa"/>
          </w:tcPr>
          <w:p w:rsidR="00000000" w:rsidRDefault="00000000">
            <w:pPr>
              <w:spacing w:before="60" w:after="60"/>
              <w:ind w:right="227"/>
              <w:jc w:val="right"/>
              <w:rPr>
                <w:rFonts w:cs="Arial"/>
                <w:snapToGrid w:val="0"/>
                <w:lang w:val="en-GB"/>
              </w:rPr>
            </w:pPr>
            <w:r>
              <w:rPr>
                <w:rFonts w:cs="Arial"/>
                <w:snapToGrid w:val="0"/>
                <w:lang w:val="en-GB"/>
              </w:rPr>
              <w:t>77,1</w:t>
            </w:r>
          </w:p>
        </w:tc>
      </w:tr>
      <w:tr w:rsidR="00000000">
        <w:tblPrEx>
          <w:tblCellMar>
            <w:top w:w="0" w:type="dxa"/>
            <w:bottom w:w="0" w:type="dxa"/>
          </w:tblCellMar>
        </w:tblPrEx>
        <w:trPr>
          <w:jc w:val="center"/>
        </w:trPr>
        <w:tc>
          <w:tcPr>
            <w:tcW w:w="2425" w:type="dxa"/>
            <w:tcBorders>
              <w:bottom w:val="single" w:sz="4" w:space="0" w:color="auto"/>
            </w:tcBorders>
          </w:tcPr>
          <w:p w:rsidR="00000000" w:rsidRDefault="00000000">
            <w:pPr>
              <w:spacing w:before="60" w:after="60"/>
              <w:rPr>
                <w:rFonts w:cs="Arial"/>
                <w:snapToGrid w:val="0"/>
                <w:lang w:val="en-GB"/>
              </w:rPr>
            </w:pPr>
          </w:p>
        </w:tc>
        <w:tc>
          <w:tcPr>
            <w:tcW w:w="1440" w:type="dxa"/>
            <w:tcBorders>
              <w:bottom w:val="single" w:sz="4" w:space="0" w:color="auto"/>
            </w:tcBorders>
          </w:tcPr>
          <w:p w:rsidR="00000000" w:rsidRDefault="00000000">
            <w:pPr>
              <w:spacing w:before="60" w:after="60"/>
              <w:rPr>
                <w:rFonts w:cs="Arial"/>
                <w:snapToGrid w:val="0"/>
                <w:lang w:val="en-GB"/>
              </w:rPr>
            </w:pPr>
            <w:r>
              <w:rPr>
                <w:rFonts w:cs="Arial"/>
                <w:snapToGrid w:val="0"/>
                <w:lang w:val="en-GB"/>
              </w:rPr>
              <w:t>Rural</w:t>
            </w:r>
          </w:p>
        </w:tc>
        <w:tc>
          <w:tcPr>
            <w:tcW w:w="1059" w:type="dxa"/>
            <w:tcBorders>
              <w:bottom w:val="single" w:sz="4" w:space="0" w:color="auto"/>
            </w:tcBorders>
          </w:tcPr>
          <w:p w:rsidR="00000000" w:rsidRDefault="00000000">
            <w:pPr>
              <w:spacing w:before="60" w:after="60"/>
              <w:ind w:right="227"/>
              <w:jc w:val="right"/>
              <w:rPr>
                <w:rFonts w:cs="Arial"/>
                <w:snapToGrid w:val="0"/>
                <w:lang w:val="en-GB"/>
              </w:rPr>
            </w:pPr>
            <w:r>
              <w:rPr>
                <w:rFonts w:cs="Arial"/>
                <w:snapToGrid w:val="0"/>
                <w:lang w:val="en-GB"/>
              </w:rPr>
              <w:t>67,1</w:t>
            </w:r>
          </w:p>
        </w:tc>
      </w:tr>
      <w:tr w:rsidR="00000000">
        <w:tblPrEx>
          <w:tblCellMar>
            <w:top w:w="0" w:type="dxa"/>
            <w:bottom w:w="0" w:type="dxa"/>
          </w:tblCellMar>
        </w:tblPrEx>
        <w:trPr>
          <w:jc w:val="center"/>
        </w:trPr>
        <w:tc>
          <w:tcPr>
            <w:tcW w:w="2425" w:type="dxa"/>
            <w:tcBorders>
              <w:top w:val="single" w:sz="4" w:space="0" w:color="auto"/>
              <w:bottom w:val="nil"/>
            </w:tcBorders>
          </w:tcPr>
          <w:p w:rsidR="00000000" w:rsidRDefault="00000000">
            <w:pPr>
              <w:spacing w:before="60" w:after="60"/>
              <w:rPr>
                <w:rFonts w:cs="Arial"/>
                <w:snapToGrid w:val="0"/>
                <w:lang w:val="en-GB"/>
              </w:rPr>
            </w:pPr>
            <w:r>
              <w:rPr>
                <w:rFonts w:cs="Arial"/>
                <w:snapToGrid w:val="0"/>
                <w:lang w:val="en-GB"/>
              </w:rPr>
              <w:t>Fianarantsoa</w:t>
            </w:r>
          </w:p>
        </w:tc>
        <w:tc>
          <w:tcPr>
            <w:tcW w:w="1440" w:type="dxa"/>
            <w:tcBorders>
              <w:top w:val="single" w:sz="4" w:space="0" w:color="auto"/>
              <w:bottom w:val="nil"/>
            </w:tcBorders>
          </w:tcPr>
          <w:p w:rsidR="00000000" w:rsidRDefault="00000000">
            <w:pPr>
              <w:spacing w:before="60" w:after="60"/>
              <w:rPr>
                <w:rFonts w:cs="Arial"/>
                <w:snapToGrid w:val="0"/>
                <w:lang w:val="en-GB"/>
              </w:rPr>
            </w:pPr>
            <w:r>
              <w:rPr>
                <w:rFonts w:cs="Arial"/>
                <w:snapToGrid w:val="0"/>
                <w:lang w:val="en-GB"/>
              </w:rPr>
              <w:t>Urbain</w:t>
            </w:r>
          </w:p>
        </w:tc>
        <w:tc>
          <w:tcPr>
            <w:tcW w:w="1059" w:type="dxa"/>
            <w:tcBorders>
              <w:top w:val="single" w:sz="4" w:space="0" w:color="auto"/>
              <w:bottom w:val="nil"/>
            </w:tcBorders>
          </w:tcPr>
          <w:p w:rsidR="00000000" w:rsidRDefault="00000000">
            <w:pPr>
              <w:spacing w:before="60" w:after="60"/>
              <w:ind w:right="227"/>
              <w:jc w:val="right"/>
              <w:rPr>
                <w:rFonts w:cs="Arial"/>
                <w:snapToGrid w:val="0"/>
                <w:lang w:val="en-GB"/>
              </w:rPr>
            </w:pPr>
            <w:r>
              <w:rPr>
                <w:rFonts w:cs="Arial"/>
                <w:snapToGrid w:val="0"/>
                <w:lang w:val="en-GB"/>
              </w:rPr>
              <w:t>69,5</w:t>
            </w:r>
          </w:p>
        </w:tc>
      </w:tr>
      <w:tr w:rsidR="00000000">
        <w:tblPrEx>
          <w:tblCellMar>
            <w:top w:w="0" w:type="dxa"/>
            <w:bottom w:w="0" w:type="dxa"/>
          </w:tblCellMar>
        </w:tblPrEx>
        <w:trPr>
          <w:jc w:val="center"/>
        </w:trPr>
        <w:tc>
          <w:tcPr>
            <w:tcW w:w="2425" w:type="dxa"/>
            <w:tcBorders>
              <w:top w:val="nil"/>
              <w:bottom w:val="single" w:sz="4" w:space="0" w:color="auto"/>
            </w:tcBorders>
          </w:tcPr>
          <w:p w:rsidR="00000000" w:rsidRDefault="00000000">
            <w:pPr>
              <w:spacing w:before="60" w:after="60"/>
              <w:rPr>
                <w:rFonts w:cs="Arial"/>
                <w:snapToGrid w:val="0"/>
                <w:lang w:val="en-GB"/>
              </w:rPr>
            </w:pPr>
          </w:p>
        </w:tc>
        <w:tc>
          <w:tcPr>
            <w:tcW w:w="1440" w:type="dxa"/>
            <w:tcBorders>
              <w:top w:val="nil"/>
              <w:bottom w:val="single" w:sz="4" w:space="0" w:color="auto"/>
            </w:tcBorders>
          </w:tcPr>
          <w:p w:rsidR="00000000" w:rsidRDefault="00000000">
            <w:pPr>
              <w:spacing w:before="60" w:after="60"/>
              <w:rPr>
                <w:rFonts w:cs="Arial"/>
                <w:snapToGrid w:val="0"/>
                <w:lang w:val="en-GB"/>
              </w:rPr>
            </w:pPr>
            <w:r>
              <w:rPr>
                <w:rFonts w:cs="Arial"/>
                <w:snapToGrid w:val="0"/>
                <w:lang w:val="en-GB"/>
              </w:rPr>
              <w:t>Rural</w:t>
            </w:r>
          </w:p>
        </w:tc>
        <w:tc>
          <w:tcPr>
            <w:tcW w:w="1059" w:type="dxa"/>
            <w:tcBorders>
              <w:top w:val="nil"/>
              <w:bottom w:val="single" w:sz="4" w:space="0" w:color="auto"/>
            </w:tcBorders>
          </w:tcPr>
          <w:p w:rsidR="00000000" w:rsidRDefault="00000000">
            <w:pPr>
              <w:spacing w:before="60" w:after="60"/>
              <w:ind w:right="227"/>
              <w:jc w:val="right"/>
              <w:rPr>
                <w:rFonts w:cs="Arial"/>
                <w:snapToGrid w:val="0"/>
                <w:lang w:val="en-GB"/>
              </w:rPr>
            </w:pPr>
            <w:r>
              <w:rPr>
                <w:rFonts w:cs="Arial"/>
                <w:snapToGrid w:val="0"/>
                <w:lang w:val="en-GB"/>
              </w:rPr>
              <w:t>51,2</w:t>
            </w:r>
          </w:p>
        </w:tc>
      </w:tr>
      <w:tr w:rsidR="00000000">
        <w:tblPrEx>
          <w:tblCellMar>
            <w:top w:w="0" w:type="dxa"/>
            <w:bottom w:w="0" w:type="dxa"/>
          </w:tblCellMar>
        </w:tblPrEx>
        <w:trPr>
          <w:jc w:val="center"/>
        </w:trPr>
        <w:tc>
          <w:tcPr>
            <w:tcW w:w="2425" w:type="dxa"/>
            <w:tcBorders>
              <w:top w:val="single" w:sz="4" w:space="0" w:color="auto"/>
              <w:bottom w:val="nil"/>
            </w:tcBorders>
          </w:tcPr>
          <w:p w:rsidR="00000000" w:rsidRDefault="00000000">
            <w:pPr>
              <w:spacing w:before="60" w:after="60"/>
              <w:rPr>
                <w:rFonts w:cs="Arial"/>
                <w:snapToGrid w:val="0"/>
                <w:lang w:val="en-GB"/>
              </w:rPr>
            </w:pPr>
            <w:r>
              <w:rPr>
                <w:rFonts w:cs="Arial"/>
                <w:snapToGrid w:val="0"/>
                <w:lang w:val="en-GB"/>
              </w:rPr>
              <w:t>Toamasina</w:t>
            </w:r>
          </w:p>
        </w:tc>
        <w:tc>
          <w:tcPr>
            <w:tcW w:w="1440" w:type="dxa"/>
            <w:tcBorders>
              <w:top w:val="single" w:sz="4" w:space="0" w:color="auto"/>
              <w:bottom w:val="nil"/>
            </w:tcBorders>
          </w:tcPr>
          <w:p w:rsidR="00000000" w:rsidRDefault="00000000">
            <w:pPr>
              <w:spacing w:before="60" w:after="60"/>
              <w:rPr>
                <w:rFonts w:cs="Arial"/>
                <w:snapToGrid w:val="0"/>
                <w:lang w:val="en-GB"/>
              </w:rPr>
            </w:pPr>
            <w:r>
              <w:rPr>
                <w:rFonts w:cs="Arial"/>
                <w:snapToGrid w:val="0"/>
                <w:lang w:val="en-GB"/>
              </w:rPr>
              <w:t>Urbain</w:t>
            </w:r>
          </w:p>
        </w:tc>
        <w:tc>
          <w:tcPr>
            <w:tcW w:w="1059" w:type="dxa"/>
            <w:tcBorders>
              <w:top w:val="single" w:sz="4" w:space="0" w:color="auto"/>
              <w:bottom w:val="nil"/>
            </w:tcBorders>
          </w:tcPr>
          <w:p w:rsidR="00000000" w:rsidRDefault="00000000">
            <w:pPr>
              <w:spacing w:before="60" w:after="60"/>
              <w:ind w:right="227"/>
              <w:jc w:val="right"/>
              <w:rPr>
                <w:rFonts w:cs="Arial"/>
                <w:snapToGrid w:val="0"/>
                <w:lang w:val="en-GB"/>
              </w:rPr>
            </w:pPr>
            <w:r>
              <w:rPr>
                <w:rFonts w:cs="Arial"/>
                <w:snapToGrid w:val="0"/>
                <w:lang w:val="en-GB"/>
              </w:rPr>
              <w:t>70,4</w:t>
            </w:r>
          </w:p>
        </w:tc>
      </w:tr>
      <w:tr w:rsidR="00000000">
        <w:tblPrEx>
          <w:tblCellMar>
            <w:top w:w="0" w:type="dxa"/>
            <w:bottom w:w="0" w:type="dxa"/>
          </w:tblCellMar>
        </w:tblPrEx>
        <w:trPr>
          <w:jc w:val="center"/>
        </w:trPr>
        <w:tc>
          <w:tcPr>
            <w:tcW w:w="2425" w:type="dxa"/>
            <w:tcBorders>
              <w:top w:val="nil"/>
              <w:bottom w:val="single" w:sz="4" w:space="0" w:color="auto"/>
            </w:tcBorders>
          </w:tcPr>
          <w:p w:rsidR="00000000" w:rsidRDefault="00000000">
            <w:pPr>
              <w:spacing w:before="60" w:after="60"/>
              <w:rPr>
                <w:rFonts w:cs="Arial"/>
                <w:snapToGrid w:val="0"/>
                <w:lang w:val="en-GB"/>
              </w:rPr>
            </w:pPr>
          </w:p>
        </w:tc>
        <w:tc>
          <w:tcPr>
            <w:tcW w:w="1440" w:type="dxa"/>
            <w:tcBorders>
              <w:top w:val="nil"/>
              <w:bottom w:val="single" w:sz="4" w:space="0" w:color="auto"/>
            </w:tcBorders>
          </w:tcPr>
          <w:p w:rsidR="00000000" w:rsidRDefault="00000000">
            <w:pPr>
              <w:spacing w:before="60" w:after="60"/>
              <w:rPr>
                <w:rFonts w:cs="Arial"/>
                <w:snapToGrid w:val="0"/>
                <w:lang w:val="en-GB"/>
              </w:rPr>
            </w:pPr>
            <w:r>
              <w:rPr>
                <w:rFonts w:cs="Arial"/>
                <w:snapToGrid w:val="0"/>
                <w:lang w:val="en-GB"/>
              </w:rPr>
              <w:t>Rural</w:t>
            </w:r>
          </w:p>
        </w:tc>
        <w:tc>
          <w:tcPr>
            <w:tcW w:w="1059" w:type="dxa"/>
            <w:tcBorders>
              <w:top w:val="nil"/>
              <w:bottom w:val="single" w:sz="4" w:space="0" w:color="auto"/>
            </w:tcBorders>
          </w:tcPr>
          <w:p w:rsidR="00000000" w:rsidRDefault="00000000">
            <w:pPr>
              <w:spacing w:before="60" w:after="60"/>
              <w:ind w:right="227"/>
              <w:jc w:val="right"/>
              <w:rPr>
                <w:rFonts w:cs="Arial"/>
                <w:snapToGrid w:val="0"/>
                <w:lang w:val="en-GB"/>
              </w:rPr>
            </w:pPr>
            <w:r>
              <w:rPr>
                <w:rFonts w:cs="Arial"/>
                <w:snapToGrid w:val="0"/>
                <w:lang w:val="en-GB"/>
              </w:rPr>
              <w:t>45,0</w:t>
            </w:r>
          </w:p>
        </w:tc>
      </w:tr>
      <w:tr w:rsidR="00000000">
        <w:tblPrEx>
          <w:tblCellMar>
            <w:top w:w="0" w:type="dxa"/>
            <w:bottom w:w="0" w:type="dxa"/>
          </w:tblCellMar>
        </w:tblPrEx>
        <w:trPr>
          <w:jc w:val="center"/>
        </w:trPr>
        <w:tc>
          <w:tcPr>
            <w:tcW w:w="2425" w:type="dxa"/>
            <w:tcBorders>
              <w:top w:val="single" w:sz="4" w:space="0" w:color="auto"/>
              <w:bottom w:val="nil"/>
            </w:tcBorders>
          </w:tcPr>
          <w:p w:rsidR="00000000" w:rsidRDefault="00000000">
            <w:pPr>
              <w:spacing w:before="60" w:after="60"/>
              <w:rPr>
                <w:rFonts w:cs="Arial"/>
                <w:snapToGrid w:val="0"/>
                <w:lang w:val="en-GB"/>
              </w:rPr>
            </w:pPr>
            <w:r>
              <w:rPr>
                <w:rFonts w:cs="Arial"/>
                <w:snapToGrid w:val="0"/>
                <w:lang w:val="en-GB"/>
              </w:rPr>
              <w:t>Mahajanga</w:t>
            </w:r>
          </w:p>
        </w:tc>
        <w:tc>
          <w:tcPr>
            <w:tcW w:w="1440" w:type="dxa"/>
            <w:tcBorders>
              <w:top w:val="single" w:sz="4" w:space="0" w:color="auto"/>
              <w:bottom w:val="nil"/>
            </w:tcBorders>
          </w:tcPr>
          <w:p w:rsidR="00000000" w:rsidRDefault="00000000">
            <w:pPr>
              <w:spacing w:before="60" w:after="60"/>
              <w:rPr>
                <w:rFonts w:cs="Arial"/>
                <w:snapToGrid w:val="0"/>
                <w:lang w:val="en-GB"/>
              </w:rPr>
            </w:pPr>
            <w:r>
              <w:rPr>
                <w:rFonts w:cs="Arial"/>
                <w:snapToGrid w:val="0"/>
                <w:lang w:val="en-GB"/>
              </w:rPr>
              <w:t>Urbain</w:t>
            </w:r>
          </w:p>
        </w:tc>
        <w:tc>
          <w:tcPr>
            <w:tcW w:w="1059" w:type="dxa"/>
            <w:tcBorders>
              <w:top w:val="single" w:sz="4" w:space="0" w:color="auto"/>
              <w:bottom w:val="nil"/>
            </w:tcBorders>
          </w:tcPr>
          <w:p w:rsidR="00000000" w:rsidRDefault="00000000">
            <w:pPr>
              <w:spacing w:before="60" w:after="60"/>
              <w:ind w:right="227"/>
              <w:jc w:val="right"/>
              <w:rPr>
                <w:rFonts w:cs="Arial"/>
                <w:snapToGrid w:val="0"/>
                <w:lang w:val="en-GB"/>
              </w:rPr>
            </w:pPr>
            <w:r>
              <w:rPr>
                <w:rFonts w:cs="Arial"/>
                <w:snapToGrid w:val="0"/>
                <w:lang w:val="en-GB"/>
              </w:rPr>
              <w:t>74,7</w:t>
            </w:r>
          </w:p>
        </w:tc>
      </w:tr>
      <w:tr w:rsidR="00000000">
        <w:tblPrEx>
          <w:tblCellMar>
            <w:top w:w="0" w:type="dxa"/>
            <w:bottom w:w="0" w:type="dxa"/>
          </w:tblCellMar>
        </w:tblPrEx>
        <w:trPr>
          <w:jc w:val="center"/>
        </w:trPr>
        <w:tc>
          <w:tcPr>
            <w:tcW w:w="2425" w:type="dxa"/>
            <w:tcBorders>
              <w:top w:val="nil"/>
              <w:bottom w:val="single" w:sz="4" w:space="0" w:color="auto"/>
            </w:tcBorders>
          </w:tcPr>
          <w:p w:rsidR="00000000" w:rsidRDefault="00000000">
            <w:pPr>
              <w:spacing w:before="60" w:after="60"/>
              <w:rPr>
                <w:rFonts w:cs="Arial"/>
                <w:snapToGrid w:val="0"/>
                <w:lang w:val="en-GB"/>
              </w:rPr>
            </w:pPr>
          </w:p>
        </w:tc>
        <w:tc>
          <w:tcPr>
            <w:tcW w:w="1440" w:type="dxa"/>
            <w:tcBorders>
              <w:top w:val="nil"/>
              <w:bottom w:val="single" w:sz="4" w:space="0" w:color="auto"/>
            </w:tcBorders>
          </w:tcPr>
          <w:p w:rsidR="00000000" w:rsidRDefault="00000000">
            <w:pPr>
              <w:spacing w:before="60" w:after="60"/>
              <w:rPr>
                <w:rFonts w:cs="Arial"/>
                <w:snapToGrid w:val="0"/>
                <w:lang w:val="en-GB"/>
              </w:rPr>
            </w:pPr>
            <w:r>
              <w:rPr>
                <w:rFonts w:cs="Arial"/>
                <w:snapToGrid w:val="0"/>
                <w:lang w:val="en-GB"/>
              </w:rPr>
              <w:t>Rural</w:t>
            </w:r>
          </w:p>
        </w:tc>
        <w:tc>
          <w:tcPr>
            <w:tcW w:w="1059" w:type="dxa"/>
            <w:tcBorders>
              <w:top w:val="nil"/>
              <w:bottom w:val="single" w:sz="4" w:space="0" w:color="auto"/>
            </w:tcBorders>
          </w:tcPr>
          <w:p w:rsidR="00000000" w:rsidRDefault="00000000">
            <w:pPr>
              <w:spacing w:before="60" w:after="60"/>
              <w:ind w:right="227"/>
              <w:jc w:val="right"/>
              <w:rPr>
                <w:rFonts w:cs="Arial"/>
                <w:snapToGrid w:val="0"/>
                <w:lang w:val="en-GB"/>
              </w:rPr>
            </w:pPr>
            <w:r>
              <w:rPr>
                <w:rFonts w:cs="Arial"/>
                <w:snapToGrid w:val="0"/>
                <w:lang w:val="en-GB"/>
              </w:rPr>
              <w:t>41,4</w:t>
            </w:r>
          </w:p>
        </w:tc>
      </w:tr>
      <w:tr w:rsidR="00000000">
        <w:tblPrEx>
          <w:tblCellMar>
            <w:top w:w="0" w:type="dxa"/>
            <w:bottom w:w="0" w:type="dxa"/>
          </w:tblCellMar>
        </w:tblPrEx>
        <w:trPr>
          <w:jc w:val="center"/>
        </w:trPr>
        <w:tc>
          <w:tcPr>
            <w:tcW w:w="2425" w:type="dxa"/>
            <w:tcBorders>
              <w:top w:val="single" w:sz="4" w:space="0" w:color="auto"/>
              <w:bottom w:val="nil"/>
            </w:tcBorders>
          </w:tcPr>
          <w:p w:rsidR="00000000" w:rsidRDefault="00000000">
            <w:pPr>
              <w:spacing w:before="60" w:after="60"/>
              <w:rPr>
                <w:rFonts w:cs="Arial"/>
                <w:snapToGrid w:val="0"/>
                <w:lang w:val="en-GB"/>
              </w:rPr>
            </w:pPr>
            <w:r>
              <w:rPr>
                <w:rFonts w:cs="Arial"/>
                <w:snapToGrid w:val="0"/>
                <w:lang w:val="en-GB"/>
              </w:rPr>
              <w:t>Toliara</w:t>
            </w:r>
          </w:p>
        </w:tc>
        <w:tc>
          <w:tcPr>
            <w:tcW w:w="1440" w:type="dxa"/>
            <w:tcBorders>
              <w:top w:val="single" w:sz="4" w:space="0" w:color="auto"/>
              <w:bottom w:val="nil"/>
            </w:tcBorders>
          </w:tcPr>
          <w:p w:rsidR="00000000" w:rsidRDefault="00000000">
            <w:pPr>
              <w:spacing w:before="60" w:after="60"/>
              <w:rPr>
                <w:rFonts w:cs="Arial"/>
                <w:snapToGrid w:val="0"/>
                <w:lang w:val="en-GB"/>
              </w:rPr>
            </w:pPr>
            <w:r>
              <w:rPr>
                <w:rFonts w:cs="Arial"/>
                <w:snapToGrid w:val="0"/>
                <w:lang w:val="en-GB"/>
              </w:rPr>
              <w:t>Urbain</w:t>
            </w:r>
          </w:p>
        </w:tc>
        <w:tc>
          <w:tcPr>
            <w:tcW w:w="1059" w:type="dxa"/>
            <w:tcBorders>
              <w:top w:val="single" w:sz="4" w:space="0" w:color="auto"/>
              <w:bottom w:val="nil"/>
            </w:tcBorders>
          </w:tcPr>
          <w:p w:rsidR="00000000" w:rsidRDefault="00000000">
            <w:pPr>
              <w:spacing w:before="60" w:after="60"/>
              <w:ind w:right="227"/>
              <w:jc w:val="right"/>
              <w:rPr>
                <w:rFonts w:cs="Arial"/>
                <w:snapToGrid w:val="0"/>
                <w:lang w:val="en-GB"/>
              </w:rPr>
            </w:pPr>
            <w:r>
              <w:rPr>
                <w:rFonts w:cs="Arial"/>
                <w:snapToGrid w:val="0"/>
                <w:lang w:val="en-GB"/>
              </w:rPr>
              <w:t>56,1</w:t>
            </w:r>
          </w:p>
        </w:tc>
      </w:tr>
      <w:tr w:rsidR="00000000">
        <w:tblPrEx>
          <w:tblCellMar>
            <w:top w:w="0" w:type="dxa"/>
            <w:bottom w:w="0" w:type="dxa"/>
          </w:tblCellMar>
        </w:tblPrEx>
        <w:trPr>
          <w:jc w:val="center"/>
        </w:trPr>
        <w:tc>
          <w:tcPr>
            <w:tcW w:w="2425" w:type="dxa"/>
            <w:tcBorders>
              <w:top w:val="nil"/>
              <w:bottom w:val="single" w:sz="4" w:space="0" w:color="auto"/>
            </w:tcBorders>
          </w:tcPr>
          <w:p w:rsidR="00000000" w:rsidRDefault="00000000">
            <w:pPr>
              <w:spacing w:before="60" w:after="60"/>
              <w:rPr>
                <w:rFonts w:cs="Arial"/>
                <w:snapToGrid w:val="0"/>
                <w:lang w:val="en-GB"/>
              </w:rPr>
            </w:pPr>
          </w:p>
        </w:tc>
        <w:tc>
          <w:tcPr>
            <w:tcW w:w="1440" w:type="dxa"/>
            <w:tcBorders>
              <w:top w:val="nil"/>
              <w:bottom w:val="single" w:sz="4" w:space="0" w:color="auto"/>
            </w:tcBorders>
          </w:tcPr>
          <w:p w:rsidR="00000000" w:rsidRDefault="00000000">
            <w:pPr>
              <w:spacing w:before="60" w:after="60"/>
              <w:rPr>
                <w:rFonts w:cs="Arial"/>
                <w:snapToGrid w:val="0"/>
                <w:lang w:val="en-GB"/>
              </w:rPr>
            </w:pPr>
            <w:r>
              <w:rPr>
                <w:rFonts w:cs="Arial"/>
                <w:snapToGrid w:val="0"/>
                <w:lang w:val="en-GB"/>
              </w:rPr>
              <w:t>Rural</w:t>
            </w:r>
          </w:p>
        </w:tc>
        <w:tc>
          <w:tcPr>
            <w:tcW w:w="1059" w:type="dxa"/>
            <w:tcBorders>
              <w:top w:val="nil"/>
              <w:bottom w:val="single" w:sz="4" w:space="0" w:color="auto"/>
            </w:tcBorders>
          </w:tcPr>
          <w:p w:rsidR="00000000" w:rsidRDefault="00000000">
            <w:pPr>
              <w:spacing w:before="60" w:after="60"/>
              <w:ind w:right="227"/>
              <w:jc w:val="right"/>
              <w:rPr>
                <w:rFonts w:cs="Arial"/>
                <w:snapToGrid w:val="0"/>
                <w:lang w:val="en-GB"/>
              </w:rPr>
            </w:pPr>
            <w:r>
              <w:rPr>
                <w:rFonts w:cs="Arial"/>
                <w:snapToGrid w:val="0"/>
                <w:lang w:val="en-GB"/>
              </w:rPr>
              <w:t>19,1</w:t>
            </w:r>
          </w:p>
        </w:tc>
      </w:tr>
      <w:tr w:rsidR="00000000">
        <w:tblPrEx>
          <w:tblCellMar>
            <w:top w:w="0" w:type="dxa"/>
            <w:bottom w:w="0" w:type="dxa"/>
          </w:tblCellMar>
        </w:tblPrEx>
        <w:trPr>
          <w:jc w:val="center"/>
        </w:trPr>
        <w:tc>
          <w:tcPr>
            <w:tcW w:w="2425" w:type="dxa"/>
            <w:tcBorders>
              <w:top w:val="single" w:sz="4" w:space="0" w:color="auto"/>
              <w:bottom w:val="nil"/>
            </w:tcBorders>
          </w:tcPr>
          <w:p w:rsidR="00000000" w:rsidRDefault="00000000">
            <w:pPr>
              <w:spacing w:before="60" w:after="60"/>
              <w:rPr>
                <w:rFonts w:cs="Arial"/>
                <w:snapToGrid w:val="0"/>
                <w:lang w:val="en-GB"/>
              </w:rPr>
            </w:pPr>
            <w:r>
              <w:rPr>
                <w:rFonts w:cs="Arial"/>
                <w:snapToGrid w:val="0"/>
                <w:lang w:val="en-GB"/>
              </w:rPr>
              <w:t>Antsiranana</w:t>
            </w:r>
          </w:p>
        </w:tc>
        <w:tc>
          <w:tcPr>
            <w:tcW w:w="1440" w:type="dxa"/>
            <w:tcBorders>
              <w:top w:val="single" w:sz="4" w:space="0" w:color="auto"/>
              <w:bottom w:val="nil"/>
            </w:tcBorders>
          </w:tcPr>
          <w:p w:rsidR="00000000" w:rsidRDefault="00000000">
            <w:pPr>
              <w:spacing w:before="60" w:after="60"/>
              <w:rPr>
                <w:rFonts w:cs="Arial"/>
                <w:snapToGrid w:val="0"/>
                <w:lang w:val="en-GB"/>
              </w:rPr>
            </w:pPr>
            <w:r>
              <w:rPr>
                <w:rFonts w:cs="Arial"/>
                <w:snapToGrid w:val="0"/>
                <w:lang w:val="en-GB"/>
              </w:rPr>
              <w:t>Urbain</w:t>
            </w:r>
          </w:p>
        </w:tc>
        <w:tc>
          <w:tcPr>
            <w:tcW w:w="1059" w:type="dxa"/>
            <w:tcBorders>
              <w:top w:val="single" w:sz="4" w:space="0" w:color="auto"/>
              <w:bottom w:val="nil"/>
            </w:tcBorders>
          </w:tcPr>
          <w:p w:rsidR="00000000" w:rsidRDefault="00000000">
            <w:pPr>
              <w:spacing w:before="60" w:after="60"/>
              <w:ind w:right="227"/>
              <w:jc w:val="right"/>
              <w:rPr>
                <w:rFonts w:cs="Arial"/>
                <w:snapToGrid w:val="0"/>
                <w:lang w:val="en-GB"/>
              </w:rPr>
            </w:pPr>
            <w:r>
              <w:rPr>
                <w:rFonts w:cs="Arial"/>
                <w:snapToGrid w:val="0"/>
                <w:lang w:val="en-GB"/>
              </w:rPr>
              <w:t>62,7</w:t>
            </w:r>
          </w:p>
        </w:tc>
      </w:tr>
      <w:tr w:rsidR="00000000">
        <w:tblPrEx>
          <w:tblCellMar>
            <w:top w:w="0" w:type="dxa"/>
            <w:bottom w:w="0" w:type="dxa"/>
          </w:tblCellMar>
        </w:tblPrEx>
        <w:trPr>
          <w:jc w:val="center"/>
        </w:trPr>
        <w:tc>
          <w:tcPr>
            <w:tcW w:w="2425" w:type="dxa"/>
            <w:tcBorders>
              <w:top w:val="nil"/>
              <w:bottom w:val="single" w:sz="4" w:space="0" w:color="auto"/>
            </w:tcBorders>
          </w:tcPr>
          <w:p w:rsidR="00000000" w:rsidRDefault="00000000">
            <w:pPr>
              <w:spacing w:before="60" w:after="60"/>
              <w:rPr>
                <w:rFonts w:cs="Arial"/>
                <w:snapToGrid w:val="0"/>
                <w:lang w:val="en-GB"/>
              </w:rPr>
            </w:pPr>
          </w:p>
        </w:tc>
        <w:tc>
          <w:tcPr>
            <w:tcW w:w="1440" w:type="dxa"/>
            <w:tcBorders>
              <w:top w:val="nil"/>
              <w:bottom w:val="single" w:sz="4" w:space="0" w:color="auto"/>
            </w:tcBorders>
          </w:tcPr>
          <w:p w:rsidR="00000000" w:rsidRDefault="00000000">
            <w:pPr>
              <w:spacing w:before="60" w:after="60"/>
              <w:rPr>
                <w:rFonts w:cs="Arial"/>
                <w:snapToGrid w:val="0"/>
                <w:lang w:val="en-GB"/>
              </w:rPr>
            </w:pPr>
            <w:r>
              <w:rPr>
                <w:rFonts w:cs="Arial"/>
                <w:snapToGrid w:val="0"/>
                <w:lang w:val="en-GB"/>
              </w:rPr>
              <w:t>Rural</w:t>
            </w:r>
          </w:p>
        </w:tc>
        <w:tc>
          <w:tcPr>
            <w:tcW w:w="1059" w:type="dxa"/>
            <w:tcBorders>
              <w:top w:val="nil"/>
              <w:bottom w:val="single" w:sz="4" w:space="0" w:color="auto"/>
            </w:tcBorders>
          </w:tcPr>
          <w:p w:rsidR="00000000" w:rsidRDefault="00000000">
            <w:pPr>
              <w:spacing w:before="60" w:after="60"/>
              <w:ind w:right="227"/>
              <w:jc w:val="right"/>
              <w:rPr>
                <w:rFonts w:cs="Arial"/>
                <w:snapToGrid w:val="0"/>
              </w:rPr>
            </w:pPr>
            <w:r>
              <w:rPr>
                <w:rFonts w:cs="Arial"/>
                <w:snapToGrid w:val="0"/>
              </w:rPr>
              <w:t>45,8</w:t>
            </w:r>
          </w:p>
        </w:tc>
      </w:tr>
      <w:tr w:rsidR="00000000">
        <w:tblPrEx>
          <w:tblCellMar>
            <w:top w:w="0" w:type="dxa"/>
            <w:bottom w:w="0" w:type="dxa"/>
          </w:tblCellMar>
        </w:tblPrEx>
        <w:trPr>
          <w:jc w:val="center"/>
        </w:trPr>
        <w:tc>
          <w:tcPr>
            <w:tcW w:w="2425" w:type="dxa"/>
            <w:tcBorders>
              <w:top w:val="single" w:sz="4" w:space="0" w:color="auto"/>
              <w:bottom w:val="single" w:sz="4" w:space="0" w:color="auto"/>
            </w:tcBorders>
          </w:tcPr>
          <w:p w:rsidR="00000000" w:rsidRDefault="00000000">
            <w:pPr>
              <w:spacing w:before="60" w:after="60"/>
              <w:rPr>
                <w:rFonts w:cs="Arial"/>
                <w:bCs/>
                <w:snapToGrid w:val="0"/>
              </w:rPr>
            </w:pPr>
            <w:r>
              <w:rPr>
                <w:rFonts w:cs="Arial"/>
                <w:bCs/>
                <w:snapToGrid w:val="0"/>
              </w:rPr>
              <w:t>Madagascar</w:t>
            </w:r>
          </w:p>
        </w:tc>
        <w:tc>
          <w:tcPr>
            <w:tcW w:w="1440" w:type="dxa"/>
            <w:tcBorders>
              <w:top w:val="single" w:sz="4" w:space="0" w:color="auto"/>
              <w:bottom w:val="single" w:sz="4" w:space="0" w:color="auto"/>
            </w:tcBorders>
          </w:tcPr>
          <w:p w:rsidR="00000000" w:rsidRDefault="00000000">
            <w:pPr>
              <w:spacing w:before="60" w:after="60"/>
              <w:rPr>
                <w:rFonts w:cs="Arial"/>
                <w:bCs/>
                <w:snapToGrid w:val="0"/>
              </w:rPr>
            </w:pPr>
            <w:r>
              <w:rPr>
                <w:rFonts w:cs="Arial"/>
                <w:bCs/>
                <w:snapToGrid w:val="0"/>
              </w:rPr>
              <w:t>Ensemble</w:t>
            </w:r>
          </w:p>
        </w:tc>
        <w:tc>
          <w:tcPr>
            <w:tcW w:w="1059" w:type="dxa"/>
            <w:tcBorders>
              <w:top w:val="single" w:sz="4" w:space="0" w:color="auto"/>
              <w:bottom w:val="single" w:sz="4" w:space="0" w:color="auto"/>
            </w:tcBorders>
          </w:tcPr>
          <w:p w:rsidR="00000000" w:rsidRDefault="00000000">
            <w:pPr>
              <w:spacing w:before="60" w:after="60"/>
              <w:ind w:right="227"/>
              <w:jc w:val="right"/>
              <w:rPr>
                <w:rFonts w:cs="Arial"/>
                <w:bCs/>
                <w:snapToGrid w:val="0"/>
              </w:rPr>
            </w:pPr>
            <w:r>
              <w:rPr>
                <w:rFonts w:cs="Arial"/>
                <w:bCs/>
                <w:snapToGrid w:val="0"/>
              </w:rPr>
              <w:t>53,5</w:t>
            </w:r>
          </w:p>
        </w:tc>
      </w:tr>
    </w:tbl>
    <w:p w:rsidR="00000000" w:rsidRDefault="00000000">
      <w:pPr>
        <w:spacing w:before="240" w:after="360"/>
        <w:ind w:left="1701" w:firstLine="567"/>
        <w:rPr>
          <w:rFonts w:cs="Arial"/>
          <w:snapToGrid w:val="0"/>
          <w:sz w:val="22"/>
        </w:rPr>
      </w:pPr>
      <w:r>
        <w:rPr>
          <w:rFonts w:cs="Arial"/>
          <w:i/>
          <w:iCs/>
          <w:snapToGrid w:val="0"/>
          <w:sz w:val="22"/>
        </w:rPr>
        <w:t>Source</w:t>
      </w:r>
      <w:r>
        <w:rPr>
          <w:rFonts w:cs="Arial"/>
          <w:snapToGrid w:val="0"/>
          <w:sz w:val="22"/>
        </w:rPr>
        <w:t>: INSTAT/DSM.</w:t>
      </w:r>
    </w:p>
    <w:p w:rsidR="00000000" w:rsidRDefault="00000000">
      <w:pPr>
        <w:keepNext/>
        <w:spacing w:after="240"/>
        <w:rPr>
          <w:rFonts w:cs="Arial"/>
          <w:bCs/>
        </w:rPr>
      </w:pPr>
      <w:r>
        <w:rPr>
          <w:rFonts w:cs="Arial"/>
          <w:bCs/>
        </w:rPr>
        <w:t>b)</w:t>
      </w:r>
      <w:r>
        <w:rPr>
          <w:rFonts w:cs="Arial"/>
          <w:bCs/>
        </w:rPr>
        <w:tab/>
        <w:t>Formation technique et professionnelle</w:t>
      </w:r>
    </w:p>
    <w:p w:rsidR="00000000" w:rsidRDefault="00000000">
      <w:pPr>
        <w:spacing w:after="240"/>
        <w:rPr>
          <w:rFonts w:cs="Arial"/>
        </w:rPr>
      </w:pPr>
      <w:r>
        <w:rPr>
          <w:rFonts w:cs="Arial"/>
        </w:rPr>
        <w:t>78.</w:t>
      </w:r>
      <w:r>
        <w:rPr>
          <w:rFonts w:cs="Arial"/>
        </w:rPr>
        <w:tab/>
        <w:t>L’observation susmentionnée est aussi valable pour la formation technique et professionnelle (FTP) qui constitue le domaine le moins développé de l’éducation. Les établissements de FTP n’existent que dans les grands centres urbains. En 2002</w:t>
      </w:r>
      <w:r>
        <w:rPr>
          <w:rFonts w:cs="Arial"/>
        </w:rPr>
        <w:noBreakHyphen/>
        <w:t>2003, l’effectif de la FTP ne représente que 3,17 % de l’effectif total des élèves des collèges et des lycées. Compte tenu du taux élevé du nombre de la population rurale à Madagascar (plus de 70 %), le réseau d’établissements de formation agricole existant s’avère insuffisant pour couvrir les besoins en qualification.</w:t>
      </w:r>
    </w:p>
    <w:p w:rsidR="00000000" w:rsidRDefault="00000000">
      <w:pPr>
        <w:keepNext/>
        <w:spacing w:after="240"/>
        <w:jc w:val="center"/>
        <w:rPr>
          <w:rFonts w:cs="Arial"/>
        </w:rPr>
      </w:pPr>
      <w:bookmarkStart w:id="81" w:name="_Toc51144135"/>
      <w:bookmarkStart w:id="82" w:name="_Toc58038813"/>
      <w:bookmarkStart w:id="83" w:name="_Toc58161498"/>
      <w:r>
        <w:rPr>
          <w:rFonts w:cs="Arial"/>
        </w:rPr>
        <w:t>Tableau 13.  Répartition des apprenants dans les centres de formation professionnelle par province et par secteur pour l’année scolaire 1997/98</w:t>
      </w:r>
      <w:bookmarkEnd w:id="81"/>
      <w:bookmarkEnd w:id="82"/>
      <w:bookmarkEnd w:id="83"/>
    </w:p>
    <w:tbl>
      <w:tblPr>
        <w:tblW w:w="9497" w:type="dxa"/>
        <w:jc w:val="center"/>
        <w:tblLayout w:type="fixed"/>
        <w:tblCellMar>
          <w:left w:w="30" w:type="dxa"/>
          <w:right w:w="30" w:type="dxa"/>
        </w:tblCellMar>
        <w:tblLook w:val="0000" w:firstRow="0" w:lastRow="0" w:firstColumn="0" w:lastColumn="0" w:noHBand="0" w:noVBand="0"/>
      </w:tblPr>
      <w:tblGrid>
        <w:gridCol w:w="2351"/>
        <w:gridCol w:w="714"/>
        <w:gridCol w:w="715"/>
        <w:gridCol w:w="714"/>
        <w:gridCol w:w="715"/>
        <w:gridCol w:w="715"/>
        <w:gridCol w:w="714"/>
        <w:gridCol w:w="715"/>
        <w:gridCol w:w="714"/>
        <w:gridCol w:w="715"/>
        <w:gridCol w:w="715"/>
      </w:tblGrid>
      <w:tr w:rsidR="00000000">
        <w:tblPrEx>
          <w:tblCellMar>
            <w:top w:w="0" w:type="dxa"/>
            <w:bottom w:w="0" w:type="dxa"/>
          </w:tblCellMar>
        </w:tblPrEx>
        <w:trPr>
          <w:cantSplit/>
          <w:jc w:val="center"/>
        </w:trPr>
        <w:tc>
          <w:tcPr>
            <w:tcW w:w="2351" w:type="dxa"/>
            <w:vMerge w:val="restart"/>
            <w:tcBorders>
              <w:top w:val="single" w:sz="6" w:space="0" w:color="auto"/>
              <w:left w:val="single" w:sz="6" w:space="0" w:color="auto"/>
              <w:right w:val="single" w:sz="6" w:space="0" w:color="auto"/>
            </w:tcBorders>
            <w:vAlign w:val="center"/>
          </w:tcPr>
          <w:p w:rsidR="00000000" w:rsidRDefault="00000000">
            <w:pPr>
              <w:spacing w:before="60" w:after="60"/>
              <w:jc w:val="center"/>
              <w:rPr>
                <w:rFonts w:cs="Arial"/>
                <w:snapToGrid w:val="0"/>
                <w:sz w:val="22"/>
              </w:rPr>
            </w:pPr>
            <w:r>
              <w:rPr>
                <w:rFonts w:cs="Arial"/>
                <w:snapToGrid w:val="0"/>
                <w:sz w:val="22"/>
              </w:rPr>
              <w:t>Province</w:t>
            </w:r>
          </w:p>
        </w:tc>
        <w:tc>
          <w:tcPr>
            <w:tcW w:w="1429" w:type="dxa"/>
            <w:gridSpan w:val="2"/>
            <w:tcBorders>
              <w:top w:val="single" w:sz="6" w:space="0" w:color="auto"/>
              <w:bottom w:val="single" w:sz="6" w:space="0" w:color="auto"/>
              <w:right w:val="single" w:sz="6" w:space="0" w:color="auto"/>
            </w:tcBorders>
            <w:vAlign w:val="center"/>
          </w:tcPr>
          <w:p w:rsidR="00000000" w:rsidRDefault="00000000">
            <w:pPr>
              <w:spacing w:before="60" w:after="60"/>
              <w:jc w:val="center"/>
              <w:rPr>
                <w:rFonts w:cs="Arial"/>
                <w:snapToGrid w:val="0"/>
                <w:sz w:val="22"/>
              </w:rPr>
            </w:pPr>
            <w:r>
              <w:rPr>
                <w:rFonts w:cs="Arial"/>
                <w:snapToGrid w:val="0"/>
                <w:sz w:val="22"/>
              </w:rPr>
              <w:t>Génie civil</w:t>
            </w:r>
          </w:p>
        </w:tc>
        <w:tc>
          <w:tcPr>
            <w:tcW w:w="1429" w:type="dxa"/>
            <w:gridSpan w:val="2"/>
            <w:tcBorders>
              <w:top w:val="single" w:sz="6" w:space="0" w:color="auto"/>
              <w:bottom w:val="single" w:sz="6" w:space="0" w:color="auto"/>
              <w:right w:val="single" w:sz="6" w:space="0" w:color="auto"/>
            </w:tcBorders>
            <w:vAlign w:val="center"/>
          </w:tcPr>
          <w:p w:rsidR="00000000" w:rsidRDefault="00000000">
            <w:pPr>
              <w:spacing w:before="60" w:after="60"/>
              <w:jc w:val="center"/>
              <w:rPr>
                <w:rFonts w:cs="Arial"/>
                <w:snapToGrid w:val="0"/>
                <w:sz w:val="22"/>
              </w:rPr>
            </w:pPr>
            <w:r>
              <w:rPr>
                <w:rFonts w:cs="Arial"/>
                <w:snapToGrid w:val="0"/>
                <w:sz w:val="22"/>
              </w:rPr>
              <w:t>Industriel</w:t>
            </w:r>
          </w:p>
        </w:tc>
        <w:tc>
          <w:tcPr>
            <w:tcW w:w="1429" w:type="dxa"/>
            <w:gridSpan w:val="2"/>
            <w:tcBorders>
              <w:top w:val="single" w:sz="6" w:space="0" w:color="auto"/>
              <w:bottom w:val="single" w:sz="6" w:space="0" w:color="auto"/>
              <w:right w:val="single" w:sz="6" w:space="0" w:color="auto"/>
            </w:tcBorders>
            <w:vAlign w:val="center"/>
          </w:tcPr>
          <w:p w:rsidR="00000000" w:rsidRDefault="00000000">
            <w:pPr>
              <w:spacing w:before="60" w:after="60"/>
              <w:jc w:val="center"/>
              <w:rPr>
                <w:rFonts w:cs="Arial"/>
                <w:snapToGrid w:val="0"/>
                <w:sz w:val="22"/>
              </w:rPr>
            </w:pPr>
            <w:r>
              <w:rPr>
                <w:rFonts w:cs="Arial"/>
                <w:snapToGrid w:val="0"/>
                <w:sz w:val="22"/>
              </w:rPr>
              <w:t>Tertiaire</w:t>
            </w:r>
          </w:p>
        </w:tc>
        <w:tc>
          <w:tcPr>
            <w:tcW w:w="1429" w:type="dxa"/>
            <w:gridSpan w:val="2"/>
            <w:tcBorders>
              <w:top w:val="single" w:sz="6" w:space="0" w:color="auto"/>
              <w:bottom w:val="single" w:sz="6" w:space="0" w:color="auto"/>
              <w:right w:val="single" w:sz="6" w:space="0" w:color="auto"/>
            </w:tcBorders>
            <w:vAlign w:val="center"/>
          </w:tcPr>
          <w:p w:rsidR="00000000" w:rsidRDefault="00000000">
            <w:pPr>
              <w:spacing w:before="60" w:after="60"/>
              <w:jc w:val="center"/>
              <w:rPr>
                <w:rFonts w:cs="Arial"/>
                <w:snapToGrid w:val="0"/>
                <w:sz w:val="22"/>
              </w:rPr>
            </w:pPr>
            <w:r>
              <w:rPr>
                <w:rFonts w:cs="Arial"/>
                <w:snapToGrid w:val="0"/>
                <w:sz w:val="22"/>
              </w:rPr>
              <w:t>Agricole</w:t>
            </w:r>
          </w:p>
        </w:tc>
        <w:tc>
          <w:tcPr>
            <w:tcW w:w="1430" w:type="dxa"/>
            <w:gridSpan w:val="2"/>
            <w:tcBorders>
              <w:top w:val="single" w:sz="6" w:space="0" w:color="auto"/>
              <w:bottom w:val="single" w:sz="6" w:space="0" w:color="auto"/>
              <w:right w:val="single" w:sz="6" w:space="0" w:color="auto"/>
            </w:tcBorders>
            <w:vAlign w:val="center"/>
          </w:tcPr>
          <w:p w:rsidR="00000000" w:rsidRDefault="00000000">
            <w:pPr>
              <w:spacing w:before="60" w:after="60"/>
              <w:jc w:val="center"/>
              <w:rPr>
                <w:rFonts w:cs="Arial"/>
                <w:snapToGrid w:val="0"/>
                <w:sz w:val="22"/>
              </w:rPr>
            </w:pPr>
            <w:r>
              <w:rPr>
                <w:rFonts w:cs="Arial"/>
                <w:snapToGrid w:val="0"/>
                <w:sz w:val="22"/>
              </w:rPr>
              <w:t>Ensemble</w:t>
            </w:r>
          </w:p>
        </w:tc>
      </w:tr>
      <w:tr w:rsidR="00000000">
        <w:tblPrEx>
          <w:tblCellMar>
            <w:top w:w="0" w:type="dxa"/>
            <w:bottom w:w="0" w:type="dxa"/>
          </w:tblCellMar>
        </w:tblPrEx>
        <w:trPr>
          <w:cantSplit/>
          <w:jc w:val="center"/>
        </w:trPr>
        <w:tc>
          <w:tcPr>
            <w:tcW w:w="2351" w:type="dxa"/>
            <w:vMerge/>
            <w:tcBorders>
              <w:left w:val="single" w:sz="6" w:space="0" w:color="auto"/>
              <w:bottom w:val="single" w:sz="6" w:space="0" w:color="auto"/>
              <w:right w:val="single" w:sz="6" w:space="0" w:color="auto"/>
            </w:tcBorders>
            <w:vAlign w:val="center"/>
          </w:tcPr>
          <w:p w:rsidR="00000000" w:rsidRDefault="00000000">
            <w:pPr>
              <w:spacing w:before="60" w:after="60"/>
              <w:jc w:val="center"/>
              <w:rPr>
                <w:rFonts w:cs="Arial"/>
                <w:snapToGrid w:val="0"/>
                <w:sz w:val="22"/>
              </w:rPr>
            </w:pPr>
          </w:p>
        </w:tc>
        <w:tc>
          <w:tcPr>
            <w:tcW w:w="714" w:type="dxa"/>
            <w:tcBorders>
              <w:bottom w:val="single" w:sz="6" w:space="0" w:color="auto"/>
              <w:right w:val="single" w:sz="6" w:space="0" w:color="auto"/>
            </w:tcBorders>
            <w:vAlign w:val="center"/>
          </w:tcPr>
          <w:p w:rsidR="00000000" w:rsidRDefault="00000000">
            <w:pPr>
              <w:spacing w:before="60" w:after="60"/>
              <w:jc w:val="center"/>
              <w:rPr>
                <w:rFonts w:cs="Arial"/>
                <w:snapToGrid w:val="0"/>
                <w:sz w:val="22"/>
              </w:rPr>
            </w:pPr>
            <w:r>
              <w:rPr>
                <w:rFonts w:cs="Arial"/>
                <w:snapToGrid w:val="0"/>
                <w:sz w:val="22"/>
              </w:rPr>
              <w:t>Total</w:t>
            </w:r>
          </w:p>
        </w:tc>
        <w:tc>
          <w:tcPr>
            <w:tcW w:w="715" w:type="dxa"/>
            <w:tcBorders>
              <w:bottom w:val="single" w:sz="6" w:space="0" w:color="auto"/>
              <w:right w:val="single" w:sz="6" w:space="0" w:color="auto"/>
            </w:tcBorders>
            <w:vAlign w:val="center"/>
          </w:tcPr>
          <w:p w:rsidR="00000000" w:rsidRDefault="00000000">
            <w:pPr>
              <w:spacing w:before="60" w:after="60"/>
              <w:jc w:val="center"/>
              <w:rPr>
                <w:rFonts w:cs="Arial"/>
                <w:snapToGrid w:val="0"/>
                <w:sz w:val="22"/>
              </w:rPr>
            </w:pPr>
            <w:r>
              <w:rPr>
                <w:rFonts w:cs="Arial"/>
                <w:snapToGrid w:val="0"/>
                <w:sz w:val="22"/>
              </w:rPr>
              <w:t>Filles</w:t>
            </w:r>
          </w:p>
        </w:tc>
        <w:tc>
          <w:tcPr>
            <w:tcW w:w="714" w:type="dxa"/>
            <w:tcBorders>
              <w:bottom w:val="single" w:sz="6" w:space="0" w:color="auto"/>
              <w:right w:val="single" w:sz="6" w:space="0" w:color="auto"/>
            </w:tcBorders>
            <w:vAlign w:val="center"/>
          </w:tcPr>
          <w:p w:rsidR="00000000" w:rsidRDefault="00000000">
            <w:pPr>
              <w:spacing w:before="60" w:after="60"/>
              <w:jc w:val="center"/>
              <w:rPr>
                <w:rFonts w:cs="Arial"/>
                <w:snapToGrid w:val="0"/>
                <w:sz w:val="22"/>
              </w:rPr>
            </w:pPr>
            <w:r>
              <w:rPr>
                <w:rFonts w:cs="Arial"/>
                <w:snapToGrid w:val="0"/>
                <w:sz w:val="22"/>
              </w:rPr>
              <w:t>Total</w:t>
            </w:r>
          </w:p>
        </w:tc>
        <w:tc>
          <w:tcPr>
            <w:tcW w:w="715" w:type="dxa"/>
            <w:tcBorders>
              <w:bottom w:val="single" w:sz="6" w:space="0" w:color="auto"/>
              <w:right w:val="single" w:sz="6" w:space="0" w:color="auto"/>
            </w:tcBorders>
            <w:vAlign w:val="center"/>
          </w:tcPr>
          <w:p w:rsidR="00000000" w:rsidRDefault="00000000">
            <w:pPr>
              <w:spacing w:before="60" w:after="60"/>
              <w:jc w:val="center"/>
              <w:rPr>
                <w:rFonts w:cs="Arial"/>
                <w:snapToGrid w:val="0"/>
                <w:sz w:val="22"/>
              </w:rPr>
            </w:pPr>
            <w:r>
              <w:rPr>
                <w:rFonts w:cs="Arial"/>
                <w:snapToGrid w:val="0"/>
                <w:sz w:val="22"/>
              </w:rPr>
              <w:t>Filles</w:t>
            </w:r>
          </w:p>
        </w:tc>
        <w:tc>
          <w:tcPr>
            <w:tcW w:w="715" w:type="dxa"/>
            <w:tcBorders>
              <w:bottom w:val="single" w:sz="6" w:space="0" w:color="auto"/>
              <w:right w:val="single" w:sz="6" w:space="0" w:color="auto"/>
            </w:tcBorders>
            <w:vAlign w:val="center"/>
          </w:tcPr>
          <w:p w:rsidR="00000000" w:rsidRDefault="00000000">
            <w:pPr>
              <w:spacing w:before="60" w:after="60"/>
              <w:jc w:val="center"/>
              <w:rPr>
                <w:rFonts w:cs="Arial"/>
                <w:snapToGrid w:val="0"/>
                <w:sz w:val="22"/>
              </w:rPr>
            </w:pPr>
            <w:r>
              <w:rPr>
                <w:rFonts w:cs="Arial"/>
                <w:snapToGrid w:val="0"/>
                <w:sz w:val="22"/>
              </w:rPr>
              <w:t>Total</w:t>
            </w:r>
          </w:p>
        </w:tc>
        <w:tc>
          <w:tcPr>
            <w:tcW w:w="714" w:type="dxa"/>
            <w:tcBorders>
              <w:bottom w:val="single" w:sz="6" w:space="0" w:color="auto"/>
              <w:right w:val="single" w:sz="6" w:space="0" w:color="auto"/>
            </w:tcBorders>
            <w:vAlign w:val="center"/>
          </w:tcPr>
          <w:p w:rsidR="00000000" w:rsidRDefault="00000000">
            <w:pPr>
              <w:spacing w:before="60" w:after="60"/>
              <w:jc w:val="center"/>
              <w:rPr>
                <w:rFonts w:cs="Arial"/>
                <w:snapToGrid w:val="0"/>
                <w:sz w:val="22"/>
              </w:rPr>
            </w:pPr>
            <w:r>
              <w:rPr>
                <w:rFonts w:cs="Arial"/>
                <w:snapToGrid w:val="0"/>
                <w:sz w:val="22"/>
              </w:rPr>
              <w:t>Filles</w:t>
            </w:r>
          </w:p>
        </w:tc>
        <w:tc>
          <w:tcPr>
            <w:tcW w:w="715" w:type="dxa"/>
            <w:tcBorders>
              <w:bottom w:val="single" w:sz="6" w:space="0" w:color="auto"/>
              <w:right w:val="single" w:sz="6" w:space="0" w:color="auto"/>
            </w:tcBorders>
            <w:vAlign w:val="center"/>
          </w:tcPr>
          <w:p w:rsidR="00000000" w:rsidRDefault="00000000">
            <w:pPr>
              <w:spacing w:before="60" w:after="60"/>
              <w:jc w:val="center"/>
              <w:rPr>
                <w:rFonts w:cs="Arial"/>
                <w:snapToGrid w:val="0"/>
                <w:sz w:val="22"/>
              </w:rPr>
            </w:pPr>
            <w:r>
              <w:rPr>
                <w:rFonts w:cs="Arial"/>
                <w:snapToGrid w:val="0"/>
                <w:sz w:val="22"/>
              </w:rPr>
              <w:t>Total</w:t>
            </w:r>
          </w:p>
        </w:tc>
        <w:tc>
          <w:tcPr>
            <w:tcW w:w="714" w:type="dxa"/>
            <w:tcBorders>
              <w:bottom w:val="single" w:sz="6" w:space="0" w:color="auto"/>
              <w:right w:val="single" w:sz="6" w:space="0" w:color="auto"/>
            </w:tcBorders>
            <w:vAlign w:val="center"/>
          </w:tcPr>
          <w:p w:rsidR="00000000" w:rsidRDefault="00000000">
            <w:pPr>
              <w:spacing w:before="60" w:after="60"/>
              <w:jc w:val="center"/>
              <w:rPr>
                <w:rFonts w:cs="Arial"/>
                <w:snapToGrid w:val="0"/>
                <w:sz w:val="22"/>
              </w:rPr>
            </w:pPr>
            <w:r>
              <w:rPr>
                <w:rFonts w:cs="Arial"/>
                <w:snapToGrid w:val="0"/>
                <w:sz w:val="22"/>
              </w:rPr>
              <w:t>Filles</w:t>
            </w:r>
          </w:p>
        </w:tc>
        <w:tc>
          <w:tcPr>
            <w:tcW w:w="715" w:type="dxa"/>
            <w:tcBorders>
              <w:bottom w:val="single" w:sz="6" w:space="0" w:color="auto"/>
              <w:right w:val="single" w:sz="6" w:space="0" w:color="auto"/>
            </w:tcBorders>
            <w:vAlign w:val="center"/>
          </w:tcPr>
          <w:p w:rsidR="00000000" w:rsidRDefault="00000000">
            <w:pPr>
              <w:spacing w:before="60" w:after="60"/>
              <w:jc w:val="center"/>
              <w:rPr>
                <w:rFonts w:cs="Arial"/>
                <w:snapToGrid w:val="0"/>
                <w:sz w:val="22"/>
              </w:rPr>
            </w:pPr>
            <w:r>
              <w:rPr>
                <w:rFonts w:cs="Arial"/>
                <w:snapToGrid w:val="0"/>
                <w:sz w:val="22"/>
              </w:rPr>
              <w:t>Total</w:t>
            </w:r>
          </w:p>
        </w:tc>
        <w:tc>
          <w:tcPr>
            <w:tcW w:w="715" w:type="dxa"/>
            <w:tcBorders>
              <w:bottom w:val="single" w:sz="6" w:space="0" w:color="auto"/>
              <w:right w:val="single" w:sz="6" w:space="0" w:color="auto"/>
            </w:tcBorders>
            <w:vAlign w:val="center"/>
          </w:tcPr>
          <w:p w:rsidR="00000000" w:rsidRDefault="00000000">
            <w:pPr>
              <w:spacing w:before="60" w:after="60"/>
              <w:jc w:val="center"/>
              <w:rPr>
                <w:rFonts w:cs="Arial"/>
                <w:snapToGrid w:val="0"/>
                <w:sz w:val="22"/>
              </w:rPr>
            </w:pPr>
            <w:r>
              <w:rPr>
                <w:rFonts w:cs="Arial"/>
                <w:snapToGrid w:val="0"/>
                <w:sz w:val="22"/>
              </w:rPr>
              <w:t>Filles</w:t>
            </w:r>
          </w:p>
        </w:tc>
      </w:tr>
      <w:tr w:rsidR="00000000">
        <w:tblPrEx>
          <w:tblCellMar>
            <w:top w:w="0" w:type="dxa"/>
            <w:bottom w:w="0" w:type="dxa"/>
          </w:tblCellMar>
        </w:tblPrEx>
        <w:trPr>
          <w:jc w:val="center"/>
        </w:trPr>
        <w:tc>
          <w:tcPr>
            <w:tcW w:w="2351" w:type="dxa"/>
            <w:tcBorders>
              <w:left w:val="single" w:sz="6" w:space="0" w:color="auto"/>
              <w:bottom w:val="single" w:sz="6" w:space="0" w:color="auto"/>
              <w:right w:val="single" w:sz="6" w:space="0" w:color="auto"/>
            </w:tcBorders>
          </w:tcPr>
          <w:p w:rsidR="00000000" w:rsidRDefault="00000000">
            <w:pPr>
              <w:spacing w:before="60" w:after="60"/>
              <w:rPr>
                <w:rFonts w:cs="Arial"/>
                <w:snapToGrid w:val="0"/>
                <w:sz w:val="22"/>
              </w:rPr>
            </w:pPr>
            <w:r>
              <w:rPr>
                <w:rFonts w:cs="Arial"/>
                <w:snapToGrid w:val="0"/>
                <w:sz w:val="22"/>
              </w:rPr>
              <w:t>Antananarivo</w:t>
            </w:r>
          </w:p>
        </w:tc>
        <w:tc>
          <w:tcPr>
            <w:tcW w:w="714" w:type="dxa"/>
            <w:tcBorders>
              <w:left w:val="single" w:sz="6" w:space="0" w:color="auto"/>
              <w:bottom w:val="single" w:sz="6" w:space="0" w:color="auto"/>
              <w:right w:val="single" w:sz="6" w:space="0" w:color="auto"/>
            </w:tcBorders>
          </w:tcPr>
          <w:p w:rsidR="00000000" w:rsidRDefault="00000000">
            <w:pPr>
              <w:spacing w:before="60" w:after="60"/>
              <w:ind w:right="85"/>
              <w:jc w:val="right"/>
              <w:rPr>
                <w:rFonts w:cs="Arial"/>
                <w:snapToGrid w:val="0"/>
                <w:sz w:val="22"/>
              </w:rPr>
            </w:pPr>
            <w:r>
              <w:rPr>
                <w:rFonts w:cs="Arial"/>
                <w:snapToGrid w:val="0"/>
                <w:sz w:val="22"/>
              </w:rPr>
              <w:t>174</w:t>
            </w:r>
          </w:p>
        </w:tc>
        <w:tc>
          <w:tcPr>
            <w:tcW w:w="715" w:type="dxa"/>
            <w:tcBorders>
              <w:left w:val="single" w:sz="6" w:space="0" w:color="auto"/>
              <w:bottom w:val="single" w:sz="6" w:space="0" w:color="auto"/>
              <w:right w:val="single" w:sz="6" w:space="0" w:color="auto"/>
            </w:tcBorders>
          </w:tcPr>
          <w:p w:rsidR="00000000" w:rsidRDefault="00000000">
            <w:pPr>
              <w:spacing w:before="60" w:after="60"/>
              <w:ind w:right="85"/>
              <w:jc w:val="right"/>
              <w:rPr>
                <w:rFonts w:cs="Arial"/>
                <w:snapToGrid w:val="0"/>
                <w:sz w:val="22"/>
              </w:rPr>
            </w:pPr>
            <w:r>
              <w:rPr>
                <w:rFonts w:cs="Arial"/>
                <w:snapToGrid w:val="0"/>
                <w:sz w:val="22"/>
              </w:rPr>
              <w:t>2</w:t>
            </w:r>
          </w:p>
        </w:tc>
        <w:tc>
          <w:tcPr>
            <w:tcW w:w="714" w:type="dxa"/>
            <w:tcBorders>
              <w:left w:val="single" w:sz="6" w:space="0" w:color="auto"/>
              <w:bottom w:val="single" w:sz="6" w:space="0" w:color="auto"/>
              <w:right w:val="single" w:sz="6" w:space="0" w:color="auto"/>
            </w:tcBorders>
          </w:tcPr>
          <w:p w:rsidR="00000000" w:rsidRDefault="00000000">
            <w:pPr>
              <w:spacing w:before="60" w:after="60"/>
              <w:ind w:right="85"/>
              <w:jc w:val="right"/>
              <w:rPr>
                <w:rFonts w:cs="Arial"/>
                <w:snapToGrid w:val="0"/>
                <w:sz w:val="22"/>
              </w:rPr>
            </w:pPr>
            <w:r>
              <w:rPr>
                <w:rFonts w:cs="Arial"/>
                <w:snapToGrid w:val="0"/>
                <w:sz w:val="22"/>
              </w:rPr>
              <w:t>255</w:t>
            </w:r>
          </w:p>
        </w:tc>
        <w:tc>
          <w:tcPr>
            <w:tcW w:w="715" w:type="dxa"/>
            <w:tcBorders>
              <w:left w:val="single" w:sz="6" w:space="0" w:color="auto"/>
              <w:bottom w:val="single" w:sz="6" w:space="0" w:color="auto"/>
              <w:right w:val="single" w:sz="6" w:space="0" w:color="auto"/>
            </w:tcBorders>
          </w:tcPr>
          <w:p w:rsidR="00000000" w:rsidRDefault="00000000">
            <w:pPr>
              <w:spacing w:before="60" w:after="60"/>
              <w:ind w:right="85"/>
              <w:jc w:val="right"/>
              <w:rPr>
                <w:rFonts w:cs="Arial"/>
                <w:snapToGrid w:val="0"/>
                <w:sz w:val="22"/>
              </w:rPr>
            </w:pPr>
            <w:r>
              <w:rPr>
                <w:rFonts w:cs="Arial"/>
                <w:snapToGrid w:val="0"/>
                <w:sz w:val="22"/>
              </w:rPr>
              <w:t>193</w:t>
            </w:r>
          </w:p>
        </w:tc>
        <w:tc>
          <w:tcPr>
            <w:tcW w:w="715" w:type="dxa"/>
            <w:tcBorders>
              <w:left w:val="single" w:sz="6" w:space="0" w:color="auto"/>
              <w:bottom w:val="single" w:sz="6" w:space="0" w:color="auto"/>
              <w:right w:val="single" w:sz="6" w:space="0" w:color="auto"/>
            </w:tcBorders>
          </w:tcPr>
          <w:p w:rsidR="00000000" w:rsidRDefault="00000000">
            <w:pPr>
              <w:spacing w:before="60" w:after="60"/>
              <w:ind w:right="85"/>
              <w:jc w:val="right"/>
              <w:rPr>
                <w:rFonts w:cs="Arial"/>
                <w:snapToGrid w:val="0"/>
                <w:sz w:val="22"/>
              </w:rPr>
            </w:pPr>
            <w:r>
              <w:rPr>
                <w:rFonts w:cs="Arial"/>
                <w:snapToGrid w:val="0"/>
                <w:sz w:val="22"/>
              </w:rPr>
              <w:t>130</w:t>
            </w:r>
          </w:p>
        </w:tc>
        <w:tc>
          <w:tcPr>
            <w:tcW w:w="714" w:type="dxa"/>
            <w:tcBorders>
              <w:left w:val="single" w:sz="6" w:space="0" w:color="auto"/>
              <w:bottom w:val="single" w:sz="6" w:space="0" w:color="auto"/>
              <w:right w:val="single" w:sz="6" w:space="0" w:color="auto"/>
            </w:tcBorders>
          </w:tcPr>
          <w:p w:rsidR="00000000" w:rsidRDefault="00000000">
            <w:pPr>
              <w:spacing w:before="60" w:after="60"/>
              <w:ind w:right="85"/>
              <w:jc w:val="right"/>
              <w:rPr>
                <w:rFonts w:cs="Arial"/>
                <w:snapToGrid w:val="0"/>
                <w:sz w:val="22"/>
              </w:rPr>
            </w:pPr>
            <w:r>
              <w:rPr>
                <w:rFonts w:cs="Arial"/>
                <w:snapToGrid w:val="0"/>
                <w:sz w:val="22"/>
              </w:rPr>
              <w:t>97</w:t>
            </w:r>
          </w:p>
        </w:tc>
        <w:tc>
          <w:tcPr>
            <w:tcW w:w="715" w:type="dxa"/>
            <w:tcBorders>
              <w:left w:val="single" w:sz="6" w:space="0" w:color="auto"/>
              <w:bottom w:val="single" w:sz="6" w:space="0" w:color="auto"/>
              <w:right w:val="single" w:sz="6" w:space="0" w:color="auto"/>
            </w:tcBorders>
          </w:tcPr>
          <w:p w:rsidR="00000000" w:rsidRDefault="00000000">
            <w:pPr>
              <w:spacing w:before="60" w:after="60"/>
              <w:ind w:right="85"/>
              <w:jc w:val="right"/>
              <w:rPr>
                <w:rFonts w:cs="Arial"/>
                <w:snapToGrid w:val="0"/>
                <w:sz w:val="22"/>
              </w:rPr>
            </w:pPr>
          </w:p>
        </w:tc>
        <w:tc>
          <w:tcPr>
            <w:tcW w:w="714" w:type="dxa"/>
            <w:tcBorders>
              <w:left w:val="single" w:sz="6" w:space="0" w:color="auto"/>
              <w:bottom w:val="single" w:sz="6" w:space="0" w:color="auto"/>
              <w:right w:val="single" w:sz="6" w:space="0" w:color="auto"/>
            </w:tcBorders>
          </w:tcPr>
          <w:p w:rsidR="00000000" w:rsidRDefault="00000000">
            <w:pPr>
              <w:spacing w:before="60" w:after="60"/>
              <w:ind w:right="85"/>
              <w:jc w:val="right"/>
              <w:rPr>
                <w:rFonts w:cs="Arial"/>
                <w:snapToGrid w:val="0"/>
                <w:sz w:val="22"/>
              </w:rPr>
            </w:pPr>
          </w:p>
        </w:tc>
        <w:tc>
          <w:tcPr>
            <w:tcW w:w="715" w:type="dxa"/>
            <w:tcBorders>
              <w:left w:val="single" w:sz="6" w:space="0" w:color="auto"/>
              <w:bottom w:val="single" w:sz="6" w:space="0" w:color="auto"/>
              <w:right w:val="single" w:sz="6" w:space="0" w:color="auto"/>
            </w:tcBorders>
          </w:tcPr>
          <w:p w:rsidR="00000000" w:rsidRDefault="00000000">
            <w:pPr>
              <w:spacing w:before="60" w:after="60"/>
              <w:ind w:right="85"/>
              <w:jc w:val="right"/>
              <w:rPr>
                <w:rFonts w:cs="Arial"/>
                <w:snapToGrid w:val="0"/>
                <w:sz w:val="22"/>
              </w:rPr>
            </w:pPr>
            <w:r>
              <w:rPr>
                <w:rFonts w:cs="Arial"/>
                <w:snapToGrid w:val="0"/>
                <w:sz w:val="22"/>
              </w:rPr>
              <w:t>559</w:t>
            </w:r>
          </w:p>
        </w:tc>
        <w:tc>
          <w:tcPr>
            <w:tcW w:w="715" w:type="dxa"/>
            <w:tcBorders>
              <w:left w:val="single" w:sz="6" w:space="0" w:color="auto"/>
              <w:bottom w:val="single" w:sz="6" w:space="0" w:color="auto"/>
              <w:right w:val="single" w:sz="6" w:space="0" w:color="auto"/>
            </w:tcBorders>
          </w:tcPr>
          <w:p w:rsidR="00000000" w:rsidRDefault="00000000">
            <w:pPr>
              <w:spacing w:before="60" w:after="60"/>
              <w:ind w:right="85"/>
              <w:jc w:val="right"/>
              <w:rPr>
                <w:rFonts w:cs="Arial"/>
                <w:snapToGrid w:val="0"/>
                <w:sz w:val="22"/>
              </w:rPr>
            </w:pPr>
            <w:r>
              <w:rPr>
                <w:rFonts w:cs="Arial"/>
                <w:snapToGrid w:val="0"/>
                <w:sz w:val="22"/>
              </w:rPr>
              <w:t>292</w:t>
            </w:r>
          </w:p>
        </w:tc>
      </w:tr>
      <w:tr w:rsidR="00000000">
        <w:tblPrEx>
          <w:tblCellMar>
            <w:top w:w="0" w:type="dxa"/>
            <w:bottom w:w="0" w:type="dxa"/>
          </w:tblCellMar>
        </w:tblPrEx>
        <w:trPr>
          <w:jc w:val="center"/>
        </w:trPr>
        <w:tc>
          <w:tcPr>
            <w:tcW w:w="2351" w:type="dxa"/>
            <w:tcBorders>
              <w:left w:val="single" w:sz="6" w:space="0" w:color="auto"/>
              <w:bottom w:val="single" w:sz="6" w:space="0" w:color="auto"/>
              <w:right w:val="single" w:sz="6" w:space="0" w:color="auto"/>
            </w:tcBorders>
          </w:tcPr>
          <w:p w:rsidR="00000000" w:rsidRDefault="00000000">
            <w:pPr>
              <w:spacing w:before="60" w:after="60"/>
              <w:rPr>
                <w:rFonts w:cs="Arial"/>
                <w:snapToGrid w:val="0"/>
                <w:sz w:val="22"/>
              </w:rPr>
            </w:pPr>
            <w:r>
              <w:rPr>
                <w:rFonts w:cs="Arial"/>
                <w:snapToGrid w:val="0"/>
                <w:sz w:val="22"/>
              </w:rPr>
              <w:t>Antsiranana</w:t>
            </w:r>
          </w:p>
        </w:tc>
        <w:tc>
          <w:tcPr>
            <w:tcW w:w="714" w:type="dxa"/>
            <w:tcBorders>
              <w:left w:val="single" w:sz="6" w:space="0" w:color="auto"/>
              <w:bottom w:val="single" w:sz="6" w:space="0" w:color="auto"/>
              <w:right w:val="single" w:sz="6" w:space="0" w:color="auto"/>
            </w:tcBorders>
          </w:tcPr>
          <w:p w:rsidR="00000000" w:rsidRDefault="00000000">
            <w:pPr>
              <w:spacing w:before="60" w:after="60"/>
              <w:ind w:right="85"/>
              <w:jc w:val="right"/>
              <w:rPr>
                <w:rFonts w:cs="Arial"/>
                <w:snapToGrid w:val="0"/>
                <w:sz w:val="22"/>
              </w:rPr>
            </w:pPr>
            <w:r>
              <w:rPr>
                <w:rFonts w:cs="Arial"/>
                <w:snapToGrid w:val="0"/>
                <w:sz w:val="22"/>
              </w:rPr>
              <w:t>113</w:t>
            </w:r>
          </w:p>
        </w:tc>
        <w:tc>
          <w:tcPr>
            <w:tcW w:w="715" w:type="dxa"/>
            <w:tcBorders>
              <w:left w:val="single" w:sz="6" w:space="0" w:color="auto"/>
              <w:bottom w:val="single" w:sz="6" w:space="0" w:color="auto"/>
              <w:right w:val="single" w:sz="6" w:space="0" w:color="auto"/>
            </w:tcBorders>
          </w:tcPr>
          <w:p w:rsidR="00000000" w:rsidRDefault="00000000">
            <w:pPr>
              <w:spacing w:before="60" w:after="60"/>
              <w:ind w:right="85"/>
              <w:jc w:val="right"/>
              <w:rPr>
                <w:rFonts w:cs="Arial"/>
                <w:snapToGrid w:val="0"/>
                <w:sz w:val="22"/>
              </w:rPr>
            </w:pPr>
            <w:r>
              <w:rPr>
                <w:rFonts w:cs="Arial"/>
                <w:snapToGrid w:val="0"/>
                <w:sz w:val="22"/>
              </w:rPr>
              <w:t>0</w:t>
            </w:r>
          </w:p>
        </w:tc>
        <w:tc>
          <w:tcPr>
            <w:tcW w:w="714" w:type="dxa"/>
            <w:tcBorders>
              <w:left w:val="single" w:sz="6" w:space="0" w:color="auto"/>
              <w:bottom w:val="single" w:sz="6" w:space="0" w:color="auto"/>
              <w:right w:val="single" w:sz="6" w:space="0" w:color="auto"/>
            </w:tcBorders>
          </w:tcPr>
          <w:p w:rsidR="00000000" w:rsidRDefault="00000000">
            <w:pPr>
              <w:spacing w:before="60" w:after="60"/>
              <w:ind w:right="85"/>
              <w:jc w:val="right"/>
              <w:rPr>
                <w:rFonts w:cs="Arial"/>
                <w:snapToGrid w:val="0"/>
                <w:sz w:val="22"/>
              </w:rPr>
            </w:pPr>
            <w:r>
              <w:rPr>
                <w:rFonts w:cs="Arial"/>
                <w:snapToGrid w:val="0"/>
                <w:sz w:val="22"/>
              </w:rPr>
              <w:t>88</w:t>
            </w:r>
          </w:p>
        </w:tc>
        <w:tc>
          <w:tcPr>
            <w:tcW w:w="715" w:type="dxa"/>
            <w:tcBorders>
              <w:left w:val="single" w:sz="6" w:space="0" w:color="auto"/>
              <w:bottom w:val="single" w:sz="6" w:space="0" w:color="auto"/>
              <w:right w:val="single" w:sz="6" w:space="0" w:color="auto"/>
            </w:tcBorders>
          </w:tcPr>
          <w:p w:rsidR="00000000" w:rsidRDefault="00000000">
            <w:pPr>
              <w:spacing w:before="60" w:after="60"/>
              <w:ind w:right="85"/>
              <w:jc w:val="right"/>
              <w:rPr>
                <w:rFonts w:cs="Arial"/>
                <w:snapToGrid w:val="0"/>
                <w:sz w:val="22"/>
              </w:rPr>
            </w:pPr>
            <w:r>
              <w:rPr>
                <w:rFonts w:cs="Arial"/>
                <w:snapToGrid w:val="0"/>
                <w:sz w:val="22"/>
              </w:rPr>
              <w:t>88</w:t>
            </w:r>
          </w:p>
        </w:tc>
        <w:tc>
          <w:tcPr>
            <w:tcW w:w="715" w:type="dxa"/>
            <w:tcBorders>
              <w:left w:val="single" w:sz="6" w:space="0" w:color="auto"/>
              <w:bottom w:val="single" w:sz="6" w:space="0" w:color="auto"/>
              <w:right w:val="single" w:sz="6" w:space="0" w:color="auto"/>
            </w:tcBorders>
          </w:tcPr>
          <w:p w:rsidR="00000000" w:rsidRDefault="00000000">
            <w:pPr>
              <w:spacing w:before="60" w:after="60"/>
              <w:ind w:right="85"/>
              <w:jc w:val="right"/>
              <w:rPr>
                <w:rFonts w:cs="Arial"/>
                <w:snapToGrid w:val="0"/>
                <w:sz w:val="22"/>
              </w:rPr>
            </w:pPr>
          </w:p>
        </w:tc>
        <w:tc>
          <w:tcPr>
            <w:tcW w:w="714" w:type="dxa"/>
            <w:tcBorders>
              <w:left w:val="single" w:sz="6" w:space="0" w:color="auto"/>
              <w:bottom w:val="single" w:sz="6" w:space="0" w:color="auto"/>
              <w:right w:val="single" w:sz="6" w:space="0" w:color="auto"/>
            </w:tcBorders>
          </w:tcPr>
          <w:p w:rsidR="00000000" w:rsidRDefault="00000000">
            <w:pPr>
              <w:spacing w:before="60" w:after="60"/>
              <w:ind w:right="85"/>
              <w:jc w:val="right"/>
              <w:rPr>
                <w:rFonts w:cs="Arial"/>
                <w:snapToGrid w:val="0"/>
                <w:sz w:val="22"/>
              </w:rPr>
            </w:pPr>
          </w:p>
        </w:tc>
        <w:tc>
          <w:tcPr>
            <w:tcW w:w="715" w:type="dxa"/>
            <w:tcBorders>
              <w:left w:val="single" w:sz="6" w:space="0" w:color="auto"/>
              <w:bottom w:val="single" w:sz="6" w:space="0" w:color="auto"/>
              <w:right w:val="single" w:sz="6" w:space="0" w:color="auto"/>
            </w:tcBorders>
          </w:tcPr>
          <w:p w:rsidR="00000000" w:rsidRDefault="00000000">
            <w:pPr>
              <w:spacing w:before="60" w:after="60"/>
              <w:ind w:right="85"/>
              <w:jc w:val="right"/>
              <w:rPr>
                <w:rFonts w:cs="Arial"/>
                <w:snapToGrid w:val="0"/>
                <w:sz w:val="22"/>
              </w:rPr>
            </w:pPr>
          </w:p>
        </w:tc>
        <w:tc>
          <w:tcPr>
            <w:tcW w:w="714" w:type="dxa"/>
            <w:tcBorders>
              <w:left w:val="single" w:sz="6" w:space="0" w:color="auto"/>
              <w:bottom w:val="single" w:sz="6" w:space="0" w:color="auto"/>
              <w:right w:val="single" w:sz="6" w:space="0" w:color="auto"/>
            </w:tcBorders>
          </w:tcPr>
          <w:p w:rsidR="00000000" w:rsidRDefault="00000000">
            <w:pPr>
              <w:spacing w:before="60" w:after="60"/>
              <w:ind w:right="85"/>
              <w:jc w:val="right"/>
              <w:rPr>
                <w:rFonts w:cs="Arial"/>
                <w:snapToGrid w:val="0"/>
                <w:sz w:val="22"/>
              </w:rPr>
            </w:pPr>
          </w:p>
        </w:tc>
        <w:tc>
          <w:tcPr>
            <w:tcW w:w="715" w:type="dxa"/>
            <w:tcBorders>
              <w:left w:val="single" w:sz="6" w:space="0" w:color="auto"/>
              <w:bottom w:val="single" w:sz="6" w:space="0" w:color="auto"/>
              <w:right w:val="single" w:sz="6" w:space="0" w:color="auto"/>
            </w:tcBorders>
          </w:tcPr>
          <w:p w:rsidR="00000000" w:rsidRDefault="00000000">
            <w:pPr>
              <w:spacing w:before="60" w:after="60"/>
              <w:ind w:right="85"/>
              <w:jc w:val="right"/>
              <w:rPr>
                <w:rFonts w:cs="Arial"/>
                <w:snapToGrid w:val="0"/>
                <w:sz w:val="22"/>
              </w:rPr>
            </w:pPr>
            <w:r>
              <w:rPr>
                <w:rFonts w:cs="Arial"/>
                <w:snapToGrid w:val="0"/>
                <w:sz w:val="22"/>
              </w:rPr>
              <w:t>201</w:t>
            </w:r>
          </w:p>
        </w:tc>
        <w:tc>
          <w:tcPr>
            <w:tcW w:w="715" w:type="dxa"/>
            <w:tcBorders>
              <w:left w:val="single" w:sz="6" w:space="0" w:color="auto"/>
              <w:bottom w:val="single" w:sz="6" w:space="0" w:color="auto"/>
              <w:right w:val="single" w:sz="6" w:space="0" w:color="auto"/>
            </w:tcBorders>
          </w:tcPr>
          <w:p w:rsidR="00000000" w:rsidRDefault="00000000">
            <w:pPr>
              <w:spacing w:before="60" w:after="60"/>
              <w:ind w:right="85"/>
              <w:jc w:val="right"/>
              <w:rPr>
                <w:rFonts w:cs="Arial"/>
                <w:snapToGrid w:val="0"/>
                <w:sz w:val="22"/>
              </w:rPr>
            </w:pPr>
            <w:r>
              <w:rPr>
                <w:rFonts w:cs="Arial"/>
                <w:snapToGrid w:val="0"/>
                <w:sz w:val="22"/>
              </w:rPr>
              <w:t>88</w:t>
            </w:r>
          </w:p>
        </w:tc>
      </w:tr>
      <w:tr w:rsidR="00000000">
        <w:tblPrEx>
          <w:tblCellMar>
            <w:top w:w="0" w:type="dxa"/>
            <w:bottom w:w="0" w:type="dxa"/>
          </w:tblCellMar>
        </w:tblPrEx>
        <w:trPr>
          <w:jc w:val="center"/>
        </w:trPr>
        <w:tc>
          <w:tcPr>
            <w:tcW w:w="2351" w:type="dxa"/>
            <w:tcBorders>
              <w:left w:val="single" w:sz="6" w:space="0" w:color="auto"/>
              <w:bottom w:val="single" w:sz="6" w:space="0" w:color="auto"/>
              <w:right w:val="single" w:sz="6" w:space="0" w:color="auto"/>
            </w:tcBorders>
          </w:tcPr>
          <w:p w:rsidR="00000000" w:rsidRDefault="00000000">
            <w:pPr>
              <w:spacing w:before="60" w:after="60"/>
              <w:rPr>
                <w:rFonts w:cs="Arial"/>
                <w:snapToGrid w:val="0"/>
                <w:sz w:val="22"/>
              </w:rPr>
            </w:pPr>
            <w:r>
              <w:rPr>
                <w:rFonts w:cs="Arial"/>
                <w:snapToGrid w:val="0"/>
                <w:sz w:val="22"/>
              </w:rPr>
              <w:t>Fianarantsoa</w:t>
            </w:r>
          </w:p>
        </w:tc>
        <w:tc>
          <w:tcPr>
            <w:tcW w:w="714" w:type="dxa"/>
            <w:tcBorders>
              <w:left w:val="single" w:sz="6" w:space="0" w:color="auto"/>
              <w:bottom w:val="single" w:sz="6" w:space="0" w:color="auto"/>
              <w:right w:val="single" w:sz="6" w:space="0" w:color="auto"/>
            </w:tcBorders>
          </w:tcPr>
          <w:p w:rsidR="00000000" w:rsidRDefault="00000000">
            <w:pPr>
              <w:spacing w:before="60" w:after="60"/>
              <w:ind w:right="85"/>
              <w:jc w:val="right"/>
              <w:rPr>
                <w:rFonts w:cs="Arial"/>
                <w:snapToGrid w:val="0"/>
                <w:sz w:val="22"/>
              </w:rPr>
            </w:pPr>
            <w:r>
              <w:rPr>
                <w:rFonts w:cs="Arial"/>
                <w:snapToGrid w:val="0"/>
                <w:sz w:val="22"/>
              </w:rPr>
              <w:t>28</w:t>
            </w:r>
          </w:p>
        </w:tc>
        <w:tc>
          <w:tcPr>
            <w:tcW w:w="715" w:type="dxa"/>
            <w:tcBorders>
              <w:left w:val="single" w:sz="6" w:space="0" w:color="auto"/>
              <w:bottom w:val="single" w:sz="6" w:space="0" w:color="auto"/>
              <w:right w:val="single" w:sz="6" w:space="0" w:color="auto"/>
            </w:tcBorders>
          </w:tcPr>
          <w:p w:rsidR="00000000" w:rsidRDefault="00000000">
            <w:pPr>
              <w:spacing w:before="60" w:after="60"/>
              <w:ind w:right="85"/>
              <w:jc w:val="right"/>
              <w:rPr>
                <w:rFonts w:cs="Arial"/>
                <w:snapToGrid w:val="0"/>
                <w:sz w:val="22"/>
              </w:rPr>
            </w:pPr>
            <w:r>
              <w:rPr>
                <w:rFonts w:cs="Arial"/>
                <w:snapToGrid w:val="0"/>
                <w:sz w:val="22"/>
              </w:rPr>
              <w:t>5</w:t>
            </w:r>
          </w:p>
        </w:tc>
        <w:tc>
          <w:tcPr>
            <w:tcW w:w="714" w:type="dxa"/>
            <w:tcBorders>
              <w:left w:val="single" w:sz="6" w:space="0" w:color="auto"/>
              <w:bottom w:val="single" w:sz="6" w:space="0" w:color="auto"/>
              <w:right w:val="single" w:sz="6" w:space="0" w:color="auto"/>
            </w:tcBorders>
          </w:tcPr>
          <w:p w:rsidR="00000000" w:rsidRDefault="00000000">
            <w:pPr>
              <w:spacing w:before="60" w:after="60"/>
              <w:ind w:right="85"/>
              <w:jc w:val="right"/>
              <w:rPr>
                <w:rFonts w:cs="Arial"/>
                <w:snapToGrid w:val="0"/>
                <w:sz w:val="22"/>
              </w:rPr>
            </w:pPr>
            <w:r>
              <w:rPr>
                <w:rFonts w:cs="Arial"/>
                <w:snapToGrid w:val="0"/>
                <w:sz w:val="22"/>
              </w:rPr>
              <w:t>155</w:t>
            </w:r>
          </w:p>
        </w:tc>
        <w:tc>
          <w:tcPr>
            <w:tcW w:w="715" w:type="dxa"/>
            <w:tcBorders>
              <w:left w:val="single" w:sz="6" w:space="0" w:color="auto"/>
              <w:bottom w:val="single" w:sz="6" w:space="0" w:color="auto"/>
              <w:right w:val="single" w:sz="6" w:space="0" w:color="auto"/>
            </w:tcBorders>
          </w:tcPr>
          <w:p w:rsidR="00000000" w:rsidRDefault="00000000">
            <w:pPr>
              <w:spacing w:before="60" w:after="60"/>
              <w:ind w:right="85"/>
              <w:jc w:val="right"/>
              <w:rPr>
                <w:rFonts w:cs="Arial"/>
                <w:snapToGrid w:val="0"/>
                <w:sz w:val="22"/>
              </w:rPr>
            </w:pPr>
            <w:r>
              <w:rPr>
                <w:rFonts w:cs="Arial"/>
                <w:snapToGrid w:val="0"/>
                <w:sz w:val="22"/>
              </w:rPr>
              <w:t>128</w:t>
            </w:r>
          </w:p>
        </w:tc>
        <w:tc>
          <w:tcPr>
            <w:tcW w:w="715" w:type="dxa"/>
            <w:tcBorders>
              <w:left w:val="single" w:sz="6" w:space="0" w:color="auto"/>
              <w:bottom w:val="single" w:sz="6" w:space="0" w:color="auto"/>
              <w:right w:val="single" w:sz="6" w:space="0" w:color="auto"/>
            </w:tcBorders>
          </w:tcPr>
          <w:p w:rsidR="00000000" w:rsidRDefault="00000000">
            <w:pPr>
              <w:spacing w:before="60" w:after="60"/>
              <w:ind w:right="85"/>
              <w:jc w:val="right"/>
              <w:rPr>
                <w:rFonts w:cs="Arial"/>
                <w:snapToGrid w:val="0"/>
                <w:sz w:val="22"/>
              </w:rPr>
            </w:pPr>
          </w:p>
        </w:tc>
        <w:tc>
          <w:tcPr>
            <w:tcW w:w="714" w:type="dxa"/>
            <w:tcBorders>
              <w:left w:val="single" w:sz="6" w:space="0" w:color="auto"/>
              <w:bottom w:val="single" w:sz="6" w:space="0" w:color="auto"/>
              <w:right w:val="single" w:sz="6" w:space="0" w:color="auto"/>
            </w:tcBorders>
          </w:tcPr>
          <w:p w:rsidR="00000000" w:rsidRDefault="00000000">
            <w:pPr>
              <w:spacing w:before="60" w:after="60"/>
              <w:ind w:right="85"/>
              <w:jc w:val="right"/>
              <w:rPr>
                <w:rFonts w:cs="Arial"/>
                <w:snapToGrid w:val="0"/>
                <w:sz w:val="22"/>
              </w:rPr>
            </w:pPr>
          </w:p>
        </w:tc>
        <w:tc>
          <w:tcPr>
            <w:tcW w:w="715" w:type="dxa"/>
            <w:tcBorders>
              <w:left w:val="single" w:sz="6" w:space="0" w:color="auto"/>
              <w:bottom w:val="single" w:sz="6" w:space="0" w:color="auto"/>
              <w:right w:val="single" w:sz="6" w:space="0" w:color="auto"/>
            </w:tcBorders>
          </w:tcPr>
          <w:p w:rsidR="00000000" w:rsidRDefault="00000000">
            <w:pPr>
              <w:spacing w:before="60" w:after="60"/>
              <w:ind w:right="85"/>
              <w:jc w:val="right"/>
              <w:rPr>
                <w:rFonts w:cs="Arial"/>
                <w:snapToGrid w:val="0"/>
                <w:sz w:val="22"/>
              </w:rPr>
            </w:pPr>
          </w:p>
        </w:tc>
        <w:tc>
          <w:tcPr>
            <w:tcW w:w="714" w:type="dxa"/>
            <w:tcBorders>
              <w:left w:val="single" w:sz="6" w:space="0" w:color="auto"/>
              <w:bottom w:val="single" w:sz="6" w:space="0" w:color="auto"/>
              <w:right w:val="single" w:sz="6" w:space="0" w:color="auto"/>
            </w:tcBorders>
          </w:tcPr>
          <w:p w:rsidR="00000000" w:rsidRDefault="00000000">
            <w:pPr>
              <w:spacing w:before="60" w:after="60"/>
              <w:ind w:right="85"/>
              <w:jc w:val="right"/>
              <w:rPr>
                <w:rFonts w:cs="Arial"/>
                <w:snapToGrid w:val="0"/>
                <w:sz w:val="22"/>
              </w:rPr>
            </w:pPr>
          </w:p>
        </w:tc>
        <w:tc>
          <w:tcPr>
            <w:tcW w:w="715" w:type="dxa"/>
            <w:tcBorders>
              <w:left w:val="single" w:sz="6" w:space="0" w:color="auto"/>
              <w:bottom w:val="single" w:sz="6" w:space="0" w:color="auto"/>
              <w:right w:val="single" w:sz="6" w:space="0" w:color="auto"/>
            </w:tcBorders>
          </w:tcPr>
          <w:p w:rsidR="00000000" w:rsidRDefault="00000000">
            <w:pPr>
              <w:spacing w:before="60" w:after="60"/>
              <w:ind w:right="85"/>
              <w:jc w:val="right"/>
              <w:rPr>
                <w:rFonts w:cs="Arial"/>
                <w:snapToGrid w:val="0"/>
                <w:sz w:val="22"/>
              </w:rPr>
            </w:pPr>
            <w:r>
              <w:rPr>
                <w:rFonts w:cs="Arial"/>
                <w:snapToGrid w:val="0"/>
                <w:sz w:val="22"/>
              </w:rPr>
              <w:t>183</w:t>
            </w:r>
          </w:p>
        </w:tc>
        <w:tc>
          <w:tcPr>
            <w:tcW w:w="715" w:type="dxa"/>
            <w:tcBorders>
              <w:left w:val="single" w:sz="6" w:space="0" w:color="auto"/>
              <w:bottom w:val="single" w:sz="6" w:space="0" w:color="auto"/>
              <w:right w:val="single" w:sz="6" w:space="0" w:color="auto"/>
            </w:tcBorders>
          </w:tcPr>
          <w:p w:rsidR="00000000" w:rsidRDefault="00000000">
            <w:pPr>
              <w:spacing w:before="60" w:after="60"/>
              <w:ind w:right="85"/>
              <w:jc w:val="right"/>
              <w:rPr>
                <w:rFonts w:cs="Arial"/>
                <w:snapToGrid w:val="0"/>
                <w:sz w:val="22"/>
              </w:rPr>
            </w:pPr>
            <w:r>
              <w:rPr>
                <w:rFonts w:cs="Arial"/>
                <w:snapToGrid w:val="0"/>
                <w:sz w:val="22"/>
              </w:rPr>
              <w:t>133</w:t>
            </w:r>
          </w:p>
        </w:tc>
      </w:tr>
      <w:tr w:rsidR="00000000">
        <w:tblPrEx>
          <w:tblCellMar>
            <w:top w:w="0" w:type="dxa"/>
            <w:bottom w:w="0" w:type="dxa"/>
          </w:tblCellMar>
        </w:tblPrEx>
        <w:trPr>
          <w:jc w:val="center"/>
        </w:trPr>
        <w:tc>
          <w:tcPr>
            <w:tcW w:w="2351" w:type="dxa"/>
            <w:tcBorders>
              <w:left w:val="single" w:sz="6" w:space="0" w:color="auto"/>
              <w:bottom w:val="single" w:sz="6" w:space="0" w:color="auto"/>
              <w:right w:val="single" w:sz="6" w:space="0" w:color="auto"/>
            </w:tcBorders>
          </w:tcPr>
          <w:p w:rsidR="00000000" w:rsidRDefault="00000000">
            <w:pPr>
              <w:spacing w:before="60" w:after="60"/>
              <w:rPr>
                <w:rFonts w:cs="Arial"/>
                <w:snapToGrid w:val="0"/>
                <w:sz w:val="22"/>
              </w:rPr>
            </w:pPr>
            <w:r>
              <w:rPr>
                <w:rFonts w:cs="Arial"/>
                <w:snapToGrid w:val="0"/>
                <w:sz w:val="22"/>
              </w:rPr>
              <w:t>Mahajanga</w:t>
            </w:r>
          </w:p>
        </w:tc>
        <w:tc>
          <w:tcPr>
            <w:tcW w:w="714" w:type="dxa"/>
            <w:tcBorders>
              <w:left w:val="single" w:sz="6" w:space="0" w:color="auto"/>
              <w:bottom w:val="single" w:sz="6" w:space="0" w:color="auto"/>
              <w:right w:val="single" w:sz="6" w:space="0" w:color="auto"/>
            </w:tcBorders>
          </w:tcPr>
          <w:p w:rsidR="00000000" w:rsidRDefault="00000000">
            <w:pPr>
              <w:spacing w:before="60" w:after="60"/>
              <w:ind w:right="85"/>
              <w:jc w:val="right"/>
              <w:rPr>
                <w:rFonts w:cs="Arial"/>
                <w:snapToGrid w:val="0"/>
                <w:sz w:val="22"/>
              </w:rPr>
            </w:pPr>
            <w:r>
              <w:rPr>
                <w:rFonts w:cs="Arial"/>
                <w:snapToGrid w:val="0"/>
                <w:sz w:val="22"/>
              </w:rPr>
              <w:t>78</w:t>
            </w:r>
          </w:p>
        </w:tc>
        <w:tc>
          <w:tcPr>
            <w:tcW w:w="715" w:type="dxa"/>
            <w:tcBorders>
              <w:left w:val="single" w:sz="6" w:space="0" w:color="auto"/>
              <w:bottom w:val="single" w:sz="6" w:space="0" w:color="auto"/>
              <w:right w:val="single" w:sz="6" w:space="0" w:color="auto"/>
            </w:tcBorders>
          </w:tcPr>
          <w:p w:rsidR="00000000" w:rsidRDefault="00000000">
            <w:pPr>
              <w:spacing w:before="60" w:after="60"/>
              <w:ind w:right="85"/>
              <w:jc w:val="right"/>
              <w:rPr>
                <w:rFonts w:cs="Arial"/>
                <w:snapToGrid w:val="0"/>
                <w:sz w:val="22"/>
              </w:rPr>
            </w:pPr>
            <w:r>
              <w:rPr>
                <w:rFonts w:cs="Arial"/>
                <w:snapToGrid w:val="0"/>
                <w:sz w:val="22"/>
              </w:rPr>
              <w:t>11</w:t>
            </w:r>
          </w:p>
        </w:tc>
        <w:tc>
          <w:tcPr>
            <w:tcW w:w="714" w:type="dxa"/>
            <w:tcBorders>
              <w:left w:val="single" w:sz="6" w:space="0" w:color="auto"/>
              <w:bottom w:val="single" w:sz="6" w:space="0" w:color="auto"/>
              <w:right w:val="single" w:sz="6" w:space="0" w:color="auto"/>
            </w:tcBorders>
          </w:tcPr>
          <w:p w:rsidR="00000000" w:rsidRDefault="00000000">
            <w:pPr>
              <w:spacing w:before="60" w:after="60"/>
              <w:ind w:right="85"/>
              <w:jc w:val="right"/>
              <w:rPr>
                <w:rFonts w:cs="Arial"/>
                <w:snapToGrid w:val="0"/>
                <w:sz w:val="22"/>
              </w:rPr>
            </w:pPr>
            <w:r>
              <w:rPr>
                <w:rFonts w:cs="Arial"/>
                <w:snapToGrid w:val="0"/>
                <w:sz w:val="22"/>
              </w:rPr>
              <w:t>23</w:t>
            </w:r>
          </w:p>
        </w:tc>
        <w:tc>
          <w:tcPr>
            <w:tcW w:w="715" w:type="dxa"/>
            <w:tcBorders>
              <w:left w:val="single" w:sz="6" w:space="0" w:color="auto"/>
              <w:bottom w:val="single" w:sz="6" w:space="0" w:color="auto"/>
              <w:right w:val="single" w:sz="6" w:space="0" w:color="auto"/>
            </w:tcBorders>
          </w:tcPr>
          <w:p w:rsidR="00000000" w:rsidRDefault="00000000">
            <w:pPr>
              <w:spacing w:before="60" w:after="60"/>
              <w:ind w:right="85"/>
              <w:jc w:val="right"/>
              <w:rPr>
                <w:rFonts w:cs="Arial"/>
                <w:snapToGrid w:val="0"/>
                <w:sz w:val="22"/>
              </w:rPr>
            </w:pPr>
            <w:r>
              <w:rPr>
                <w:rFonts w:cs="Arial"/>
                <w:snapToGrid w:val="0"/>
                <w:sz w:val="22"/>
              </w:rPr>
              <w:t>0</w:t>
            </w:r>
          </w:p>
        </w:tc>
        <w:tc>
          <w:tcPr>
            <w:tcW w:w="715" w:type="dxa"/>
            <w:tcBorders>
              <w:left w:val="single" w:sz="6" w:space="0" w:color="auto"/>
              <w:bottom w:val="single" w:sz="6" w:space="0" w:color="auto"/>
              <w:right w:val="single" w:sz="6" w:space="0" w:color="auto"/>
            </w:tcBorders>
          </w:tcPr>
          <w:p w:rsidR="00000000" w:rsidRDefault="00000000">
            <w:pPr>
              <w:spacing w:before="60" w:after="60"/>
              <w:ind w:right="85"/>
              <w:jc w:val="right"/>
              <w:rPr>
                <w:rFonts w:cs="Arial"/>
                <w:snapToGrid w:val="0"/>
                <w:sz w:val="22"/>
              </w:rPr>
            </w:pPr>
          </w:p>
        </w:tc>
        <w:tc>
          <w:tcPr>
            <w:tcW w:w="714" w:type="dxa"/>
            <w:tcBorders>
              <w:left w:val="single" w:sz="6" w:space="0" w:color="auto"/>
              <w:bottom w:val="single" w:sz="6" w:space="0" w:color="auto"/>
              <w:right w:val="single" w:sz="6" w:space="0" w:color="auto"/>
            </w:tcBorders>
          </w:tcPr>
          <w:p w:rsidR="00000000" w:rsidRDefault="00000000">
            <w:pPr>
              <w:spacing w:before="60" w:after="60"/>
              <w:ind w:right="85"/>
              <w:jc w:val="right"/>
              <w:rPr>
                <w:rFonts w:cs="Arial"/>
                <w:snapToGrid w:val="0"/>
                <w:sz w:val="22"/>
              </w:rPr>
            </w:pPr>
          </w:p>
        </w:tc>
        <w:tc>
          <w:tcPr>
            <w:tcW w:w="715" w:type="dxa"/>
            <w:tcBorders>
              <w:left w:val="single" w:sz="6" w:space="0" w:color="auto"/>
              <w:bottom w:val="single" w:sz="6" w:space="0" w:color="auto"/>
              <w:right w:val="single" w:sz="6" w:space="0" w:color="auto"/>
            </w:tcBorders>
          </w:tcPr>
          <w:p w:rsidR="00000000" w:rsidRDefault="00000000">
            <w:pPr>
              <w:spacing w:before="60" w:after="60"/>
              <w:ind w:right="85"/>
              <w:jc w:val="right"/>
              <w:rPr>
                <w:rFonts w:cs="Arial"/>
                <w:snapToGrid w:val="0"/>
                <w:sz w:val="22"/>
              </w:rPr>
            </w:pPr>
          </w:p>
        </w:tc>
        <w:tc>
          <w:tcPr>
            <w:tcW w:w="714" w:type="dxa"/>
            <w:tcBorders>
              <w:left w:val="single" w:sz="6" w:space="0" w:color="auto"/>
              <w:bottom w:val="single" w:sz="6" w:space="0" w:color="auto"/>
              <w:right w:val="single" w:sz="6" w:space="0" w:color="auto"/>
            </w:tcBorders>
          </w:tcPr>
          <w:p w:rsidR="00000000" w:rsidRDefault="00000000">
            <w:pPr>
              <w:spacing w:before="60" w:after="60"/>
              <w:ind w:right="85"/>
              <w:jc w:val="right"/>
              <w:rPr>
                <w:rFonts w:cs="Arial"/>
                <w:snapToGrid w:val="0"/>
                <w:sz w:val="22"/>
              </w:rPr>
            </w:pPr>
          </w:p>
        </w:tc>
        <w:tc>
          <w:tcPr>
            <w:tcW w:w="715" w:type="dxa"/>
            <w:tcBorders>
              <w:left w:val="single" w:sz="6" w:space="0" w:color="auto"/>
              <w:bottom w:val="single" w:sz="6" w:space="0" w:color="auto"/>
              <w:right w:val="single" w:sz="6" w:space="0" w:color="auto"/>
            </w:tcBorders>
          </w:tcPr>
          <w:p w:rsidR="00000000" w:rsidRDefault="00000000">
            <w:pPr>
              <w:spacing w:before="60" w:after="60"/>
              <w:ind w:right="85"/>
              <w:jc w:val="right"/>
              <w:rPr>
                <w:rFonts w:cs="Arial"/>
                <w:snapToGrid w:val="0"/>
                <w:sz w:val="22"/>
              </w:rPr>
            </w:pPr>
            <w:r>
              <w:rPr>
                <w:rFonts w:cs="Arial"/>
                <w:snapToGrid w:val="0"/>
                <w:sz w:val="22"/>
              </w:rPr>
              <w:t>101</w:t>
            </w:r>
          </w:p>
        </w:tc>
        <w:tc>
          <w:tcPr>
            <w:tcW w:w="715" w:type="dxa"/>
            <w:tcBorders>
              <w:left w:val="single" w:sz="6" w:space="0" w:color="auto"/>
              <w:bottom w:val="single" w:sz="6" w:space="0" w:color="auto"/>
              <w:right w:val="single" w:sz="6" w:space="0" w:color="auto"/>
            </w:tcBorders>
          </w:tcPr>
          <w:p w:rsidR="00000000" w:rsidRDefault="00000000">
            <w:pPr>
              <w:spacing w:before="60" w:after="60"/>
              <w:ind w:right="85"/>
              <w:jc w:val="right"/>
              <w:rPr>
                <w:rFonts w:cs="Arial"/>
                <w:snapToGrid w:val="0"/>
                <w:sz w:val="22"/>
              </w:rPr>
            </w:pPr>
            <w:r>
              <w:rPr>
                <w:rFonts w:cs="Arial"/>
                <w:snapToGrid w:val="0"/>
                <w:sz w:val="22"/>
              </w:rPr>
              <w:t>11</w:t>
            </w:r>
          </w:p>
        </w:tc>
      </w:tr>
      <w:tr w:rsidR="00000000">
        <w:tblPrEx>
          <w:tblCellMar>
            <w:top w:w="0" w:type="dxa"/>
            <w:bottom w:w="0" w:type="dxa"/>
          </w:tblCellMar>
        </w:tblPrEx>
        <w:trPr>
          <w:jc w:val="center"/>
        </w:trPr>
        <w:tc>
          <w:tcPr>
            <w:tcW w:w="2351" w:type="dxa"/>
            <w:tcBorders>
              <w:left w:val="single" w:sz="6" w:space="0" w:color="auto"/>
              <w:bottom w:val="single" w:sz="6" w:space="0" w:color="auto"/>
              <w:right w:val="single" w:sz="6" w:space="0" w:color="auto"/>
            </w:tcBorders>
          </w:tcPr>
          <w:p w:rsidR="00000000" w:rsidRDefault="00000000">
            <w:pPr>
              <w:spacing w:before="60" w:after="60"/>
              <w:rPr>
                <w:rFonts w:cs="Arial"/>
                <w:snapToGrid w:val="0"/>
                <w:sz w:val="22"/>
              </w:rPr>
            </w:pPr>
            <w:r>
              <w:rPr>
                <w:rFonts w:cs="Arial"/>
                <w:snapToGrid w:val="0"/>
                <w:sz w:val="22"/>
              </w:rPr>
              <w:t>Toamasina</w:t>
            </w:r>
          </w:p>
        </w:tc>
        <w:tc>
          <w:tcPr>
            <w:tcW w:w="714" w:type="dxa"/>
            <w:tcBorders>
              <w:left w:val="single" w:sz="6" w:space="0" w:color="auto"/>
              <w:bottom w:val="single" w:sz="6" w:space="0" w:color="auto"/>
              <w:right w:val="single" w:sz="6" w:space="0" w:color="auto"/>
            </w:tcBorders>
          </w:tcPr>
          <w:p w:rsidR="00000000" w:rsidRDefault="00000000">
            <w:pPr>
              <w:spacing w:before="60" w:after="60"/>
              <w:ind w:right="85"/>
              <w:jc w:val="right"/>
              <w:rPr>
                <w:rFonts w:cs="Arial"/>
                <w:snapToGrid w:val="0"/>
                <w:sz w:val="22"/>
              </w:rPr>
            </w:pPr>
            <w:r>
              <w:rPr>
                <w:rFonts w:cs="Arial"/>
                <w:snapToGrid w:val="0"/>
                <w:sz w:val="22"/>
              </w:rPr>
              <w:t>128</w:t>
            </w:r>
          </w:p>
        </w:tc>
        <w:tc>
          <w:tcPr>
            <w:tcW w:w="715" w:type="dxa"/>
            <w:tcBorders>
              <w:left w:val="single" w:sz="6" w:space="0" w:color="auto"/>
              <w:bottom w:val="single" w:sz="6" w:space="0" w:color="auto"/>
              <w:right w:val="single" w:sz="6" w:space="0" w:color="auto"/>
            </w:tcBorders>
          </w:tcPr>
          <w:p w:rsidR="00000000" w:rsidRDefault="00000000">
            <w:pPr>
              <w:spacing w:before="60" w:after="60"/>
              <w:ind w:right="85"/>
              <w:jc w:val="right"/>
              <w:rPr>
                <w:rFonts w:cs="Arial"/>
                <w:snapToGrid w:val="0"/>
                <w:sz w:val="22"/>
              </w:rPr>
            </w:pPr>
            <w:r>
              <w:rPr>
                <w:rFonts w:cs="Arial"/>
                <w:snapToGrid w:val="0"/>
                <w:sz w:val="22"/>
              </w:rPr>
              <w:t>9</w:t>
            </w:r>
          </w:p>
        </w:tc>
        <w:tc>
          <w:tcPr>
            <w:tcW w:w="714" w:type="dxa"/>
            <w:tcBorders>
              <w:left w:val="single" w:sz="6" w:space="0" w:color="auto"/>
              <w:bottom w:val="single" w:sz="6" w:space="0" w:color="auto"/>
              <w:right w:val="single" w:sz="6" w:space="0" w:color="auto"/>
            </w:tcBorders>
          </w:tcPr>
          <w:p w:rsidR="00000000" w:rsidRDefault="00000000">
            <w:pPr>
              <w:spacing w:before="60" w:after="60"/>
              <w:ind w:right="85"/>
              <w:jc w:val="right"/>
              <w:rPr>
                <w:rFonts w:cs="Arial"/>
                <w:snapToGrid w:val="0"/>
                <w:sz w:val="22"/>
              </w:rPr>
            </w:pPr>
            <w:r>
              <w:rPr>
                <w:rFonts w:cs="Arial"/>
                <w:snapToGrid w:val="0"/>
                <w:sz w:val="22"/>
              </w:rPr>
              <w:t>115</w:t>
            </w:r>
          </w:p>
        </w:tc>
        <w:tc>
          <w:tcPr>
            <w:tcW w:w="715" w:type="dxa"/>
            <w:tcBorders>
              <w:left w:val="single" w:sz="6" w:space="0" w:color="auto"/>
              <w:bottom w:val="single" w:sz="6" w:space="0" w:color="auto"/>
              <w:right w:val="single" w:sz="6" w:space="0" w:color="auto"/>
            </w:tcBorders>
          </w:tcPr>
          <w:p w:rsidR="00000000" w:rsidRDefault="00000000">
            <w:pPr>
              <w:spacing w:before="60" w:after="60"/>
              <w:ind w:right="85"/>
              <w:jc w:val="right"/>
              <w:rPr>
                <w:rFonts w:cs="Arial"/>
                <w:snapToGrid w:val="0"/>
                <w:sz w:val="22"/>
              </w:rPr>
            </w:pPr>
            <w:r>
              <w:rPr>
                <w:rFonts w:cs="Arial"/>
                <w:snapToGrid w:val="0"/>
                <w:sz w:val="22"/>
              </w:rPr>
              <w:t>99</w:t>
            </w:r>
          </w:p>
        </w:tc>
        <w:tc>
          <w:tcPr>
            <w:tcW w:w="715" w:type="dxa"/>
            <w:tcBorders>
              <w:left w:val="single" w:sz="6" w:space="0" w:color="auto"/>
              <w:bottom w:val="single" w:sz="6" w:space="0" w:color="auto"/>
              <w:right w:val="single" w:sz="6" w:space="0" w:color="auto"/>
            </w:tcBorders>
          </w:tcPr>
          <w:p w:rsidR="00000000" w:rsidRDefault="00000000">
            <w:pPr>
              <w:spacing w:before="60" w:after="60"/>
              <w:ind w:right="85"/>
              <w:jc w:val="right"/>
              <w:rPr>
                <w:rFonts w:cs="Arial"/>
                <w:snapToGrid w:val="0"/>
                <w:sz w:val="22"/>
              </w:rPr>
            </w:pPr>
          </w:p>
        </w:tc>
        <w:tc>
          <w:tcPr>
            <w:tcW w:w="714" w:type="dxa"/>
            <w:tcBorders>
              <w:left w:val="single" w:sz="6" w:space="0" w:color="auto"/>
              <w:bottom w:val="single" w:sz="6" w:space="0" w:color="auto"/>
              <w:right w:val="single" w:sz="6" w:space="0" w:color="auto"/>
            </w:tcBorders>
          </w:tcPr>
          <w:p w:rsidR="00000000" w:rsidRDefault="00000000">
            <w:pPr>
              <w:spacing w:before="60" w:after="60"/>
              <w:ind w:right="85"/>
              <w:jc w:val="right"/>
              <w:rPr>
                <w:rFonts w:cs="Arial"/>
                <w:snapToGrid w:val="0"/>
                <w:sz w:val="22"/>
              </w:rPr>
            </w:pPr>
          </w:p>
        </w:tc>
        <w:tc>
          <w:tcPr>
            <w:tcW w:w="715" w:type="dxa"/>
            <w:tcBorders>
              <w:left w:val="single" w:sz="6" w:space="0" w:color="auto"/>
              <w:bottom w:val="single" w:sz="6" w:space="0" w:color="auto"/>
              <w:right w:val="single" w:sz="6" w:space="0" w:color="auto"/>
            </w:tcBorders>
          </w:tcPr>
          <w:p w:rsidR="00000000" w:rsidRDefault="00000000">
            <w:pPr>
              <w:spacing w:before="60" w:after="60"/>
              <w:ind w:right="85"/>
              <w:jc w:val="right"/>
              <w:rPr>
                <w:rFonts w:cs="Arial"/>
                <w:snapToGrid w:val="0"/>
                <w:sz w:val="22"/>
              </w:rPr>
            </w:pPr>
          </w:p>
        </w:tc>
        <w:tc>
          <w:tcPr>
            <w:tcW w:w="714" w:type="dxa"/>
            <w:tcBorders>
              <w:left w:val="single" w:sz="6" w:space="0" w:color="auto"/>
              <w:bottom w:val="single" w:sz="6" w:space="0" w:color="auto"/>
              <w:right w:val="single" w:sz="6" w:space="0" w:color="auto"/>
            </w:tcBorders>
          </w:tcPr>
          <w:p w:rsidR="00000000" w:rsidRDefault="00000000">
            <w:pPr>
              <w:spacing w:before="60" w:after="60"/>
              <w:ind w:right="85"/>
              <w:jc w:val="right"/>
              <w:rPr>
                <w:rFonts w:cs="Arial"/>
                <w:snapToGrid w:val="0"/>
                <w:sz w:val="22"/>
              </w:rPr>
            </w:pPr>
          </w:p>
        </w:tc>
        <w:tc>
          <w:tcPr>
            <w:tcW w:w="715" w:type="dxa"/>
            <w:tcBorders>
              <w:left w:val="single" w:sz="6" w:space="0" w:color="auto"/>
              <w:bottom w:val="single" w:sz="6" w:space="0" w:color="auto"/>
              <w:right w:val="single" w:sz="6" w:space="0" w:color="auto"/>
            </w:tcBorders>
          </w:tcPr>
          <w:p w:rsidR="00000000" w:rsidRDefault="00000000">
            <w:pPr>
              <w:spacing w:before="60" w:after="60"/>
              <w:ind w:right="85"/>
              <w:jc w:val="right"/>
              <w:rPr>
                <w:rFonts w:cs="Arial"/>
                <w:snapToGrid w:val="0"/>
                <w:sz w:val="22"/>
              </w:rPr>
            </w:pPr>
            <w:r>
              <w:rPr>
                <w:rFonts w:cs="Arial"/>
                <w:snapToGrid w:val="0"/>
                <w:sz w:val="22"/>
              </w:rPr>
              <w:t>243</w:t>
            </w:r>
          </w:p>
        </w:tc>
        <w:tc>
          <w:tcPr>
            <w:tcW w:w="715" w:type="dxa"/>
            <w:tcBorders>
              <w:left w:val="single" w:sz="6" w:space="0" w:color="auto"/>
              <w:bottom w:val="single" w:sz="6" w:space="0" w:color="auto"/>
              <w:right w:val="single" w:sz="6" w:space="0" w:color="auto"/>
            </w:tcBorders>
          </w:tcPr>
          <w:p w:rsidR="00000000" w:rsidRDefault="00000000">
            <w:pPr>
              <w:spacing w:before="60" w:after="60"/>
              <w:ind w:right="85"/>
              <w:jc w:val="right"/>
              <w:rPr>
                <w:rFonts w:cs="Arial"/>
                <w:snapToGrid w:val="0"/>
                <w:sz w:val="22"/>
              </w:rPr>
            </w:pPr>
            <w:r>
              <w:rPr>
                <w:rFonts w:cs="Arial"/>
                <w:snapToGrid w:val="0"/>
                <w:sz w:val="22"/>
              </w:rPr>
              <w:t>108</w:t>
            </w:r>
          </w:p>
        </w:tc>
      </w:tr>
      <w:tr w:rsidR="00000000">
        <w:tblPrEx>
          <w:tblCellMar>
            <w:top w:w="0" w:type="dxa"/>
            <w:bottom w:w="0" w:type="dxa"/>
          </w:tblCellMar>
        </w:tblPrEx>
        <w:trPr>
          <w:jc w:val="center"/>
        </w:trPr>
        <w:tc>
          <w:tcPr>
            <w:tcW w:w="2351" w:type="dxa"/>
            <w:tcBorders>
              <w:left w:val="single" w:sz="6" w:space="0" w:color="auto"/>
              <w:right w:val="single" w:sz="6" w:space="0" w:color="auto"/>
            </w:tcBorders>
          </w:tcPr>
          <w:p w:rsidR="00000000" w:rsidRDefault="00000000">
            <w:pPr>
              <w:spacing w:before="60" w:after="60"/>
              <w:rPr>
                <w:rFonts w:cs="Arial"/>
                <w:snapToGrid w:val="0"/>
                <w:sz w:val="22"/>
              </w:rPr>
            </w:pPr>
            <w:r>
              <w:rPr>
                <w:rFonts w:cs="Arial"/>
                <w:snapToGrid w:val="0"/>
                <w:sz w:val="22"/>
              </w:rPr>
              <w:t>Toliara</w:t>
            </w:r>
          </w:p>
        </w:tc>
        <w:tc>
          <w:tcPr>
            <w:tcW w:w="714" w:type="dxa"/>
            <w:tcBorders>
              <w:left w:val="single" w:sz="6" w:space="0" w:color="auto"/>
              <w:right w:val="single" w:sz="6" w:space="0" w:color="auto"/>
            </w:tcBorders>
          </w:tcPr>
          <w:p w:rsidR="00000000" w:rsidRDefault="00000000">
            <w:pPr>
              <w:spacing w:before="60" w:after="60"/>
              <w:ind w:right="85"/>
              <w:jc w:val="right"/>
              <w:rPr>
                <w:rFonts w:cs="Arial"/>
                <w:snapToGrid w:val="0"/>
                <w:sz w:val="22"/>
              </w:rPr>
            </w:pPr>
            <w:r>
              <w:rPr>
                <w:rFonts w:cs="Arial"/>
                <w:snapToGrid w:val="0"/>
                <w:sz w:val="22"/>
              </w:rPr>
              <w:t>93</w:t>
            </w:r>
          </w:p>
        </w:tc>
        <w:tc>
          <w:tcPr>
            <w:tcW w:w="715" w:type="dxa"/>
            <w:tcBorders>
              <w:left w:val="single" w:sz="6" w:space="0" w:color="auto"/>
              <w:right w:val="single" w:sz="6" w:space="0" w:color="auto"/>
            </w:tcBorders>
          </w:tcPr>
          <w:p w:rsidR="00000000" w:rsidRDefault="00000000">
            <w:pPr>
              <w:spacing w:before="60" w:after="60"/>
              <w:ind w:right="85"/>
              <w:jc w:val="right"/>
              <w:rPr>
                <w:rFonts w:cs="Arial"/>
                <w:snapToGrid w:val="0"/>
                <w:sz w:val="22"/>
              </w:rPr>
            </w:pPr>
            <w:r>
              <w:rPr>
                <w:rFonts w:cs="Arial"/>
                <w:snapToGrid w:val="0"/>
                <w:sz w:val="22"/>
              </w:rPr>
              <w:t>28</w:t>
            </w:r>
          </w:p>
        </w:tc>
        <w:tc>
          <w:tcPr>
            <w:tcW w:w="714" w:type="dxa"/>
            <w:tcBorders>
              <w:left w:val="single" w:sz="6" w:space="0" w:color="auto"/>
              <w:right w:val="single" w:sz="6" w:space="0" w:color="auto"/>
            </w:tcBorders>
          </w:tcPr>
          <w:p w:rsidR="00000000" w:rsidRDefault="00000000">
            <w:pPr>
              <w:spacing w:before="60" w:after="60"/>
              <w:ind w:right="85"/>
              <w:jc w:val="right"/>
              <w:rPr>
                <w:rFonts w:cs="Arial"/>
                <w:snapToGrid w:val="0"/>
                <w:sz w:val="22"/>
              </w:rPr>
            </w:pPr>
          </w:p>
        </w:tc>
        <w:tc>
          <w:tcPr>
            <w:tcW w:w="715" w:type="dxa"/>
            <w:tcBorders>
              <w:left w:val="single" w:sz="6" w:space="0" w:color="auto"/>
              <w:right w:val="single" w:sz="6" w:space="0" w:color="auto"/>
            </w:tcBorders>
          </w:tcPr>
          <w:p w:rsidR="00000000" w:rsidRDefault="00000000">
            <w:pPr>
              <w:spacing w:before="60" w:after="60"/>
              <w:ind w:right="85"/>
              <w:jc w:val="right"/>
              <w:rPr>
                <w:rFonts w:cs="Arial"/>
                <w:snapToGrid w:val="0"/>
                <w:sz w:val="22"/>
              </w:rPr>
            </w:pPr>
          </w:p>
        </w:tc>
        <w:tc>
          <w:tcPr>
            <w:tcW w:w="715" w:type="dxa"/>
            <w:tcBorders>
              <w:left w:val="single" w:sz="6" w:space="0" w:color="auto"/>
              <w:right w:val="single" w:sz="6" w:space="0" w:color="auto"/>
            </w:tcBorders>
          </w:tcPr>
          <w:p w:rsidR="00000000" w:rsidRDefault="00000000">
            <w:pPr>
              <w:spacing w:before="60" w:after="60"/>
              <w:ind w:right="85"/>
              <w:jc w:val="right"/>
              <w:rPr>
                <w:rFonts w:cs="Arial"/>
                <w:snapToGrid w:val="0"/>
                <w:sz w:val="22"/>
              </w:rPr>
            </w:pPr>
          </w:p>
        </w:tc>
        <w:tc>
          <w:tcPr>
            <w:tcW w:w="714" w:type="dxa"/>
            <w:tcBorders>
              <w:left w:val="single" w:sz="6" w:space="0" w:color="auto"/>
              <w:right w:val="single" w:sz="6" w:space="0" w:color="auto"/>
            </w:tcBorders>
          </w:tcPr>
          <w:p w:rsidR="00000000" w:rsidRDefault="00000000">
            <w:pPr>
              <w:spacing w:before="60" w:after="60"/>
              <w:ind w:right="85"/>
              <w:jc w:val="right"/>
              <w:rPr>
                <w:rFonts w:cs="Arial"/>
                <w:snapToGrid w:val="0"/>
                <w:sz w:val="22"/>
              </w:rPr>
            </w:pPr>
          </w:p>
        </w:tc>
        <w:tc>
          <w:tcPr>
            <w:tcW w:w="715" w:type="dxa"/>
            <w:tcBorders>
              <w:left w:val="single" w:sz="6" w:space="0" w:color="auto"/>
              <w:right w:val="single" w:sz="6" w:space="0" w:color="auto"/>
            </w:tcBorders>
          </w:tcPr>
          <w:p w:rsidR="00000000" w:rsidRDefault="00000000">
            <w:pPr>
              <w:spacing w:before="60" w:after="60"/>
              <w:ind w:right="85"/>
              <w:jc w:val="right"/>
              <w:rPr>
                <w:rFonts w:cs="Arial"/>
                <w:snapToGrid w:val="0"/>
                <w:sz w:val="22"/>
              </w:rPr>
            </w:pPr>
          </w:p>
        </w:tc>
        <w:tc>
          <w:tcPr>
            <w:tcW w:w="714" w:type="dxa"/>
            <w:tcBorders>
              <w:left w:val="single" w:sz="6" w:space="0" w:color="auto"/>
              <w:right w:val="single" w:sz="6" w:space="0" w:color="auto"/>
            </w:tcBorders>
          </w:tcPr>
          <w:p w:rsidR="00000000" w:rsidRDefault="00000000">
            <w:pPr>
              <w:spacing w:before="60" w:after="60"/>
              <w:ind w:right="85"/>
              <w:jc w:val="right"/>
              <w:rPr>
                <w:rFonts w:cs="Arial"/>
                <w:snapToGrid w:val="0"/>
                <w:sz w:val="22"/>
              </w:rPr>
            </w:pPr>
          </w:p>
        </w:tc>
        <w:tc>
          <w:tcPr>
            <w:tcW w:w="715" w:type="dxa"/>
            <w:tcBorders>
              <w:left w:val="single" w:sz="6" w:space="0" w:color="auto"/>
              <w:bottom w:val="single" w:sz="6" w:space="0" w:color="auto"/>
              <w:right w:val="single" w:sz="6" w:space="0" w:color="auto"/>
            </w:tcBorders>
          </w:tcPr>
          <w:p w:rsidR="00000000" w:rsidRDefault="00000000">
            <w:pPr>
              <w:spacing w:before="60" w:after="60"/>
              <w:ind w:right="85"/>
              <w:jc w:val="right"/>
              <w:rPr>
                <w:rFonts w:cs="Arial"/>
                <w:snapToGrid w:val="0"/>
                <w:sz w:val="22"/>
              </w:rPr>
            </w:pPr>
            <w:r>
              <w:rPr>
                <w:rFonts w:cs="Arial"/>
                <w:snapToGrid w:val="0"/>
                <w:sz w:val="22"/>
              </w:rPr>
              <w:t>93</w:t>
            </w:r>
          </w:p>
        </w:tc>
        <w:tc>
          <w:tcPr>
            <w:tcW w:w="715" w:type="dxa"/>
            <w:tcBorders>
              <w:left w:val="single" w:sz="6" w:space="0" w:color="auto"/>
              <w:bottom w:val="single" w:sz="6" w:space="0" w:color="auto"/>
              <w:right w:val="single" w:sz="6" w:space="0" w:color="auto"/>
            </w:tcBorders>
          </w:tcPr>
          <w:p w:rsidR="00000000" w:rsidRDefault="00000000">
            <w:pPr>
              <w:spacing w:before="60" w:after="60"/>
              <w:ind w:right="85"/>
              <w:jc w:val="right"/>
              <w:rPr>
                <w:rFonts w:cs="Arial"/>
                <w:snapToGrid w:val="0"/>
                <w:sz w:val="22"/>
              </w:rPr>
            </w:pPr>
            <w:r>
              <w:rPr>
                <w:rFonts w:cs="Arial"/>
                <w:snapToGrid w:val="0"/>
                <w:sz w:val="22"/>
              </w:rPr>
              <w:t>28</w:t>
            </w:r>
          </w:p>
        </w:tc>
      </w:tr>
      <w:tr w:rsidR="00000000">
        <w:tblPrEx>
          <w:tblCellMar>
            <w:top w:w="0" w:type="dxa"/>
            <w:bottom w:w="0" w:type="dxa"/>
          </w:tblCellMar>
        </w:tblPrEx>
        <w:trPr>
          <w:jc w:val="center"/>
        </w:trPr>
        <w:tc>
          <w:tcPr>
            <w:tcW w:w="2351" w:type="dxa"/>
            <w:tcBorders>
              <w:top w:val="single" w:sz="6" w:space="0" w:color="auto"/>
              <w:left w:val="single" w:sz="6" w:space="0" w:color="auto"/>
              <w:bottom w:val="single" w:sz="6" w:space="0" w:color="auto"/>
              <w:right w:val="single" w:sz="6" w:space="0" w:color="auto"/>
            </w:tcBorders>
          </w:tcPr>
          <w:p w:rsidR="00000000" w:rsidRDefault="00000000">
            <w:pPr>
              <w:spacing w:before="60" w:after="60"/>
              <w:rPr>
                <w:rFonts w:cs="Arial"/>
                <w:snapToGrid w:val="0"/>
                <w:sz w:val="22"/>
              </w:rPr>
            </w:pPr>
            <w:r>
              <w:rPr>
                <w:rFonts w:cs="Arial"/>
                <w:snapToGrid w:val="0"/>
                <w:sz w:val="22"/>
              </w:rPr>
              <w:t>Madagascar</w:t>
            </w:r>
          </w:p>
        </w:tc>
        <w:tc>
          <w:tcPr>
            <w:tcW w:w="714" w:type="dxa"/>
            <w:tcBorders>
              <w:top w:val="single" w:sz="6" w:space="0" w:color="auto"/>
              <w:left w:val="single" w:sz="6" w:space="0" w:color="auto"/>
              <w:bottom w:val="single" w:sz="6" w:space="0" w:color="auto"/>
              <w:right w:val="single" w:sz="6" w:space="0" w:color="auto"/>
            </w:tcBorders>
          </w:tcPr>
          <w:p w:rsidR="00000000" w:rsidRDefault="00000000">
            <w:pPr>
              <w:spacing w:before="60" w:after="60"/>
              <w:ind w:right="85"/>
              <w:jc w:val="right"/>
              <w:rPr>
                <w:rFonts w:cs="Arial"/>
                <w:snapToGrid w:val="0"/>
                <w:sz w:val="22"/>
              </w:rPr>
            </w:pPr>
            <w:r>
              <w:rPr>
                <w:rFonts w:cs="Arial"/>
                <w:snapToGrid w:val="0"/>
                <w:sz w:val="22"/>
              </w:rPr>
              <w:t>614</w:t>
            </w:r>
          </w:p>
        </w:tc>
        <w:tc>
          <w:tcPr>
            <w:tcW w:w="715" w:type="dxa"/>
            <w:tcBorders>
              <w:top w:val="single" w:sz="6" w:space="0" w:color="auto"/>
              <w:left w:val="single" w:sz="6" w:space="0" w:color="auto"/>
              <w:bottom w:val="single" w:sz="6" w:space="0" w:color="auto"/>
              <w:right w:val="single" w:sz="6" w:space="0" w:color="auto"/>
            </w:tcBorders>
          </w:tcPr>
          <w:p w:rsidR="00000000" w:rsidRDefault="00000000">
            <w:pPr>
              <w:spacing w:before="60" w:after="60"/>
              <w:ind w:right="85"/>
              <w:jc w:val="right"/>
              <w:rPr>
                <w:rFonts w:cs="Arial"/>
                <w:snapToGrid w:val="0"/>
                <w:sz w:val="22"/>
              </w:rPr>
            </w:pPr>
            <w:r>
              <w:rPr>
                <w:rFonts w:cs="Arial"/>
                <w:snapToGrid w:val="0"/>
                <w:sz w:val="22"/>
              </w:rPr>
              <w:t>55</w:t>
            </w:r>
          </w:p>
        </w:tc>
        <w:tc>
          <w:tcPr>
            <w:tcW w:w="714" w:type="dxa"/>
            <w:tcBorders>
              <w:top w:val="single" w:sz="6" w:space="0" w:color="auto"/>
              <w:left w:val="single" w:sz="6" w:space="0" w:color="auto"/>
              <w:bottom w:val="single" w:sz="6" w:space="0" w:color="auto"/>
              <w:right w:val="single" w:sz="6" w:space="0" w:color="auto"/>
            </w:tcBorders>
          </w:tcPr>
          <w:p w:rsidR="00000000" w:rsidRDefault="00000000">
            <w:pPr>
              <w:spacing w:before="60" w:after="60"/>
              <w:ind w:right="85"/>
              <w:jc w:val="right"/>
              <w:rPr>
                <w:rFonts w:cs="Arial"/>
                <w:snapToGrid w:val="0"/>
                <w:sz w:val="22"/>
              </w:rPr>
            </w:pPr>
            <w:r>
              <w:rPr>
                <w:rFonts w:cs="Arial"/>
                <w:snapToGrid w:val="0"/>
                <w:sz w:val="22"/>
              </w:rPr>
              <w:t>636</w:t>
            </w:r>
          </w:p>
        </w:tc>
        <w:tc>
          <w:tcPr>
            <w:tcW w:w="715" w:type="dxa"/>
            <w:tcBorders>
              <w:top w:val="single" w:sz="6" w:space="0" w:color="auto"/>
              <w:left w:val="single" w:sz="6" w:space="0" w:color="auto"/>
              <w:bottom w:val="single" w:sz="6" w:space="0" w:color="auto"/>
              <w:right w:val="single" w:sz="6" w:space="0" w:color="auto"/>
            </w:tcBorders>
          </w:tcPr>
          <w:p w:rsidR="00000000" w:rsidRDefault="00000000">
            <w:pPr>
              <w:spacing w:before="60" w:after="60"/>
              <w:ind w:right="85"/>
              <w:jc w:val="right"/>
              <w:rPr>
                <w:rFonts w:cs="Arial"/>
                <w:snapToGrid w:val="0"/>
                <w:sz w:val="22"/>
              </w:rPr>
            </w:pPr>
            <w:r>
              <w:rPr>
                <w:rFonts w:cs="Arial"/>
                <w:snapToGrid w:val="0"/>
                <w:sz w:val="22"/>
              </w:rPr>
              <w:t>508</w:t>
            </w:r>
          </w:p>
        </w:tc>
        <w:tc>
          <w:tcPr>
            <w:tcW w:w="715" w:type="dxa"/>
            <w:tcBorders>
              <w:top w:val="single" w:sz="6" w:space="0" w:color="auto"/>
              <w:left w:val="single" w:sz="6" w:space="0" w:color="auto"/>
              <w:bottom w:val="single" w:sz="6" w:space="0" w:color="auto"/>
              <w:right w:val="single" w:sz="6" w:space="0" w:color="auto"/>
            </w:tcBorders>
          </w:tcPr>
          <w:p w:rsidR="00000000" w:rsidRDefault="00000000">
            <w:pPr>
              <w:spacing w:before="60" w:after="60"/>
              <w:ind w:right="85"/>
              <w:jc w:val="right"/>
              <w:rPr>
                <w:rFonts w:cs="Arial"/>
                <w:snapToGrid w:val="0"/>
                <w:sz w:val="22"/>
              </w:rPr>
            </w:pPr>
            <w:r>
              <w:rPr>
                <w:rFonts w:cs="Arial"/>
                <w:snapToGrid w:val="0"/>
                <w:sz w:val="22"/>
              </w:rPr>
              <w:t>130</w:t>
            </w:r>
          </w:p>
        </w:tc>
        <w:tc>
          <w:tcPr>
            <w:tcW w:w="714" w:type="dxa"/>
            <w:tcBorders>
              <w:top w:val="single" w:sz="6" w:space="0" w:color="auto"/>
              <w:left w:val="single" w:sz="6" w:space="0" w:color="auto"/>
              <w:bottom w:val="single" w:sz="6" w:space="0" w:color="auto"/>
              <w:right w:val="single" w:sz="6" w:space="0" w:color="auto"/>
            </w:tcBorders>
          </w:tcPr>
          <w:p w:rsidR="00000000" w:rsidRDefault="00000000">
            <w:pPr>
              <w:spacing w:before="60" w:after="60"/>
              <w:ind w:right="85"/>
              <w:jc w:val="right"/>
              <w:rPr>
                <w:rFonts w:cs="Arial"/>
                <w:snapToGrid w:val="0"/>
                <w:sz w:val="22"/>
              </w:rPr>
            </w:pPr>
            <w:r>
              <w:rPr>
                <w:rFonts w:cs="Arial"/>
                <w:snapToGrid w:val="0"/>
                <w:sz w:val="22"/>
              </w:rPr>
              <w:t>97</w:t>
            </w:r>
          </w:p>
        </w:tc>
        <w:tc>
          <w:tcPr>
            <w:tcW w:w="715" w:type="dxa"/>
            <w:tcBorders>
              <w:top w:val="single" w:sz="6" w:space="0" w:color="auto"/>
              <w:left w:val="single" w:sz="6" w:space="0" w:color="auto"/>
              <w:bottom w:val="single" w:sz="6" w:space="0" w:color="auto"/>
              <w:right w:val="single" w:sz="6" w:space="0" w:color="auto"/>
            </w:tcBorders>
          </w:tcPr>
          <w:p w:rsidR="00000000" w:rsidRDefault="00000000">
            <w:pPr>
              <w:spacing w:before="60" w:after="60"/>
              <w:ind w:right="85"/>
              <w:jc w:val="right"/>
              <w:rPr>
                <w:rFonts w:cs="Arial"/>
                <w:snapToGrid w:val="0"/>
                <w:sz w:val="22"/>
              </w:rPr>
            </w:pPr>
            <w:r>
              <w:rPr>
                <w:rFonts w:cs="Arial"/>
                <w:snapToGrid w:val="0"/>
                <w:sz w:val="22"/>
              </w:rPr>
              <w:t>0</w:t>
            </w:r>
          </w:p>
        </w:tc>
        <w:tc>
          <w:tcPr>
            <w:tcW w:w="714" w:type="dxa"/>
            <w:tcBorders>
              <w:top w:val="single" w:sz="6" w:space="0" w:color="auto"/>
              <w:left w:val="single" w:sz="6" w:space="0" w:color="auto"/>
              <w:bottom w:val="single" w:sz="6" w:space="0" w:color="auto"/>
              <w:right w:val="single" w:sz="6" w:space="0" w:color="auto"/>
            </w:tcBorders>
          </w:tcPr>
          <w:p w:rsidR="00000000" w:rsidRDefault="00000000">
            <w:pPr>
              <w:spacing w:before="60" w:after="60"/>
              <w:ind w:right="85"/>
              <w:jc w:val="right"/>
              <w:rPr>
                <w:rFonts w:cs="Arial"/>
                <w:snapToGrid w:val="0"/>
                <w:sz w:val="22"/>
              </w:rPr>
            </w:pPr>
            <w:r>
              <w:rPr>
                <w:rFonts w:cs="Arial"/>
                <w:snapToGrid w:val="0"/>
                <w:sz w:val="22"/>
              </w:rPr>
              <w:t>0</w:t>
            </w:r>
          </w:p>
        </w:tc>
        <w:tc>
          <w:tcPr>
            <w:tcW w:w="715" w:type="dxa"/>
            <w:tcBorders>
              <w:left w:val="single" w:sz="6" w:space="0" w:color="auto"/>
              <w:bottom w:val="single" w:sz="6" w:space="0" w:color="auto"/>
              <w:right w:val="single" w:sz="6" w:space="0" w:color="auto"/>
            </w:tcBorders>
          </w:tcPr>
          <w:p w:rsidR="00000000" w:rsidRDefault="00000000">
            <w:pPr>
              <w:spacing w:before="60" w:after="60"/>
              <w:ind w:right="85"/>
              <w:jc w:val="right"/>
              <w:rPr>
                <w:rFonts w:cs="Arial"/>
                <w:snapToGrid w:val="0"/>
                <w:sz w:val="22"/>
              </w:rPr>
            </w:pPr>
            <w:r>
              <w:rPr>
                <w:rFonts w:cs="Arial"/>
                <w:snapToGrid w:val="0"/>
                <w:sz w:val="22"/>
              </w:rPr>
              <w:t>1 380</w:t>
            </w:r>
          </w:p>
        </w:tc>
        <w:tc>
          <w:tcPr>
            <w:tcW w:w="715" w:type="dxa"/>
            <w:tcBorders>
              <w:left w:val="single" w:sz="6" w:space="0" w:color="auto"/>
              <w:bottom w:val="single" w:sz="6" w:space="0" w:color="auto"/>
              <w:right w:val="single" w:sz="6" w:space="0" w:color="auto"/>
            </w:tcBorders>
          </w:tcPr>
          <w:p w:rsidR="00000000" w:rsidRDefault="00000000">
            <w:pPr>
              <w:spacing w:before="60" w:after="60"/>
              <w:ind w:right="85"/>
              <w:jc w:val="right"/>
              <w:rPr>
                <w:rFonts w:cs="Arial"/>
                <w:snapToGrid w:val="0"/>
                <w:sz w:val="22"/>
              </w:rPr>
            </w:pPr>
            <w:r>
              <w:rPr>
                <w:rFonts w:cs="Arial"/>
                <w:snapToGrid w:val="0"/>
                <w:sz w:val="22"/>
              </w:rPr>
              <w:t>660</w:t>
            </w:r>
          </w:p>
        </w:tc>
      </w:tr>
    </w:tbl>
    <w:p w:rsidR="00000000" w:rsidRDefault="00000000">
      <w:pPr>
        <w:keepNext/>
        <w:spacing w:before="360" w:after="240"/>
        <w:jc w:val="center"/>
        <w:rPr>
          <w:rFonts w:cs="Arial"/>
        </w:rPr>
      </w:pPr>
      <w:r>
        <w:rPr>
          <w:rFonts w:cs="Arial"/>
        </w:rPr>
        <w:t>Tableau 14.  Répartition des apprenants dans les CFP par province et par secteur</w:t>
      </w:r>
      <w:r>
        <w:rPr>
          <w:rFonts w:cs="Arial"/>
        </w:rPr>
        <w:br/>
        <w:t>pour l’année scolaire 1998/99</w:t>
      </w:r>
    </w:p>
    <w:tbl>
      <w:tblPr>
        <w:tblW w:w="9497" w:type="dxa"/>
        <w:jc w:val="center"/>
        <w:tblLayout w:type="fixed"/>
        <w:tblCellMar>
          <w:left w:w="30" w:type="dxa"/>
          <w:right w:w="30" w:type="dxa"/>
        </w:tblCellMar>
        <w:tblLook w:val="0000" w:firstRow="0" w:lastRow="0" w:firstColumn="0" w:lastColumn="0" w:noHBand="0" w:noVBand="0"/>
      </w:tblPr>
      <w:tblGrid>
        <w:gridCol w:w="2351"/>
        <w:gridCol w:w="714"/>
        <w:gridCol w:w="715"/>
        <w:gridCol w:w="714"/>
        <w:gridCol w:w="715"/>
        <w:gridCol w:w="715"/>
        <w:gridCol w:w="714"/>
        <w:gridCol w:w="715"/>
        <w:gridCol w:w="714"/>
        <w:gridCol w:w="715"/>
        <w:gridCol w:w="715"/>
      </w:tblGrid>
      <w:tr w:rsidR="00000000">
        <w:tblPrEx>
          <w:tblCellMar>
            <w:top w:w="0" w:type="dxa"/>
            <w:bottom w:w="0" w:type="dxa"/>
          </w:tblCellMar>
        </w:tblPrEx>
        <w:trPr>
          <w:cantSplit/>
          <w:jc w:val="center"/>
        </w:trPr>
        <w:tc>
          <w:tcPr>
            <w:tcW w:w="2351" w:type="dxa"/>
            <w:vMerge w:val="restart"/>
            <w:tcBorders>
              <w:top w:val="single" w:sz="6" w:space="0" w:color="auto"/>
              <w:left w:val="single" w:sz="6" w:space="0" w:color="auto"/>
              <w:right w:val="single" w:sz="6" w:space="0" w:color="auto"/>
            </w:tcBorders>
            <w:vAlign w:val="center"/>
          </w:tcPr>
          <w:p w:rsidR="00000000" w:rsidRDefault="00000000">
            <w:pPr>
              <w:spacing w:before="60" w:after="60"/>
              <w:jc w:val="center"/>
              <w:rPr>
                <w:rFonts w:cs="Arial"/>
                <w:snapToGrid w:val="0"/>
                <w:sz w:val="22"/>
              </w:rPr>
            </w:pPr>
            <w:r>
              <w:rPr>
                <w:rFonts w:cs="Arial"/>
                <w:snapToGrid w:val="0"/>
                <w:sz w:val="22"/>
              </w:rPr>
              <w:t>Province</w:t>
            </w:r>
          </w:p>
        </w:tc>
        <w:tc>
          <w:tcPr>
            <w:tcW w:w="1429" w:type="dxa"/>
            <w:gridSpan w:val="2"/>
            <w:tcBorders>
              <w:top w:val="single" w:sz="6" w:space="0" w:color="auto"/>
              <w:left w:val="single" w:sz="6" w:space="0" w:color="auto"/>
              <w:bottom w:val="single" w:sz="6" w:space="0" w:color="auto"/>
              <w:right w:val="single" w:sz="6" w:space="0" w:color="auto"/>
            </w:tcBorders>
            <w:vAlign w:val="center"/>
          </w:tcPr>
          <w:p w:rsidR="00000000" w:rsidRDefault="00000000">
            <w:pPr>
              <w:spacing w:before="60" w:after="60"/>
              <w:jc w:val="center"/>
              <w:rPr>
                <w:rFonts w:cs="Arial"/>
                <w:snapToGrid w:val="0"/>
                <w:sz w:val="22"/>
              </w:rPr>
            </w:pPr>
            <w:r>
              <w:rPr>
                <w:rFonts w:cs="Arial"/>
                <w:snapToGrid w:val="0"/>
                <w:sz w:val="22"/>
              </w:rPr>
              <w:t>Génie civil</w:t>
            </w:r>
          </w:p>
        </w:tc>
        <w:tc>
          <w:tcPr>
            <w:tcW w:w="1429" w:type="dxa"/>
            <w:gridSpan w:val="2"/>
            <w:tcBorders>
              <w:top w:val="single" w:sz="6" w:space="0" w:color="auto"/>
              <w:left w:val="single" w:sz="6" w:space="0" w:color="auto"/>
              <w:bottom w:val="single" w:sz="6" w:space="0" w:color="auto"/>
              <w:right w:val="single" w:sz="6" w:space="0" w:color="auto"/>
            </w:tcBorders>
            <w:vAlign w:val="center"/>
          </w:tcPr>
          <w:p w:rsidR="00000000" w:rsidRDefault="00000000">
            <w:pPr>
              <w:spacing w:before="60" w:after="60"/>
              <w:jc w:val="center"/>
              <w:rPr>
                <w:rFonts w:cs="Arial"/>
                <w:snapToGrid w:val="0"/>
                <w:sz w:val="22"/>
              </w:rPr>
            </w:pPr>
            <w:r>
              <w:rPr>
                <w:rFonts w:cs="Arial"/>
                <w:snapToGrid w:val="0"/>
                <w:sz w:val="22"/>
              </w:rPr>
              <w:t>Industriel</w:t>
            </w:r>
          </w:p>
        </w:tc>
        <w:tc>
          <w:tcPr>
            <w:tcW w:w="1429" w:type="dxa"/>
            <w:gridSpan w:val="2"/>
            <w:tcBorders>
              <w:top w:val="single" w:sz="6" w:space="0" w:color="auto"/>
              <w:left w:val="single" w:sz="6" w:space="0" w:color="auto"/>
              <w:bottom w:val="single" w:sz="6" w:space="0" w:color="auto"/>
              <w:right w:val="single" w:sz="6" w:space="0" w:color="auto"/>
            </w:tcBorders>
            <w:vAlign w:val="center"/>
          </w:tcPr>
          <w:p w:rsidR="00000000" w:rsidRDefault="00000000">
            <w:pPr>
              <w:spacing w:before="60" w:after="60"/>
              <w:jc w:val="center"/>
              <w:rPr>
                <w:rFonts w:cs="Arial"/>
                <w:snapToGrid w:val="0"/>
                <w:sz w:val="22"/>
              </w:rPr>
            </w:pPr>
            <w:r>
              <w:rPr>
                <w:rFonts w:cs="Arial"/>
                <w:snapToGrid w:val="0"/>
                <w:sz w:val="22"/>
              </w:rPr>
              <w:t>Tertiaire</w:t>
            </w:r>
          </w:p>
        </w:tc>
        <w:tc>
          <w:tcPr>
            <w:tcW w:w="1429" w:type="dxa"/>
            <w:gridSpan w:val="2"/>
            <w:tcBorders>
              <w:top w:val="single" w:sz="6" w:space="0" w:color="auto"/>
              <w:left w:val="single" w:sz="6" w:space="0" w:color="auto"/>
              <w:bottom w:val="single" w:sz="6" w:space="0" w:color="auto"/>
              <w:right w:val="single" w:sz="6" w:space="0" w:color="auto"/>
            </w:tcBorders>
            <w:vAlign w:val="center"/>
          </w:tcPr>
          <w:p w:rsidR="00000000" w:rsidRDefault="00000000">
            <w:pPr>
              <w:spacing w:before="60" w:after="60"/>
              <w:jc w:val="center"/>
              <w:rPr>
                <w:rFonts w:cs="Arial"/>
                <w:snapToGrid w:val="0"/>
                <w:sz w:val="22"/>
              </w:rPr>
            </w:pPr>
            <w:r>
              <w:rPr>
                <w:rFonts w:cs="Arial"/>
                <w:snapToGrid w:val="0"/>
                <w:sz w:val="22"/>
              </w:rPr>
              <w:t>Agricole</w:t>
            </w:r>
          </w:p>
        </w:tc>
        <w:tc>
          <w:tcPr>
            <w:tcW w:w="1430" w:type="dxa"/>
            <w:gridSpan w:val="2"/>
            <w:tcBorders>
              <w:top w:val="single" w:sz="6" w:space="0" w:color="auto"/>
              <w:left w:val="single" w:sz="6" w:space="0" w:color="auto"/>
              <w:bottom w:val="single" w:sz="6" w:space="0" w:color="auto"/>
              <w:right w:val="single" w:sz="6" w:space="0" w:color="auto"/>
            </w:tcBorders>
            <w:vAlign w:val="center"/>
          </w:tcPr>
          <w:p w:rsidR="00000000" w:rsidRDefault="00000000">
            <w:pPr>
              <w:spacing w:before="60" w:after="60"/>
              <w:jc w:val="center"/>
              <w:rPr>
                <w:rFonts w:cs="Arial"/>
                <w:snapToGrid w:val="0"/>
                <w:sz w:val="22"/>
              </w:rPr>
            </w:pPr>
            <w:r>
              <w:rPr>
                <w:rFonts w:cs="Arial"/>
                <w:snapToGrid w:val="0"/>
                <w:sz w:val="22"/>
              </w:rPr>
              <w:t>Ensemble</w:t>
            </w:r>
          </w:p>
        </w:tc>
      </w:tr>
      <w:tr w:rsidR="00000000">
        <w:tblPrEx>
          <w:tblCellMar>
            <w:top w:w="0" w:type="dxa"/>
            <w:bottom w:w="0" w:type="dxa"/>
          </w:tblCellMar>
        </w:tblPrEx>
        <w:trPr>
          <w:cantSplit/>
          <w:jc w:val="center"/>
        </w:trPr>
        <w:tc>
          <w:tcPr>
            <w:tcW w:w="2351" w:type="dxa"/>
            <w:vMerge/>
            <w:tcBorders>
              <w:left w:val="single" w:sz="6" w:space="0" w:color="auto"/>
              <w:bottom w:val="single" w:sz="6" w:space="0" w:color="auto"/>
              <w:right w:val="single" w:sz="6" w:space="0" w:color="auto"/>
            </w:tcBorders>
            <w:vAlign w:val="center"/>
          </w:tcPr>
          <w:p w:rsidR="00000000" w:rsidRDefault="00000000">
            <w:pPr>
              <w:spacing w:before="60" w:after="60"/>
              <w:jc w:val="center"/>
              <w:rPr>
                <w:rFonts w:cs="Arial"/>
                <w:snapToGrid w:val="0"/>
                <w:sz w:val="22"/>
              </w:rPr>
            </w:pPr>
          </w:p>
        </w:tc>
        <w:tc>
          <w:tcPr>
            <w:tcW w:w="714" w:type="dxa"/>
            <w:tcBorders>
              <w:left w:val="single" w:sz="6" w:space="0" w:color="auto"/>
              <w:bottom w:val="single" w:sz="6" w:space="0" w:color="auto"/>
              <w:right w:val="single" w:sz="6" w:space="0" w:color="auto"/>
            </w:tcBorders>
            <w:vAlign w:val="center"/>
          </w:tcPr>
          <w:p w:rsidR="00000000" w:rsidRDefault="00000000">
            <w:pPr>
              <w:spacing w:before="60" w:after="60"/>
              <w:jc w:val="center"/>
              <w:rPr>
                <w:rFonts w:cs="Arial"/>
                <w:snapToGrid w:val="0"/>
                <w:sz w:val="22"/>
              </w:rPr>
            </w:pPr>
            <w:r>
              <w:rPr>
                <w:rFonts w:cs="Arial"/>
                <w:snapToGrid w:val="0"/>
                <w:sz w:val="22"/>
              </w:rPr>
              <w:t>Total</w:t>
            </w:r>
          </w:p>
        </w:tc>
        <w:tc>
          <w:tcPr>
            <w:tcW w:w="715" w:type="dxa"/>
            <w:tcBorders>
              <w:left w:val="single" w:sz="6" w:space="0" w:color="auto"/>
              <w:bottom w:val="single" w:sz="6" w:space="0" w:color="auto"/>
              <w:right w:val="single" w:sz="6" w:space="0" w:color="auto"/>
            </w:tcBorders>
            <w:vAlign w:val="center"/>
          </w:tcPr>
          <w:p w:rsidR="00000000" w:rsidRDefault="00000000">
            <w:pPr>
              <w:spacing w:before="60" w:after="60"/>
              <w:jc w:val="center"/>
              <w:rPr>
                <w:rFonts w:cs="Arial"/>
                <w:snapToGrid w:val="0"/>
                <w:sz w:val="22"/>
              </w:rPr>
            </w:pPr>
            <w:r>
              <w:rPr>
                <w:rFonts w:cs="Arial"/>
                <w:snapToGrid w:val="0"/>
                <w:sz w:val="22"/>
              </w:rPr>
              <w:t>Filles</w:t>
            </w:r>
          </w:p>
        </w:tc>
        <w:tc>
          <w:tcPr>
            <w:tcW w:w="714" w:type="dxa"/>
            <w:tcBorders>
              <w:left w:val="single" w:sz="6" w:space="0" w:color="auto"/>
              <w:bottom w:val="single" w:sz="6" w:space="0" w:color="auto"/>
              <w:right w:val="single" w:sz="6" w:space="0" w:color="auto"/>
            </w:tcBorders>
            <w:vAlign w:val="center"/>
          </w:tcPr>
          <w:p w:rsidR="00000000" w:rsidRDefault="00000000">
            <w:pPr>
              <w:spacing w:before="60" w:after="60"/>
              <w:jc w:val="center"/>
              <w:rPr>
                <w:rFonts w:cs="Arial"/>
                <w:snapToGrid w:val="0"/>
                <w:sz w:val="22"/>
              </w:rPr>
            </w:pPr>
            <w:r>
              <w:rPr>
                <w:rFonts w:cs="Arial"/>
                <w:snapToGrid w:val="0"/>
                <w:sz w:val="22"/>
              </w:rPr>
              <w:t>Total</w:t>
            </w:r>
          </w:p>
        </w:tc>
        <w:tc>
          <w:tcPr>
            <w:tcW w:w="715" w:type="dxa"/>
            <w:tcBorders>
              <w:left w:val="single" w:sz="6" w:space="0" w:color="auto"/>
              <w:bottom w:val="single" w:sz="6" w:space="0" w:color="auto"/>
              <w:right w:val="single" w:sz="6" w:space="0" w:color="auto"/>
            </w:tcBorders>
            <w:vAlign w:val="center"/>
          </w:tcPr>
          <w:p w:rsidR="00000000" w:rsidRDefault="00000000">
            <w:pPr>
              <w:spacing w:before="60" w:after="60"/>
              <w:jc w:val="center"/>
              <w:rPr>
                <w:rFonts w:cs="Arial"/>
                <w:snapToGrid w:val="0"/>
                <w:sz w:val="22"/>
              </w:rPr>
            </w:pPr>
            <w:r>
              <w:rPr>
                <w:rFonts w:cs="Arial"/>
                <w:snapToGrid w:val="0"/>
                <w:sz w:val="22"/>
              </w:rPr>
              <w:t>Filles</w:t>
            </w:r>
          </w:p>
        </w:tc>
        <w:tc>
          <w:tcPr>
            <w:tcW w:w="715" w:type="dxa"/>
            <w:tcBorders>
              <w:left w:val="single" w:sz="6" w:space="0" w:color="auto"/>
              <w:bottom w:val="single" w:sz="6" w:space="0" w:color="auto"/>
              <w:right w:val="single" w:sz="6" w:space="0" w:color="auto"/>
            </w:tcBorders>
            <w:vAlign w:val="center"/>
          </w:tcPr>
          <w:p w:rsidR="00000000" w:rsidRDefault="00000000">
            <w:pPr>
              <w:spacing w:before="60" w:after="60"/>
              <w:jc w:val="center"/>
              <w:rPr>
                <w:rFonts w:cs="Arial"/>
                <w:snapToGrid w:val="0"/>
                <w:sz w:val="22"/>
              </w:rPr>
            </w:pPr>
            <w:r>
              <w:rPr>
                <w:rFonts w:cs="Arial"/>
                <w:snapToGrid w:val="0"/>
                <w:sz w:val="22"/>
              </w:rPr>
              <w:t>Total</w:t>
            </w:r>
          </w:p>
        </w:tc>
        <w:tc>
          <w:tcPr>
            <w:tcW w:w="714" w:type="dxa"/>
            <w:tcBorders>
              <w:left w:val="single" w:sz="6" w:space="0" w:color="auto"/>
              <w:bottom w:val="single" w:sz="6" w:space="0" w:color="auto"/>
              <w:right w:val="single" w:sz="6" w:space="0" w:color="auto"/>
            </w:tcBorders>
            <w:vAlign w:val="center"/>
          </w:tcPr>
          <w:p w:rsidR="00000000" w:rsidRDefault="00000000">
            <w:pPr>
              <w:spacing w:before="60" w:after="60"/>
              <w:jc w:val="center"/>
              <w:rPr>
                <w:rFonts w:cs="Arial"/>
                <w:snapToGrid w:val="0"/>
                <w:sz w:val="22"/>
              </w:rPr>
            </w:pPr>
            <w:r>
              <w:rPr>
                <w:rFonts w:cs="Arial"/>
                <w:snapToGrid w:val="0"/>
                <w:sz w:val="22"/>
              </w:rPr>
              <w:t>Filles</w:t>
            </w:r>
          </w:p>
        </w:tc>
        <w:tc>
          <w:tcPr>
            <w:tcW w:w="715" w:type="dxa"/>
            <w:tcBorders>
              <w:left w:val="single" w:sz="6" w:space="0" w:color="auto"/>
              <w:bottom w:val="single" w:sz="6" w:space="0" w:color="auto"/>
              <w:right w:val="single" w:sz="6" w:space="0" w:color="auto"/>
            </w:tcBorders>
            <w:vAlign w:val="center"/>
          </w:tcPr>
          <w:p w:rsidR="00000000" w:rsidRDefault="00000000">
            <w:pPr>
              <w:spacing w:before="60" w:after="60"/>
              <w:jc w:val="center"/>
              <w:rPr>
                <w:rFonts w:cs="Arial"/>
                <w:snapToGrid w:val="0"/>
                <w:sz w:val="22"/>
              </w:rPr>
            </w:pPr>
            <w:r>
              <w:rPr>
                <w:rFonts w:cs="Arial"/>
                <w:snapToGrid w:val="0"/>
                <w:sz w:val="22"/>
              </w:rPr>
              <w:t>Total</w:t>
            </w:r>
          </w:p>
        </w:tc>
        <w:tc>
          <w:tcPr>
            <w:tcW w:w="714" w:type="dxa"/>
            <w:tcBorders>
              <w:left w:val="single" w:sz="6" w:space="0" w:color="auto"/>
              <w:bottom w:val="single" w:sz="6" w:space="0" w:color="auto"/>
              <w:right w:val="single" w:sz="6" w:space="0" w:color="auto"/>
            </w:tcBorders>
            <w:vAlign w:val="center"/>
          </w:tcPr>
          <w:p w:rsidR="00000000" w:rsidRDefault="00000000">
            <w:pPr>
              <w:spacing w:before="60" w:after="60"/>
              <w:jc w:val="center"/>
              <w:rPr>
                <w:rFonts w:cs="Arial"/>
                <w:snapToGrid w:val="0"/>
                <w:sz w:val="22"/>
              </w:rPr>
            </w:pPr>
            <w:r>
              <w:rPr>
                <w:rFonts w:cs="Arial"/>
                <w:snapToGrid w:val="0"/>
                <w:sz w:val="22"/>
              </w:rPr>
              <w:t>Filles</w:t>
            </w:r>
          </w:p>
        </w:tc>
        <w:tc>
          <w:tcPr>
            <w:tcW w:w="715" w:type="dxa"/>
            <w:tcBorders>
              <w:left w:val="single" w:sz="6" w:space="0" w:color="auto"/>
              <w:bottom w:val="single" w:sz="6" w:space="0" w:color="auto"/>
              <w:right w:val="single" w:sz="6" w:space="0" w:color="auto"/>
            </w:tcBorders>
            <w:vAlign w:val="center"/>
          </w:tcPr>
          <w:p w:rsidR="00000000" w:rsidRDefault="00000000">
            <w:pPr>
              <w:spacing w:before="60" w:after="60"/>
              <w:jc w:val="center"/>
              <w:rPr>
                <w:rFonts w:cs="Arial"/>
                <w:snapToGrid w:val="0"/>
                <w:sz w:val="22"/>
              </w:rPr>
            </w:pPr>
            <w:r>
              <w:rPr>
                <w:rFonts w:cs="Arial"/>
                <w:snapToGrid w:val="0"/>
                <w:sz w:val="22"/>
              </w:rPr>
              <w:t>Total</w:t>
            </w:r>
          </w:p>
        </w:tc>
        <w:tc>
          <w:tcPr>
            <w:tcW w:w="715" w:type="dxa"/>
            <w:tcBorders>
              <w:left w:val="single" w:sz="6" w:space="0" w:color="auto"/>
              <w:bottom w:val="single" w:sz="6" w:space="0" w:color="auto"/>
              <w:right w:val="single" w:sz="6" w:space="0" w:color="auto"/>
            </w:tcBorders>
            <w:vAlign w:val="center"/>
          </w:tcPr>
          <w:p w:rsidR="00000000" w:rsidRDefault="00000000">
            <w:pPr>
              <w:spacing w:before="60" w:after="60"/>
              <w:jc w:val="center"/>
              <w:rPr>
                <w:rFonts w:cs="Arial"/>
                <w:snapToGrid w:val="0"/>
                <w:sz w:val="22"/>
              </w:rPr>
            </w:pPr>
            <w:r>
              <w:rPr>
                <w:rFonts w:cs="Arial"/>
                <w:snapToGrid w:val="0"/>
                <w:sz w:val="22"/>
              </w:rPr>
              <w:t>Filles</w:t>
            </w:r>
          </w:p>
        </w:tc>
      </w:tr>
      <w:tr w:rsidR="00000000">
        <w:tblPrEx>
          <w:tblCellMar>
            <w:top w:w="0" w:type="dxa"/>
            <w:bottom w:w="0" w:type="dxa"/>
          </w:tblCellMar>
        </w:tblPrEx>
        <w:trPr>
          <w:jc w:val="center"/>
        </w:trPr>
        <w:tc>
          <w:tcPr>
            <w:tcW w:w="2351" w:type="dxa"/>
            <w:tcBorders>
              <w:top w:val="single" w:sz="6" w:space="0" w:color="auto"/>
              <w:left w:val="single" w:sz="6" w:space="0" w:color="auto"/>
              <w:bottom w:val="single" w:sz="4" w:space="0" w:color="auto"/>
              <w:right w:val="single" w:sz="6" w:space="0" w:color="auto"/>
            </w:tcBorders>
          </w:tcPr>
          <w:p w:rsidR="00000000" w:rsidRDefault="00000000">
            <w:pPr>
              <w:spacing w:before="60" w:after="60"/>
              <w:rPr>
                <w:rFonts w:cs="Arial"/>
                <w:snapToGrid w:val="0"/>
                <w:sz w:val="22"/>
              </w:rPr>
            </w:pPr>
            <w:r>
              <w:rPr>
                <w:rFonts w:cs="Arial"/>
                <w:snapToGrid w:val="0"/>
                <w:sz w:val="22"/>
              </w:rPr>
              <w:t>Antananarivo</w:t>
            </w:r>
          </w:p>
        </w:tc>
        <w:tc>
          <w:tcPr>
            <w:tcW w:w="714" w:type="dxa"/>
            <w:tcBorders>
              <w:top w:val="single" w:sz="6" w:space="0" w:color="auto"/>
              <w:left w:val="single" w:sz="6" w:space="0" w:color="auto"/>
              <w:bottom w:val="single" w:sz="4" w:space="0" w:color="auto"/>
              <w:right w:val="single" w:sz="6" w:space="0" w:color="auto"/>
            </w:tcBorders>
          </w:tcPr>
          <w:p w:rsidR="00000000" w:rsidRDefault="00000000">
            <w:pPr>
              <w:spacing w:before="60" w:after="60"/>
              <w:ind w:right="85"/>
              <w:jc w:val="right"/>
              <w:rPr>
                <w:rFonts w:cs="Arial"/>
                <w:snapToGrid w:val="0"/>
                <w:sz w:val="22"/>
              </w:rPr>
            </w:pPr>
            <w:r>
              <w:rPr>
                <w:rFonts w:cs="Arial"/>
                <w:snapToGrid w:val="0"/>
                <w:sz w:val="22"/>
              </w:rPr>
              <w:t>377</w:t>
            </w:r>
          </w:p>
        </w:tc>
        <w:tc>
          <w:tcPr>
            <w:tcW w:w="715" w:type="dxa"/>
            <w:tcBorders>
              <w:top w:val="single" w:sz="6" w:space="0" w:color="auto"/>
              <w:left w:val="single" w:sz="6" w:space="0" w:color="auto"/>
              <w:bottom w:val="single" w:sz="4" w:space="0" w:color="auto"/>
              <w:right w:val="single" w:sz="6" w:space="0" w:color="auto"/>
            </w:tcBorders>
          </w:tcPr>
          <w:p w:rsidR="00000000" w:rsidRDefault="00000000">
            <w:pPr>
              <w:spacing w:before="60" w:after="60"/>
              <w:ind w:right="85"/>
              <w:jc w:val="right"/>
              <w:rPr>
                <w:rFonts w:cs="Arial"/>
                <w:snapToGrid w:val="0"/>
                <w:sz w:val="22"/>
              </w:rPr>
            </w:pPr>
            <w:r>
              <w:rPr>
                <w:rFonts w:cs="Arial"/>
                <w:snapToGrid w:val="0"/>
                <w:sz w:val="22"/>
              </w:rPr>
              <w:t>13</w:t>
            </w:r>
          </w:p>
        </w:tc>
        <w:tc>
          <w:tcPr>
            <w:tcW w:w="714" w:type="dxa"/>
            <w:tcBorders>
              <w:top w:val="single" w:sz="6" w:space="0" w:color="auto"/>
              <w:left w:val="single" w:sz="6" w:space="0" w:color="auto"/>
              <w:bottom w:val="single" w:sz="4" w:space="0" w:color="auto"/>
              <w:right w:val="single" w:sz="6" w:space="0" w:color="auto"/>
            </w:tcBorders>
          </w:tcPr>
          <w:p w:rsidR="00000000" w:rsidRDefault="00000000">
            <w:pPr>
              <w:spacing w:before="60" w:after="60"/>
              <w:ind w:right="85"/>
              <w:jc w:val="right"/>
              <w:rPr>
                <w:rFonts w:cs="Arial"/>
                <w:snapToGrid w:val="0"/>
                <w:sz w:val="22"/>
              </w:rPr>
            </w:pPr>
            <w:r>
              <w:rPr>
                <w:rFonts w:cs="Arial"/>
                <w:snapToGrid w:val="0"/>
                <w:sz w:val="22"/>
              </w:rPr>
              <w:t>466</w:t>
            </w:r>
          </w:p>
        </w:tc>
        <w:tc>
          <w:tcPr>
            <w:tcW w:w="715" w:type="dxa"/>
            <w:tcBorders>
              <w:top w:val="single" w:sz="6" w:space="0" w:color="auto"/>
              <w:left w:val="single" w:sz="6" w:space="0" w:color="auto"/>
              <w:bottom w:val="single" w:sz="4" w:space="0" w:color="auto"/>
              <w:right w:val="single" w:sz="6" w:space="0" w:color="auto"/>
            </w:tcBorders>
          </w:tcPr>
          <w:p w:rsidR="00000000" w:rsidRDefault="00000000">
            <w:pPr>
              <w:spacing w:before="60" w:after="60"/>
              <w:ind w:right="85"/>
              <w:jc w:val="right"/>
              <w:rPr>
                <w:rFonts w:cs="Arial"/>
                <w:snapToGrid w:val="0"/>
                <w:sz w:val="22"/>
              </w:rPr>
            </w:pPr>
            <w:r>
              <w:rPr>
                <w:rFonts w:cs="Arial"/>
                <w:snapToGrid w:val="0"/>
                <w:sz w:val="22"/>
              </w:rPr>
              <w:t>375</w:t>
            </w:r>
          </w:p>
        </w:tc>
        <w:tc>
          <w:tcPr>
            <w:tcW w:w="715" w:type="dxa"/>
            <w:tcBorders>
              <w:top w:val="single" w:sz="6" w:space="0" w:color="auto"/>
              <w:left w:val="single" w:sz="6" w:space="0" w:color="auto"/>
              <w:bottom w:val="single" w:sz="4" w:space="0" w:color="auto"/>
              <w:right w:val="single" w:sz="6" w:space="0" w:color="auto"/>
            </w:tcBorders>
          </w:tcPr>
          <w:p w:rsidR="00000000" w:rsidRDefault="00000000">
            <w:pPr>
              <w:spacing w:before="60" w:after="60"/>
              <w:ind w:right="85"/>
              <w:jc w:val="right"/>
              <w:rPr>
                <w:rFonts w:cs="Arial"/>
                <w:snapToGrid w:val="0"/>
                <w:sz w:val="22"/>
              </w:rPr>
            </w:pPr>
            <w:r>
              <w:rPr>
                <w:rFonts w:cs="Arial"/>
                <w:snapToGrid w:val="0"/>
                <w:sz w:val="22"/>
              </w:rPr>
              <w:t>91</w:t>
            </w:r>
          </w:p>
        </w:tc>
        <w:tc>
          <w:tcPr>
            <w:tcW w:w="714" w:type="dxa"/>
            <w:tcBorders>
              <w:top w:val="single" w:sz="6" w:space="0" w:color="auto"/>
              <w:left w:val="single" w:sz="6" w:space="0" w:color="auto"/>
              <w:bottom w:val="single" w:sz="4" w:space="0" w:color="auto"/>
              <w:right w:val="single" w:sz="6" w:space="0" w:color="auto"/>
            </w:tcBorders>
          </w:tcPr>
          <w:p w:rsidR="00000000" w:rsidRDefault="00000000">
            <w:pPr>
              <w:spacing w:before="60" w:after="60"/>
              <w:ind w:right="85"/>
              <w:jc w:val="right"/>
              <w:rPr>
                <w:rFonts w:cs="Arial"/>
                <w:snapToGrid w:val="0"/>
                <w:sz w:val="22"/>
              </w:rPr>
            </w:pPr>
            <w:r>
              <w:rPr>
                <w:rFonts w:cs="Arial"/>
                <w:snapToGrid w:val="0"/>
                <w:sz w:val="22"/>
              </w:rPr>
              <w:t>51</w:t>
            </w:r>
          </w:p>
        </w:tc>
        <w:tc>
          <w:tcPr>
            <w:tcW w:w="715" w:type="dxa"/>
            <w:tcBorders>
              <w:top w:val="single" w:sz="6" w:space="0" w:color="auto"/>
              <w:left w:val="single" w:sz="6" w:space="0" w:color="auto"/>
              <w:bottom w:val="single" w:sz="4" w:space="0" w:color="auto"/>
              <w:right w:val="single" w:sz="6" w:space="0" w:color="auto"/>
            </w:tcBorders>
          </w:tcPr>
          <w:p w:rsidR="00000000" w:rsidRDefault="00000000">
            <w:pPr>
              <w:spacing w:before="60" w:after="60"/>
              <w:ind w:right="85"/>
              <w:jc w:val="right"/>
              <w:rPr>
                <w:rFonts w:cs="Arial"/>
                <w:snapToGrid w:val="0"/>
                <w:sz w:val="22"/>
              </w:rPr>
            </w:pPr>
          </w:p>
        </w:tc>
        <w:tc>
          <w:tcPr>
            <w:tcW w:w="714" w:type="dxa"/>
            <w:tcBorders>
              <w:top w:val="single" w:sz="6" w:space="0" w:color="auto"/>
              <w:left w:val="single" w:sz="6" w:space="0" w:color="auto"/>
              <w:bottom w:val="single" w:sz="4" w:space="0" w:color="auto"/>
              <w:right w:val="single" w:sz="6" w:space="0" w:color="auto"/>
            </w:tcBorders>
          </w:tcPr>
          <w:p w:rsidR="00000000" w:rsidRDefault="00000000">
            <w:pPr>
              <w:spacing w:before="60" w:after="60"/>
              <w:ind w:right="85"/>
              <w:jc w:val="right"/>
              <w:rPr>
                <w:rFonts w:cs="Arial"/>
                <w:snapToGrid w:val="0"/>
                <w:sz w:val="22"/>
              </w:rPr>
            </w:pPr>
          </w:p>
        </w:tc>
        <w:tc>
          <w:tcPr>
            <w:tcW w:w="715" w:type="dxa"/>
            <w:tcBorders>
              <w:top w:val="single" w:sz="6" w:space="0" w:color="auto"/>
              <w:left w:val="single" w:sz="6" w:space="0" w:color="auto"/>
              <w:bottom w:val="single" w:sz="4" w:space="0" w:color="auto"/>
              <w:right w:val="single" w:sz="6" w:space="0" w:color="auto"/>
            </w:tcBorders>
          </w:tcPr>
          <w:p w:rsidR="00000000" w:rsidRDefault="00000000">
            <w:pPr>
              <w:spacing w:before="60" w:after="60"/>
              <w:ind w:right="85"/>
              <w:jc w:val="right"/>
              <w:rPr>
                <w:rFonts w:cs="Arial"/>
                <w:snapToGrid w:val="0"/>
                <w:sz w:val="22"/>
              </w:rPr>
            </w:pPr>
            <w:r>
              <w:rPr>
                <w:rFonts w:cs="Arial"/>
                <w:snapToGrid w:val="0"/>
                <w:sz w:val="22"/>
              </w:rPr>
              <w:t>934</w:t>
            </w:r>
          </w:p>
        </w:tc>
        <w:tc>
          <w:tcPr>
            <w:tcW w:w="715" w:type="dxa"/>
            <w:tcBorders>
              <w:top w:val="single" w:sz="6" w:space="0" w:color="auto"/>
              <w:left w:val="single" w:sz="6" w:space="0" w:color="auto"/>
              <w:bottom w:val="single" w:sz="4" w:space="0" w:color="auto"/>
              <w:right w:val="single" w:sz="6" w:space="0" w:color="auto"/>
            </w:tcBorders>
          </w:tcPr>
          <w:p w:rsidR="00000000" w:rsidRDefault="00000000">
            <w:pPr>
              <w:spacing w:before="60" w:after="60"/>
              <w:ind w:right="85"/>
              <w:jc w:val="right"/>
              <w:rPr>
                <w:rFonts w:cs="Arial"/>
                <w:snapToGrid w:val="0"/>
                <w:sz w:val="22"/>
              </w:rPr>
            </w:pPr>
            <w:r>
              <w:rPr>
                <w:rFonts w:cs="Arial"/>
                <w:snapToGrid w:val="0"/>
                <w:sz w:val="22"/>
              </w:rPr>
              <w:t>439</w:t>
            </w:r>
          </w:p>
        </w:tc>
      </w:tr>
      <w:tr w:rsidR="00000000">
        <w:tblPrEx>
          <w:tblCellMar>
            <w:top w:w="0" w:type="dxa"/>
            <w:bottom w:w="0" w:type="dxa"/>
          </w:tblCellMar>
        </w:tblPrEx>
        <w:trPr>
          <w:jc w:val="center"/>
        </w:trPr>
        <w:tc>
          <w:tcPr>
            <w:tcW w:w="2351" w:type="dxa"/>
            <w:tcBorders>
              <w:top w:val="single" w:sz="4" w:space="0" w:color="auto"/>
              <w:left w:val="single" w:sz="6" w:space="0" w:color="auto"/>
              <w:bottom w:val="single" w:sz="4" w:space="0" w:color="auto"/>
              <w:right w:val="single" w:sz="6" w:space="0" w:color="auto"/>
            </w:tcBorders>
          </w:tcPr>
          <w:p w:rsidR="00000000" w:rsidRDefault="00000000">
            <w:pPr>
              <w:spacing w:before="60" w:after="60"/>
              <w:rPr>
                <w:rFonts w:cs="Arial"/>
                <w:snapToGrid w:val="0"/>
                <w:sz w:val="22"/>
              </w:rPr>
            </w:pPr>
            <w:r>
              <w:rPr>
                <w:rFonts w:cs="Arial"/>
                <w:snapToGrid w:val="0"/>
                <w:sz w:val="22"/>
              </w:rPr>
              <w:t>Antsiranana</w:t>
            </w:r>
          </w:p>
        </w:tc>
        <w:tc>
          <w:tcPr>
            <w:tcW w:w="714" w:type="dxa"/>
            <w:tcBorders>
              <w:top w:val="single" w:sz="4" w:space="0" w:color="auto"/>
              <w:left w:val="single" w:sz="6" w:space="0" w:color="auto"/>
              <w:bottom w:val="single" w:sz="4" w:space="0" w:color="auto"/>
              <w:right w:val="single" w:sz="6" w:space="0" w:color="auto"/>
            </w:tcBorders>
          </w:tcPr>
          <w:p w:rsidR="00000000" w:rsidRDefault="00000000">
            <w:pPr>
              <w:spacing w:before="60" w:after="60"/>
              <w:ind w:right="85"/>
              <w:jc w:val="right"/>
              <w:rPr>
                <w:rFonts w:cs="Arial"/>
                <w:snapToGrid w:val="0"/>
                <w:sz w:val="22"/>
              </w:rPr>
            </w:pPr>
            <w:r>
              <w:rPr>
                <w:rFonts w:cs="Arial"/>
                <w:snapToGrid w:val="0"/>
                <w:sz w:val="22"/>
              </w:rPr>
              <w:t>171</w:t>
            </w:r>
          </w:p>
        </w:tc>
        <w:tc>
          <w:tcPr>
            <w:tcW w:w="715" w:type="dxa"/>
            <w:tcBorders>
              <w:top w:val="single" w:sz="4" w:space="0" w:color="auto"/>
              <w:left w:val="single" w:sz="6" w:space="0" w:color="auto"/>
              <w:bottom w:val="single" w:sz="4" w:space="0" w:color="auto"/>
              <w:right w:val="single" w:sz="6" w:space="0" w:color="auto"/>
            </w:tcBorders>
          </w:tcPr>
          <w:p w:rsidR="00000000" w:rsidRDefault="00000000">
            <w:pPr>
              <w:spacing w:before="60" w:after="60"/>
              <w:ind w:right="85"/>
              <w:jc w:val="right"/>
              <w:rPr>
                <w:rFonts w:cs="Arial"/>
                <w:snapToGrid w:val="0"/>
                <w:sz w:val="22"/>
              </w:rPr>
            </w:pPr>
            <w:r>
              <w:rPr>
                <w:rFonts w:cs="Arial"/>
                <w:snapToGrid w:val="0"/>
                <w:sz w:val="22"/>
              </w:rPr>
              <w:t>0</w:t>
            </w:r>
          </w:p>
        </w:tc>
        <w:tc>
          <w:tcPr>
            <w:tcW w:w="714" w:type="dxa"/>
            <w:tcBorders>
              <w:top w:val="single" w:sz="4" w:space="0" w:color="auto"/>
              <w:left w:val="single" w:sz="6" w:space="0" w:color="auto"/>
              <w:bottom w:val="single" w:sz="4" w:space="0" w:color="auto"/>
              <w:right w:val="single" w:sz="6" w:space="0" w:color="auto"/>
            </w:tcBorders>
          </w:tcPr>
          <w:p w:rsidR="00000000" w:rsidRDefault="00000000">
            <w:pPr>
              <w:spacing w:before="60" w:after="60"/>
              <w:ind w:right="85"/>
              <w:jc w:val="right"/>
              <w:rPr>
                <w:rFonts w:cs="Arial"/>
                <w:snapToGrid w:val="0"/>
                <w:sz w:val="22"/>
              </w:rPr>
            </w:pPr>
            <w:r>
              <w:rPr>
                <w:rFonts w:cs="Arial"/>
                <w:snapToGrid w:val="0"/>
                <w:sz w:val="22"/>
              </w:rPr>
              <w:t>116</w:t>
            </w:r>
          </w:p>
        </w:tc>
        <w:tc>
          <w:tcPr>
            <w:tcW w:w="715" w:type="dxa"/>
            <w:tcBorders>
              <w:top w:val="single" w:sz="4" w:space="0" w:color="auto"/>
              <w:left w:val="single" w:sz="6" w:space="0" w:color="auto"/>
              <w:bottom w:val="single" w:sz="4" w:space="0" w:color="auto"/>
              <w:right w:val="single" w:sz="6" w:space="0" w:color="auto"/>
            </w:tcBorders>
          </w:tcPr>
          <w:p w:rsidR="00000000" w:rsidRDefault="00000000">
            <w:pPr>
              <w:spacing w:before="60" w:after="60"/>
              <w:ind w:right="85"/>
              <w:jc w:val="right"/>
              <w:rPr>
                <w:rFonts w:cs="Arial"/>
                <w:snapToGrid w:val="0"/>
                <w:sz w:val="22"/>
              </w:rPr>
            </w:pPr>
            <w:r>
              <w:rPr>
                <w:rFonts w:cs="Arial"/>
                <w:snapToGrid w:val="0"/>
                <w:sz w:val="22"/>
              </w:rPr>
              <w:t>116</w:t>
            </w:r>
          </w:p>
        </w:tc>
        <w:tc>
          <w:tcPr>
            <w:tcW w:w="715" w:type="dxa"/>
            <w:tcBorders>
              <w:top w:val="single" w:sz="4" w:space="0" w:color="auto"/>
              <w:left w:val="single" w:sz="6" w:space="0" w:color="auto"/>
              <w:bottom w:val="single" w:sz="4" w:space="0" w:color="auto"/>
              <w:right w:val="single" w:sz="6" w:space="0" w:color="auto"/>
            </w:tcBorders>
          </w:tcPr>
          <w:p w:rsidR="00000000" w:rsidRDefault="00000000">
            <w:pPr>
              <w:spacing w:before="60" w:after="60"/>
              <w:ind w:right="85"/>
              <w:jc w:val="right"/>
              <w:rPr>
                <w:rFonts w:cs="Arial"/>
                <w:snapToGrid w:val="0"/>
                <w:sz w:val="22"/>
              </w:rPr>
            </w:pPr>
          </w:p>
        </w:tc>
        <w:tc>
          <w:tcPr>
            <w:tcW w:w="714" w:type="dxa"/>
            <w:tcBorders>
              <w:top w:val="single" w:sz="4" w:space="0" w:color="auto"/>
              <w:left w:val="single" w:sz="6" w:space="0" w:color="auto"/>
              <w:bottom w:val="single" w:sz="4" w:space="0" w:color="auto"/>
              <w:right w:val="single" w:sz="6" w:space="0" w:color="auto"/>
            </w:tcBorders>
          </w:tcPr>
          <w:p w:rsidR="00000000" w:rsidRDefault="00000000">
            <w:pPr>
              <w:spacing w:before="60" w:after="60"/>
              <w:ind w:right="85"/>
              <w:jc w:val="right"/>
              <w:rPr>
                <w:rFonts w:cs="Arial"/>
                <w:snapToGrid w:val="0"/>
                <w:sz w:val="22"/>
              </w:rPr>
            </w:pPr>
          </w:p>
        </w:tc>
        <w:tc>
          <w:tcPr>
            <w:tcW w:w="715" w:type="dxa"/>
            <w:tcBorders>
              <w:top w:val="single" w:sz="4" w:space="0" w:color="auto"/>
              <w:left w:val="single" w:sz="6" w:space="0" w:color="auto"/>
              <w:bottom w:val="single" w:sz="4" w:space="0" w:color="auto"/>
              <w:right w:val="single" w:sz="6" w:space="0" w:color="auto"/>
            </w:tcBorders>
          </w:tcPr>
          <w:p w:rsidR="00000000" w:rsidRDefault="00000000">
            <w:pPr>
              <w:spacing w:before="60" w:after="60"/>
              <w:ind w:right="85"/>
              <w:jc w:val="right"/>
              <w:rPr>
                <w:rFonts w:cs="Arial"/>
                <w:snapToGrid w:val="0"/>
                <w:sz w:val="22"/>
              </w:rPr>
            </w:pPr>
          </w:p>
        </w:tc>
        <w:tc>
          <w:tcPr>
            <w:tcW w:w="714" w:type="dxa"/>
            <w:tcBorders>
              <w:top w:val="single" w:sz="4" w:space="0" w:color="auto"/>
              <w:left w:val="single" w:sz="6" w:space="0" w:color="auto"/>
              <w:bottom w:val="single" w:sz="4" w:space="0" w:color="auto"/>
              <w:right w:val="single" w:sz="6" w:space="0" w:color="auto"/>
            </w:tcBorders>
          </w:tcPr>
          <w:p w:rsidR="00000000" w:rsidRDefault="00000000">
            <w:pPr>
              <w:spacing w:before="60" w:after="60"/>
              <w:ind w:right="85"/>
              <w:jc w:val="right"/>
              <w:rPr>
                <w:rFonts w:cs="Arial"/>
                <w:snapToGrid w:val="0"/>
                <w:sz w:val="22"/>
              </w:rPr>
            </w:pPr>
          </w:p>
        </w:tc>
        <w:tc>
          <w:tcPr>
            <w:tcW w:w="715" w:type="dxa"/>
            <w:tcBorders>
              <w:top w:val="single" w:sz="4" w:space="0" w:color="auto"/>
              <w:left w:val="single" w:sz="6" w:space="0" w:color="auto"/>
              <w:bottom w:val="single" w:sz="4" w:space="0" w:color="auto"/>
              <w:right w:val="single" w:sz="6" w:space="0" w:color="auto"/>
            </w:tcBorders>
          </w:tcPr>
          <w:p w:rsidR="00000000" w:rsidRDefault="00000000">
            <w:pPr>
              <w:spacing w:before="60" w:after="60"/>
              <w:ind w:right="85"/>
              <w:jc w:val="right"/>
              <w:rPr>
                <w:rFonts w:cs="Arial"/>
                <w:snapToGrid w:val="0"/>
                <w:sz w:val="22"/>
              </w:rPr>
            </w:pPr>
            <w:r>
              <w:rPr>
                <w:rFonts w:cs="Arial"/>
                <w:snapToGrid w:val="0"/>
                <w:sz w:val="22"/>
              </w:rPr>
              <w:t>287</w:t>
            </w:r>
          </w:p>
        </w:tc>
        <w:tc>
          <w:tcPr>
            <w:tcW w:w="715" w:type="dxa"/>
            <w:tcBorders>
              <w:top w:val="single" w:sz="4" w:space="0" w:color="auto"/>
              <w:left w:val="single" w:sz="6" w:space="0" w:color="auto"/>
              <w:bottom w:val="single" w:sz="4" w:space="0" w:color="auto"/>
              <w:right w:val="single" w:sz="6" w:space="0" w:color="auto"/>
            </w:tcBorders>
          </w:tcPr>
          <w:p w:rsidR="00000000" w:rsidRDefault="00000000">
            <w:pPr>
              <w:spacing w:before="60" w:after="60"/>
              <w:ind w:right="85"/>
              <w:jc w:val="right"/>
              <w:rPr>
                <w:rFonts w:cs="Arial"/>
                <w:snapToGrid w:val="0"/>
                <w:sz w:val="22"/>
              </w:rPr>
            </w:pPr>
            <w:r>
              <w:rPr>
                <w:rFonts w:cs="Arial"/>
                <w:snapToGrid w:val="0"/>
                <w:sz w:val="22"/>
              </w:rPr>
              <w:t>116</w:t>
            </w:r>
          </w:p>
        </w:tc>
      </w:tr>
      <w:tr w:rsidR="00000000">
        <w:tblPrEx>
          <w:tblCellMar>
            <w:top w:w="0" w:type="dxa"/>
            <w:bottom w:w="0" w:type="dxa"/>
          </w:tblCellMar>
        </w:tblPrEx>
        <w:trPr>
          <w:jc w:val="center"/>
        </w:trPr>
        <w:tc>
          <w:tcPr>
            <w:tcW w:w="2351" w:type="dxa"/>
            <w:tcBorders>
              <w:top w:val="single" w:sz="4" w:space="0" w:color="auto"/>
              <w:left w:val="single" w:sz="6" w:space="0" w:color="auto"/>
              <w:bottom w:val="single" w:sz="4" w:space="0" w:color="auto"/>
              <w:right w:val="single" w:sz="6" w:space="0" w:color="auto"/>
            </w:tcBorders>
          </w:tcPr>
          <w:p w:rsidR="00000000" w:rsidRDefault="00000000">
            <w:pPr>
              <w:spacing w:before="60" w:after="60"/>
              <w:rPr>
                <w:rFonts w:cs="Arial"/>
                <w:snapToGrid w:val="0"/>
                <w:sz w:val="22"/>
              </w:rPr>
            </w:pPr>
            <w:r>
              <w:rPr>
                <w:rFonts w:cs="Arial"/>
                <w:snapToGrid w:val="0"/>
                <w:sz w:val="22"/>
              </w:rPr>
              <w:t>Fianarantsoa</w:t>
            </w:r>
          </w:p>
        </w:tc>
        <w:tc>
          <w:tcPr>
            <w:tcW w:w="714" w:type="dxa"/>
            <w:tcBorders>
              <w:top w:val="single" w:sz="4" w:space="0" w:color="auto"/>
              <w:left w:val="single" w:sz="6" w:space="0" w:color="auto"/>
              <w:bottom w:val="single" w:sz="4" w:space="0" w:color="auto"/>
              <w:right w:val="single" w:sz="6" w:space="0" w:color="auto"/>
            </w:tcBorders>
          </w:tcPr>
          <w:p w:rsidR="00000000" w:rsidRDefault="00000000">
            <w:pPr>
              <w:spacing w:before="60" w:after="60"/>
              <w:ind w:right="85"/>
              <w:jc w:val="right"/>
              <w:rPr>
                <w:rFonts w:cs="Arial"/>
                <w:snapToGrid w:val="0"/>
                <w:sz w:val="22"/>
              </w:rPr>
            </w:pPr>
            <w:r>
              <w:rPr>
                <w:rFonts w:cs="Arial"/>
                <w:snapToGrid w:val="0"/>
                <w:sz w:val="22"/>
              </w:rPr>
              <w:t>78</w:t>
            </w:r>
          </w:p>
        </w:tc>
        <w:tc>
          <w:tcPr>
            <w:tcW w:w="715" w:type="dxa"/>
            <w:tcBorders>
              <w:top w:val="single" w:sz="4" w:space="0" w:color="auto"/>
              <w:left w:val="single" w:sz="6" w:space="0" w:color="auto"/>
              <w:bottom w:val="single" w:sz="4" w:space="0" w:color="auto"/>
              <w:right w:val="single" w:sz="6" w:space="0" w:color="auto"/>
            </w:tcBorders>
          </w:tcPr>
          <w:p w:rsidR="00000000" w:rsidRDefault="00000000">
            <w:pPr>
              <w:spacing w:before="60" w:after="60"/>
              <w:ind w:right="85"/>
              <w:jc w:val="right"/>
              <w:rPr>
                <w:rFonts w:cs="Arial"/>
                <w:snapToGrid w:val="0"/>
                <w:sz w:val="22"/>
              </w:rPr>
            </w:pPr>
            <w:r>
              <w:rPr>
                <w:rFonts w:cs="Arial"/>
                <w:snapToGrid w:val="0"/>
                <w:sz w:val="22"/>
              </w:rPr>
              <w:t>12</w:t>
            </w:r>
          </w:p>
        </w:tc>
        <w:tc>
          <w:tcPr>
            <w:tcW w:w="714" w:type="dxa"/>
            <w:tcBorders>
              <w:top w:val="single" w:sz="4" w:space="0" w:color="auto"/>
              <w:left w:val="single" w:sz="6" w:space="0" w:color="auto"/>
              <w:bottom w:val="single" w:sz="4" w:space="0" w:color="auto"/>
              <w:right w:val="single" w:sz="6" w:space="0" w:color="auto"/>
            </w:tcBorders>
          </w:tcPr>
          <w:p w:rsidR="00000000" w:rsidRDefault="00000000">
            <w:pPr>
              <w:spacing w:before="60" w:after="60"/>
              <w:ind w:right="85"/>
              <w:jc w:val="right"/>
              <w:rPr>
                <w:rFonts w:cs="Arial"/>
                <w:snapToGrid w:val="0"/>
                <w:sz w:val="22"/>
              </w:rPr>
            </w:pPr>
            <w:r>
              <w:rPr>
                <w:rFonts w:cs="Arial"/>
                <w:snapToGrid w:val="0"/>
                <w:sz w:val="22"/>
              </w:rPr>
              <w:t>300</w:t>
            </w:r>
          </w:p>
        </w:tc>
        <w:tc>
          <w:tcPr>
            <w:tcW w:w="715" w:type="dxa"/>
            <w:tcBorders>
              <w:top w:val="single" w:sz="4" w:space="0" w:color="auto"/>
              <w:left w:val="single" w:sz="6" w:space="0" w:color="auto"/>
              <w:bottom w:val="single" w:sz="4" w:space="0" w:color="auto"/>
              <w:right w:val="single" w:sz="6" w:space="0" w:color="auto"/>
            </w:tcBorders>
          </w:tcPr>
          <w:p w:rsidR="00000000" w:rsidRDefault="00000000">
            <w:pPr>
              <w:spacing w:before="60" w:after="60"/>
              <w:ind w:right="85"/>
              <w:jc w:val="right"/>
              <w:rPr>
                <w:rFonts w:cs="Arial"/>
                <w:snapToGrid w:val="0"/>
                <w:sz w:val="22"/>
              </w:rPr>
            </w:pPr>
            <w:r>
              <w:rPr>
                <w:rFonts w:cs="Arial"/>
                <w:snapToGrid w:val="0"/>
                <w:sz w:val="22"/>
              </w:rPr>
              <w:t>246</w:t>
            </w:r>
          </w:p>
        </w:tc>
        <w:tc>
          <w:tcPr>
            <w:tcW w:w="715" w:type="dxa"/>
            <w:tcBorders>
              <w:top w:val="single" w:sz="4" w:space="0" w:color="auto"/>
              <w:left w:val="single" w:sz="6" w:space="0" w:color="auto"/>
              <w:bottom w:val="single" w:sz="4" w:space="0" w:color="auto"/>
              <w:right w:val="single" w:sz="6" w:space="0" w:color="auto"/>
            </w:tcBorders>
          </w:tcPr>
          <w:p w:rsidR="00000000" w:rsidRDefault="00000000">
            <w:pPr>
              <w:spacing w:before="60" w:after="60"/>
              <w:ind w:right="85"/>
              <w:jc w:val="right"/>
              <w:rPr>
                <w:rFonts w:cs="Arial"/>
                <w:snapToGrid w:val="0"/>
                <w:sz w:val="22"/>
              </w:rPr>
            </w:pPr>
          </w:p>
        </w:tc>
        <w:tc>
          <w:tcPr>
            <w:tcW w:w="714" w:type="dxa"/>
            <w:tcBorders>
              <w:top w:val="single" w:sz="4" w:space="0" w:color="auto"/>
              <w:left w:val="single" w:sz="6" w:space="0" w:color="auto"/>
              <w:bottom w:val="single" w:sz="4" w:space="0" w:color="auto"/>
              <w:right w:val="single" w:sz="6" w:space="0" w:color="auto"/>
            </w:tcBorders>
          </w:tcPr>
          <w:p w:rsidR="00000000" w:rsidRDefault="00000000">
            <w:pPr>
              <w:spacing w:before="60" w:after="60"/>
              <w:ind w:right="85"/>
              <w:jc w:val="right"/>
              <w:rPr>
                <w:rFonts w:cs="Arial"/>
                <w:snapToGrid w:val="0"/>
                <w:sz w:val="22"/>
              </w:rPr>
            </w:pPr>
          </w:p>
        </w:tc>
        <w:tc>
          <w:tcPr>
            <w:tcW w:w="715" w:type="dxa"/>
            <w:tcBorders>
              <w:top w:val="single" w:sz="4" w:space="0" w:color="auto"/>
              <w:left w:val="single" w:sz="6" w:space="0" w:color="auto"/>
              <w:bottom w:val="single" w:sz="4" w:space="0" w:color="auto"/>
              <w:right w:val="single" w:sz="6" w:space="0" w:color="auto"/>
            </w:tcBorders>
          </w:tcPr>
          <w:p w:rsidR="00000000" w:rsidRDefault="00000000">
            <w:pPr>
              <w:spacing w:before="60" w:after="60"/>
              <w:ind w:right="85"/>
              <w:jc w:val="right"/>
              <w:rPr>
                <w:rFonts w:cs="Arial"/>
                <w:snapToGrid w:val="0"/>
                <w:sz w:val="22"/>
              </w:rPr>
            </w:pPr>
          </w:p>
        </w:tc>
        <w:tc>
          <w:tcPr>
            <w:tcW w:w="714" w:type="dxa"/>
            <w:tcBorders>
              <w:top w:val="single" w:sz="4" w:space="0" w:color="auto"/>
              <w:left w:val="single" w:sz="6" w:space="0" w:color="auto"/>
              <w:bottom w:val="single" w:sz="4" w:space="0" w:color="auto"/>
              <w:right w:val="single" w:sz="6" w:space="0" w:color="auto"/>
            </w:tcBorders>
          </w:tcPr>
          <w:p w:rsidR="00000000" w:rsidRDefault="00000000">
            <w:pPr>
              <w:spacing w:before="60" w:after="60"/>
              <w:ind w:right="85"/>
              <w:jc w:val="right"/>
              <w:rPr>
                <w:rFonts w:cs="Arial"/>
                <w:snapToGrid w:val="0"/>
                <w:sz w:val="22"/>
              </w:rPr>
            </w:pPr>
          </w:p>
        </w:tc>
        <w:tc>
          <w:tcPr>
            <w:tcW w:w="715" w:type="dxa"/>
            <w:tcBorders>
              <w:top w:val="single" w:sz="4" w:space="0" w:color="auto"/>
              <w:left w:val="single" w:sz="6" w:space="0" w:color="auto"/>
              <w:bottom w:val="single" w:sz="4" w:space="0" w:color="auto"/>
              <w:right w:val="single" w:sz="6" w:space="0" w:color="auto"/>
            </w:tcBorders>
          </w:tcPr>
          <w:p w:rsidR="00000000" w:rsidRDefault="00000000">
            <w:pPr>
              <w:spacing w:before="60" w:after="60"/>
              <w:ind w:right="85"/>
              <w:jc w:val="right"/>
              <w:rPr>
                <w:rFonts w:cs="Arial"/>
                <w:snapToGrid w:val="0"/>
                <w:sz w:val="22"/>
              </w:rPr>
            </w:pPr>
            <w:r>
              <w:rPr>
                <w:rFonts w:cs="Arial"/>
                <w:snapToGrid w:val="0"/>
                <w:sz w:val="22"/>
              </w:rPr>
              <w:t>378</w:t>
            </w:r>
          </w:p>
        </w:tc>
        <w:tc>
          <w:tcPr>
            <w:tcW w:w="715" w:type="dxa"/>
            <w:tcBorders>
              <w:top w:val="single" w:sz="4" w:space="0" w:color="auto"/>
              <w:left w:val="single" w:sz="6" w:space="0" w:color="auto"/>
              <w:bottom w:val="single" w:sz="4" w:space="0" w:color="auto"/>
              <w:right w:val="single" w:sz="6" w:space="0" w:color="auto"/>
            </w:tcBorders>
          </w:tcPr>
          <w:p w:rsidR="00000000" w:rsidRDefault="00000000">
            <w:pPr>
              <w:spacing w:before="60" w:after="60"/>
              <w:ind w:right="85"/>
              <w:jc w:val="right"/>
              <w:rPr>
                <w:rFonts w:cs="Arial"/>
                <w:snapToGrid w:val="0"/>
                <w:sz w:val="22"/>
              </w:rPr>
            </w:pPr>
            <w:r>
              <w:rPr>
                <w:rFonts w:cs="Arial"/>
                <w:snapToGrid w:val="0"/>
                <w:sz w:val="22"/>
              </w:rPr>
              <w:t>258</w:t>
            </w:r>
          </w:p>
        </w:tc>
      </w:tr>
      <w:tr w:rsidR="00000000">
        <w:tblPrEx>
          <w:tblCellMar>
            <w:top w:w="0" w:type="dxa"/>
            <w:bottom w:w="0" w:type="dxa"/>
          </w:tblCellMar>
        </w:tblPrEx>
        <w:trPr>
          <w:jc w:val="center"/>
        </w:trPr>
        <w:tc>
          <w:tcPr>
            <w:tcW w:w="2351" w:type="dxa"/>
            <w:tcBorders>
              <w:top w:val="single" w:sz="4" w:space="0" w:color="auto"/>
              <w:left w:val="single" w:sz="6" w:space="0" w:color="auto"/>
              <w:bottom w:val="single" w:sz="4" w:space="0" w:color="auto"/>
              <w:right w:val="single" w:sz="6" w:space="0" w:color="auto"/>
            </w:tcBorders>
          </w:tcPr>
          <w:p w:rsidR="00000000" w:rsidRDefault="00000000">
            <w:pPr>
              <w:spacing w:before="60" w:after="60"/>
              <w:rPr>
                <w:rFonts w:cs="Arial"/>
                <w:snapToGrid w:val="0"/>
                <w:sz w:val="22"/>
              </w:rPr>
            </w:pPr>
            <w:r>
              <w:rPr>
                <w:rFonts w:cs="Arial"/>
                <w:snapToGrid w:val="0"/>
                <w:sz w:val="22"/>
              </w:rPr>
              <w:t>Mahajanga</w:t>
            </w:r>
          </w:p>
        </w:tc>
        <w:tc>
          <w:tcPr>
            <w:tcW w:w="714" w:type="dxa"/>
            <w:tcBorders>
              <w:top w:val="single" w:sz="4" w:space="0" w:color="auto"/>
              <w:left w:val="single" w:sz="6" w:space="0" w:color="auto"/>
              <w:bottom w:val="single" w:sz="4" w:space="0" w:color="auto"/>
              <w:right w:val="single" w:sz="6" w:space="0" w:color="auto"/>
            </w:tcBorders>
          </w:tcPr>
          <w:p w:rsidR="00000000" w:rsidRDefault="00000000">
            <w:pPr>
              <w:spacing w:before="60" w:after="60"/>
              <w:ind w:right="85"/>
              <w:jc w:val="right"/>
              <w:rPr>
                <w:rFonts w:cs="Arial"/>
                <w:snapToGrid w:val="0"/>
                <w:sz w:val="22"/>
              </w:rPr>
            </w:pPr>
            <w:r>
              <w:rPr>
                <w:rFonts w:cs="Arial"/>
                <w:snapToGrid w:val="0"/>
                <w:sz w:val="22"/>
              </w:rPr>
              <w:t>17</w:t>
            </w:r>
          </w:p>
        </w:tc>
        <w:tc>
          <w:tcPr>
            <w:tcW w:w="715" w:type="dxa"/>
            <w:tcBorders>
              <w:top w:val="single" w:sz="4" w:space="0" w:color="auto"/>
              <w:left w:val="single" w:sz="6" w:space="0" w:color="auto"/>
              <w:bottom w:val="single" w:sz="4" w:space="0" w:color="auto"/>
              <w:right w:val="single" w:sz="6" w:space="0" w:color="auto"/>
            </w:tcBorders>
          </w:tcPr>
          <w:p w:rsidR="00000000" w:rsidRDefault="00000000">
            <w:pPr>
              <w:spacing w:before="60" w:after="60"/>
              <w:ind w:right="85"/>
              <w:jc w:val="right"/>
              <w:rPr>
                <w:rFonts w:cs="Arial"/>
                <w:snapToGrid w:val="0"/>
                <w:sz w:val="22"/>
              </w:rPr>
            </w:pPr>
            <w:r>
              <w:rPr>
                <w:rFonts w:cs="Arial"/>
                <w:snapToGrid w:val="0"/>
                <w:sz w:val="22"/>
              </w:rPr>
              <w:t>0</w:t>
            </w:r>
          </w:p>
        </w:tc>
        <w:tc>
          <w:tcPr>
            <w:tcW w:w="714" w:type="dxa"/>
            <w:tcBorders>
              <w:top w:val="single" w:sz="4" w:space="0" w:color="auto"/>
              <w:left w:val="single" w:sz="6" w:space="0" w:color="auto"/>
              <w:bottom w:val="single" w:sz="4" w:space="0" w:color="auto"/>
              <w:right w:val="single" w:sz="6" w:space="0" w:color="auto"/>
            </w:tcBorders>
          </w:tcPr>
          <w:p w:rsidR="00000000" w:rsidRDefault="00000000">
            <w:pPr>
              <w:spacing w:before="60" w:after="60"/>
              <w:ind w:right="85"/>
              <w:jc w:val="right"/>
              <w:rPr>
                <w:rFonts w:cs="Arial"/>
                <w:snapToGrid w:val="0"/>
                <w:sz w:val="22"/>
              </w:rPr>
            </w:pPr>
            <w:r>
              <w:rPr>
                <w:rFonts w:cs="Arial"/>
                <w:snapToGrid w:val="0"/>
                <w:sz w:val="22"/>
              </w:rPr>
              <w:t>32</w:t>
            </w:r>
          </w:p>
        </w:tc>
        <w:tc>
          <w:tcPr>
            <w:tcW w:w="715" w:type="dxa"/>
            <w:tcBorders>
              <w:top w:val="single" w:sz="4" w:space="0" w:color="auto"/>
              <w:left w:val="single" w:sz="6" w:space="0" w:color="auto"/>
              <w:bottom w:val="single" w:sz="4" w:space="0" w:color="auto"/>
              <w:right w:val="single" w:sz="6" w:space="0" w:color="auto"/>
            </w:tcBorders>
          </w:tcPr>
          <w:p w:rsidR="00000000" w:rsidRDefault="00000000">
            <w:pPr>
              <w:spacing w:before="60" w:after="60"/>
              <w:ind w:right="85"/>
              <w:jc w:val="right"/>
              <w:rPr>
                <w:rFonts w:cs="Arial"/>
                <w:snapToGrid w:val="0"/>
                <w:sz w:val="22"/>
              </w:rPr>
            </w:pPr>
            <w:r>
              <w:rPr>
                <w:rFonts w:cs="Arial"/>
                <w:snapToGrid w:val="0"/>
                <w:sz w:val="22"/>
              </w:rPr>
              <w:t>0</w:t>
            </w:r>
          </w:p>
        </w:tc>
        <w:tc>
          <w:tcPr>
            <w:tcW w:w="715" w:type="dxa"/>
            <w:tcBorders>
              <w:top w:val="single" w:sz="4" w:space="0" w:color="auto"/>
              <w:left w:val="single" w:sz="6" w:space="0" w:color="auto"/>
              <w:bottom w:val="single" w:sz="4" w:space="0" w:color="auto"/>
              <w:right w:val="single" w:sz="6" w:space="0" w:color="auto"/>
            </w:tcBorders>
          </w:tcPr>
          <w:p w:rsidR="00000000" w:rsidRDefault="00000000">
            <w:pPr>
              <w:spacing w:before="60" w:after="60"/>
              <w:ind w:right="85"/>
              <w:jc w:val="right"/>
              <w:rPr>
                <w:rFonts w:cs="Arial"/>
                <w:snapToGrid w:val="0"/>
                <w:sz w:val="22"/>
              </w:rPr>
            </w:pPr>
          </w:p>
        </w:tc>
        <w:tc>
          <w:tcPr>
            <w:tcW w:w="714" w:type="dxa"/>
            <w:tcBorders>
              <w:top w:val="single" w:sz="4" w:space="0" w:color="auto"/>
              <w:left w:val="single" w:sz="6" w:space="0" w:color="auto"/>
              <w:bottom w:val="single" w:sz="4" w:space="0" w:color="auto"/>
              <w:right w:val="single" w:sz="6" w:space="0" w:color="auto"/>
            </w:tcBorders>
          </w:tcPr>
          <w:p w:rsidR="00000000" w:rsidRDefault="00000000">
            <w:pPr>
              <w:spacing w:before="60" w:after="60"/>
              <w:ind w:right="85"/>
              <w:jc w:val="right"/>
              <w:rPr>
                <w:rFonts w:cs="Arial"/>
                <w:snapToGrid w:val="0"/>
                <w:sz w:val="22"/>
              </w:rPr>
            </w:pPr>
          </w:p>
        </w:tc>
        <w:tc>
          <w:tcPr>
            <w:tcW w:w="715" w:type="dxa"/>
            <w:tcBorders>
              <w:top w:val="single" w:sz="4" w:space="0" w:color="auto"/>
              <w:left w:val="single" w:sz="6" w:space="0" w:color="auto"/>
              <w:bottom w:val="single" w:sz="4" w:space="0" w:color="auto"/>
              <w:right w:val="single" w:sz="6" w:space="0" w:color="auto"/>
            </w:tcBorders>
          </w:tcPr>
          <w:p w:rsidR="00000000" w:rsidRDefault="00000000">
            <w:pPr>
              <w:spacing w:before="60" w:after="60"/>
              <w:ind w:right="85"/>
              <w:jc w:val="right"/>
              <w:rPr>
                <w:rFonts w:cs="Arial"/>
                <w:snapToGrid w:val="0"/>
                <w:sz w:val="22"/>
              </w:rPr>
            </w:pPr>
          </w:p>
        </w:tc>
        <w:tc>
          <w:tcPr>
            <w:tcW w:w="714" w:type="dxa"/>
            <w:tcBorders>
              <w:top w:val="single" w:sz="4" w:space="0" w:color="auto"/>
              <w:left w:val="single" w:sz="6" w:space="0" w:color="auto"/>
              <w:bottom w:val="single" w:sz="4" w:space="0" w:color="auto"/>
              <w:right w:val="single" w:sz="6" w:space="0" w:color="auto"/>
            </w:tcBorders>
          </w:tcPr>
          <w:p w:rsidR="00000000" w:rsidRDefault="00000000">
            <w:pPr>
              <w:spacing w:before="60" w:after="60"/>
              <w:ind w:right="85"/>
              <w:jc w:val="right"/>
              <w:rPr>
                <w:rFonts w:cs="Arial"/>
                <w:snapToGrid w:val="0"/>
                <w:sz w:val="22"/>
              </w:rPr>
            </w:pPr>
          </w:p>
        </w:tc>
        <w:tc>
          <w:tcPr>
            <w:tcW w:w="715" w:type="dxa"/>
            <w:tcBorders>
              <w:top w:val="single" w:sz="4" w:space="0" w:color="auto"/>
              <w:left w:val="single" w:sz="6" w:space="0" w:color="auto"/>
              <w:bottom w:val="single" w:sz="4" w:space="0" w:color="auto"/>
              <w:right w:val="single" w:sz="6" w:space="0" w:color="auto"/>
            </w:tcBorders>
          </w:tcPr>
          <w:p w:rsidR="00000000" w:rsidRDefault="00000000">
            <w:pPr>
              <w:spacing w:before="60" w:after="60"/>
              <w:ind w:right="85"/>
              <w:jc w:val="right"/>
              <w:rPr>
                <w:rFonts w:cs="Arial"/>
                <w:snapToGrid w:val="0"/>
                <w:sz w:val="22"/>
              </w:rPr>
            </w:pPr>
            <w:r>
              <w:rPr>
                <w:rFonts w:cs="Arial"/>
                <w:snapToGrid w:val="0"/>
                <w:sz w:val="22"/>
              </w:rPr>
              <w:t>49</w:t>
            </w:r>
          </w:p>
        </w:tc>
        <w:tc>
          <w:tcPr>
            <w:tcW w:w="715" w:type="dxa"/>
            <w:tcBorders>
              <w:top w:val="single" w:sz="4" w:space="0" w:color="auto"/>
              <w:left w:val="single" w:sz="6" w:space="0" w:color="auto"/>
              <w:bottom w:val="single" w:sz="4" w:space="0" w:color="auto"/>
              <w:right w:val="single" w:sz="6" w:space="0" w:color="auto"/>
            </w:tcBorders>
          </w:tcPr>
          <w:p w:rsidR="00000000" w:rsidRDefault="00000000">
            <w:pPr>
              <w:spacing w:before="60" w:after="60"/>
              <w:ind w:right="85"/>
              <w:jc w:val="right"/>
              <w:rPr>
                <w:rFonts w:cs="Arial"/>
                <w:snapToGrid w:val="0"/>
                <w:sz w:val="22"/>
              </w:rPr>
            </w:pPr>
            <w:r>
              <w:rPr>
                <w:rFonts w:cs="Arial"/>
                <w:snapToGrid w:val="0"/>
                <w:sz w:val="22"/>
              </w:rPr>
              <w:t>0</w:t>
            </w:r>
          </w:p>
        </w:tc>
      </w:tr>
      <w:tr w:rsidR="00000000">
        <w:tblPrEx>
          <w:tblCellMar>
            <w:top w:w="0" w:type="dxa"/>
            <w:bottom w:w="0" w:type="dxa"/>
          </w:tblCellMar>
        </w:tblPrEx>
        <w:trPr>
          <w:jc w:val="center"/>
        </w:trPr>
        <w:tc>
          <w:tcPr>
            <w:tcW w:w="2351" w:type="dxa"/>
            <w:tcBorders>
              <w:top w:val="single" w:sz="4" w:space="0" w:color="auto"/>
              <w:left w:val="single" w:sz="6" w:space="0" w:color="auto"/>
              <w:bottom w:val="single" w:sz="4" w:space="0" w:color="auto"/>
              <w:right w:val="single" w:sz="6" w:space="0" w:color="auto"/>
            </w:tcBorders>
          </w:tcPr>
          <w:p w:rsidR="00000000" w:rsidRDefault="00000000">
            <w:pPr>
              <w:spacing w:before="60" w:after="60"/>
              <w:rPr>
                <w:rFonts w:cs="Arial"/>
                <w:snapToGrid w:val="0"/>
                <w:sz w:val="22"/>
              </w:rPr>
            </w:pPr>
            <w:r>
              <w:rPr>
                <w:rFonts w:cs="Arial"/>
                <w:snapToGrid w:val="0"/>
                <w:sz w:val="22"/>
              </w:rPr>
              <w:t>Toamasina</w:t>
            </w:r>
          </w:p>
        </w:tc>
        <w:tc>
          <w:tcPr>
            <w:tcW w:w="714" w:type="dxa"/>
            <w:tcBorders>
              <w:top w:val="single" w:sz="4" w:space="0" w:color="auto"/>
              <w:left w:val="single" w:sz="6" w:space="0" w:color="auto"/>
              <w:bottom w:val="single" w:sz="4" w:space="0" w:color="auto"/>
              <w:right w:val="single" w:sz="6" w:space="0" w:color="auto"/>
            </w:tcBorders>
          </w:tcPr>
          <w:p w:rsidR="00000000" w:rsidRDefault="00000000">
            <w:pPr>
              <w:spacing w:before="60" w:after="60"/>
              <w:ind w:right="85"/>
              <w:jc w:val="right"/>
              <w:rPr>
                <w:rFonts w:cs="Arial"/>
                <w:snapToGrid w:val="0"/>
                <w:sz w:val="22"/>
              </w:rPr>
            </w:pPr>
            <w:r>
              <w:rPr>
                <w:rFonts w:cs="Arial"/>
                <w:snapToGrid w:val="0"/>
                <w:sz w:val="22"/>
              </w:rPr>
              <w:t>212</w:t>
            </w:r>
          </w:p>
        </w:tc>
        <w:tc>
          <w:tcPr>
            <w:tcW w:w="715" w:type="dxa"/>
            <w:tcBorders>
              <w:top w:val="single" w:sz="4" w:space="0" w:color="auto"/>
              <w:left w:val="single" w:sz="6" w:space="0" w:color="auto"/>
              <w:bottom w:val="single" w:sz="4" w:space="0" w:color="auto"/>
              <w:right w:val="single" w:sz="6" w:space="0" w:color="auto"/>
            </w:tcBorders>
          </w:tcPr>
          <w:p w:rsidR="00000000" w:rsidRDefault="00000000">
            <w:pPr>
              <w:spacing w:before="60" w:after="60"/>
              <w:ind w:right="85"/>
              <w:jc w:val="right"/>
              <w:rPr>
                <w:rFonts w:cs="Arial"/>
                <w:snapToGrid w:val="0"/>
                <w:sz w:val="22"/>
              </w:rPr>
            </w:pPr>
            <w:r>
              <w:rPr>
                <w:rFonts w:cs="Arial"/>
                <w:snapToGrid w:val="0"/>
                <w:sz w:val="22"/>
              </w:rPr>
              <w:t>14</w:t>
            </w:r>
          </w:p>
        </w:tc>
        <w:tc>
          <w:tcPr>
            <w:tcW w:w="714" w:type="dxa"/>
            <w:tcBorders>
              <w:top w:val="single" w:sz="4" w:space="0" w:color="auto"/>
              <w:left w:val="single" w:sz="6" w:space="0" w:color="auto"/>
              <w:bottom w:val="single" w:sz="4" w:space="0" w:color="auto"/>
              <w:right w:val="single" w:sz="6" w:space="0" w:color="auto"/>
            </w:tcBorders>
          </w:tcPr>
          <w:p w:rsidR="00000000" w:rsidRDefault="00000000">
            <w:pPr>
              <w:spacing w:before="60" w:after="60"/>
              <w:ind w:right="85"/>
              <w:jc w:val="right"/>
              <w:rPr>
                <w:rFonts w:cs="Arial"/>
                <w:snapToGrid w:val="0"/>
                <w:sz w:val="22"/>
              </w:rPr>
            </w:pPr>
            <w:r>
              <w:rPr>
                <w:rFonts w:cs="Arial"/>
                <w:snapToGrid w:val="0"/>
                <w:sz w:val="22"/>
              </w:rPr>
              <w:t>174</w:t>
            </w:r>
          </w:p>
        </w:tc>
        <w:tc>
          <w:tcPr>
            <w:tcW w:w="715" w:type="dxa"/>
            <w:tcBorders>
              <w:top w:val="single" w:sz="4" w:space="0" w:color="auto"/>
              <w:left w:val="single" w:sz="6" w:space="0" w:color="auto"/>
              <w:bottom w:val="single" w:sz="4" w:space="0" w:color="auto"/>
              <w:right w:val="single" w:sz="6" w:space="0" w:color="auto"/>
            </w:tcBorders>
          </w:tcPr>
          <w:p w:rsidR="00000000" w:rsidRDefault="00000000">
            <w:pPr>
              <w:spacing w:before="60" w:after="60"/>
              <w:ind w:right="85"/>
              <w:jc w:val="right"/>
              <w:rPr>
                <w:rFonts w:cs="Arial"/>
                <w:snapToGrid w:val="0"/>
                <w:sz w:val="22"/>
              </w:rPr>
            </w:pPr>
            <w:r>
              <w:rPr>
                <w:rFonts w:cs="Arial"/>
                <w:snapToGrid w:val="0"/>
                <w:sz w:val="22"/>
              </w:rPr>
              <w:t>166</w:t>
            </w:r>
          </w:p>
        </w:tc>
        <w:tc>
          <w:tcPr>
            <w:tcW w:w="715" w:type="dxa"/>
            <w:tcBorders>
              <w:top w:val="single" w:sz="4" w:space="0" w:color="auto"/>
              <w:left w:val="single" w:sz="6" w:space="0" w:color="auto"/>
              <w:bottom w:val="single" w:sz="4" w:space="0" w:color="auto"/>
              <w:right w:val="single" w:sz="6" w:space="0" w:color="auto"/>
            </w:tcBorders>
          </w:tcPr>
          <w:p w:rsidR="00000000" w:rsidRDefault="00000000">
            <w:pPr>
              <w:spacing w:before="60" w:after="60"/>
              <w:ind w:right="85"/>
              <w:jc w:val="right"/>
              <w:rPr>
                <w:rFonts w:cs="Arial"/>
                <w:snapToGrid w:val="0"/>
                <w:sz w:val="22"/>
              </w:rPr>
            </w:pPr>
          </w:p>
        </w:tc>
        <w:tc>
          <w:tcPr>
            <w:tcW w:w="714" w:type="dxa"/>
            <w:tcBorders>
              <w:top w:val="single" w:sz="4" w:space="0" w:color="auto"/>
              <w:left w:val="single" w:sz="6" w:space="0" w:color="auto"/>
              <w:bottom w:val="single" w:sz="4" w:space="0" w:color="auto"/>
              <w:right w:val="single" w:sz="6" w:space="0" w:color="auto"/>
            </w:tcBorders>
          </w:tcPr>
          <w:p w:rsidR="00000000" w:rsidRDefault="00000000">
            <w:pPr>
              <w:spacing w:before="60" w:after="60"/>
              <w:ind w:right="85"/>
              <w:jc w:val="right"/>
              <w:rPr>
                <w:rFonts w:cs="Arial"/>
                <w:snapToGrid w:val="0"/>
                <w:sz w:val="22"/>
              </w:rPr>
            </w:pPr>
          </w:p>
        </w:tc>
        <w:tc>
          <w:tcPr>
            <w:tcW w:w="715" w:type="dxa"/>
            <w:tcBorders>
              <w:top w:val="single" w:sz="4" w:space="0" w:color="auto"/>
              <w:left w:val="single" w:sz="6" w:space="0" w:color="auto"/>
              <w:bottom w:val="single" w:sz="4" w:space="0" w:color="auto"/>
              <w:right w:val="single" w:sz="6" w:space="0" w:color="auto"/>
            </w:tcBorders>
          </w:tcPr>
          <w:p w:rsidR="00000000" w:rsidRDefault="00000000">
            <w:pPr>
              <w:spacing w:before="60" w:after="60"/>
              <w:ind w:right="85"/>
              <w:jc w:val="right"/>
              <w:rPr>
                <w:rFonts w:cs="Arial"/>
                <w:snapToGrid w:val="0"/>
                <w:sz w:val="22"/>
              </w:rPr>
            </w:pPr>
          </w:p>
        </w:tc>
        <w:tc>
          <w:tcPr>
            <w:tcW w:w="714" w:type="dxa"/>
            <w:tcBorders>
              <w:top w:val="single" w:sz="4" w:space="0" w:color="auto"/>
              <w:left w:val="single" w:sz="6" w:space="0" w:color="auto"/>
              <w:bottom w:val="single" w:sz="4" w:space="0" w:color="auto"/>
              <w:right w:val="single" w:sz="6" w:space="0" w:color="auto"/>
            </w:tcBorders>
          </w:tcPr>
          <w:p w:rsidR="00000000" w:rsidRDefault="00000000">
            <w:pPr>
              <w:spacing w:before="60" w:after="60"/>
              <w:ind w:right="85"/>
              <w:jc w:val="right"/>
              <w:rPr>
                <w:rFonts w:cs="Arial"/>
                <w:snapToGrid w:val="0"/>
                <w:sz w:val="22"/>
              </w:rPr>
            </w:pPr>
          </w:p>
        </w:tc>
        <w:tc>
          <w:tcPr>
            <w:tcW w:w="715" w:type="dxa"/>
            <w:tcBorders>
              <w:top w:val="single" w:sz="4" w:space="0" w:color="auto"/>
              <w:left w:val="single" w:sz="6" w:space="0" w:color="auto"/>
              <w:bottom w:val="single" w:sz="4" w:space="0" w:color="auto"/>
              <w:right w:val="single" w:sz="6" w:space="0" w:color="auto"/>
            </w:tcBorders>
          </w:tcPr>
          <w:p w:rsidR="00000000" w:rsidRDefault="00000000">
            <w:pPr>
              <w:spacing w:before="60" w:after="60"/>
              <w:ind w:right="85"/>
              <w:jc w:val="right"/>
              <w:rPr>
                <w:rFonts w:cs="Arial"/>
                <w:snapToGrid w:val="0"/>
                <w:sz w:val="22"/>
              </w:rPr>
            </w:pPr>
            <w:r>
              <w:rPr>
                <w:rFonts w:cs="Arial"/>
                <w:snapToGrid w:val="0"/>
                <w:sz w:val="22"/>
              </w:rPr>
              <w:t>386</w:t>
            </w:r>
          </w:p>
        </w:tc>
        <w:tc>
          <w:tcPr>
            <w:tcW w:w="715" w:type="dxa"/>
            <w:tcBorders>
              <w:top w:val="single" w:sz="4" w:space="0" w:color="auto"/>
              <w:left w:val="single" w:sz="6" w:space="0" w:color="auto"/>
              <w:bottom w:val="single" w:sz="4" w:space="0" w:color="auto"/>
              <w:right w:val="single" w:sz="6" w:space="0" w:color="auto"/>
            </w:tcBorders>
          </w:tcPr>
          <w:p w:rsidR="00000000" w:rsidRDefault="00000000">
            <w:pPr>
              <w:spacing w:before="60" w:after="60"/>
              <w:ind w:right="85"/>
              <w:jc w:val="right"/>
              <w:rPr>
                <w:rFonts w:cs="Arial"/>
                <w:snapToGrid w:val="0"/>
                <w:sz w:val="22"/>
              </w:rPr>
            </w:pPr>
            <w:r>
              <w:rPr>
                <w:rFonts w:cs="Arial"/>
                <w:snapToGrid w:val="0"/>
                <w:sz w:val="22"/>
              </w:rPr>
              <w:t>180</w:t>
            </w:r>
          </w:p>
        </w:tc>
      </w:tr>
      <w:tr w:rsidR="00000000">
        <w:tblPrEx>
          <w:tblCellMar>
            <w:top w:w="0" w:type="dxa"/>
            <w:bottom w:w="0" w:type="dxa"/>
          </w:tblCellMar>
        </w:tblPrEx>
        <w:trPr>
          <w:jc w:val="center"/>
        </w:trPr>
        <w:tc>
          <w:tcPr>
            <w:tcW w:w="2351" w:type="dxa"/>
            <w:tcBorders>
              <w:top w:val="single" w:sz="4" w:space="0" w:color="auto"/>
              <w:left w:val="single" w:sz="6" w:space="0" w:color="auto"/>
              <w:bottom w:val="single" w:sz="4" w:space="0" w:color="auto"/>
              <w:right w:val="single" w:sz="6" w:space="0" w:color="auto"/>
            </w:tcBorders>
          </w:tcPr>
          <w:p w:rsidR="00000000" w:rsidRDefault="00000000">
            <w:pPr>
              <w:spacing w:before="60" w:after="60"/>
              <w:rPr>
                <w:rFonts w:cs="Arial"/>
                <w:snapToGrid w:val="0"/>
                <w:sz w:val="22"/>
              </w:rPr>
            </w:pPr>
            <w:r>
              <w:rPr>
                <w:rFonts w:cs="Arial"/>
                <w:snapToGrid w:val="0"/>
                <w:sz w:val="22"/>
              </w:rPr>
              <w:t>Toliara</w:t>
            </w:r>
          </w:p>
        </w:tc>
        <w:tc>
          <w:tcPr>
            <w:tcW w:w="714" w:type="dxa"/>
            <w:tcBorders>
              <w:top w:val="single" w:sz="4" w:space="0" w:color="auto"/>
              <w:left w:val="single" w:sz="6" w:space="0" w:color="auto"/>
              <w:bottom w:val="single" w:sz="4" w:space="0" w:color="auto"/>
              <w:right w:val="single" w:sz="6" w:space="0" w:color="auto"/>
            </w:tcBorders>
          </w:tcPr>
          <w:p w:rsidR="00000000" w:rsidRDefault="00000000">
            <w:pPr>
              <w:spacing w:before="60" w:after="60"/>
              <w:ind w:right="85"/>
              <w:jc w:val="right"/>
              <w:rPr>
                <w:rFonts w:cs="Arial"/>
                <w:snapToGrid w:val="0"/>
                <w:sz w:val="22"/>
              </w:rPr>
            </w:pPr>
            <w:r>
              <w:rPr>
                <w:rFonts w:cs="Arial"/>
                <w:snapToGrid w:val="0"/>
                <w:sz w:val="22"/>
              </w:rPr>
              <w:t>183</w:t>
            </w:r>
          </w:p>
        </w:tc>
        <w:tc>
          <w:tcPr>
            <w:tcW w:w="715" w:type="dxa"/>
            <w:tcBorders>
              <w:top w:val="single" w:sz="4" w:space="0" w:color="auto"/>
              <w:left w:val="single" w:sz="6" w:space="0" w:color="auto"/>
              <w:bottom w:val="single" w:sz="4" w:space="0" w:color="auto"/>
              <w:right w:val="single" w:sz="6" w:space="0" w:color="auto"/>
            </w:tcBorders>
          </w:tcPr>
          <w:p w:rsidR="00000000" w:rsidRDefault="00000000">
            <w:pPr>
              <w:spacing w:before="60" w:after="60"/>
              <w:ind w:right="85"/>
              <w:jc w:val="right"/>
              <w:rPr>
                <w:rFonts w:cs="Arial"/>
                <w:snapToGrid w:val="0"/>
                <w:sz w:val="22"/>
              </w:rPr>
            </w:pPr>
            <w:r>
              <w:rPr>
                <w:rFonts w:cs="Arial"/>
                <w:snapToGrid w:val="0"/>
                <w:sz w:val="22"/>
              </w:rPr>
              <w:t>44</w:t>
            </w:r>
          </w:p>
        </w:tc>
        <w:tc>
          <w:tcPr>
            <w:tcW w:w="714" w:type="dxa"/>
            <w:tcBorders>
              <w:top w:val="single" w:sz="4" w:space="0" w:color="auto"/>
              <w:left w:val="single" w:sz="6" w:space="0" w:color="auto"/>
              <w:bottom w:val="single" w:sz="4" w:space="0" w:color="auto"/>
              <w:right w:val="single" w:sz="6" w:space="0" w:color="auto"/>
            </w:tcBorders>
          </w:tcPr>
          <w:p w:rsidR="00000000" w:rsidRDefault="00000000">
            <w:pPr>
              <w:spacing w:before="60" w:after="60"/>
              <w:ind w:right="85"/>
              <w:jc w:val="right"/>
              <w:rPr>
                <w:rFonts w:cs="Arial"/>
                <w:snapToGrid w:val="0"/>
                <w:sz w:val="22"/>
              </w:rPr>
            </w:pPr>
          </w:p>
        </w:tc>
        <w:tc>
          <w:tcPr>
            <w:tcW w:w="715" w:type="dxa"/>
            <w:tcBorders>
              <w:top w:val="single" w:sz="4" w:space="0" w:color="auto"/>
              <w:left w:val="single" w:sz="6" w:space="0" w:color="auto"/>
              <w:bottom w:val="single" w:sz="4" w:space="0" w:color="auto"/>
              <w:right w:val="single" w:sz="6" w:space="0" w:color="auto"/>
            </w:tcBorders>
          </w:tcPr>
          <w:p w:rsidR="00000000" w:rsidRDefault="00000000">
            <w:pPr>
              <w:spacing w:before="60" w:after="60"/>
              <w:ind w:right="85"/>
              <w:jc w:val="right"/>
              <w:rPr>
                <w:rFonts w:cs="Arial"/>
                <w:snapToGrid w:val="0"/>
                <w:sz w:val="22"/>
              </w:rPr>
            </w:pPr>
          </w:p>
        </w:tc>
        <w:tc>
          <w:tcPr>
            <w:tcW w:w="715" w:type="dxa"/>
            <w:tcBorders>
              <w:top w:val="single" w:sz="4" w:space="0" w:color="auto"/>
              <w:left w:val="single" w:sz="6" w:space="0" w:color="auto"/>
              <w:bottom w:val="single" w:sz="4" w:space="0" w:color="auto"/>
              <w:right w:val="single" w:sz="6" w:space="0" w:color="auto"/>
            </w:tcBorders>
          </w:tcPr>
          <w:p w:rsidR="00000000" w:rsidRDefault="00000000">
            <w:pPr>
              <w:spacing w:before="60" w:after="60"/>
              <w:ind w:right="85"/>
              <w:jc w:val="right"/>
              <w:rPr>
                <w:rFonts w:cs="Arial"/>
                <w:snapToGrid w:val="0"/>
                <w:sz w:val="22"/>
              </w:rPr>
            </w:pPr>
          </w:p>
        </w:tc>
        <w:tc>
          <w:tcPr>
            <w:tcW w:w="714" w:type="dxa"/>
            <w:tcBorders>
              <w:top w:val="single" w:sz="4" w:space="0" w:color="auto"/>
              <w:left w:val="single" w:sz="6" w:space="0" w:color="auto"/>
              <w:bottom w:val="single" w:sz="4" w:space="0" w:color="auto"/>
              <w:right w:val="single" w:sz="6" w:space="0" w:color="auto"/>
            </w:tcBorders>
          </w:tcPr>
          <w:p w:rsidR="00000000" w:rsidRDefault="00000000">
            <w:pPr>
              <w:spacing w:before="60" w:after="60"/>
              <w:ind w:right="85"/>
              <w:jc w:val="right"/>
              <w:rPr>
                <w:rFonts w:cs="Arial"/>
                <w:snapToGrid w:val="0"/>
                <w:sz w:val="22"/>
              </w:rPr>
            </w:pPr>
          </w:p>
        </w:tc>
        <w:tc>
          <w:tcPr>
            <w:tcW w:w="715" w:type="dxa"/>
            <w:tcBorders>
              <w:top w:val="single" w:sz="4" w:space="0" w:color="auto"/>
              <w:left w:val="single" w:sz="6" w:space="0" w:color="auto"/>
              <w:bottom w:val="single" w:sz="4" w:space="0" w:color="auto"/>
              <w:right w:val="single" w:sz="6" w:space="0" w:color="auto"/>
            </w:tcBorders>
          </w:tcPr>
          <w:p w:rsidR="00000000" w:rsidRDefault="00000000">
            <w:pPr>
              <w:spacing w:before="60" w:after="60"/>
              <w:ind w:right="85"/>
              <w:jc w:val="right"/>
              <w:rPr>
                <w:rFonts w:cs="Arial"/>
                <w:snapToGrid w:val="0"/>
                <w:sz w:val="22"/>
              </w:rPr>
            </w:pPr>
          </w:p>
        </w:tc>
        <w:tc>
          <w:tcPr>
            <w:tcW w:w="714" w:type="dxa"/>
            <w:tcBorders>
              <w:top w:val="single" w:sz="4" w:space="0" w:color="auto"/>
              <w:left w:val="single" w:sz="6" w:space="0" w:color="auto"/>
              <w:bottom w:val="single" w:sz="4" w:space="0" w:color="auto"/>
              <w:right w:val="single" w:sz="6" w:space="0" w:color="auto"/>
            </w:tcBorders>
          </w:tcPr>
          <w:p w:rsidR="00000000" w:rsidRDefault="00000000">
            <w:pPr>
              <w:spacing w:before="60" w:after="60"/>
              <w:ind w:right="85"/>
              <w:jc w:val="right"/>
              <w:rPr>
                <w:rFonts w:cs="Arial"/>
                <w:snapToGrid w:val="0"/>
                <w:sz w:val="22"/>
              </w:rPr>
            </w:pPr>
          </w:p>
        </w:tc>
        <w:tc>
          <w:tcPr>
            <w:tcW w:w="715" w:type="dxa"/>
            <w:tcBorders>
              <w:top w:val="single" w:sz="4" w:space="0" w:color="auto"/>
              <w:left w:val="single" w:sz="6" w:space="0" w:color="auto"/>
              <w:bottom w:val="single" w:sz="4" w:space="0" w:color="auto"/>
              <w:right w:val="single" w:sz="6" w:space="0" w:color="auto"/>
            </w:tcBorders>
          </w:tcPr>
          <w:p w:rsidR="00000000" w:rsidRDefault="00000000">
            <w:pPr>
              <w:spacing w:before="60" w:after="60"/>
              <w:ind w:right="85"/>
              <w:jc w:val="right"/>
              <w:rPr>
                <w:rFonts w:cs="Arial"/>
                <w:snapToGrid w:val="0"/>
                <w:sz w:val="22"/>
              </w:rPr>
            </w:pPr>
            <w:r>
              <w:rPr>
                <w:rFonts w:cs="Arial"/>
                <w:snapToGrid w:val="0"/>
                <w:sz w:val="22"/>
              </w:rPr>
              <w:t>183</w:t>
            </w:r>
          </w:p>
        </w:tc>
        <w:tc>
          <w:tcPr>
            <w:tcW w:w="715" w:type="dxa"/>
            <w:tcBorders>
              <w:top w:val="single" w:sz="4" w:space="0" w:color="auto"/>
              <w:left w:val="single" w:sz="6" w:space="0" w:color="auto"/>
              <w:bottom w:val="single" w:sz="4" w:space="0" w:color="auto"/>
              <w:right w:val="single" w:sz="6" w:space="0" w:color="auto"/>
            </w:tcBorders>
          </w:tcPr>
          <w:p w:rsidR="00000000" w:rsidRDefault="00000000">
            <w:pPr>
              <w:spacing w:before="60" w:after="60"/>
              <w:ind w:right="85"/>
              <w:jc w:val="right"/>
              <w:rPr>
                <w:rFonts w:cs="Arial"/>
                <w:snapToGrid w:val="0"/>
                <w:sz w:val="22"/>
              </w:rPr>
            </w:pPr>
            <w:r>
              <w:rPr>
                <w:rFonts w:cs="Arial"/>
                <w:snapToGrid w:val="0"/>
                <w:sz w:val="22"/>
              </w:rPr>
              <w:t>44</w:t>
            </w:r>
          </w:p>
        </w:tc>
      </w:tr>
      <w:tr w:rsidR="00000000">
        <w:tblPrEx>
          <w:tblCellMar>
            <w:top w:w="0" w:type="dxa"/>
            <w:bottom w:w="0" w:type="dxa"/>
          </w:tblCellMar>
        </w:tblPrEx>
        <w:trPr>
          <w:jc w:val="center"/>
        </w:trPr>
        <w:tc>
          <w:tcPr>
            <w:tcW w:w="2351" w:type="dxa"/>
            <w:tcBorders>
              <w:top w:val="single" w:sz="4" w:space="0" w:color="auto"/>
              <w:left w:val="single" w:sz="6" w:space="0" w:color="auto"/>
              <w:bottom w:val="single" w:sz="6" w:space="0" w:color="auto"/>
              <w:right w:val="single" w:sz="6" w:space="0" w:color="auto"/>
            </w:tcBorders>
          </w:tcPr>
          <w:p w:rsidR="00000000" w:rsidRDefault="00000000">
            <w:pPr>
              <w:spacing w:before="60" w:after="60"/>
              <w:rPr>
                <w:rFonts w:cs="Arial"/>
                <w:snapToGrid w:val="0"/>
                <w:sz w:val="22"/>
              </w:rPr>
            </w:pPr>
            <w:r>
              <w:rPr>
                <w:rFonts w:cs="Arial"/>
                <w:snapToGrid w:val="0"/>
                <w:sz w:val="22"/>
              </w:rPr>
              <w:t>Madagascar</w:t>
            </w:r>
          </w:p>
        </w:tc>
        <w:tc>
          <w:tcPr>
            <w:tcW w:w="714" w:type="dxa"/>
            <w:tcBorders>
              <w:top w:val="single" w:sz="4" w:space="0" w:color="auto"/>
              <w:left w:val="single" w:sz="6" w:space="0" w:color="auto"/>
              <w:bottom w:val="single" w:sz="6" w:space="0" w:color="auto"/>
              <w:right w:val="single" w:sz="6" w:space="0" w:color="auto"/>
            </w:tcBorders>
          </w:tcPr>
          <w:p w:rsidR="00000000" w:rsidRDefault="00000000">
            <w:pPr>
              <w:spacing w:before="60" w:after="60"/>
              <w:ind w:right="85"/>
              <w:jc w:val="right"/>
              <w:rPr>
                <w:rFonts w:cs="Arial"/>
                <w:snapToGrid w:val="0"/>
                <w:sz w:val="22"/>
              </w:rPr>
            </w:pPr>
            <w:r>
              <w:rPr>
                <w:rFonts w:cs="Arial"/>
                <w:snapToGrid w:val="0"/>
                <w:sz w:val="22"/>
              </w:rPr>
              <w:t>1 038</w:t>
            </w:r>
          </w:p>
        </w:tc>
        <w:tc>
          <w:tcPr>
            <w:tcW w:w="715" w:type="dxa"/>
            <w:tcBorders>
              <w:top w:val="single" w:sz="4" w:space="0" w:color="auto"/>
              <w:left w:val="single" w:sz="6" w:space="0" w:color="auto"/>
              <w:bottom w:val="single" w:sz="6" w:space="0" w:color="auto"/>
              <w:right w:val="single" w:sz="6" w:space="0" w:color="auto"/>
            </w:tcBorders>
          </w:tcPr>
          <w:p w:rsidR="00000000" w:rsidRDefault="00000000">
            <w:pPr>
              <w:spacing w:before="60" w:after="60"/>
              <w:ind w:right="85"/>
              <w:jc w:val="right"/>
              <w:rPr>
                <w:rFonts w:cs="Arial"/>
                <w:snapToGrid w:val="0"/>
                <w:sz w:val="22"/>
              </w:rPr>
            </w:pPr>
            <w:r>
              <w:rPr>
                <w:rFonts w:cs="Arial"/>
                <w:snapToGrid w:val="0"/>
                <w:sz w:val="22"/>
              </w:rPr>
              <w:t>83</w:t>
            </w:r>
          </w:p>
        </w:tc>
        <w:tc>
          <w:tcPr>
            <w:tcW w:w="714" w:type="dxa"/>
            <w:tcBorders>
              <w:top w:val="single" w:sz="4" w:space="0" w:color="auto"/>
              <w:left w:val="single" w:sz="6" w:space="0" w:color="auto"/>
              <w:bottom w:val="single" w:sz="6" w:space="0" w:color="auto"/>
              <w:right w:val="single" w:sz="6" w:space="0" w:color="auto"/>
            </w:tcBorders>
          </w:tcPr>
          <w:p w:rsidR="00000000" w:rsidRDefault="00000000">
            <w:pPr>
              <w:spacing w:before="60" w:after="60"/>
              <w:ind w:right="85"/>
              <w:jc w:val="right"/>
              <w:rPr>
                <w:rFonts w:cs="Arial"/>
                <w:snapToGrid w:val="0"/>
                <w:sz w:val="22"/>
              </w:rPr>
            </w:pPr>
            <w:r>
              <w:rPr>
                <w:rFonts w:cs="Arial"/>
                <w:snapToGrid w:val="0"/>
                <w:sz w:val="22"/>
              </w:rPr>
              <w:t>1 088</w:t>
            </w:r>
          </w:p>
        </w:tc>
        <w:tc>
          <w:tcPr>
            <w:tcW w:w="715" w:type="dxa"/>
            <w:tcBorders>
              <w:top w:val="single" w:sz="4" w:space="0" w:color="auto"/>
              <w:left w:val="single" w:sz="6" w:space="0" w:color="auto"/>
              <w:bottom w:val="single" w:sz="6" w:space="0" w:color="auto"/>
              <w:right w:val="single" w:sz="6" w:space="0" w:color="auto"/>
            </w:tcBorders>
          </w:tcPr>
          <w:p w:rsidR="00000000" w:rsidRDefault="00000000">
            <w:pPr>
              <w:spacing w:before="60" w:after="60"/>
              <w:ind w:right="85"/>
              <w:jc w:val="right"/>
              <w:rPr>
                <w:rFonts w:cs="Arial"/>
                <w:snapToGrid w:val="0"/>
                <w:sz w:val="22"/>
              </w:rPr>
            </w:pPr>
            <w:r>
              <w:rPr>
                <w:rFonts w:cs="Arial"/>
                <w:snapToGrid w:val="0"/>
                <w:sz w:val="22"/>
              </w:rPr>
              <w:t>903</w:t>
            </w:r>
          </w:p>
        </w:tc>
        <w:tc>
          <w:tcPr>
            <w:tcW w:w="715" w:type="dxa"/>
            <w:tcBorders>
              <w:top w:val="single" w:sz="4" w:space="0" w:color="auto"/>
              <w:left w:val="single" w:sz="6" w:space="0" w:color="auto"/>
              <w:bottom w:val="single" w:sz="6" w:space="0" w:color="auto"/>
              <w:right w:val="single" w:sz="6" w:space="0" w:color="auto"/>
            </w:tcBorders>
          </w:tcPr>
          <w:p w:rsidR="00000000" w:rsidRDefault="00000000">
            <w:pPr>
              <w:spacing w:before="60" w:after="60"/>
              <w:ind w:right="85"/>
              <w:jc w:val="right"/>
              <w:rPr>
                <w:rFonts w:cs="Arial"/>
                <w:snapToGrid w:val="0"/>
                <w:sz w:val="22"/>
              </w:rPr>
            </w:pPr>
            <w:r>
              <w:rPr>
                <w:rFonts w:cs="Arial"/>
                <w:snapToGrid w:val="0"/>
                <w:sz w:val="22"/>
              </w:rPr>
              <w:t>91</w:t>
            </w:r>
          </w:p>
        </w:tc>
        <w:tc>
          <w:tcPr>
            <w:tcW w:w="714" w:type="dxa"/>
            <w:tcBorders>
              <w:top w:val="single" w:sz="4" w:space="0" w:color="auto"/>
              <w:left w:val="single" w:sz="6" w:space="0" w:color="auto"/>
              <w:bottom w:val="single" w:sz="6" w:space="0" w:color="auto"/>
              <w:right w:val="single" w:sz="6" w:space="0" w:color="auto"/>
            </w:tcBorders>
          </w:tcPr>
          <w:p w:rsidR="00000000" w:rsidRDefault="00000000">
            <w:pPr>
              <w:spacing w:before="60" w:after="60"/>
              <w:ind w:right="85"/>
              <w:jc w:val="right"/>
              <w:rPr>
                <w:rFonts w:cs="Arial"/>
                <w:snapToGrid w:val="0"/>
                <w:sz w:val="22"/>
              </w:rPr>
            </w:pPr>
            <w:r>
              <w:rPr>
                <w:rFonts w:cs="Arial"/>
                <w:snapToGrid w:val="0"/>
                <w:sz w:val="22"/>
              </w:rPr>
              <w:t>51</w:t>
            </w:r>
          </w:p>
        </w:tc>
        <w:tc>
          <w:tcPr>
            <w:tcW w:w="715" w:type="dxa"/>
            <w:tcBorders>
              <w:top w:val="single" w:sz="4" w:space="0" w:color="auto"/>
              <w:left w:val="single" w:sz="6" w:space="0" w:color="auto"/>
              <w:bottom w:val="single" w:sz="6" w:space="0" w:color="auto"/>
              <w:right w:val="single" w:sz="6" w:space="0" w:color="auto"/>
            </w:tcBorders>
          </w:tcPr>
          <w:p w:rsidR="00000000" w:rsidRDefault="00000000">
            <w:pPr>
              <w:spacing w:before="60" w:after="60"/>
              <w:ind w:right="85"/>
              <w:jc w:val="right"/>
              <w:rPr>
                <w:rFonts w:cs="Arial"/>
                <w:snapToGrid w:val="0"/>
                <w:sz w:val="22"/>
              </w:rPr>
            </w:pPr>
          </w:p>
        </w:tc>
        <w:tc>
          <w:tcPr>
            <w:tcW w:w="714" w:type="dxa"/>
            <w:tcBorders>
              <w:top w:val="single" w:sz="4" w:space="0" w:color="auto"/>
              <w:left w:val="single" w:sz="6" w:space="0" w:color="auto"/>
              <w:bottom w:val="single" w:sz="6" w:space="0" w:color="auto"/>
              <w:right w:val="single" w:sz="6" w:space="0" w:color="auto"/>
            </w:tcBorders>
          </w:tcPr>
          <w:p w:rsidR="00000000" w:rsidRDefault="00000000">
            <w:pPr>
              <w:spacing w:before="60" w:after="60"/>
              <w:ind w:right="85"/>
              <w:jc w:val="right"/>
              <w:rPr>
                <w:rFonts w:cs="Arial"/>
                <w:snapToGrid w:val="0"/>
                <w:sz w:val="22"/>
              </w:rPr>
            </w:pPr>
          </w:p>
        </w:tc>
        <w:tc>
          <w:tcPr>
            <w:tcW w:w="715" w:type="dxa"/>
            <w:tcBorders>
              <w:top w:val="single" w:sz="4" w:space="0" w:color="auto"/>
              <w:left w:val="single" w:sz="6" w:space="0" w:color="auto"/>
              <w:bottom w:val="single" w:sz="6" w:space="0" w:color="auto"/>
              <w:right w:val="single" w:sz="6" w:space="0" w:color="auto"/>
            </w:tcBorders>
          </w:tcPr>
          <w:p w:rsidR="00000000" w:rsidRDefault="00000000">
            <w:pPr>
              <w:spacing w:before="60" w:after="60"/>
              <w:ind w:right="85"/>
              <w:jc w:val="right"/>
              <w:rPr>
                <w:rFonts w:cs="Arial"/>
                <w:snapToGrid w:val="0"/>
                <w:sz w:val="22"/>
              </w:rPr>
            </w:pPr>
            <w:r>
              <w:rPr>
                <w:rFonts w:cs="Arial"/>
                <w:snapToGrid w:val="0"/>
                <w:sz w:val="22"/>
              </w:rPr>
              <w:t>2 217</w:t>
            </w:r>
          </w:p>
        </w:tc>
        <w:tc>
          <w:tcPr>
            <w:tcW w:w="715" w:type="dxa"/>
            <w:tcBorders>
              <w:top w:val="single" w:sz="4" w:space="0" w:color="auto"/>
              <w:left w:val="single" w:sz="6" w:space="0" w:color="auto"/>
              <w:bottom w:val="single" w:sz="6" w:space="0" w:color="auto"/>
              <w:right w:val="single" w:sz="6" w:space="0" w:color="auto"/>
            </w:tcBorders>
          </w:tcPr>
          <w:p w:rsidR="00000000" w:rsidRDefault="00000000">
            <w:pPr>
              <w:spacing w:before="60" w:after="60"/>
              <w:ind w:right="85"/>
              <w:jc w:val="right"/>
              <w:rPr>
                <w:rFonts w:cs="Arial"/>
                <w:snapToGrid w:val="0"/>
                <w:sz w:val="22"/>
              </w:rPr>
            </w:pPr>
            <w:r>
              <w:rPr>
                <w:rFonts w:cs="Arial"/>
                <w:snapToGrid w:val="0"/>
                <w:sz w:val="22"/>
              </w:rPr>
              <w:t>1 037</w:t>
            </w:r>
          </w:p>
        </w:tc>
      </w:tr>
    </w:tbl>
    <w:p w:rsidR="00000000" w:rsidRDefault="00000000">
      <w:pPr>
        <w:keepNext/>
        <w:spacing w:before="360" w:after="240"/>
        <w:rPr>
          <w:rFonts w:cs="Arial"/>
          <w:bCs/>
        </w:rPr>
      </w:pPr>
      <w:bookmarkStart w:id="84" w:name="_Toc58212580"/>
      <w:r>
        <w:rPr>
          <w:rFonts w:cs="Arial"/>
          <w:bCs/>
        </w:rPr>
        <w:t>c)</w:t>
      </w:r>
      <w:r>
        <w:rPr>
          <w:rFonts w:cs="Arial"/>
          <w:bCs/>
        </w:rPr>
        <w:tab/>
        <w:t>Les mesures prises</w:t>
      </w:r>
      <w:bookmarkEnd w:id="84"/>
    </w:p>
    <w:p w:rsidR="00000000" w:rsidRDefault="00000000">
      <w:pPr>
        <w:spacing w:after="240"/>
        <w:rPr>
          <w:rFonts w:cs="Arial"/>
        </w:rPr>
      </w:pPr>
      <w:r>
        <w:rPr>
          <w:rFonts w:cs="Arial"/>
        </w:rPr>
        <w:t>79.</w:t>
      </w:r>
      <w:r>
        <w:rPr>
          <w:rFonts w:cs="Arial"/>
        </w:rPr>
        <w:tab/>
        <w:t>Pour corriger les inégalités d’accès à l’éducation et celles du niveau d’instruction constatées entre la population urbaine et la population rurale qui touchent indifféremment toutes les ethnies, un certain nombre de mesures ont été prises.</w:t>
      </w:r>
    </w:p>
    <w:p w:rsidR="00000000" w:rsidRDefault="00000000">
      <w:pPr>
        <w:spacing w:after="240"/>
        <w:rPr>
          <w:rFonts w:cs="Arial"/>
        </w:rPr>
      </w:pPr>
      <w:r>
        <w:rPr>
          <w:rFonts w:cs="Arial"/>
        </w:rPr>
        <w:t>80.</w:t>
      </w:r>
      <w:r>
        <w:rPr>
          <w:rFonts w:cs="Arial"/>
        </w:rPr>
        <w:tab/>
        <w:t>À partir des années 90, l’État a augmenté la part du budget affectée à l’éducation.</w:t>
      </w:r>
    </w:p>
    <w:p w:rsidR="00000000" w:rsidRDefault="00000000">
      <w:pPr>
        <w:keepNext/>
        <w:spacing w:after="240"/>
        <w:jc w:val="center"/>
        <w:rPr>
          <w:rFonts w:cs="Arial"/>
        </w:rPr>
      </w:pPr>
      <w:bookmarkStart w:id="85" w:name="OLE_LINK3"/>
      <w:bookmarkStart w:id="86" w:name="_Toc57710444"/>
      <w:bookmarkStart w:id="87" w:name="_Toc58038814"/>
      <w:bookmarkStart w:id="88" w:name="_Toc58161500"/>
      <w:r>
        <w:rPr>
          <w:rFonts w:cs="Arial"/>
        </w:rPr>
        <w:t>Tableau 15.  Dépenses de fonctionnement et d’investissement en éducation</w:t>
      </w:r>
      <w:bookmarkEnd w:id="86"/>
      <w:bookmarkEnd w:id="87"/>
      <w:bookmarkEnd w:id="88"/>
      <w:r>
        <w:rPr>
          <w:rFonts w:cs="Arial"/>
        </w:rPr>
        <w:br/>
        <w:t>(en milliers de francs malgaches)</w:t>
      </w:r>
    </w:p>
    <w:tbl>
      <w:tblPr>
        <w:tblW w:w="94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65"/>
        <w:gridCol w:w="1458"/>
        <w:gridCol w:w="1458"/>
        <w:gridCol w:w="1458"/>
        <w:gridCol w:w="1458"/>
      </w:tblGrid>
      <w:tr w:rsidR="00000000">
        <w:trPr>
          <w:jc w:val="center"/>
        </w:trPr>
        <w:tc>
          <w:tcPr>
            <w:tcW w:w="3015" w:type="dxa"/>
            <w:noWrap/>
            <w:tcMar>
              <w:top w:w="15" w:type="dxa"/>
              <w:left w:w="15" w:type="dxa"/>
              <w:bottom w:w="0" w:type="dxa"/>
              <w:right w:w="15" w:type="dxa"/>
            </w:tcMar>
            <w:vAlign w:val="center"/>
          </w:tcPr>
          <w:p w:rsidR="00000000" w:rsidRDefault="00000000">
            <w:pPr>
              <w:spacing w:before="60" w:after="60"/>
              <w:jc w:val="center"/>
              <w:rPr>
                <w:rFonts w:eastAsia="Arial Unicode MS" w:cs="Arial"/>
                <w:bCs/>
                <w:sz w:val="22"/>
              </w:rPr>
            </w:pPr>
            <w:r>
              <w:rPr>
                <w:rFonts w:cs="Arial"/>
                <w:bCs/>
                <w:sz w:val="22"/>
              </w:rPr>
              <w:t>Libellés</w:t>
            </w:r>
          </w:p>
        </w:tc>
        <w:tc>
          <w:tcPr>
            <w:tcW w:w="1200" w:type="dxa"/>
            <w:noWrap/>
            <w:tcMar>
              <w:top w:w="15" w:type="dxa"/>
              <w:left w:w="15" w:type="dxa"/>
              <w:bottom w:w="0" w:type="dxa"/>
              <w:right w:w="15" w:type="dxa"/>
            </w:tcMar>
            <w:vAlign w:val="center"/>
          </w:tcPr>
          <w:p w:rsidR="00000000" w:rsidRDefault="00000000">
            <w:pPr>
              <w:spacing w:before="60" w:after="60"/>
              <w:jc w:val="center"/>
              <w:rPr>
                <w:rFonts w:eastAsia="Arial Unicode MS" w:cs="Arial"/>
                <w:bCs/>
                <w:sz w:val="22"/>
              </w:rPr>
            </w:pPr>
            <w:r>
              <w:rPr>
                <w:rFonts w:cs="Arial"/>
                <w:bCs/>
                <w:sz w:val="22"/>
              </w:rPr>
              <w:t>2000</w:t>
            </w:r>
          </w:p>
        </w:tc>
        <w:tc>
          <w:tcPr>
            <w:tcW w:w="1200" w:type="dxa"/>
            <w:noWrap/>
            <w:tcMar>
              <w:top w:w="15" w:type="dxa"/>
              <w:left w:w="15" w:type="dxa"/>
              <w:bottom w:w="0" w:type="dxa"/>
              <w:right w:w="15" w:type="dxa"/>
            </w:tcMar>
            <w:vAlign w:val="center"/>
          </w:tcPr>
          <w:p w:rsidR="00000000" w:rsidRDefault="00000000">
            <w:pPr>
              <w:spacing w:before="60" w:after="60"/>
              <w:jc w:val="center"/>
              <w:rPr>
                <w:rFonts w:eastAsia="Arial Unicode MS" w:cs="Arial"/>
                <w:bCs/>
                <w:sz w:val="22"/>
              </w:rPr>
            </w:pPr>
            <w:r>
              <w:rPr>
                <w:rFonts w:cs="Arial"/>
                <w:bCs/>
                <w:sz w:val="22"/>
              </w:rPr>
              <w:t>2001</w:t>
            </w:r>
          </w:p>
        </w:tc>
        <w:tc>
          <w:tcPr>
            <w:tcW w:w="1200" w:type="dxa"/>
            <w:vAlign w:val="center"/>
          </w:tcPr>
          <w:p w:rsidR="00000000" w:rsidRDefault="00000000">
            <w:pPr>
              <w:spacing w:before="60" w:after="60"/>
              <w:jc w:val="center"/>
              <w:rPr>
                <w:rFonts w:cs="Arial"/>
                <w:bCs/>
                <w:sz w:val="22"/>
              </w:rPr>
            </w:pPr>
            <w:r>
              <w:rPr>
                <w:rFonts w:cs="Arial"/>
                <w:bCs/>
                <w:sz w:val="22"/>
              </w:rPr>
              <w:t>2002</w:t>
            </w:r>
          </w:p>
        </w:tc>
        <w:tc>
          <w:tcPr>
            <w:tcW w:w="1200" w:type="dxa"/>
            <w:vAlign w:val="center"/>
          </w:tcPr>
          <w:p w:rsidR="00000000" w:rsidRDefault="00000000">
            <w:pPr>
              <w:spacing w:before="60" w:after="60"/>
              <w:jc w:val="center"/>
              <w:rPr>
                <w:rFonts w:cs="Arial"/>
                <w:bCs/>
                <w:sz w:val="22"/>
              </w:rPr>
            </w:pPr>
            <w:r>
              <w:rPr>
                <w:rFonts w:cs="Arial"/>
                <w:bCs/>
                <w:sz w:val="22"/>
              </w:rPr>
              <w:t>2003</w:t>
            </w:r>
          </w:p>
        </w:tc>
      </w:tr>
      <w:tr w:rsidR="00000000">
        <w:trPr>
          <w:jc w:val="center"/>
        </w:trPr>
        <w:tc>
          <w:tcPr>
            <w:tcW w:w="3015" w:type="dxa"/>
            <w:noWrap/>
            <w:tcMar>
              <w:top w:w="15" w:type="dxa"/>
              <w:left w:w="15" w:type="dxa"/>
              <w:bottom w:w="0" w:type="dxa"/>
              <w:right w:w="15" w:type="dxa"/>
            </w:tcMar>
            <w:vAlign w:val="bottom"/>
          </w:tcPr>
          <w:p w:rsidR="00000000" w:rsidRDefault="00000000">
            <w:pPr>
              <w:spacing w:before="60" w:after="60"/>
              <w:rPr>
                <w:rFonts w:eastAsia="Arial Unicode MS" w:cs="Arial"/>
                <w:sz w:val="22"/>
              </w:rPr>
            </w:pPr>
            <w:r>
              <w:rPr>
                <w:rFonts w:cs="Arial"/>
                <w:sz w:val="22"/>
              </w:rPr>
              <w:t>Opérations courantes: soldes</w:t>
            </w:r>
          </w:p>
        </w:tc>
        <w:tc>
          <w:tcPr>
            <w:tcW w:w="1200" w:type="dxa"/>
            <w:noWrap/>
            <w:tcMar>
              <w:top w:w="15" w:type="dxa"/>
              <w:left w:w="15" w:type="dxa"/>
              <w:bottom w:w="0" w:type="dxa"/>
              <w:right w:w="15" w:type="dxa"/>
            </w:tcMar>
            <w:vAlign w:val="bottom"/>
          </w:tcPr>
          <w:p w:rsidR="00000000" w:rsidRDefault="00000000">
            <w:pPr>
              <w:spacing w:before="60" w:after="60"/>
              <w:ind w:right="113"/>
              <w:jc w:val="right"/>
              <w:rPr>
                <w:rFonts w:eastAsia="Arial Unicode MS" w:cs="Arial"/>
                <w:sz w:val="22"/>
              </w:rPr>
            </w:pPr>
            <w:r>
              <w:rPr>
                <w:rFonts w:cs="Arial"/>
                <w:sz w:val="22"/>
              </w:rPr>
              <w:t>325 561 708</w:t>
            </w:r>
          </w:p>
        </w:tc>
        <w:tc>
          <w:tcPr>
            <w:tcW w:w="1200" w:type="dxa"/>
            <w:noWrap/>
            <w:tcMar>
              <w:top w:w="15" w:type="dxa"/>
              <w:left w:w="15" w:type="dxa"/>
              <w:bottom w:w="0" w:type="dxa"/>
              <w:right w:w="15" w:type="dxa"/>
            </w:tcMar>
            <w:vAlign w:val="bottom"/>
          </w:tcPr>
          <w:p w:rsidR="00000000" w:rsidRDefault="00000000">
            <w:pPr>
              <w:spacing w:before="60" w:after="60"/>
              <w:ind w:right="113"/>
              <w:jc w:val="right"/>
              <w:rPr>
                <w:rFonts w:eastAsia="Arial Unicode MS" w:cs="Arial"/>
                <w:sz w:val="22"/>
              </w:rPr>
            </w:pPr>
            <w:r>
              <w:rPr>
                <w:rFonts w:cs="Arial"/>
                <w:sz w:val="22"/>
              </w:rPr>
              <w:t>375 147 753</w:t>
            </w:r>
          </w:p>
        </w:tc>
        <w:tc>
          <w:tcPr>
            <w:tcW w:w="1200" w:type="dxa"/>
            <w:vAlign w:val="bottom"/>
          </w:tcPr>
          <w:p w:rsidR="00000000" w:rsidRDefault="00000000">
            <w:pPr>
              <w:spacing w:before="60" w:after="60"/>
              <w:ind w:right="113"/>
              <w:jc w:val="right"/>
              <w:rPr>
                <w:rFonts w:cs="Arial"/>
                <w:sz w:val="22"/>
              </w:rPr>
            </w:pPr>
            <w:r>
              <w:rPr>
                <w:rFonts w:cs="Arial"/>
                <w:sz w:val="22"/>
              </w:rPr>
              <w:t>513 683 000</w:t>
            </w:r>
          </w:p>
        </w:tc>
        <w:tc>
          <w:tcPr>
            <w:tcW w:w="1200" w:type="dxa"/>
            <w:vAlign w:val="bottom"/>
          </w:tcPr>
          <w:p w:rsidR="00000000" w:rsidRDefault="00000000">
            <w:pPr>
              <w:spacing w:before="60" w:after="60"/>
              <w:ind w:right="113"/>
              <w:jc w:val="right"/>
              <w:rPr>
                <w:rFonts w:cs="Arial"/>
                <w:sz w:val="22"/>
              </w:rPr>
            </w:pPr>
            <w:r>
              <w:rPr>
                <w:rFonts w:cs="Arial"/>
                <w:sz w:val="22"/>
              </w:rPr>
              <w:t>667 866 531</w:t>
            </w:r>
          </w:p>
        </w:tc>
      </w:tr>
      <w:tr w:rsidR="00000000">
        <w:trPr>
          <w:jc w:val="center"/>
        </w:trPr>
        <w:tc>
          <w:tcPr>
            <w:tcW w:w="3015" w:type="dxa"/>
            <w:noWrap/>
            <w:tcMar>
              <w:top w:w="15" w:type="dxa"/>
              <w:left w:w="15" w:type="dxa"/>
              <w:bottom w:w="0" w:type="dxa"/>
              <w:right w:w="15" w:type="dxa"/>
            </w:tcMar>
            <w:vAlign w:val="bottom"/>
          </w:tcPr>
          <w:p w:rsidR="00000000" w:rsidRDefault="00000000">
            <w:pPr>
              <w:spacing w:before="60" w:after="60"/>
              <w:rPr>
                <w:rFonts w:eastAsia="Arial Unicode MS" w:cs="Arial"/>
                <w:sz w:val="22"/>
              </w:rPr>
            </w:pPr>
            <w:r>
              <w:rPr>
                <w:rFonts w:cs="Arial"/>
                <w:sz w:val="22"/>
              </w:rPr>
              <w:t>Opérations courantes: hors Soldes</w:t>
            </w:r>
          </w:p>
        </w:tc>
        <w:tc>
          <w:tcPr>
            <w:tcW w:w="1200" w:type="dxa"/>
            <w:noWrap/>
            <w:tcMar>
              <w:top w:w="15" w:type="dxa"/>
              <w:left w:w="15" w:type="dxa"/>
              <w:bottom w:w="0" w:type="dxa"/>
              <w:right w:w="15" w:type="dxa"/>
            </w:tcMar>
            <w:vAlign w:val="bottom"/>
          </w:tcPr>
          <w:p w:rsidR="00000000" w:rsidRDefault="00000000">
            <w:pPr>
              <w:spacing w:before="60" w:after="60"/>
              <w:ind w:right="113"/>
              <w:jc w:val="right"/>
              <w:rPr>
                <w:rFonts w:eastAsia="Arial Unicode MS" w:cs="Arial"/>
                <w:sz w:val="22"/>
              </w:rPr>
            </w:pPr>
            <w:r>
              <w:rPr>
                <w:rFonts w:cs="Arial"/>
                <w:sz w:val="22"/>
              </w:rPr>
              <w:t>100 052 205</w:t>
            </w:r>
          </w:p>
        </w:tc>
        <w:tc>
          <w:tcPr>
            <w:tcW w:w="1200" w:type="dxa"/>
            <w:noWrap/>
            <w:tcMar>
              <w:top w:w="15" w:type="dxa"/>
              <w:left w:w="15" w:type="dxa"/>
              <w:bottom w:w="0" w:type="dxa"/>
              <w:right w:w="15" w:type="dxa"/>
            </w:tcMar>
            <w:vAlign w:val="bottom"/>
          </w:tcPr>
          <w:p w:rsidR="00000000" w:rsidRDefault="00000000">
            <w:pPr>
              <w:spacing w:before="60" w:after="60"/>
              <w:ind w:right="113"/>
              <w:jc w:val="right"/>
              <w:rPr>
                <w:rFonts w:eastAsia="Arial Unicode MS" w:cs="Arial"/>
                <w:sz w:val="22"/>
              </w:rPr>
            </w:pPr>
            <w:r>
              <w:rPr>
                <w:rFonts w:cs="Arial"/>
                <w:sz w:val="22"/>
              </w:rPr>
              <w:t>104 117 000</w:t>
            </w:r>
          </w:p>
        </w:tc>
        <w:tc>
          <w:tcPr>
            <w:tcW w:w="1200" w:type="dxa"/>
            <w:vAlign w:val="bottom"/>
          </w:tcPr>
          <w:p w:rsidR="00000000" w:rsidRDefault="00000000">
            <w:pPr>
              <w:spacing w:before="60" w:after="60"/>
              <w:ind w:right="113"/>
              <w:jc w:val="right"/>
              <w:rPr>
                <w:rFonts w:cs="Arial"/>
                <w:sz w:val="22"/>
              </w:rPr>
            </w:pPr>
            <w:r>
              <w:rPr>
                <w:rFonts w:cs="Arial"/>
                <w:sz w:val="22"/>
              </w:rPr>
              <w:t>137 635 000</w:t>
            </w:r>
          </w:p>
        </w:tc>
        <w:tc>
          <w:tcPr>
            <w:tcW w:w="1200" w:type="dxa"/>
            <w:vAlign w:val="bottom"/>
          </w:tcPr>
          <w:p w:rsidR="00000000" w:rsidRDefault="00000000">
            <w:pPr>
              <w:spacing w:before="60" w:after="60"/>
              <w:ind w:right="113"/>
              <w:jc w:val="right"/>
              <w:rPr>
                <w:rFonts w:cs="Arial"/>
                <w:sz w:val="22"/>
              </w:rPr>
            </w:pPr>
            <w:r>
              <w:rPr>
                <w:rFonts w:cs="Arial"/>
                <w:sz w:val="22"/>
              </w:rPr>
              <w:t>141 676 841</w:t>
            </w:r>
          </w:p>
        </w:tc>
      </w:tr>
      <w:tr w:rsidR="00000000">
        <w:trPr>
          <w:jc w:val="center"/>
        </w:trPr>
        <w:tc>
          <w:tcPr>
            <w:tcW w:w="3015" w:type="dxa"/>
            <w:noWrap/>
            <w:tcMar>
              <w:top w:w="15" w:type="dxa"/>
              <w:left w:w="15" w:type="dxa"/>
              <w:bottom w:w="0" w:type="dxa"/>
              <w:right w:w="15" w:type="dxa"/>
            </w:tcMar>
            <w:vAlign w:val="bottom"/>
          </w:tcPr>
          <w:p w:rsidR="00000000" w:rsidRDefault="00000000">
            <w:pPr>
              <w:spacing w:before="60" w:after="60"/>
              <w:rPr>
                <w:rFonts w:eastAsia="Arial Unicode MS" w:cs="Arial"/>
                <w:sz w:val="22"/>
              </w:rPr>
            </w:pPr>
            <w:r>
              <w:rPr>
                <w:rFonts w:cs="Arial"/>
                <w:sz w:val="22"/>
              </w:rPr>
              <w:t>Opérations d’investissement</w:t>
            </w:r>
          </w:p>
        </w:tc>
        <w:tc>
          <w:tcPr>
            <w:tcW w:w="1200" w:type="dxa"/>
            <w:noWrap/>
            <w:tcMar>
              <w:top w:w="15" w:type="dxa"/>
              <w:left w:w="15" w:type="dxa"/>
              <w:bottom w:w="0" w:type="dxa"/>
              <w:right w:w="15" w:type="dxa"/>
            </w:tcMar>
            <w:vAlign w:val="bottom"/>
          </w:tcPr>
          <w:p w:rsidR="00000000" w:rsidRDefault="00000000">
            <w:pPr>
              <w:spacing w:before="60" w:after="60"/>
              <w:ind w:right="113"/>
              <w:jc w:val="right"/>
              <w:rPr>
                <w:rFonts w:eastAsia="Arial Unicode MS" w:cs="Arial"/>
                <w:sz w:val="22"/>
              </w:rPr>
            </w:pPr>
            <w:r>
              <w:rPr>
                <w:rFonts w:cs="Arial"/>
                <w:sz w:val="22"/>
              </w:rPr>
              <w:t>219 407 578</w:t>
            </w:r>
          </w:p>
        </w:tc>
        <w:tc>
          <w:tcPr>
            <w:tcW w:w="1200" w:type="dxa"/>
            <w:noWrap/>
            <w:tcMar>
              <w:top w:w="15" w:type="dxa"/>
              <w:left w:w="15" w:type="dxa"/>
              <w:bottom w:w="0" w:type="dxa"/>
              <w:right w:w="15" w:type="dxa"/>
            </w:tcMar>
            <w:vAlign w:val="bottom"/>
          </w:tcPr>
          <w:p w:rsidR="00000000" w:rsidRDefault="00000000">
            <w:pPr>
              <w:spacing w:before="60" w:after="60"/>
              <w:ind w:right="113"/>
              <w:jc w:val="right"/>
              <w:rPr>
                <w:rFonts w:eastAsia="Arial Unicode MS" w:cs="Arial"/>
                <w:sz w:val="22"/>
              </w:rPr>
            </w:pPr>
            <w:r>
              <w:rPr>
                <w:rFonts w:cs="Arial"/>
                <w:sz w:val="22"/>
              </w:rPr>
              <w:t>221 248 029</w:t>
            </w:r>
          </w:p>
        </w:tc>
        <w:tc>
          <w:tcPr>
            <w:tcW w:w="1200" w:type="dxa"/>
            <w:vAlign w:val="bottom"/>
          </w:tcPr>
          <w:p w:rsidR="00000000" w:rsidRDefault="00000000">
            <w:pPr>
              <w:spacing w:before="60" w:after="60"/>
              <w:ind w:right="113"/>
              <w:jc w:val="right"/>
              <w:rPr>
                <w:rFonts w:cs="Arial"/>
                <w:sz w:val="22"/>
              </w:rPr>
            </w:pPr>
            <w:r>
              <w:rPr>
                <w:rFonts w:cs="Arial"/>
                <w:sz w:val="22"/>
              </w:rPr>
              <w:t>292 471 957</w:t>
            </w:r>
          </w:p>
        </w:tc>
        <w:tc>
          <w:tcPr>
            <w:tcW w:w="1200" w:type="dxa"/>
            <w:vAlign w:val="bottom"/>
          </w:tcPr>
          <w:p w:rsidR="00000000" w:rsidRDefault="00000000">
            <w:pPr>
              <w:spacing w:before="60" w:after="60"/>
              <w:ind w:right="113"/>
              <w:jc w:val="right"/>
              <w:rPr>
                <w:rFonts w:cs="Arial"/>
                <w:sz w:val="22"/>
              </w:rPr>
            </w:pPr>
            <w:r>
              <w:rPr>
                <w:rFonts w:cs="Arial"/>
                <w:sz w:val="22"/>
              </w:rPr>
              <w:t>147 956 321</w:t>
            </w:r>
          </w:p>
        </w:tc>
      </w:tr>
      <w:tr w:rsidR="00000000">
        <w:trPr>
          <w:jc w:val="center"/>
        </w:trPr>
        <w:tc>
          <w:tcPr>
            <w:tcW w:w="3015" w:type="dxa"/>
            <w:noWrap/>
            <w:tcMar>
              <w:top w:w="15" w:type="dxa"/>
              <w:left w:w="15" w:type="dxa"/>
              <w:bottom w:w="0" w:type="dxa"/>
              <w:right w:w="15" w:type="dxa"/>
            </w:tcMar>
            <w:vAlign w:val="bottom"/>
          </w:tcPr>
          <w:p w:rsidR="00000000" w:rsidRDefault="00000000">
            <w:pPr>
              <w:spacing w:before="60" w:after="60"/>
              <w:rPr>
                <w:rFonts w:eastAsia="Arial Unicode MS" w:cs="Arial"/>
                <w:bCs/>
                <w:sz w:val="22"/>
              </w:rPr>
            </w:pPr>
            <w:r>
              <w:rPr>
                <w:rFonts w:cs="Arial"/>
                <w:bCs/>
                <w:sz w:val="22"/>
              </w:rPr>
              <w:t>Total</w:t>
            </w:r>
          </w:p>
        </w:tc>
        <w:tc>
          <w:tcPr>
            <w:tcW w:w="1200" w:type="dxa"/>
            <w:noWrap/>
            <w:tcMar>
              <w:top w:w="15" w:type="dxa"/>
              <w:left w:w="15" w:type="dxa"/>
              <w:bottom w:w="0" w:type="dxa"/>
              <w:right w:w="15" w:type="dxa"/>
            </w:tcMar>
            <w:vAlign w:val="bottom"/>
          </w:tcPr>
          <w:p w:rsidR="00000000" w:rsidRDefault="00000000">
            <w:pPr>
              <w:spacing w:before="60" w:after="60"/>
              <w:ind w:right="113"/>
              <w:jc w:val="right"/>
              <w:rPr>
                <w:rFonts w:eastAsia="Arial Unicode MS" w:cs="Arial"/>
                <w:bCs/>
                <w:sz w:val="22"/>
              </w:rPr>
            </w:pPr>
            <w:r>
              <w:rPr>
                <w:rFonts w:cs="Arial"/>
                <w:bCs/>
                <w:sz w:val="22"/>
              </w:rPr>
              <w:t>645 021 491</w:t>
            </w:r>
          </w:p>
        </w:tc>
        <w:tc>
          <w:tcPr>
            <w:tcW w:w="1200" w:type="dxa"/>
            <w:noWrap/>
            <w:tcMar>
              <w:top w:w="15" w:type="dxa"/>
              <w:left w:w="15" w:type="dxa"/>
              <w:bottom w:w="0" w:type="dxa"/>
              <w:right w:w="15" w:type="dxa"/>
            </w:tcMar>
            <w:vAlign w:val="bottom"/>
          </w:tcPr>
          <w:p w:rsidR="00000000" w:rsidRDefault="00000000">
            <w:pPr>
              <w:spacing w:before="60" w:after="60"/>
              <w:ind w:right="113"/>
              <w:jc w:val="right"/>
              <w:rPr>
                <w:rFonts w:eastAsia="Arial Unicode MS" w:cs="Arial"/>
                <w:bCs/>
                <w:sz w:val="22"/>
              </w:rPr>
            </w:pPr>
            <w:r>
              <w:rPr>
                <w:rFonts w:cs="Arial"/>
                <w:bCs/>
                <w:sz w:val="22"/>
              </w:rPr>
              <w:t>700 512 782</w:t>
            </w:r>
          </w:p>
        </w:tc>
        <w:tc>
          <w:tcPr>
            <w:tcW w:w="1200" w:type="dxa"/>
            <w:vAlign w:val="bottom"/>
          </w:tcPr>
          <w:p w:rsidR="00000000" w:rsidRDefault="00000000">
            <w:pPr>
              <w:spacing w:before="60" w:after="60"/>
              <w:ind w:right="113"/>
              <w:jc w:val="right"/>
              <w:rPr>
                <w:rFonts w:cs="Arial"/>
                <w:bCs/>
                <w:sz w:val="22"/>
              </w:rPr>
            </w:pPr>
            <w:r>
              <w:rPr>
                <w:rFonts w:cs="Arial"/>
                <w:bCs/>
                <w:sz w:val="22"/>
              </w:rPr>
              <w:t>943 789 957</w:t>
            </w:r>
          </w:p>
        </w:tc>
        <w:tc>
          <w:tcPr>
            <w:tcW w:w="1200" w:type="dxa"/>
            <w:vAlign w:val="bottom"/>
          </w:tcPr>
          <w:p w:rsidR="00000000" w:rsidRDefault="00000000">
            <w:pPr>
              <w:spacing w:before="60" w:after="60"/>
              <w:ind w:right="113"/>
              <w:jc w:val="right"/>
              <w:rPr>
                <w:rFonts w:cs="Arial"/>
                <w:bCs/>
                <w:sz w:val="22"/>
              </w:rPr>
            </w:pPr>
            <w:r>
              <w:rPr>
                <w:rFonts w:cs="Arial"/>
                <w:bCs/>
                <w:sz w:val="22"/>
              </w:rPr>
              <w:t>957 499 693</w:t>
            </w:r>
          </w:p>
        </w:tc>
      </w:tr>
    </w:tbl>
    <w:p w:rsidR="00000000" w:rsidRDefault="00000000">
      <w:pPr>
        <w:spacing w:before="120" w:after="240"/>
        <w:rPr>
          <w:rFonts w:cs="Arial"/>
          <w:iCs/>
          <w:sz w:val="22"/>
          <w:szCs w:val="16"/>
        </w:rPr>
      </w:pPr>
      <w:r>
        <w:rPr>
          <w:rFonts w:cs="Arial"/>
          <w:i/>
          <w:sz w:val="22"/>
          <w:szCs w:val="16"/>
        </w:rPr>
        <w:t>Source</w:t>
      </w:r>
      <w:r>
        <w:rPr>
          <w:rFonts w:cs="Arial"/>
          <w:iCs/>
          <w:sz w:val="22"/>
          <w:szCs w:val="16"/>
        </w:rPr>
        <w:t>: MINESEB/DAF: lois des finances initiales.</w:t>
      </w:r>
    </w:p>
    <w:p w:rsidR="00000000" w:rsidRDefault="00000000">
      <w:pPr>
        <w:spacing w:after="360"/>
        <w:rPr>
          <w:rFonts w:cs="Arial"/>
          <w:iCs/>
        </w:rPr>
      </w:pPr>
      <w:r>
        <w:rPr>
          <w:rFonts w:cs="Arial"/>
          <w:iCs/>
        </w:rPr>
        <w:t>N. B.: Le budget 2003 englobe le budget de l’enseignement général et celui de l’enseignement technique.</w:t>
      </w:r>
    </w:p>
    <w:p w:rsidR="00000000" w:rsidRDefault="00000000">
      <w:pPr>
        <w:keepNext/>
        <w:spacing w:after="240"/>
        <w:jc w:val="center"/>
        <w:rPr>
          <w:rFonts w:cs="Arial"/>
          <w:bCs/>
          <w:iCs/>
          <w:snapToGrid w:val="0"/>
        </w:rPr>
      </w:pPr>
      <w:bookmarkStart w:id="89" w:name="_Toc58161501"/>
      <w:bookmarkEnd w:id="85"/>
      <w:r>
        <w:rPr>
          <w:rFonts w:cs="Arial"/>
        </w:rPr>
        <w:t xml:space="preserve">Tableau 16.  </w:t>
      </w:r>
      <w:r>
        <w:rPr>
          <w:rFonts w:cs="Arial"/>
          <w:bCs/>
          <w:snapToGrid w:val="0"/>
        </w:rPr>
        <w:t xml:space="preserve">Dépenses publiques </w:t>
      </w:r>
      <w:r>
        <w:rPr>
          <w:rFonts w:cs="Arial"/>
          <w:bCs/>
          <w:iCs/>
          <w:snapToGrid w:val="0"/>
        </w:rPr>
        <w:t>pour l’éducation</w:t>
      </w:r>
      <w:r>
        <w:rPr>
          <w:rFonts w:cs="Arial"/>
          <w:bCs/>
          <w:iCs/>
          <w:snapToGrid w:val="0"/>
        </w:rPr>
        <w:br/>
        <w:t>en pourcentage du PIB</w:t>
      </w:r>
      <w:bookmarkEnd w:id="89"/>
    </w:p>
    <w:tbl>
      <w:tblPr>
        <w:tblW w:w="0" w:type="auto"/>
        <w:jc w:val="center"/>
        <w:tblInd w:w="-1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45"/>
        <w:gridCol w:w="993"/>
        <w:gridCol w:w="776"/>
        <w:gridCol w:w="740"/>
      </w:tblGrid>
      <w:tr w:rsidR="00000000">
        <w:tblPrEx>
          <w:tblCellMar>
            <w:top w:w="0" w:type="dxa"/>
            <w:bottom w:w="0" w:type="dxa"/>
          </w:tblCellMar>
        </w:tblPrEx>
        <w:trPr>
          <w:jc w:val="center"/>
        </w:trPr>
        <w:tc>
          <w:tcPr>
            <w:tcW w:w="3645" w:type="dxa"/>
            <w:tcBorders>
              <w:bottom w:val="nil"/>
            </w:tcBorders>
            <w:vAlign w:val="center"/>
          </w:tcPr>
          <w:p w:rsidR="00000000" w:rsidRDefault="00000000">
            <w:pPr>
              <w:spacing w:before="60" w:after="60"/>
              <w:jc w:val="center"/>
              <w:rPr>
                <w:rFonts w:cs="Arial"/>
                <w:bCs/>
                <w:snapToGrid w:val="0"/>
                <w:sz w:val="22"/>
              </w:rPr>
            </w:pPr>
            <w:r>
              <w:rPr>
                <w:rFonts w:cs="Arial"/>
                <w:bCs/>
                <w:snapToGrid w:val="0"/>
                <w:sz w:val="22"/>
              </w:rPr>
              <w:t>Dépenses</w:t>
            </w:r>
          </w:p>
        </w:tc>
        <w:tc>
          <w:tcPr>
            <w:tcW w:w="993" w:type="dxa"/>
            <w:tcBorders>
              <w:bottom w:val="nil"/>
            </w:tcBorders>
            <w:vAlign w:val="center"/>
          </w:tcPr>
          <w:p w:rsidR="00000000" w:rsidRDefault="00000000">
            <w:pPr>
              <w:spacing w:before="60" w:after="60"/>
              <w:jc w:val="center"/>
              <w:rPr>
                <w:rFonts w:cs="Arial"/>
                <w:bCs/>
                <w:snapToGrid w:val="0"/>
                <w:sz w:val="22"/>
              </w:rPr>
            </w:pPr>
            <w:r>
              <w:rPr>
                <w:rFonts w:cs="Arial"/>
                <w:bCs/>
                <w:snapToGrid w:val="0"/>
                <w:sz w:val="22"/>
              </w:rPr>
              <w:t>1990</w:t>
            </w:r>
          </w:p>
        </w:tc>
        <w:tc>
          <w:tcPr>
            <w:tcW w:w="776" w:type="dxa"/>
            <w:tcBorders>
              <w:bottom w:val="nil"/>
            </w:tcBorders>
            <w:vAlign w:val="center"/>
          </w:tcPr>
          <w:p w:rsidR="00000000" w:rsidRDefault="00000000">
            <w:pPr>
              <w:spacing w:before="60" w:after="60"/>
              <w:jc w:val="center"/>
              <w:rPr>
                <w:rFonts w:cs="Arial"/>
                <w:bCs/>
                <w:snapToGrid w:val="0"/>
                <w:sz w:val="22"/>
              </w:rPr>
            </w:pPr>
            <w:r>
              <w:rPr>
                <w:rFonts w:cs="Arial"/>
                <w:bCs/>
                <w:snapToGrid w:val="0"/>
                <w:sz w:val="22"/>
              </w:rPr>
              <w:t>1995</w:t>
            </w:r>
          </w:p>
        </w:tc>
        <w:tc>
          <w:tcPr>
            <w:tcW w:w="740" w:type="dxa"/>
            <w:tcBorders>
              <w:bottom w:val="nil"/>
            </w:tcBorders>
            <w:vAlign w:val="center"/>
          </w:tcPr>
          <w:p w:rsidR="00000000" w:rsidRDefault="00000000">
            <w:pPr>
              <w:spacing w:before="60" w:after="60"/>
              <w:jc w:val="center"/>
              <w:rPr>
                <w:rFonts w:cs="Arial"/>
                <w:bCs/>
                <w:snapToGrid w:val="0"/>
                <w:sz w:val="22"/>
              </w:rPr>
            </w:pPr>
            <w:r>
              <w:rPr>
                <w:rFonts w:cs="Arial"/>
                <w:bCs/>
                <w:snapToGrid w:val="0"/>
                <w:sz w:val="22"/>
              </w:rPr>
              <w:t>2000</w:t>
            </w:r>
          </w:p>
        </w:tc>
      </w:tr>
      <w:tr w:rsidR="00000000">
        <w:tblPrEx>
          <w:tblCellMar>
            <w:top w:w="0" w:type="dxa"/>
            <w:bottom w:w="0" w:type="dxa"/>
          </w:tblCellMar>
        </w:tblPrEx>
        <w:trPr>
          <w:jc w:val="center"/>
        </w:trPr>
        <w:tc>
          <w:tcPr>
            <w:tcW w:w="3645" w:type="dxa"/>
            <w:tcBorders>
              <w:bottom w:val="nil"/>
            </w:tcBorders>
          </w:tcPr>
          <w:p w:rsidR="00000000" w:rsidRDefault="00000000">
            <w:pPr>
              <w:spacing w:before="60" w:after="60"/>
              <w:rPr>
                <w:rFonts w:cs="Arial"/>
                <w:snapToGrid w:val="0"/>
                <w:sz w:val="22"/>
              </w:rPr>
            </w:pPr>
            <w:r>
              <w:rPr>
                <w:rFonts w:cs="Arial"/>
                <w:snapToGrid w:val="0"/>
                <w:sz w:val="22"/>
              </w:rPr>
              <w:t>Courantes</w:t>
            </w:r>
          </w:p>
        </w:tc>
        <w:tc>
          <w:tcPr>
            <w:tcW w:w="993" w:type="dxa"/>
            <w:tcBorders>
              <w:bottom w:val="nil"/>
            </w:tcBorders>
          </w:tcPr>
          <w:p w:rsidR="00000000" w:rsidRDefault="00000000">
            <w:pPr>
              <w:spacing w:before="60" w:after="60"/>
              <w:jc w:val="center"/>
              <w:rPr>
                <w:rFonts w:cs="Arial"/>
                <w:snapToGrid w:val="0"/>
                <w:sz w:val="22"/>
              </w:rPr>
            </w:pPr>
            <w:r>
              <w:rPr>
                <w:rFonts w:cs="Arial"/>
                <w:snapToGrid w:val="0"/>
                <w:sz w:val="22"/>
              </w:rPr>
              <w:t>2,6</w:t>
            </w:r>
          </w:p>
        </w:tc>
        <w:tc>
          <w:tcPr>
            <w:tcW w:w="776" w:type="dxa"/>
            <w:tcBorders>
              <w:bottom w:val="nil"/>
            </w:tcBorders>
          </w:tcPr>
          <w:p w:rsidR="00000000" w:rsidRDefault="00000000">
            <w:pPr>
              <w:spacing w:before="60" w:after="60"/>
              <w:jc w:val="center"/>
              <w:rPr>
                <w:rFonts w:cs="Arial"/>
                <w:snapToGrid w:val="0"/>
                <w:sz w:val="22"/>
              </w:rPr>
            </w:pPr>
            <w:r>
              <w:rPr>
                <w:rFonts w:cs="Arial"/>
                <w:snapToGrid w:val="0"/>
                <w:sz w:val="22"/>
              </w:rPr>
              <w:t>1,7</w:t>
            </w:r>
          </w:p>
        </w:tc>
        <w:tc>
          <w:tcPr>
            <w:tcW w:w="740" w:type="dxa"/>
            <w:tcBorders>
              <w:bottom w:val="nil"/>
            </w:tcBorders>
          </w:tcPr>
          <w:p w:rsidR="00000000" w:rsidRDefault="00000000">
            <w:pPr>
              <w:spacing w:before="60" w:after="60"/>
              <w:jc w:val="center"/>
              <w:rPr>
                <w:rFonts w:cs="Arial"/>
                <w:snapToGrid w:val="0"/>
                <w:sz w:val="22"/>
              </w:rPr>
            </w:pPr>
            <w:r>
              <w:rPr>
                <w:rFonts w:cs="Arial"/>
                <w:snapToGrid w:val="0"/>
                <w:sz w:val="22"/>
              </w:rPr>
              <w:t>2,2</w:t>
            </w:r>
          </w:p>
        </w:tc>
      </w:tr>
      <w:tr w:rsidR="00000000">
        <w:tblPrEx>
          <w:tblCellMar>
            <w:top w:w="0" w:type="dxa"/>
            <w:bottom w:w="0" w:type="dxa"/>
          </w:tblCellMar>
        </w:tblPrEx>
        <w:trPr>
          <w:jc w:val="center"/>
        </w:trPr>
        <w:tc>
          <w:tcPr>
            <w:tcW w:w="3645" w:type="dxa"/>
            <w:tcBorders>
              <w:top w:val="nil"/>
              <w:bottom w:val="single" w:sz="4" w:space="0" w:color="auto"/>
            </w:tcBorders>
          </w:tcPr>
          <w:p w:rsidR="00000000" w:rsidRDefault="00000000">
            <w:pPr>
              <w:spacing w:before="60" w:after="60"/>
              <w:rPr>
                <w:rFonts w:cs="Arial"/>
                <w:snapToGrid w:val="0"/>
                <w:sz w:val="22"/>
              </w:rPr>
            </w:pPr>
            <w:r>
              <w:rPr>
                <w:rFonts w:cs="Arial"/>
                <w:snapToGrid w:val="0"/>
                <w:sz w:val="22"/>
              </w:rPr>
              <w:t>Totales (= courantes + capital)</w:t>
            </w:r>
          </w:p>
        </w:tc>
        <w:tc>
          <w:tcPr>
            <w:tcW w:w="993" w:type="dxa"/>
            <w:tcBorders>
              <w:top w:val="nil"/>
              <w:bottom w:val="single" w:sz="4" w:space="0" w:color="auto"/>
            </w:tcBorders>
          </w:tcPr>
          <w:p w:rsidR="00000000" w:rsidRDefault="00000000">
            <w:pPr>
              <w:spacing w:before="60" w:after="60"/>
              <w:jc w:val="center"/>
              <w:rPr>
                <w:rFonts w:cs="Arial"/>
                <w:snapToGrid w:val="0"/>
                <w:sz w:val="22"/>
              </w:rPr>
            </w:pPr>
            <w:r>
              <w:rPr>
                <w:rFonts w:cs="Arial"/>
                <w:snapToGrid w:val="0"/>
                <w:sz w:val="22"/>
              </w:rPr>
              <w:t>3</w:t>
            </w:r>
          </w:p>
        </w:tc>
        <w:tc>
          <w:tcPr>
            <w:tcW w:w="776" w:type="dxa"/>
            <w:tcBorders>
              <w:top w:val="nil"/>
              <w:bottom w:val="single" w:sz="4" w:space="0" w:color="auto"/>
            </w:tcBorders>
          </w:tcPr>
          <w:p w:rsidR="00000000" w:rsidRDefault="00000000">
            <w:pPr>
              <w:spacing w:before="60" w:after="60"/>
              <w:jc w:val="center"/>
              <w:rPr>
                <w:rFonts w:cs="Arial"/>
                <w:snapToGrid w:val="0"/>
                <w:sz w:val="22"/>
              </w:rPr>
            </w:pPr>
            <w:r>
              <w:rPr>
                <w:rFonts w:cs="Arial"/>
                <w:snapToGrid w:val="0"/>
                <w:sz w:val="22"/>
              </w:rPr>
              <w:t>1,8</w:t>
            </w:r>
          </w:p>
        </w:tc>
        <w:tc>
          <w:tcPr>
            <w:tcW w:w="740" w:type="dxa"/>
            <w:tcBorders>
              <w:top w:val="nil"/>
              <w:bottom w:val="single" w:sz="4" w:space="0" w:color="auto"/>
            </w:tcBorders>
          </w:tcPr>
          <w:p w:rsidR="00000000" w:rsidRDefault="00000000">
            <w:pPr>
              <w:spacing w:before="60" w:after="60"/>
              <w:jc w:val="center"/>
              <w:rPr>
                <w:rFonts w:cs="Arial"/>
                <w:snapToGrid w:val="0"/>
                <w:sz w:val="22"/>
              </w:rPr>
            </w:pPr>
            <w:r>
              <w:rPr>
                <w:rFonts w:cs="Arial"/>
                <w:snapToGrid w:val="0"/>
                <w:sz w:val="22"/>
              </w:rPr>
              <w:t>3,1</w:t>
            </w:r>
          </w:p>
        </w:tc>
      </w:tr>
    </w:tbl>
    <w:p w:rsidR="00000000" w:rsidRDefault="00000000">
      <w:pPr>
        <w:spacing w:before="120" w:after="360"/>
        <w:ind w:left="1134" w:firstLine="567"/>
        <w:rPr>
          <w:rFonts w:cs="Arial"/>
          <w:iCs/>
          <w:snapToGrid w:val="0"/>
          <w:sz w:val="22"/>
          <w:lang w:val="en-GB"/>
        </w:rPr>
      </w:pPr>
      <w:r>
        <w:rPr>
          <w:rFonts w:cs="Arial"/>
          <w:i/>
          <w:snapToGrid w:val="0"/>
          <w:sz w:val="22"/>
        </w:rPr>
        <w:t>Source</w:t>
      </w:r>
      <w:r>
        <w:rPr>
          <w:rFonts w:cs="Arial"/>
          <w:iCs/>
          <w:snapToGrid w:val="0"/>
          <w:sz w:val="22"/>
        </w:rPr>
        <w:t xml:space="preserve">: Banque mondiale, 2000. </w:t>
      </w:r>
      <w:r>
        <w:rPr>
          <w:rFonts w:cs="Arial"/>
          <w:iCs/>
          <w:snapToGrid w:val="0"/>
          <w:sz w:val="22"/>
          <w:lang w:val="en-GB"/>
        </w:rPr>
        <w:t>Education in Madagascar.</w:t>
      </w:r>
    </w:p>
    <w:p w:rsidR="00000000" w:rsidRDefault="00000000">
      <w:pPr>
        <w:spacing w:after="240"/>
        <w:rPr>
          <w:rFonts w:cs="Arial"/>
        </w:rPr>
      </w:pPr>
      <w:r>
        <w:rPr>
          <w:rFonts w:cs="Arial"/>
        </w:rPr>
        <w:t>81.</w:t>
      </w:r>
      <w:r>
        <w:rPr>
          <w:rFonts w:cs="Arial"/>
        </w:rPr>
        <w:tab/>
        <w:t>Les mesures prises ont eu un impact positif sur l’évolution des effectifs des élèves à tous les niveaux.</w:t>
      </w:r>
    </w:p>
    <w:p w:rsidR="00000000" w:rsidRDefault="00000000">
      <w:pPr>
        <w:keepNext/>
        <w:spacing w:after="240"/>
        <w:jc w:val="center"/>
        <w:rPr>
          <w:rFonts w:cs="Arial"/>
        </w:rPr>
      </w:pPr>
      <w:bookmarkStart w:id="90" w:name="_Toc58038815"/>
      <w:bookmarkStart w:id="91" w:name="_Toc58161502"/>
      <w:r>
        <w:rPr>
          <w:rFonts w:cs="Arial"/>
        </w:rPr>
        <w:t>Tableau 17.  Élèves et enseignants des établissements de l’éducation</w:t>
      </w:r>
      <w:r>
        <w:rPr>
          <w:rFonts w:cs="Arial"/>
        </w:rPr>
        <w:br/>
        <w:t>fondamentale I (primaire) de 1998 à 2003</w:t>
      </w:r>
      <w:bookmarkEnd w:id="90"/>
      <w:bookmarkEnd w:id="91"/>
    </w:p>
    <w:tbl>
      <w:tblPr>
        <w:tblW w:w="94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426"/>
        <w:gridCol w:w="1214"/>
        <w:gridCol w:w="1214"/>
        <w:gridCol w:w="1214"/>
        <w:gridCol w:w="1214"/>
        <w:gridCol w:w="1215"/>
      </w:tblGrid>
      <w:tr w:rsidR="00000000">
        <w:trPr>
          <w:trHeight w:val="280"/>
          <w:jc w:val="center"/>
        </w:trPr>
        <w:tc>
          <w:tcPr>
            <w:tcW w:w="3426" w:type="dxa"/>
            <w:tcBorders>
              <w:bottom w:val="single" w:sz="4" w:space="0" w:color="auto"/>
            </w:tcBorders>
            <w:noWrap/>
            <w:tcMar>
              <w:top w:w="15" w:type="dxa"/>
              <w:left w:w="15" w:type="dxa"/>
              <w:bottom w:w="0" w:type="dxa"/>
              <w:right w:w="15" w:type="dxa"/>
            </w:tcMar>
            <w:vAlign w:val="bottom"/>
          </w:tcPr>
          <w:p w:rsidR="00000000" w:rsidRDefault="00000000">
            <w:pPr>
              <w:keepNext/>
              <w:spacing w:before="60" w:after="60"/>
              <w:ind w:left="57"/>
              <w:jc w:val="center"/>
              <w:rPr>
                <w:rFonts w:eastAsia="Arial Unicode MS" w:cs="Arial"/>
                <w:bCs/>
                <w:sz w:val="22"/>
              </w:rPr>
            </w:pPr>
            <w:r>
              <w:rPr>
                <w:rFonts w:cs="Arial"/>
                <w:bCs/>
                <w:sz w:val="22"/>
              </w:rPr>
              <w:t>Indicateurs</w:t>
            </w:r>
          </w:p>
        </w:tc>
        <w:tc>
          <w:tcPr>
            <w:tcW w:w="1214" w:type="dxa"/>
            <w:vAlign w:val="bottom"/>
          </w:tcPr>
          <w:p w:rsidR="00000000" w:rsidRDefault="00000000">
            <w:pPr>
              <w:keepNext/>
              <w:spacing w:before="60" w:after="60"/>
              <w:jc w:val="center"/>
              <w:rPr>
                <w:rFonts w:eastAsia="Arial Unicode MS" w:cs="Arial"/>
                <w:bCs/>
                <w:sz w:val="22"/>
              </w:rPr>
            </w:pPr>
            <w:r>
              <w:rPr>
                <w:rFonts w:cs="Arial"/>
                <w:bCs/>
                <w:sz w:val="22"/>
              </w:rPr>
              <w:t>1998/99</w:t>
            </w:r>
          </w:p>
        </w:tc>
        <w:tc>
          <w:tcPr>
            <w:tcW w:w="1214" w:type="dxa"/>
            <w:vAlign w:val="bottom"/>
          </w:tcPr>
          <w:p w:rsidR="00000000" w:rsidRDefault="00000000">
            <w:pPr>
              <w:keepNext/>
              <w:spacing w:before="60" w:after="60"/>
              <w:jc w:val="center"/>
              <w:rPr>
                <w:rFonts w:eastAsia="Arial Unicode MS" w:cs="Arial"/>
                <w:bCs/>
                <w:sz w:val="22"/>
              </w:rPr>
            </w:pPr>
            <w:r>
              <w:rPr>
                <w:rFonts w:cs="Arial"/>
                <w:bCs/>
                <w:sz w:val="22"/>
              </w:rPr>
              <w:t>1999/00</w:t>
            </w:r>
          </w:p>
        </w:tc>
        <w:tc>
          <w:tcPr>
            <w:tcW w:w="1214" w:type="dxa"/>
            <w:vAlign w:val="bottom"/>
          </w:tcPr>
          <w:p w:rsidR="00000000" w:rsidRDefault="00000000">
            <w:pPr>
              <w:keepNext/>
              <w:spacing w:before="60" w:after="60"/>
              <w:jc w:val="center"/>
              <w:rPr>
                <w:rFonts w:eastAsia="Arial Unicode MS" w:cs="Arial"/>
                <w:bCs/>
                <w:sz w:val="22"/>
              </w:rPr>
            </w:pPr>
            <w:r>
              <w:rPr>
                <w:rFonts w:cs="Arial"/>
                <w:bCs/>
                <w:sz w:val="22"/>
              </w:rPr>
              <w:t>2000/01</w:t>
            </w:r>
          </w:p>
        </w:tc>
        <w:tc>
          <w:tcPr>
            <w:tcW w:w="1214" w:type="dxa"/>
            <w:noWrap/>
            <w:tcMar>
              <w:top w:w="15" w:type="dxa"/>
              <w:left w:w="15" w:type="dxa"/>
              <w:bottom w:w="0" w:type="dxa"/>
              <w:right w:w="15" w:type="dxa"/>
            </w:tcMar>
            <w:vAlign w:val="bottom"/>
          </w:tcPr>
          <w:p w:rsidR="00000000" w:rsidRDefault="00000000">
            <w:pPr>
              <w:keepNext/>
              <w:spacing w:before="60" w:after="60"/>
              <w:jc w:val="center"/>
              <w:rPr>
                <w:rFonts w:eastAsia="Arial Unicode MS" w:cs="Arial"/>
                <w:bCs/>
                <w:sz w:val="22"/>
              </w:rPr>
            </w:pPr>
            <w:r>
              <w:rPr>
                <w:rFonts w:eastAsia="Arial Unicode MS" w:cs="Arial"/>
                <w:bCs/>
                <w:sz w:val="22"/>
              </w:rPr>
              <w:t>2001/02</w:t>
            </w:r>
          </w:p>
        </w:tc>
        <w:tc>
          <w:tcPr>
            <w:tcW w:w="1215" w:type="dxa"/>
            <w:noWrap/>
            <w:tcMar>
              <w:top w:w="15" w:type="dxa"/>
              <w:left w:w="15" w:type="dxa"/>
              <w:bottom w:w="0" w:type="dxa"/>
              <w:right w:w="15" w:type="dxa"/>
            </w:tcMar>
            <w:vAlign w:val="bottom"/>
          </w:tcPr>
          <w:p w:rsidR="00000000" w:rsidRDefault="00000000">
            <w:pPr>
              <w:keepNext/>
              <w:spacing w:before="60" w:after="60"/>
              <w:jc w:val="center"/>
              <w:rPr>
                <w:rFonts w:eastAsia="Arial Unicode MS" w:cs="Arial"/>
                <w:bCs/>
                <w:sz w:val="22"/>
              </w:rPr>
            </w:pPr>
            <w:r>
              <w:rPr>
                <w:rFonts w:eastAsia="Arial Unicode MS" w:cs="Arial"/>
                <w:bCs/>
                <w:sz w:val="22"/>
              </w:rPr>
              <w:t>2002/03</w:t>
            </w:r>
          </w:p>
        </w:tc>
      </w:tr>
      <w:tr w:rsidR="00000000">
        <w:trPr>
          <w:trHeight w:val="227"/>
          <w:jc w:val="center"/>
        </w:trPr>
        <w:tc>
          <w:tcPr>
            <w:tcW w:w="3426" w:type="dxa"/>
            <w:tcBorders>
              <w:bottom w:val="nil"/>
            </w:tcBorders>
            <w:noWrap/>
            <w:tcMar>
              <w:top w:w="15" w:type="dxa"/>
              <w:left w:w="15" w:type="dxa"/>
              <w:bottom w:w="0" w:type="dxa"/>
              <w:right w:w="15" w:type="dxa"/>
            </w:tcMar>
            <w:vAlign w:val="bottom"/>
          </w:tcPr>
          <w:p w:rsidR="00000000" w:rsidRDefault="00000000">
            <w:pPr>
              <w:keepNext/>
              <w:spacing w:before="60" w:after="60"/>
              <w:ind w:left="57"/>
              <w:rPr>
                <w:rFonts w:eastAsia="Arial Unicode MS" w:cs="Arial"/>
                <w:bCs/>
                <w:sz w:val="22"/>
              </w:rPr>
            </w:pPr>
            <w:r>
              <w:rPr>
                <w:rFonts w:cs="Arial"/>
                <w:bCs/>
                <w:sz w:val="22"/>
              </w:rPr>
              <w:t>Effectif d’élèves</w:t>
            </w:r>
          </w:p>
        </w:tc>
        <w:tc>
          <w:tcPr>
            <w:tcW w:w="1214" w:type="dxa"/>
            <w:vAlign w:val="bottom"/>
          </w:tcPr>
          <w:p w:rsidR="00000000" w:rsidRDefault="00000000">
            <w:pPr>
              <w:keepNext/>
              <w:spacing w:before="60" w:after="60"/>
              <w:ind w:right="113"/>
              <w:jc w:val="right"/>
              <w:rPr>
                <w:rFonts w:cs="Arial"/>
                <w:bCs/>
                <w:sz w:val="22"/>
              </w:rPr>
            </w:pPr>
            <w:r>
              <w:rPr>
                <w:rFonts w:cs="Arial"/>
                <w:bCs/>
                <w:sz w:val="22"/>
              </w:rPr>
              <w:t>2 018 707</w:t>
            </w:r>
          </w:p>
        </w:tc>
        <w:tc>
          <w:tcPr>
            <w:tcW w:w="1214" w:type="dxa"/>
            <w:vAlign w:val="bottom"/>
          </w:tcPr>
          <w:p w:rsidR="00000000" w:rsidRDefault="00000000">
            <w:pPr>
              <w:keepNext/>
              <w:spacing w:before="60" w:after="60"/>
              <w:ind w:right="113"/>
              <w:jc w:val="right"/>
              <w:rPr>
                <w:rFonts w:cs="Arial"/>
                <w:bCs/>
                <w:sz w:val="22"/>
              </w:rPr>
            </w:pPr>
            <w:r>
              <w:rPr>
                <w:rFonts w:cs="Arial"/>
                <w:bCs/>
                <w:sz w:val="22"/>
              </w:rPr>
              <w:t>2 208 321</w:t>
            </w:r>
          </w:p>
        </w:tc>
        <w:tc>
          <w:tcPr>
            <w:tcW w:w="1214" w:type="dxa"/>
            <w:vAlign w:val="bottom"/>
          </w:tcPr>
          <w:p w:rsidR="00000000" w:rsidRDefault="00000000">
            <w:pPr>
              <w:keepNext/>
              <w:spacing w:before="60" w:after="60"/>
              <w:ind w:right="113"/>
              <w:jc w:val="right"/>
              <w:rPr>
                <w:rFonts w:cs="Arial"/>
                <w:bCs/>
                <w:sz w:val="22"/>
              </w:rPr>
            </w:pPr>
            <w:r>
              <w:rPr>
                <w:rFonts w:cs="Arial"/>
                <w:bCs/>
                <w:sz w:val="22"/>
              </w:rPr>
              <w:t>2 307 314</w:t>
            </w:r>
          </w:p>
        </w:tc>
        <w:tc>
          <w:tcPr>
            <w:tcW w:w="1214" w:type="dxa"/>
            <w:noWrap/>
            <w:tcMar>
              <w:top w:w="15" w:type="dxa"/>
              <w:left w:w="15" w:type="dxa"/>
              <w:bottom w:w="0" w:type="dxa"/>
              <w:right w:w="15" w:type="dxa"/>
            </w:tcMar>
            <w:vAlign w:val="bottom"/>
          </w:tcPr>
          <w:p w:rsidR="00000000" w:rsidRDefault="00000000">
            <w:pPr>
              <w:keepNext/>
              <w:spacing w:before="60" w:after="60"/>
              <w:ind w:right="113"/>
              <w:jc w:val="right"/>
              <w:rPr>
                <w:rFonts w:cs="Arial"/>
                <w:bCs/>
                <w:sz w:val="22"/>
              </w:rPr>
            </w:pPr>
            <w:r>
              <w:rPr>
                <w:rFonts w:cs="Arial"/>
                <w:bCs/>
                <w:sz w:val="22"/>
              </w:rPr>
              <w:t>2 409 082</w:t>
            </w:r>
          </w:p>
        </w:tc>
        <w:tc>
          <w:tcPr>
            <w:tcW w:w="1215" w:type="dxa"/>
            <w:noWrap/>
            <w:tcMar>
              <w:top w:w="15" w:type="dxa"/>
              <w:left w:w="15" w:type="dxa"/>
              <w:bottom w:w="0" w:type="dxa"/>
              <w:right w:w="15" w:type="dxa"/>
            </w:tcMar>
            <w:vAlign w:val="bottom"/>
          </w:tcPr>
          <w:p w:rsidR="00000000" w:rsidRDefault="00000000">
            <w:pPr>
              <w:keepNext/>
              <w:spacing w:before="60" w:after="60"/>
              <w:ind w:right="113"/>
              <w:jc w:val="right"/>
              <w:rPr>
                <w:rFonts w:cs="Arial"/>
                <w:bCs/>
                <w:sz w:val="22"/>
              </w:rPr>
            </w:pPr>
            <w:r>
              <w:rPr>
                <w:rFonts w:cs="Arial"/>
                <w:bCs/>
                <w:sz w:val="22"/>
              </w:rPr>
              <w:t>2 856 480</w:t>
            </w:r>
          </w:p>
        </w:tc>
      </w:tr>
      <w:tr w:rsidR="00000000">
        <w:trPr>
          <w:trHeight w:val="227"/>
          <w:jc w:val="center"/>
        </w:trPr>
        <w:tc>
          <w:tcPr>
            <w:tcW w:w="3426" w:type="dxa"/>
            <w:tcBorders>
              <w:top w:val="nil"/>
              <w:bottom w:val="nil"/>
            </w:tcBorders>
            <w:noWrap/>
            <w:tcMar>
              <w:top w:w="15" w:type="dxa"/>
              <w:left w:w="15" w:type="dxa"/>
              <w:bottom w:w="0" w:type="dxa"/>
              <w:right w:w="15" w:type="dxa"/>
            </w:tcMar>
            <w:vAlign w:val="bottom"/>
          </w:tcPr>
          <w:p w:rsidR="00000000" w:rsidRDefault="00000000">
            <w:pPr>
              <w:keepNext/>
              <w:spacing w:before="60" w:after="60"/>
              <w:ind w:left="567"/>
              <w:rPr>
                <w:rFonts w:eastAsia="Arial Unicode MS" w:cs="Arial"/>
                <w:sz w:val="22"/>
              </w:rPr>
            </w:pPr>
            <w:r>
              <w:rPr>
                <w:rFonts w:cs="Arial"/>
                <w:sz w:val="22"/>
              </w:rPr>
              <w:t>Public</w:t>
            </w:r>
          </w:p>
        </w:tc>
        <w:tc>
          <w:tcPr>
            <w:tcW w:w="1214" w:type="dxa"/>
            <w:vAlign w:val="bottom"/>
          </w:tcPr>
          <w:p w:rsidR="00000000" w:rsidRDefault="00000000">
            <w:pPr>
              <w:keepNext/>
              <w:spacing w:before="60" w:after="60"/>
              <w:ind w:right="113"/>
              <w:jc w:val="right"/>
              <w:rPr>
                <w:rFonts w:cs="Arial"/>
                <w:sz w:val="22"/>
              </w:rPr>
            </w:pPr>
            <w:r>
              <w:rPr>
                <w:rFonts w:cs="Arial"/>
                <w:sz w:val="22"/>
              </w:rPr>
              <w:t>1 571 282</w:t>
            </w:r>
          </w:p>
        </w:tc>
        <w:tc>
          <w:tcPr>
            <w:tcW w:w="1214" w:type="dxa"/>
            <w:vAlign w:val="bottom"/>
          </w:tcPr>
          <w:p w:rsidR="00000000" w:rsidRDefault="00000000">
            <w:pPr>
              <w:keepNext/>
              <w:spacing w:before="60" w:after="60"/>
              <w:ind w:right="113"/>
              <w:jc w:val="right"/>
              <w:rPr>
                <w:rFonts w:cs="Arial"/>
                <w:sz w:val="22"/>
              </w:rPr>
            </w:pPr>
            <w:r>
              <w:rPr>
                <w:rFonts w:cs="Arial"/>
                <w:sz w:val="22"/>
              </w:rPr>
              <w:t>1 708 835</w:t>
            </w:r>
          </w:p>
        </w:tc>
        <w:tc>
          <w:tcPr>
            <w:tcW w:w="1214" w:type="dxa"/>
            <w:vAlign w:val="bottom"/>
          </w:tcPr>
          <w:p w:rsidR="00000000" w:rsidRDefault="00000000">
            <w:pPr>
              <w:keepNext/>
              <w:spacing w:before="60" w:after="60"/>
              <w:ind w:right="113"/>
              <w:jc w:val="right"/>
              <w:rPr>
                <w:rFonts w:cs="Arial"/>
                <w:sz w:val="22"/>
              </w:rPr>
            </w:pPr>
            <w:r>
              <w:rPr>
                <w:rFonts w:cs="Arial"/>
                <w:sz w:val="22"/>
              </w:rPr>
              <w:t>1 808 428</w:t>
            </w:r>
          </w:p>
        </w:tc>
        <w:tc>
          <w:tcPr>
            <w:tcW w:w="1214" w:type="dxa"/>
            <w:noWrap/>
            <w:tcMar>
              <w:top w:w="15" w:type="dxa"/>
              <w:left w:w="15" w:type="dxa"/>
              <w:bottom w:w="0" w:type="dxa"/>
              <w:right w:w="15" w:type="dxa"/>
            </w:tcMar>
            <w:vAlign w:val="bottom"/>
          </w:tcPr>
          <w:p w:rsidR="00000000" w:rsidRDefault="00000000">
            <w:pPr>
              <w:keepNext/>
              <w:spacing w:before="60" w:after="60"/>
              <w:ind w:right="113"/>
              <w:jc w:val="right"/>
              <w:rPr>
                <w:rFonts w:cs="Arial"/>
                <w:sz w:val="22"/>
              </w:rPr>
            </w:pPr>
            <w:r>
              <w:rPr>
                <w:rFonts w:cs="Arial"/>
                <w:sz w:val="22"/>
              </w:rPr>
              <w:t>1 892 801</w:t>
            </w:r>
          </w:p>
        </w:tc>
        <w:tc>
          <w:tcPr>
            <w:tcW w:w="1215" w:type="dxa"/>
            <w:noWrap/>
            <w:tcMar>
              <w:top w:w="15" w:type="dxa"/>
              <w:left w:w="15" w:type="dxa"/>
              <w:bottom w:w="0" w:type="dxa"/>
              <w:right w:w="15" w:type="dxa"/>
            </w:tcMar>
            <w:vAlign w:val="bottom"/>
          </w:tcPr>
          <w:p w:rsidR="00000000" w:rsidRDefault="00000000">
            <w:pPr>
              <w:keepNext/>
              <w:spacing w:before="60" w:after="60"/>
              <w:ind w:right="113"/>
              <w:jc w:val="right"/>
              <w:rPr>
                <w:rFonts w:cs="Arial"/>
                <w:sz w:val="22"/>
              </w:rPr>
            </w:pPr>
            <w:r>
              <w:rPr>
                <w:rFonts w:cs="Arial"/>
                <w:sz w:val="22"/>
              </w:rPr>
              <w:t>2 274 443</w:t>
            </w:r>
          </w:p>
        </w:tc>
      </w:tr>
      <w:tr w:rsidR="00000000">
        <w:trPr>
          <w:trHeight w:val="227"/>
          <w:jc w:val="center"/>
        </w:trPr>
        <w:tc>
          <w:tcPr>
            <w:tcW w:w="3426" w:type="dxa"/>
            <w:tcBorders>
              <w:top w:val="nil"/>
              <w:bottom w:val="single" w:sz="4" w:space="0" w:color="auto"/>
            </w:tcBorders>
            <w:noWrap/>
            <w:tcMar>
              <w:top w:w="15" w:type="dxa"/>
              <w:left w:w="15" w:type="dxa"/>
              <w:bottom w:w="0" w:type="dxa"/>
              <w:right w:w="15" w:type="dxa"/>
            </w:tcMar>
            <w:vAlign w:val="bottom"/>
          </w:tcPr>
          <w:p w:rsidR="00000000" w:rsidRDefault="00000000">
            <w:pPr>
              <w:keepNext/>
              <w:spacing w:before="60" w:after="60"/>
              <w:ind w:left="567"/>
              <w:rPr>
                <w:rFonts w:eastAsia="Arial Unicode MS" w:cs="Arial"/>
                <w:sz w:val="22"/>
              </w:rPr>
            </w:pPr>
            <w:r>
              <w:rPr>
                <w:rFonts w:cs="Arial"/>
                <w:sz w:val="22"/>
              </w:rPr>
              <w:t>Privé</w:t>
            </w:r>
          </w:p>
        </w:tc>
        <w:tc>
          <w:tcPr>
            <w:tcW w:w="1214" w:type="dxa"/>
            <w:vAlign w:val="bottom"/>
          </w:tcPr>
          <w:p w:rsidR="00000000" w:rsidRDefault="00000000">
            <w:pPr>
              <w:keepNext/>
              <w:spacing w:before="60" w:after="60"/>
              <w:ind w:right="113"/>
              <w:jc w:val="right"/>
              <w:rPr>
                <w:rFonts w:cs="Arial"/>
                <w:sz w:val="22"/>
              </w:rPr>
            </w:pPr>
            <w:r>
              <w:rPr>
                <w:rFonts w:cs="Arial"/>
                <w:sz w:val="22"/>
              </w:rPr>
              <w:t>447 425</w:t>
            </w:r>
          </w:p>
        </w:tc>
        <w:tc>
          <w:tcPr>
            <w:tcW w:w="1214" w:type="dxa"/>
            <w:vAlign w:val="bottom"/>
          </w:tcPr>
          <w:p w:rsidR="00000000" w:rsidRDefault="00000000">
            <w:pPr>
              <w:keepNext/>
              <w:spacing w:before="60" w:after="60"/>
              <w:ind w:right="113"/>
              <w:jc w:val="right"/>
              <w:rPr>
                <w:rFonts w:cs="Arial"/>
                <w:sz w:val="22"/>
              </w:rPr>
            </w:pPr>
            <w:r>
              <w:rPr>
                <w:rFonts w:cs="Arial"/>
                <w:sz w:val="22"/>
              </w:rPr>
              <w:t>499 486</w:t>
            </w:r>
          </w:p>
        </w:tc>
        <w:tc>
          <w:tcPr>
            <w:tcW w:w="1214" w:type="dxa"/>
            <w:vAlign w:val="bottom"/>
          </w:tcPr>
          <w:p w:rsidR="00000000" w:rsidRDefault="00000000">
            <w:pPr>
              <w:keepNext/>
              <w:spacing w:before="60" w:after="60"/>
              <w:ind w:right="113"/>
              <w:jc w:val="right"/>
              <w:rPr>
                <w:rFonts w:cs="Arial"/>
                <w:sz w:val="22"/>
              </w:rPr>
            </w:pPr>
            <w:r>
              <w:rPr>
                <w:rFonts w:cs="Arial"/>
                <w:sz w:val="22"/>
              </w:rPr>
              <w:t>498 886</w:t>
            </w:r>
          </w:p>
        </w:tc>
        <w:tc>
          <w:tcPr>
            <w:tcW w:w="1214" w:type="dxa"/>
            <w:noWrap/>
            <w:tcMar>
              <w:top w:w="15" w:type="dxa"/>
              <w:left w:w="15" w:type="dxa"/>
              <w:bottom w:w="0" w:type="dxa"/>
              <w:right w:w="15" w:type="dxa"/>
            </w:tcMar>
            <w:vAlign w:val="bottom"/>
          </w:tcPr>
          <w:p w:rsidR="00000000" w:rsidRDefault="00000000">
            <w:pPr>
              <w:keepNext/>
              <w:spacing w:before="60" w:after="60"/>
              <w:ind w:right="113"/>
              <w:jc w:val="right"/>
              <w:rPr>
                <w:rFonts w:cs="Arial"/>
                <w:sz w:val="22"/>
              </w:rPr>
            </w:pPr>
            <w:r>
              <w:rPr>
                <w:rFonts w:cs="Arial"/>
                <w:sz w:val="22"/>
              </w:rPr>
              <w:t>516 281</w:t>
            </w:r>
          </w:p>
        </w:tc>
        <w:tc>
          <w:tcPr>
            <w:tcW w:w="1215" w:type="dxa"/>
            <w:noWrap/>
            <w:tcMar>
              <w:top w:w="15" w:type="dxa"/>
              <w:left w:w="15" w:type="dxa"/>
              <w:bottom w:w="0" w:type="dxa"/>
              <w:right w:w="15" w:type="dxa"/>
            </w:tcMar>
            <w:vAlign w:val="bottom"/>
          </w:tcPr>
          <w:p w:rsidR="00000000" w:rsidRDefault="00000000">
            <w:pPr>
              <w:keepNext/>
              <w:spacing w:before="60" w:after="60"/>
              <w:ind w:right="113"/>
              <w:jc w:val="right"/>
              <w:rPr>
                <w:rFonts w:cs="Arial"/>
                <w:sz w:val="22"/>
              </w:rPr>
            </w:pPr>
            <w:r>
              <w:rPr>
                <w:rFonts w:cs="Arial"/>
                <w:sz w:val="22"/>
              </w:rPr>
              <w:t>582 037</w:t>
            </w:r>
          </w:p>
        </w:tc>
      </w:tr>
      <w:tr w:rsidR="00000000">
        <w:trPr>
          <w:trHeight w:val="227"/>
          <w:jc w:val="center"/>
        </w:trPr>
        <w:tc>
          <w:tcPr>
            <w:tcW w:w="3426" w:type="dxa"/>
            <w:tcBorders>
              <w:top w:val="single" w:sz="4" w:space="0" w:color="auto"/>
              <w:bottom w:val="nil"/>
            </w:tcBorders>
            <w:noWrap/>
            <w:tcMar>
              <w:top w:w="15" w:type="dxa"/>
              <w:left w:w="15" w:type="dxa"/>
              <w:bottom w:w="0" w:type="dxa"/>
              <w:right w:w="15" w:type="dxa"/>
            </w:tcMar>
            <w:vAlign w:val="bottom"/>
          </w:tcPr>
          <w:p w:rsidR="00000000" w:rsidRDefault="00000000">
            <w:pPr>
              <w:keepNext/>
              <w:spacing w:before="60" w:after="60"/>
              <w:ind w:left="57"/>
              <w:rPr>
                <w:rFonts w:eastAsia="Arial Unicode MS" w:cs="Arial"/>
                <w:bCs/>
                <w:sz w:val="22"/>
              </w:rPr>
            </w:pPr>
            <w:r>
              <w:rPr>
                <w:rFonts w:cs="Arial"/>
                <w:bCs/>
                <w:sz w:val="22"/>
              </w:rPr>
              <w:t>Établissements fonctionnels</w:t>
            </w:r>
          </w:p>
        </w:tc>
        <w:tc>
          <w:tcPr>
            <w:tcW w:w="1214" w:type="dxa"/>
            <w:vAlign w:val="bottom"/>
          </w:tcPr>
          <w:p w:rsidR="00000000" w:rsidRDefault="00000000">
            <w:pPr>
              <w:keepNext/>
              <w:spacing w:before="60" w:after="60"/>
              <w:ind w:right="113"/>
              <w:jc w:val="right"/>
              <w:rPr>
                <w:rFonts w:cs="Arial"/>
                <w:bCs/>
                <w:sz w:val="22"/>
              </w:rPr>
            </w:pPr>
            <w:r>
              <w:rPr>
                <w:rFonts w:cs="Arial"/>
                <w:bCs/>
                <w:sz w:val="22"/>
              </w:rPr>
              <w:t>14 438</w:t>
            </w:r>
          </w:p>
        </w:tc>
        <w:tc>
          <w:tcPr>
            <w:tcW w:w="1214" w:type="dxa"/>
            <w:vAlign w:val="bottom"/>
          </w:tcPr>
          <w:p w:rsidR="00000000" w:rsidRDefault="00000000">
            <w:pPr>
              <w:keepNext/>
              <w:spacing w:before="60" w:after="60"/>
              <w:ind w:right="113"/>
              <w:jc w:val="right"/>
              <w:rPr>
                <w:rFonts w:cs="Arial"/>
                <w:bCs/>
                <w:sz w:val="22"/>
              </w:rPr>
            </w:pPr>
            <w:r>
              <w:rPr>
                <w:rFonts w:cs="Arial"/>
                <w:bCs/>
                <w:sz w:val="22"/>
              </w:rPr>
              <w:t>15 655</w:t>
            </w:r>
          </w:p>
        </w:tc>
        <w:tc>
          <w:tcPr>
            <w:tcW w:w="1214" w:type="dxa"/>
            <w:vAlign w:val="bottom"/>
          </w:tcPr>
          <w:p w:rsidR="00000000" w:rsidRDefault="00000000">
            <w:pPr>
              <w:keepNext/>
              <w:spacing w:before="60" w:after="60"/>
              <w:ind w:right="113"/>
              <w:jc w:val="right"/>
              <w:rPr>
                <w:rFonts w:cs="Arial"/>
                <w:bCs/>
                <w:sz w:val="22"/>
              </w:rPr>
            </w:pPr>
            <w:r>
              <w:rPr>
                <w:rFonts w:cs="Arial"/>
                <w:bCs/>
                <w:sz w:val="22"/>
              </w:rPr>
              <w:t>16 262</w:t>
            </w:r>
          </w:p>
        </w:tc>
        <w:tc>
          <w:tcPr>
            <w:tcW w:w="1214" w:type="dxa"/>
            <w:noWrap/>
            <w:tcMar>
              <w:top w:w="15" w:type="dxa"/>
              <w:left w:w="15" w:type="dxa"/>
              <w:bottom w:w="0" w:type="dxa"/>
              <w:right w:w="15" w:type="dxa"/>
            </w:tcMar>
            <w:vAlign w:val="bottom"/>
          </w:tcPr>
          <w:p w:rsidR="00000000" w:rsidRDefault="00000000">
            <w:pPr>
              <w:keepNext/>
              <w:spacing w:before="60" w:after="60"/>
              <w:ind w:right="113"/>
              <w:jc w:val="right"/>
              <w:rPr>
                <w:rFonts w:cs="Arial"/>
                <w:bCs/>
                <w:sz w:val="22"/>
              </w:rPr>
            </w:pPr>
            <w:r>
              <w:rPr>
                <w:rFonts w:cs="Arial"/>
                <w:bCs/>
                <w:sz w:val="22"/>
              </w:rPr>
              <w:t>18 295</w:t>
            </w:r>
          </w:p>
        </w:tc>
        <w:tc>
          <w:tcPr>
            <w:tcW w:w="1215" w:type="dxa"/>
            <w:noWrap/>
            <w:tcMar>
              <w:top w:w="15" w:type="dxa"/>
              <w:left w:w="15" w:type="dxa"/>
              <w:bottom w:w="0" w:type="dxa"/>
              <w:right w:w="15" w:type="dxa"/>
            </w:tcMar>
            <w:vAlign w:val="bottom"/>
          </w:tcPr>
          <w:p w:rsidR="00000000" w:rsidRDefault="00000000">
            <w:pPr>
              <w:keepNext/>
              <w:spacing w:before="60" w:after="60"/>
              <w:ind w:right="113"/>
              <w:jc w:val="right"/>
              <w:rPr>
                <w:rFonts w:cs="Arial"/>
                <w:bCs/>
                <w:sz w:val="22"/>
              </w:rPr>
            </w:pPr>
            <w:r>
              <w:rPr>
                <w:rFonts w:cs="Arial"/>
                <w:bCs/>
                <w:sz w:val="22"/>
              </w:rPr>
              <w:t>18 977</w:t>
            </w:r>
          </w:p>
        </w:tc>
      </w:tr>
      <w:tr w:rsidR="00000000">
        <w:trPr>
          <w:trHeight w:val="227"/>
          <w:jc w:val="center"/>
        </w:trPr>
        <w:tc>
          <w:tcPr>
            <w:tcW w:w="3426" w:type="dxa"/>
            <w:tcBorders>
              <w:top w:val="nil"/>
              <w:bottom w:val="nil"/>
            </w:tcBorders>
            <w:noWrap/>
            <w:tcMar>
              <w:top w:w="15" w:type="dxa"/>
              <w:left w:w="15" w:type="dxa"/>
              <w:bottom w:w="0" w:type="dxa"/>
              <w:right w:w="15" w:type="dxa"/>
            </w:tcMar>
            <w:vAlign w:val="bottom"/>
          </w:tcPr>
          <w:p w:rsidR="00000000" w:rsidRDefault="00000000">
            <w:pPr>
              <w:keepNext/>
              <w:spacing w:before="60" w:after="60"/>
              <w:ind w:left="567"/>
              <w:rPr>
                <w:rFonts w:cs="Arial"/>
                <w:sz w:val="22"/>
              </w:rPr>
            </w:pPr>
            <w:r>
              <w:rPr>
                <w:rFonts w:cs="Arial"/>
                <w:sz w:val="22"/>
              </w:rPr>
              <w:t>Public</w:t>
            </w:r>
          </w:p>
        </w:tc>
        <w:tc>
          <w:tcPr>
            <w:tcW w:w="1214" w:type="dxa"/>
            <w:vAlign w:val="bottom"/>
          </w:tcPr>
          <w:p w:rsidR="00000000" w:rsidRDefault="00000000">
            <w:pPr>
              <w:spacing w:before="60" w:after="60"/>
              <w:ind w:right="113"/>
              <w:jc w:val="right"/>
              <w:rPr>
                <w:rFonts w:cs="Arial"/>
                <w:sz w:val="22"/>
              </w:rPr>
            </w:pPr>
            <w:r>
              <w:rPr>
                <w:rFonts w:cs="Arial"/>
                <w:sz w:val="22"/>
              </w:rPr>
              <w:t>11 154</w:t>
            </w:r>
          </w:p>
        </w:tc>
        <w:tc>
          <w:tcPr>
            <w:tcW w:w="1214" w:type="dxa"/>
            <w:vAlign w:val="bottom"/>
          </w:tcPr>
          <w:p w:rsidR="00000000" w:rsidRDefault="00000000">
            <w:pPr>
              <w:spacing w:before="60" w:after="60"/>
              <w:ind w:right="113"/>
              <w:jc w:val="right"/>
              <w:rPr>
                <w:rFonts w:cs="Arial"/>
                <w:sz w:val="22"/>
              </w:rPr>
            </w:pPr>
            <w:r>
              <w:rPr>
                <w:rFonts w:cs="Arial"/>
                <w:sz w:val="22"/>
              </w:rPr>
              <w:t>11 946</w:t>
            </w:r>
          </w:p>
        </w:tc>
        <w:tc>
          <w:tcPr>
            <w:tcW w:w="1214" w:type="dxa"/>
            <w:vAlign w:val="bottom"/>
          </w:tcPr>
          <w:p w:rsidR="00000000" w:rsidRDefault="00000000">
            <w:pPr>
              <w:spacing w:before="60" w:after="60"/>
              <w:ind w:right="113"/>
              <w:jc w:val="right"/>
              <w:rPr>
                <w:rFonts w:cs="Arial"/>
                <w:sz w:val="22"/>
              </w:rPr>
            </w:pPr>
            <w:r>
              <w:rPr>
                <w:rFonts w:cs="Arial"/>
                <w:sz w:val="22"/>
              </w:rPr>
              <w:t>12 730</w:t>
            </w:r>
          </w:p>
        </w:tc>
        <w:tc>
          <w:tcPr>
            <w:tcW w:w="1214" w:type="dxa"/>
            <w:noWrap/>
            <w:tcMar>
              <w:top w:w="15" w:type="dxa"/>
              <w:left w:w="15" w:type="dxa"/>
              <w:bottom w:w="0" w:type="dxa"/>
              <w:right w:w="15" w:type="dxa"/>
            </w:tcMar>
            <w:vAlign w:val="bottom"/>
          </w:tcPr>
          <w:p w:rsidR="00000000" w:rsidRDefault="00000000">
            <w:pPr>
              <w:spacing w:before="60" w:after="60"/>
              <w:ind w:right="113"/>
              <w:jc w:val="right"/>
              <w:rPr>
                <w:rFonts w:cs="Arial"/>
                <w:sz w:val="22"/>
              </w:rPr>
            </w:pPr>
            <w:r>
              <w:rPr>
                <w:rFonts w:cs="Arial"/>
                <w:sz w:val="22"/>
              </w:rPr>
              <w:t>14 436</w:t>
            </w:r>
          </w:p>
        </w:tc>
        <w:tc>
          <w:tcPr>
            <w:tcW w:w="1215" w:type="dxa"/>
            <w:noWrap/>
            <w:tcMar>
              <w:top w:w="15" w:type="dxa"/>
              <w:left w:w="15" w:type="dxa"/>
              <w:bottom w:w="0" w:type="dxa"/>
              <w:right w:w="15" w:type="dxa"/>
            </w:tcMar>
            <w:vAlign w:val="bottom"/>
          </w:tcPr>
          <w:p w:rsidR="00000000" w:rsidRDefault="00000000">
            <w:pPr>
              <w:spacing w:before="60" w:after="60"/>
              <w:ind w:right="113"/>
              <w:jc w:val="right"/>
              <w:rPr>
                <w:rFonts w:cs="Arial"/>
                <w:sz w:val="22"/>
              </w:rPr>
            </w:pPr>
            <w:r>
              <w:rPr>
                <w:rFonts w:cs="Arial"/>
                <w:sz w:val="22"/>
              </w:rPr>
              <w:t>14 637</w:t>
            </w:r>
          </w:p>
        </w:tc>
      </w:tr>
      <w:tr w:rsidR="00000000">
        <w:trPr>
          <w:trHeight w:val="227"/>
          <w:jc w:val="center"/>
        </w:trPr>
        <w:tc>
          <w:tcPr>
            <w:tcW w:w="3426" w:type="dxa"/>
            <w:tcBorders>
              <w:top w:val="nil"/>
              <w:bottom w:val="single" w:sz="4" w:space="0" w:color="auto"/>
            </w:tcBorders>
            <w:noWrap/>
            <w:tcMar>
              <w:top w:w="15" w:type="dxa"/>
              <w:left w:w="15" w:type="dxa"/>
              <w:bottom w:w="0" w:type="dxa"/>
              <w:right w:w="15" w:type="dxa"/>
            </w:tcMar>
            <w:vAlign w:val="bottom"/>
          </w:tcPr>
          <w:p w:rsidR="00000000" w:rsidRDefault="00000000">
            <w:pPr>
              <w:keepNext/>
              <w:spacing w:before="60" w:after="60"/>
              <w:ind w:left="567"/>
              <w:rPr>
                <w:rFonts w:cs="Arial"/>
                <w:sz w:val="22"/>
              </w:rPr>
            </w:pPr>
            <w:r>
              <w:rPr>
                <w:rFonts w:cs="Arial"/>
                <w:sz w:val="22"/>
              </w:rPr>
              <w:t xml:space="preserve">Privé </w:t>
            </w:r>
          </w:p>
        </w:tc>
        <w:tc>
          <w:tcPr>
            <w:tcW w:w="1214" w:type="dxa"/>
            <w:vAlign w:val="bottom"/>
          </w:tcPr>
          <w:p w:rsidR="00000000" w:rsidRDefault="00000000">
            <w:pPr>
              <w:spacing w:before="60" w:after="60"/>
              <w:ind w:right="113"/>
              <w:jc w:val="right"/>
              <w:rPr>
                <w:rFonts w:cs="Arial"/>
                <w:sz w:val="22"/>
              </w:rPr>
            </w:pPr>
            <w:r>
              <w:rPr>
                <w:rFonts w:cs="Arial"/>
                <w:sz w:val="22"/>
              </w:rPr>
              <w:t>3 284</w:t>
            </w:r>
          </w:p>
        </w:tc>
        <w:tc>
          <w:tcPr>
            <w:tcW w:w="1214" w:type="dxa"/>
            <w:vAlign w:val="bottom"/>
          </w:tcPr>
          <w:p w:rsidR="00000000" w:rsidRDefault="00000000">
            <w:pPr>
              <w:spacing w:before="60" w:after="60"/>
              <w:ind w:right="113"/>
              <w:jc w:val="right"/>
              <w:rPr>
                <w:rFonts w:cs="Arial"/>
                <w:sz w:val="22"/>
              </w:rPr>
            </w:pPr>
            <w:r>
              <w:rPr>
                <w:rFonts w:cs="Arial"/>
                <w:sz w:val="22"/>
              </w:rPr>
              <w:t>3 709</w:t>
            </w:r>
          </w:p>
        </w:tc>
        <w:tc>
          <w:tcPr>
            <w:tcW w:w="1214" w:type="dxa"/>
            <w:vAlign w:val="bottom"/>
          </w:tcPr>
          <w:p w:rsidR="00000000" w:rsidRDefault="00000000">
            <w:pPr>
              <w:spacing w:before="60" w:after="60"/>
              <w:ind w:right="113"/>
              <w:jc w:val="right"/>
              <w:rPr>
                <w:rFonts w:cs="Arial"/>
                <w:sz w:val="22"/>
              </w:rPr>
            </w:pPr>
            <w:r>
              <w:rPr>
                <w:rFonts w:cs="Arial"/>
                <w:sz w:val="22"/>
              </w:rPr>
              <w:t>3 532</w:t>
            </w:r>
          </w:p>
        </w:tc>
        <w:tc>
          <w:tcPr>
            <w:tcW w:w="1214" w:type="dxa"/>
            <w:noWrap/>
            <w:tcMar>
              <w:top w:w="15" w:type="dxa"/>
              <w:left w:w="15" w:type="dxa"/>
              <w:bottom w:w="0" w:type="dxa"/>
              <w:right w:w="15" w:type="dxa"/>
            </w:tcMar>
            <w:vAlign w:val="bottom"/>
          </w:tcPr>
          <w:p w:rsidR="00000000" w:rsidRDefault="00000000">
            <w:pPr>
              <w:spacing w:before="60" w:after="60"/>
              <w:ind w:right="113"/>
              <w:jc w:val="right"/>
              <w:rPr>
                <w:rFonts w:cs="Arial"/>
                <w:sz w:val="22"/>
              </w:rPr>
            </w:pPr>
            <w:r>
              <w:rPr>
                <w:rFonts w:cs="Arial"/>
                <w:sz w:val="22"/>
              </w:rPr>
              <w:t>3 859</w:t>
            </w:r>
          </w:p>
        </w:tc>
        <w:tc>
          <w:tcPr>
            <w:tcW w:w="1215" w:type="dxa"/>
            <w:noWrap/>
            <w:tcMar>
              <w:top w:w="15" w:type="dxa"/>
              <w:left w:w="15" w:type="dxa"/>
              <w:bottom w:w="0" w:type="dxa"/>
              <w:right w:w="15" w:type="dxa"/>
            </w:tcMar>
            <w:vAlign w:val="bottom"/>
          </w:tcPr>
          <w:p w:rsidR="00000000" w:rsidRDefault="00000000">
            <w:pPr>
              <w:spacing w:before="60" w:after="60"/>
              <w:ind w:right="113"/>
              <w:jc w:val="right"/>
              <w:rPr>
                <w:rFonts w:cs="Arial"/>
                <w:sz w:val="22"/>
              </w:rPr>
            </w:pPr>
            <w:r>
              <w:rPr>
                <w:rFonts w:cs="Arial"/>
                <w:sz w:val="22"/>
              </w:rPr>
              <w:t>4 340</w:t>
            </w:r>
          </w:p>
        </w:tc>
      </w:tr>
      <w:tr w:rsidR="00000000">
        <w:trPr>
          <w:trHeight w:val="227"/>
          <w:jc w:val="center"/>
        </w:trPr>
        <w:tc>
          <w:tcPr>
            <w:tcW w:w="3426" w:type="dxa"/>
            <w:tcBorders>
              <w:bottom w:val="nil"/>
            </w:tcBorders>
            <w:noWrap/>
            <w:tcMar>
              <w:top w:w="15" w:type="dxa"/>
              <w:left w:w="15" w:type="dxa"/>
              <w:bottom w:w="0" w:type="dxa"/>
              <w:right w:w="15" w:type="dxa"/>
            </w:tcMar>
            <w:vAlign w:val="bottom"/>
          </w:tcPr>
          <w:p w:rsidR="00000000" w:rsidRDefault="00000000">
            <w:pPr>
              <w:spacing w:before="60" w:after="60"/>
              <w:ind w:left="57"/>
              <w:rPr>
                <w:rFonts w:eastAsia="Arial Unicode MS" w:cs="Arial"/>
                <w:bCs/>
                <w:sz w:val="22"/>
              </w:rPr>
            </w:pPr>
            <w:r>
              <w:rPr>
                <w:rFonts w:cs="Arial"/>
                <w:bCs/>
                <w:sz w:val="22"/>
              </w:rPr>
              <w:t>Enseignants en classe</w:t>
            </w:r>
          </w:p>
        </w:tc>
        <w:tc>
          <w:tcPr>
            <w:tcW w:w="1214" w:type="dxa"/>
            <w:vAlign w:val="bottom"/>
          </w:tcPr>
          <w:p w:rsidR="00000000" w:rsidRDefault="00000000">
            <w:pPr>
              <w:spacing w:before="60" w:after="60"/>
              <w:ind w:right="113"/>
              <w:jc w:val="right"/>
              <w:rPr>
                <w:rFonts w:cs="Arial"/>
                <w:bCs/>
                <w:sz w:val="22"/>
              </w:rPr>
            </w:pPr>
            <w:r>
              <w:rPr>
                <w:rFonts w:cs="Arial"/>
                <w:bCs/>
                <w:sz w:val="22"/>
              </w:rPr>
              <w:t>42 678</w:t>
            </w:r>
          </w:p>
        </w:tc>
        <w:tc>
          <w:tcPr>
            <w:tcW w:w="1214" w:type="dxa"/>
            <w:vAlign w:val="bottom"/>
          </w:tcPr>
          <w:p w:rsidR="00000000" w:rsidRDefault="00000000">
            <w:pPr>
              <w:spacing w:before="60" w:after="60"/>
              <w:ind w:right="113"/>
              <w:jc w:val="right"/>
              <w:rPr>
                <w:rFonts w:cs="Arial"/>
                <w:bCs/>
                <w:sz w:val="22"/>
              </w:rPr>
            </w:pPr>
            <w:r>
              <w:rPr>
                <w:rFonts w:cs="Arial"/>
                <w:bCs/>
                <w:sz w:val="22"/>
              </w:rPr>
              <w:t>46 051</w:t>
            </w:r>
          </w:p>
        </w:tc>
        <w:tc>
          <w:tcPr>
            <w:tcW w:w="1214" w:type="dxa"/>
            <w:vAlign w:val="bottom"/>
          </w:tcPr>
          <w:p w:rsidR="00000000" w:rsidRDefault="00000000">
            <w:pPr>
              <w:spacing w:before="60" w:after="60"/>
              <w:ind w:right="113"/>
              <w:jc w:val="right"/>
              <w:rPr>
                <w:rFonts w:cs="Arial"/>
                <w:bCs/>
                <w:sz w:val="22"/>
              </w:rPr>
            </w:pPr>
            <w:r>
              <w:rPr>
                <w:rFonts w:cs="Arial"/>
                <w:bCs/>
                <w:sz w:val="22"/>
              </w:rPr>
              <w:t>49 411</w:t>
            </w:r>
          </w:p>
        </w:tc>
        <w:tc>
          <w:tcPr>
            <w:tcW w:w="1214" w:type="dxa"/>
            <w:noWrap/>
            <w:tcMar>
              <w:top w:w="15" w:type="dxa"/>
              <w:left w:w="15" w:type="dxa"/>
              <w:bottom w:w="0" w:type="dxa"/>
              <w:right w:w="15" w:type="dxa"/>
            </w:tcMar>
            <w:vAlign w:val="bottom"/>
          </w:tcPr>
          <w:p w:rsidR="00000000" w:rsidRDefault="00000000">
            <w:pPr>
              <w:spacing w:before="60" w:after="60"/>
              <w:ind w:right="113"/>
              <w:jc w:val="right"/>
              <w:rPr>
                <w:rFonts w:cs="Arial"/>
                <w:bCs/>
                <w:sz w:val="22"/>
              </w:rPr>
            </w:pPr>
            <w:r>
              <w:rPr>
                <w:rFonts w:cs="Arial"/>
                <w:bCs/>
                <w:sz w:val="22"/>
              </w:rPr>
              <w:t>50 736</w:t>
            </w:r>
          </w:p>
        </w:tc>
        <w:tc>
          <w:tcPr>
            <w:tcW w:w="1215" w:type="dxa"/>
            <w:noWrap/>
            <w:tcMar>
              <w:top w:w="15" w:type="dxa"/>
              <w:left w:w="15" w:type="dxa"/>
              <w:bottom w:w="0" w:type="dxa"/>
              <w:right w:w="15" w:type="dxa"/>
            </w:tcMar>
            <w:vAlign w:val="bottom"/>
          </w:tcPr>
          <w:p w:rsidR="00000000" w:rsidRDefault="00000000">
            <w:pPr>
              <w:spacing w:before="60" w:after="60"/>
              <w:ind w:right="113"/>
              <w:jc w:val="right"/>
              <w:rPr>
                <w:rFonts w:cs="Arial"/>
                <w:bCs/>
                <w:sz w:val="22"/>
              </w:rPr>
            </w:pPr>
            <w:r>
              <w:rPr>
                <w:rFonts w:cs="Arial"/>
                <w:bCs/>
                <w:sz w:val="22"/>
              </w:rPr>
              <w:t>55 309</w:t>
            </w:r>
          </w:p>
        </w:tc>
      </w:tr>
      <w:tr w:rsidR="00000000">
        <w:trPr>
          <w:trHeight w:val="227"/>
          <w:jc w:val="center"/>
        </w:trPr>
        <w:tc>
          <w:tcPr>
            <w:tcW w:w="3426" w:type="dxa"/>
            <w:tcBorders>
              <w:top w:val="nil"/>
              <w:bottom w:val="nil"/>
            </w:tcBorders>
            <w:noWrap/>
            <w:tcMar>
              <w:top w:w="15" w:type="dxa"/>
              <w:left w:w="15" w:type="dxa"/>
              <w:bottom w:w="0" w:type="dxa"/>
              <w:right w:w="15" w:type="dxa"/>
            </w:tcMar>
            <w:vAlign w:val="bottom"/>
          </w:tcPr>
          <w:p w:rsidR="00000000" w:rsidRDefault="00000000">
            <w:pPr>
              <w:keepNext/>
              <w:spacing w:before="60" w:after="60"/>
              <w:ind w:left="567"/>
              <w:rPr>
                <w:rFonts w:cs="Arial"/>
                <w:sz w:val="22"/>
              </w:rPr>
            </w:pPr>
            <w:r>
              <w:rPr>
                <w:rFonts w:cs="Arial"/>
                <w:sz w:val="22"/>
              </w:rPr>
              <w:t>Public</w:t>
            </w:r>
          </w:p>
        </w:tc>
        <w:tc>
          <w:tcPr>
            <w:tcW w:w="1214" w:type="dxa"/>
            <w:vAlign w:val="bottom"/>
          </w:tcPr>
          <w:p w:rsidR="00000000" w:rsidRDefault="00000000">
            <w:pPr>
              <w:spacing w:before="60" w:after="60"/>
              <w:ind w:right="113"/>
              <w:jc w:val="right"/>
              <w:rPr>
                <w:rFonts w:cs="Arial"/>
                <w:sz w:val="22"/>
              </w:rPr>
            </w:pPr>
            <w:r>
              <w:rPr>
                <w:rFonts w:cs="Arial"/>
                <w:sz w:val="22"/>
              </w:rPr>
              <w:t>29 658</w:t>
            </w:r>
          </w:p>
        </w:tc>
        <w:tc>
          <w:tcPr>
            <w:tcW w:w="1214" w:type="dxa"/>
            <w:vAlign w:val="bottom"/>
          </w:tcPr>
          <w:p w:rsidR="00000000" w:rsidRDefault="00000000">
            <w:pPr>
              <w:spacing w:before="60" w:after="60"/>
              <w:ind w:right="113"/>
              <w:jc w:val="right"/>
              <w:rPr>
                <w:rFonts w:cs="Arial"/>
                <w:sz w:val="22"/>
              </w:rPr>
            </w:pPr>
            <w:r>
              <w:rPr>
                <w:rFonts w:cs="Arial"/>
                <w:sz w:val="22"/>
              </w:rPr>
              <w:t>31 679</w:t>
            </w:r>
          </w:p>
        </w:tc>
        <w:tc>
          <w:tcPr>
            <w:tcW w:w="1214" w:type="dxa"/>
            <w:vAlign w:val="bottom"/>
          </w:tcPr>
          <w:p w:rsidR="00000000" w:rsidRDefault="00000000">
            <w:pPr>
              <w:spacing w:before="60" w:after="60"/>
              <w:ind w:right="113"/>
              <w:jc w:val="right"/>
              <w:rPr>
                <w:rFonts w:cs="Arial"/>
                <w:sz w:val="22"/>
              </w:rPr>
            </w:pPr>
            <w:r>
              <w:rPr>
                <w:rFonts w:cs="Arial"/>
                <w:sz w:val="22"/>
              </w:rPr>
              <w:t>33 868</w:t>
            </w:r>
          </w:p>
        </w:tc>
        <w:tc>
          <w:tcPr>
            <w:tcW w:w="1214" w:type="dxa"/>
            <w:noWrap/>
            <w:tcMar>
              <w:top w:w="15" w:type="dxa"/>
              <w:left w:w="15" w:type="dxa"/>
              <w:bottom w:w="0" w:type="dxa"/>
              <w:right w:w="15" w:type="dxa"/>
            </w:tcMar>
            <w:vAlign w:val="bottom"/>
          </w:tcPr>
          <w:p w:rsidR="00000000" w:rsidRDefault="00000000">
            <w:pPr>
              <w:spacing w:before="60" w:after="60"/>
              <w:ind w:right="113"/>
              <w:jc w:val="right"/>
              <w:rPr>
                <w:rFonts w:cs="Arial"/>
                <w:sz w:val="22"/>
              </w:rPr>
            </w:pPr>
            <w:r>
              <w:rPr>
                <w:rFonts w:cs="Arial"/>
                <w:sz w:val="22"/>
              </w:rPr>
              <w:t>36 181</w:t>
            </w:r>
          </w:p>
        </w:tc>
        <w:tc>
          <w:tcPr>
            <w:tcW w:w="1215" w:type="dxa"/>
            <w:noWrap/>
            <w:tcMar>
              <w:top w:w="15" w:type="dxa"/>
              <w:left w:w="15" w:type="dxa"/>
              <w:bottom w:w="0" w:type="dxa"/>
              <w:right w:w="15" w:type="dxa"/>
            </w:tcMar>
            <w:vAlign w:val="bottom"/>
          </w:tcPr>
          <w:p w:rsidR="00000000" w:rsidRDefault="00000000">
            <w:pPr>
              <w:spacing w:before="60" w:after="60"/>
              <w:ind w:right="113"/>
              <w:jc w:val="right"/>
              <w:rPr>
                <w:rFonts w:cs="Arial"/>
                <w:sz w:val="22"/>
              </w:rPr>
            </w:pPr>
            <w:r>
              <w:rPr>
                <w:rFonts w:cs="Arial"/>
                <w:sz w:val="22"/>
              </w:rPr>
              <w:t>38 509</w:t>
            </w:r>
          </w:p>
        </w:tc>
      </w:tr>
      <w:tr w:rsidR="00000000">
        <w:trPr>
          <w:trHeight w:val="227"/>
          <w:jc w:val="center"/>
        </w:trPr>
        <w:tc>
          <w:tcPr>
            <w:tcW w:w="3426" w:type="dxa"/>
            <w:tcBorders>
              <w:top w:val="nil"/>
              <w:bottom w:val="single" w:sz="4" w:space="0" w:color="auto"/>
            </w:tcBorders>
            <w:noWrap/>
            <w:tcMar>
              <w:top w:w="15" w:type="dxa"/>
              <w:left w:w="15" w:type="dxa"/>
              <w:bottom w:w="0" w:type="dxa"/>
              <w:right w:w="15" w:type="dxa"/>
            </w:tcMar>
            <w:vAlign w:val="bottom"/>
          </w:tcPr>
          <w:p w:rsidR="00000000" w:rsidRDefault="00000000">
            <w:pPr>
              <w:keepNext/>
              <w:spacing w:before="60" w:after="60"/>
              <w:ind w:left="567"/>
              <w:rPr>
                <w:rFonts w:cs="Arial"/>
                <w:sz w:val="22"/>
              </w:rPr>
            </w:pPr>
            <w:r>
              <w:rPr>
                <w:rFonts w:cs="Arial"/>
                <w:sz w:val="22"/>
              </w:rPr>
              <w:t>Privé</w:t>
            </w:r>
          </w:p>
        </w:tc>
        <w:tc>
          <w:tcPr>
            <w:tcW w:w="1214" w:type="dxa"/>
            <w:vAlign w:val="bottom"/>
          </w:tcPr>
          <w:p w:rsidR="00000000" w:rsidRDefault="00000000">
            <w:pPr>
              <w:spacing w:before="60" w:after="60"/>
              <w:ind w:right="113"/>
              <w:jc w:val="right"/>
              <w:rPr>
                <w:rFonts w:cs="Arial"/>
                <w:sz w:val="22"/>
              </w:rPr>
            </w:pPr>
            <w:r>
              <w:rPr>
                <w:rFonts w:cs="Arial"/>
                <w:sz w:val="22"/>
              </w:rPr>
              <w:t>13 020</w:t>
            </w:r>
          </w:p>
        </w:tc>
        <w:tc>
          <w:tcPr>
            <w:tcW w:w="1214" w:type="dxa"/>
            <w:vAlign w:val="bottom"/>
          </w:tcPr>
          <w:p w:rsidR="00000000" w:rsidRDefault="00000000">
            <w:pPr>
              <w:spacing w:before="60" w:after="60"/>
              <w:ind w:right="113"/>
              <w:jc w:val="right"/>
              <w:rPr>
                <w:rFonts w:cs="Arial"/>
                <w:sz w:val="22"/>
              </w:rPr>
            </w:pPr>
            <w:r>
              <w:rPr>
                <w:rFonts w:cs="Arial"/>
                <w:sz w:val="22"/>
              </w:rPr>
              <w:t>14 372</w:t>
            </w:r>
          </w:p>
        </w:tc>
        <w:tc>
          <w:tcPr>
            <w:tcW w:w="1214" w:type="dxa"/>
            <w:vAlign w:val="bottom"/>
          </w:tcPr>
          <w:p w:rsidR="00000000" w:rsidRDefault="00000000">
            <w:pPr>
              <w:spacing w:before="60" w:after="60"/>
              <w:ind w:right="113"/>
              <w:jc w:val="right"/>
              <w:rPr>
                <w:rFonts w:cs="Arial"/>
                <w:sz w:val="22"/>
              </w:rPr>
            </w:pPr>
            <w:r>
              <w:rPr>
                <w:rFonts w:cs="Arial"/>
                <w:sz w:val="22"/>
              </w:rPr>
              <w:t>15 543</w:t>
            </w:r>
          </w:p>
        </w:tc>
        <w:tc>
          <w:tcPr>
            <w:tcW w:w="1214" w:type="dxa"/>
            <w:noWrap/>
            <w:tcMar>
              <w:top w:w="15" w:type="dxa"/>
              <w:left w:w="15" w:type="dxa"/>
              <w:bottom w:w="0" w:type="dxa"/>
              <w:right w:w="15" w:type="dxa"/>
            </w:tcMar>
            <w:vAlign w:val="bottom"/>
          </w:tcPr>
          <w:p w:rsidR="00000000" w:rsidRDefault="00000000">
            <w:pPr>
              <w:spacing w:before="60" w:after="60"/>
              <w:ind w:right="113"/>
              <w:jc w:val="right"/>
              <w:rPr>
                <w:rFonts w:cs="Arial"/>
                <w:sz w:val="22"/>
              </w:rPr>
            </w:pPr>
            <w:r>
              <w:rPr>
                <w:rFonts w:cs="Arial"/>
                <w:sz w:val="22"/>
              </w:rPr>
              <w:t>14 555</w:t>
            </w:r>
          </w:p>
        </w:tc>
        <w:tc>
          <w:tcPr>
            <w:tcW w:w="1215" w:type="dxa"/>
            <w:noWrap/>
            <w:tcMar>
              <w:top w:w="15" w:type="dxa"/>
              <w:left w:w="15" w:type="dxa"/>
              <w:bottom w:w="0" w:type="dxa"/>
              <w:right w:w="15" w:type="dxa"/>
            </w:tcMar>
            <w:vAlign w:val="bottom"/>
          </w:tcPr>
          <w:p w:rsidR="00000000" w:rsidRDefault="00000000">
            <w:pPr>
              <w:spacing w:before="60" w:after="60"/>
              <w:ind w:right="113"/>
              <w:jc w:val="right"/>
              <w:rPr>
                <w:rFonts w:cs="Arial"/>
                <w:sz w:val="22"/>
              </w:rPr>
            </w:pPr>
            <w:r>
              <w:rPr>
                <w:rFonts w:cs="Arial"/>
                <w:sz w:val="22"/>
              </w:rPr>
              <w:t>16 800</w:t>
            </w:r>
          </w:p>
        </w:tc>
      </w:tr>
      <w:tr w:rsidR="00000000">
        <w:trPr>
          <w:trHeight w:val="227"/>
          <w:jc w:val="center"/>
        </w:trPr>
        <w:tc>
          <w:tcPr>
            <w:tcW w:w="3426" w:type="dxa"/>
            <w:tcBorders>
              <w:bottom w:val="nil"/>
            </w:tcBorders>
            <w:noWrap/>
            <w:tcMar>
              <w:top w:w="15" w:type="dxa"/>
              <w:left w:w="15" w:type="dxa"/>
              <w:bottom w:w="0" w:type="dxa"/>
              <w:right w:w="15" w:type="dxa"/>
            </w:tcMar>
            <w:vAlign w:val="bottom"/>
          </w:tcPr>
          <w:p w:rsidR="00000000" w:rsidRDefault="00000000">
            <w:pPr>
              <w:spacing w:before="60" w:after="60"/>
              <w:ind w:left="57"/>
              <w:rPr>
                <w:rFonts w:eastAsia="Arial Unicode MS" w:cs="Arial"/>
                <w:bCs/>
                <w:sz w:val="22"/>
              </w:rPr>
            </w:pPr>
            <w:r>
              <w:rPr>
                <w:rFonts w:cs="Arial"/>
                <w:bCs/>
                <w:sz w:val="22"/>
              </w:rPr>
              <w:t>Personnel non en classe</w:t>
            </w:r>
          </w:p>
        </w:tc>
        <w:tc>
          <w:tcPr>
            <w:tcW w:w="1214" w:type="dxa"/>
            <w:vAlign w:val="bottom"/>
          </w:tcPr>
          <w:p w:rsidR="00000000" w:rsidRDefault="00000000">
            <w:pPr>
              <w:spacing w:before="60" w:after="60"/>
              <w:ind w:right="113"/>
              <w:jc w:val="right"/>
              <w:rPr>
                <w:rFonts w:cs="Arial"/>
                <w:bCs/>
                <w:sz w:val="22"/>
              </w:rPr>
            </w:pPr>
            <w:r>
              <w:rPr>
                <w:rFonts w:cs="Arial"/>
                <w:bCs/>
                <w:sz w:val="22"/>
              </w:rPr>
              <w:t>3 657</w:t>
            </w:r>
          </w:p>
        </w:tc>
        <w:tc>
          <w:tcPr>
            <w:tcW w:w="1214" w:type="dxa"/>
            <w:vAlign w:val="bottom"/>
          </w:tcPr>
          <w:p w:rsidR="00000000" w:rsidRDefault="00000000">
            <w:pPr>
              <w:spacing w:before="60" w:after="60"/>
              <w:ind w:right="113"/>
              <w:jc w:val="right"/>
              <w:rPr>
                <w:rFonts w:cs="Arial"/>
                <w:bCs/>
                <w:sz w:val="22"/>
              </w:rPr>
            </w:pPr>
            <w:r>
              <w:rPr>
                <w:rFonts w:cs="Arial"/>
                <w:bCs/>
                <w:sz w:val="22"/>
              </w:rPr>
              <w:t>4 708</w:t>
            </w:r>
          </w:p>
        </w:tc>
        <w:tc>
          <w:tcPr>
            <w:tcW w:w="1214" w:type="dxa"/>
            <w:vAlign w:val="bottom"/>
          </w:tcPr>
          <w:p w:rsidR="00000000" w:rsidRDefault="00000000">
            <w:pPr>
              <w:spacing w:before="60" w:after="60"/>
              <w:ind w:right="113"/>
              <w:jc w:val="right"/>
              <w:rPr>
                <w:rFonts w:cs="Arial"/>
                <w:bCs/>
                <w:sz w:val="22"/>
              </w:rPr>
            </w:pPr>
            <w:r>
              <w:rPr>
                <w:rFonts w:cs="Arial"/>
                <w:bCs/>
                <w:sz w:val="22"/>
              </w:rPr>
              <w:t>4 280</w:t>
            </w:r>
          </w:p>
        </w:tc>
        <w:tc>
          <w:tcPr>
            <w:tcW w:w="1214" w:type="dxa"/>
            <w:noWrap/>
            <w:tcMar>
              <w:top w:w="15" w:type="dxa"/>
              <w:left w:w="15" w:type="dxa"/>
              <w:bottom w:w="0" w:type="dxa"/>
              <w:right w:w="15" w:type="dxa"/>
            </w:tcMar>
            <w:vAlign w:val="bottom"/>
          </w:tcPr>
          <w:p w:rsidR="00000000" w:rsidRDefault="00000000">
            <w:pPr>
              <w:spacing w:before="60" w:after="60"/>
              <w:ind w:right="113"/>
              <w:jc w:val="right"/>
              <w:rPr>
                <w:rFonts w:cs="Arial"/>
                <w:bCs/>
                <w:sz w:val="22"/>
              </w:rPr>
            </w:pPr>
            <w:r>
              <w:rPr>
                <w:rFonts w:cs="Arial"/>
                <w:bCs/>
                <w:sz w:val="22"/>
              </w:rPr>
              <w:t>4 798</w:t>
            </w:r>
          </w:p>
        </w:tc>
        <w:tc>
          <w:tcPr>
            <w:tcW w:w="1215" w:type="dxa"/>
            <w:noWrap/>
            <w:tcMar>
              <w:top w:w="15" w:type="dxa"/>
              <w:left w:w="15" w:type="dxa"/>
              <w:bottom w:w="0" w:type="dxa"/>
              <w:right w:w="15" w:type="dxa"/>
            </w:tcMar>
            <w:vAlign w:val="bottom"/>
          </w:tcPr>
          <w:p w:rsidR="00000000" w:rsidRDefault="00000000">
            <w:pPr>
              <w:spacing w:before="60" w:after="60"/>
              <w:ind w:right="113"/>
              <w:jc w:val="right"/>
              <w:rPr>
                <w:rFonts w:cs="Arial"/>
                <w:bCs/>
                <w:sz w:val="22"/>
              </w:rPr>
            </w:pPr>
            <w:r>
              <w:rPr>
                <w:rFonts w:cs="Arial"/>
                <w:bCs/>
                <w:sz w:val="22"/>
              </w:rPr>
              <w:t>4 465</w:t>
            </w:r>
          </w:p>
        </w:tc>
      </w:tr>
      <w:tr w:rsidR="00000000">
        <w:trPr>
          <w:trHeight w:val="227"/>
          <w:jc w:val="center"/>
        </w:trPr>
        <w:tc>
          <w:tcPr>
            <w:tcW w:w="3426" w:type="dxa"/>
            <w:tcBorders>
              <w:top w:val="nil"/>
              <w:bottom w:val="nil"/>
            </w:tcBorders>
            <w:noWrap/>
            <w:tcMar>
              <w:top w:w="15" w:type="dxa"/>
              <w:left w:w="15" w:type="dxa"/>
              <w:bottom w:w="0" w:type="dxa"/>
              <w:right w:w="15" w:type="dxa"/>
            </w:tcMar>
            <w:vAlign w:val="bottom"/>
          </w:tcPr>
          <w:p w:rsidR="00000000" w:rsidRDefault="00000000">
            <w:pPr>
              <w:keepNext/>
              <w:spacing w:before="60" w:after="60"/>
              <w:ind w:left="567"/>
              <w:rPr>
                <w:rFonts w:cs="Arial"/>
                <w:sz w:val="22"/>
              </w:rPr>
            </w:pPr>
            <w:r>
              <w:rPr>
                <w:rFonts w:cs="Arial"/>
                <w:sz w:val="22"/>
              </w:rPr>
              <w:t>Public</w:t>
            </w:r>
          </w:p>
        </w:tc>
        <w:tc>
          <w:tcPr>
            <w:tcW w:w="1214" w:type="dxa"/>
            <w:vAlign w:val="bottom"/>
          </w:tcPr>
          <w:p w:rsidR="00000000" w:rsidRDefault="00000000">
            <w:pPr>
              <w:spacing w:before="60" w:after="60"/>
              <w:ind w:right="113"/>
              <w:jc w:val="right"/>
              <w:rPr>
                <w:rFonts w:cs="Arial"/>
                <w:sz w:val="22"/>
              </w:rPr>
            </w:pPr>
            <w:r>
              <w:rPr>
                <w:rFonts w:cs="Arial"/>
                <w:sz w:val="22"/>
              </w:rPr>
              <w:t>2 034</w:t>
            </w:r>
          </w:p>
        </w:tc>
        <w:tc>
          <w:tcPr>
            <w:tcW w:w="1214" w:type="dxa"/>
            <w:vAlign w:val="bottom"/>
          </w:tcPr>
          <w:p w:rsidR="00000000" w:rsidRDefault="00000000">
            <w:pPr>
              <w:spacing w:before="60" w:after="60"/>
              <w:ind w:right="113"/>
              <w:jc w:val="right"/>
              <w:rPr>
                <w:rFonts w:cs="Arial"/>
                <w:sz w:val="22"/>
              </w:rPr>
            </w:pPr>
            <w:r>
              <w:rPr>
                <w:rFonts w:cs="Arial"/>
                <w:sz w:val="22"/>
              </w:rPr>
              <w:t>2 662</w:t>
            </w:r>
          </w:p>
        </w:tc>
        <w:tc>
          <w:tcPr>
            <w:tcW w:w="1214" w:type="dxa"/>
            <w:vAlign w:val="bottom"/>
          </w:tcPr>
          <w:p w:rsidR="00000000" w:rsidRDefault="00000000">
            <w:pPr>
              <w:spacing w:before="60" w:after="60"/>
              <w:ind w:right="113"/>
              <w:jc w:val="right"/>
              <w:rPr>
                <w:rFonts w:cs="Arial"/>
                <w:sz w:val="22"/>
              </w:rPr>
            </w:pPr>
            <w:r>
              <w:rPr>
                <w:rFonts w:cs="Arial"/>
                <w:sz w:val="22"/>
              </w:rPr>
              <w:t>2 103</w:t>
            </w:r>
          </w:p>
        </w:tc>
        <w:tc>
          <w:tcPr>
            <w:tcW w:w="1214" w:type="dxa"/>
            <w:noWrap/>
            <w:tcMar>
              <w:top w:w="15" w:type="dxa"/>
              <w:left w:w="15" w:type="dxa"/>
              <w:bottom w:w="0" w:type="dxa"/>
              <w:right w:w="15" w:type="dxa"/>
            </w:tcMar>
            <w:vAlign w:val="bottom"/>
          </w:tcPr>
          <w:p w:rsidR="00000000" w:rsidRDefault="00000000">
            <w:pPr>
              <w:spacing w:before="60" w:after="60"/>
              <w:ind w:right="113"/>
              <w:jc w:val="right"/>
              <w:rPr>
                <w:rFonts w:cs="Arial"/>
                <w:sz w:val="22"/>
              </w:rPr>
            </w:pPr>
            <w:r>
              <w:rPr>
                <w:rFonts w:cs="Arial"/>
                <w:sz w:val="22"/>
              </w:rPr>
              <w:t>2 543</w:t>
            </w:r>
          </w:p>
        </w:tc>
        <w:tc>
          <w:tcPr>
            <w:tcW w:w="1215" w:type="dxa"/>
            <w:noWrap/>
            <w:tcMar>
              <w:top w:w="15" w:type="dxa"/>
              <w:left w:w="15" w:type="dxa"/>
              <w:bottom w:w="0" w:type="dxa"/>
              <w:right w:w="15" w:type="dxa"/>
            </w:tcMar>
            <w:vAlign w:val="bottom"/>
          </w:tcPr>
          <w:p w:rsidR="00000000" w:rsidRDefault="00000000">
            <w:pPr>
              <w:spacing w:before="60" w:after="60"/>
              <w:ind w:right="113"/>
              <w:jc w:val="right"/>
              <w:rPr>
                <w:rFonts w:cs="Arial"/>
                <w:sz w:val="22"/>
              </w:rPr>
            </w:pPr>
            <w:r>
              <w:rPr>
                <w:rFonts w:cs="Arial"/>
                <w:sz w:val="22"/>
              </w:rPr>
              <w:t>2 280</w:t>
            </w:r>
          </w:p>
        </w:tc>
      </w:tr>
      <w:tr w:rsidR="00000000">
        <w:trPr>
          <w:trHeight w:val="227"/>
          <w:jc w:val="center"/>
        </w:trPr>
        <w:tc>
          <w:tcPr>
            <w:tcW w:w="3426" w:type="dxa"/>
            <w:tcBorders>
              <w:top w:val="nil"/>
            </w:tcBorders>
            <w:noWrap/>
            <w:tcMar>
              <w:top w:w="15" w:type="dxa"/>
              <w:left w:w="15" w:type="dxa"/>
              <w:bottom w:w="0" w:type="dxa"/>
              <w:right w:w="15" w:type="dxa"/>
            </w:tcMar>
            <w:vAlign w:val="bottom"/>
          </w:tcPr>
          <w:p w:rsidR="00000000" w:rsidRDefault="00000000">
            <w:pPr>
              <w:keepNext/>
              <w:spacing w:before="60" w:after="60"/>
              <w:ind w:left="567"/>
              <w:rPr>
                <w:rFonts w:cs="Arial"/>
                <w:sz w:val="22"/>
              </w:rPr>
            </w:pPr>
            <w:r>
              <w:rPr>
                <w:rFonts w:cs="Arial"/>
                <w:sz w:val="22"/>
              </w:rPr>
              <w:t>Privé</w:t>
            </w:r>
          </w:p>
        </w:tc>
        <w:tc>
          <w:tcPr>
            <w:tcW w:w="1214" w:type="dxa"/>
            <w:vAlign w:val="bottom"/>
          </w:tcPr>
          <w:p w:rsidR="00000000" w:rsidRDefault="00000000">
            <w:pPr>
              <w:spacing w:before="60" w:after="60"/>
              <w:ind w:right="113"/>
              <w:jc w:val="right"/>
              <w:rPr>
                <w:rFonts w:cs="Arial"/>
                <w:sz w:val="22"/>
              </w:rPr>
            </w:pPr>
            <w:r>
              <w:rPr>
                <w:rFonts w:cs="Arial"/>
                <w:sz w:val="22"/>
              </w:rPr>
              <w:t>1 623</w:t>
            </w:r>
          </w:p>
        </w:tc>
        <w:tc>
          <w:tcPr>
            <w:tcW w:w="1214" w:type="dxa"/>
            <w:vAlign w:val="bottom"/>
          </w:tcPr>
          <w:p w:rsidR="00000000" w:rsidRDefault="00000000">
            <w:pPr>
              <w:spacing w:before="60" w:after="60"/>
              <w:ind w:right="113"/>
              <w:jc w:val="right"/>
              <w:rPr>
                <w:rFonts w:cs="Arial"/>
                <w:sz w:val="22"/>
              </w:rPr>
            </w:pPr>
            <w:r>
              <w:rPr>
                <w:rFonts w:cs="Arial"/>
                <w:sz w:val="22"/>
              </w:rPr>
              <w:t>2 046</w:t>
            </w:r>
          </w:p>
        </w:tc>
        <w:tc>
          <w:tcPr>
            <w:tcW w:w="1214" w:type="dxa"/>
            <w:vAlign w:val="bottom"/>
          </w:tcPr>
          <w:p w:rsidR="00000000" w:rsidRDefault="00000000">
            <w:pPr>
              <w:spacing w:before="60" w:after="60"/>
              <w:ind w:right="113"/>
              <w:jc w:val="right"/>
              <w:rPr>
                <w:rFonts w:cs="Arial"/>
                <w:sz w:val="22"/>
              </w:rPr>
            </w:pPr>
            <w:r>
              <w:rPr>
                <w:rFonts w:cs="Arial"/>
                <w:sz w:val="22"/>
              </w:rPr>
              <w:t>2 177</w:t>
            </w:r>
          </w:p>
        </w:tc>
        <w:tc>
          <w:tcPr>
            <w:tcW w:w="1214" w:type="dxa"/>
            <w:noWrap/>
            <w:tcMar>
              <w:top w:w="15" w:type="dxa"/>
              <w:left w:w="15" w:type="dxa"/>
              <w:bottom w:w="0" w:type="dxa"/>
              <w:right w:w="15" w:type="dxa"/>
            </w:tcMar>
            <w:vAlign w:val="bottom"/>
          </w:tcPr>
          <w:p w:rsidR="00000000" w:rsidRDefault="00000000">
            <w:pPr>
              <w:spacing w:before="60" w:after="60"/>
              <w:ind w:right="113"/>
              <w:jc w:val="right"/>
              <w:rPr>
                <w:rFonts w:cs="Arial"/>
                <w:sz w:val="22"/>
              </w:rPr>
            </w:pPr>
            <w:r>
              <w:rPr>
                <w:rFonts w:cs="Arial"/>
                <w:sz w:val="22"/>
              </w:rPr>
              <w:t>2 255</w:t>
            </w:r>
          </w:p>
        </w:tc>
        <w:tc>
          <w:tcPr>
            <w:tcW w:w="1215" w:type="dxa"/>
            <w:noWrap/>
            <w:tcMar>
              <w:top w:w="15" w:type="dxa"/>
              <w:left w:w="15" w:type="dxa"/>
              <w:bottom w:w="0" w:type="dxa"/>
              <w:right w:w="15" w:type="dxa"/>
            </w:tcMar>
            <w:vAlign w:val="bottom"/>
          </w:tcPr>
          <w:p w:rsidR="00000000" w:rsidRDefault="00000000">
            <w:pPr>
              <w:spacing w:before="60" w:after="60"/>
              <w:ind w:right="113"/>
              <w:jc w:val="right"/>
              <w:rPr>
                <w:rFonts w:cs="Arial"/>
                <w:sz w:val="22"/>
              </w:rPr>
            </w:pPr>
            <w:r>
              <w:rPr>
                <w:rFonts w:cs="Arial"/>
                <w:sz w:val="22"/>
              </w:rPr>
              <w:t>2 185</w:t>
            </w:r>
          </w:p>
        </w:tc>
      </w:tr>
    </w:tbl>
    <w:p w:rsidR="00000000" w:rsidRDefault="00000000">
      <w:pPr>
        <w:spacing w:before="120" w:after="360"/>
        <w:rPr>
          <w:rFonts w:cs="Arial"/>
          <w:iCs/>
          <w:sz w:val="22"/>
        </w:rPr>
      </w:pPr>
      <w:r>
        <w:rPr>
          <w:rFonts w:cs="Arial"/>
          <w:i/>
          <w:sz w:val="22"/>
          <w:szCs w:val="22"/>
        </w:rPr>
        <w:t>Source</w:t>
      </w:r>
      <w:r>
        <w:rPr>
          <w:rFonts w:cs="Arial"/>
          <w:iCs/>
          <w:sz w:val="22"/>
          <w:szCs w:val="22"/>
        </w:rPr>
        <w:t>: Annuaires statistiques.</w:t>
      </w:r>
    </w:p>
    <w:p w:rsidR="00000000" w:rsidRDefault="00000000">
      <w:pPr>
        <w:keepNext/>
        <w:spacing w:after="240"/>
        <w:jc w:val="center"/>
        <w:rPr>
          <w:rFonts w:cs="Arial"/>
        </w:rPr>
      </w:pPr>
      <w:bookmarkStart w:id="92" w:name="_Toc58038816"/>
      <w:bookmarkStart w:id="93" w:name="_Toc58161503"/>
      <w:r>
        <w:rPr>
          <w:rFonts w:cs="Arial"/>
        </w:rPr>
        <w:t xml:space="preserve">Tableau </w:t>
      </w:r>
      <w:r>
        <w:rPr>
          <w:rFonts w:cs="Arial"/>
          <w:iCs/>
          <w:szCs w:val="22"/>
        </w:rPr>
        <w:t>18</w:t>
      </w:r>
      <w:r>
        <w:rPr>
          <w:rFonts w:cs="Arial"/>
        </w:rPr>
        <w:t>.  Élèves et enseignants des établissements de l’éducation</w:t>
      </w:r>
      <w:r>
        <w:rPr>
          <w:rFonts w:cs="Arial"/>
        </w:rPr>
        <w:br/>
        <w:t>fondamentale II (collège) de 1998 à 2003</w:t>
      </w:r>
      <w:bookmarkEnd w:id="92"/>
      <w:bookmarkEnd w:id="93"/>
    </w:p>
    <w:tbl>
      <w:tblPr>
        <w:tblW w:w="94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431"/>
        <w:gridCol w:w="1213"/>
        <w:gridCol w:w="1213"/>
        <w:gridCol w:w="1213"/>
        <w:gridCol w:w="1213"/>
        <w:gridCol w:w="1214"/>
      </w:tblGrid>
      <w:tr w:rsidR="00000000">
        <w:trPr>
          <w:trHeight w:val="255"/>
          <w:tblHeader/>
          <w:jc w:val="center"/>
        </w:trPr>
        <w:tc>
          <w:tcPr>
            <w:tcW w:w="3431" w:type="dxa"/>
            <w:tcBorders>
              <w:bottom w:val="single" w:sz="4" w:space="0" w:color="auto"/>
            </w:tcBorders>
            <w:noWrap/>
            <w:tcMar>
              <w:top w:w="15" w:type="dxa"/>
              <w:left w:w="15" w:type="dxa"/>
              <w:bottom w:w="0" w:type="dxa"/>
              <w:right w:w="15" w:type="dxa"/>
            </w:tcMar>
            <w:vAlign w:val="center"/>
          </w:tcPr>
          <w:p w:rsidR="00000000" w:rsidRDefault="00000000">
            <w:pPr>
              <w:spacing w:before="60" w:after="60"/>
              <w:ind w:left="57"/>
              <w:jc w:val="center"/>
              <w:rPr>
                <w:rFonts w:eastAsia="Arial Unicode MS" w:cs="Arial"/>
                <w:bCs/>
                <w:sz w:val="22"/>
              </w:rPr>
            </w:pPr>
            <w:r>
              <w:rPr>
                <w:rFonts w:cs="Arial"/>
                <w:bCs/>
                <w:sz w:val="22"/>
              </w:rPr>
              <w:t>Indicateurs</w:t>
            </w:r>
          </w:p>
        </w:tc>
        <w:tc>
          <w:tcPr>
            <w:tcW w:w="1213" w:type="dxa"/>
            <w:noWrap/>
            <w:tcMar>
              <w:top w:w="15" w:type="dxa"/>
              <w:left w:w="15" w:type="dxa"/>
              <w:bottom w:w="0" w:type="dxa"/>
              <w:right w:w="15" w:type="dxa"/>
            </w:tcMar>
            <w:vAlign w:val="center"/>
          </w:tcPr>
          <w:p w:rsidR="00000000" w:rsidRDefault="00000000">
            <w:pPr>
              <w:spacing w:before="60" w:after="60"/>
              <w:jc w:val="center"/>
              <w:rPr>
                <w:rFonts w:eastAsia="Arial Unicode MS" w:cs="Arial"/>
                <w:bCs/>
                <w:sz w:val="22"/>
              </w:rPr>
            </w:pPr>
            <w:r>
              <w:rPr>
                <w:rFonts w:cs="Arial"/>
                <w:bCs/>
                <w:sz w:val="22"/>
              </w:rPr>
              <w:t>1998/99</w:t>
            </w:r>
          </w:p>
        </w:tc>
        <w:tc>
          <w:tcPr>
            <w:tcW w:w="1213" w:type="dxa"/>
            <w:noWrap/>
            <w:tcMar>
              <w:top w:w="15" w:type="dxa"/>
              <w:left w:w="15" w:type="dxa"/>
              <w:bottom w:w="0" w:type="dxa"/>
              <w:right w:w="15" w:type="dxa"/>
            </w:tcMar>
            <w:vAlign w:val="center"/>
          </w:tcPr>
          <w:p w:rsidR="00000000" w:rsidRDefault="00000000">
            <w:pPr>
              <w:spacing w:before="60" w:after="60"/>
              <w:jc w:val="center"/>
              <w:rPr>
                <w:rFonts w:eastAsia="Arial Unicode MS" w:cs="Arial"/>
                <w:bCs/>
                <w:sz w:val="22"/>
              </w:rPr>
            </w:pPr>
            <w:r>
              <w:rPr>
                <w:rFonts w:cs="Arial"/>
                <w:bCs/>
                <w:sz w:val="22"/>
              </w:rPr>
              <w:t>1999/00</w:t>
            </w:r>
          </w:p>
        </w:tc>
        <w:tc>
          <w:tcPr>
            <w:tcW w:w="1213" w:type="dxa"/>
            <w:noWrap/>
            <w:tcMar>
              <w:top w:w="15" w:type="dxa"/>
              <w:left w:w="15" w:type="dxa"/>
              <w:bottom w:w="0" w:type="dxa"/>
              <w:right w:w="15" w:type="dxa"/>
            </w:tcMar>
            <w:vAlign w:val="center"/>
          </w:tcPr>
          <w:p w:rsidR="00000000" w:rsidRDefault="00000000">
            <w:pPr>
              <w:spacing w:before="60" w:after="60"/>
              <w:jc w:val="center"/>
              <w:rPr>
                <w:rFonts w:eastAsia="Arial Unicode MS" w:cs="Arial"/>
                <w:bCs/>
                <w:sz w:val="22"/>
              </w:rPr>
            </w:pPr>
            <w:r>
              <w:rPr>
                <w:rFonts w:cs="Arial"/>
                <w:bCs/>
                <w:sz w:val="22"/>
              </w:rPr>
              <w:t>2000/01</w:t>
            </w:r>
          </w:p>
        </w:tc>
        <w:tc>
          <w:tcPr>
            <w:tcW w:w="1213" w:type="dxa"/>
            <w:vAlign w:val="center"/>
          </w:tcPr>
          <w:p w:rsidR="00000000" w:rsidRDefault="00000000">
            <w:pPr>
              <w:spacing w:before="60" w:after="60"/>
              <w:jc w:val="center"/>
              <w:rPr>
                <w:rFonts w:eastAsia="Arial Unicode MS" w:cs="Arial"/>
                <w:bCs/>
                <w:sz w:val="22"/>
              </w:rPr>
            </w:pPr>
            <w:r>
              <w:rPr>
                <w:rFonts w:eastAsia="Arial Unicode MS" w:cs="Arial"/>
                <w:bCs/>
                <w:sz w:val="22"/>
              </w:rPr>
              <w:t>2001/02</w:t>
            </w:r>
          </w:p>
        </w:tc>
        <w:tc>
          <w:tcPr>
            <w:tcW w:w="1214" w:type="dxa"/>
            <w:vAlign w:val="center"/>
          </w:tcPr>
          <w:p w:rsidR="00000000" w:rsidRDefault="00000000">
            <w:pPr>
              <w:spacing w:before="60" w:after="60"/>
              <w:jc w:val="center"/>
              <w:rPr>
                <w:rFonts w:eastAsia="Arial Unicode MS" w:cs="Arial"/>
                <w:bCs/>
                <w:sz w:val="22"/>
              </w:rPr>
            </w:pPr>
            <w:r>
              <w:rPr>
                <w:rFonts w:eastAsia="Arial Unicode MS" w:cs="Arial"/>
                <w:bCs/>
                <w:sz w:val="22"/>
              </w:rPr>
              <w:t>2002/03</w:t>
            </w:r>
          </w:p>
        </w:tc>
      </w:tr>
      <w:tr w:rsidR="00000000">
        <w:trPr>
          <w:trHeight w:val="255"/>
          <w:jc w:val="center"/>
        </w:trPr>
        <w:tc>
          <w:tcPr>
            <w:tcW w:w="3431" w:type="dxa"/>
            <w:tcBorders>
              <w:bottom w:val="nil"/>
            </w:tcBorders>
            <w:noWrap/>
            <w:tcMar>
              <w:top w:w="15" w:type="dxa"/>
              <w:left w:w="15" w:type="dxa"/>
              <w:bottom w:w="0" w:type="dxa"/>
              <w:right w:w="15" w:type="dxa"/>
            </w:tcMar>
            <w:vAlign w:val="bottom"/>
          </w:tcPr>
          <w:p w:rsidR="00000000" w:rsidRDefault="00000000">
            <w:pPr>
              <w:spacing w:before="60" w:after="60"/>
              <w:ind w:left="57"/>
              <w:rPr>
                <w:rFonts w:eastAsia="Arial Unicode MS" w:cs="Arial"/>
                <w:bCs/>
                <w:sz w:val="22"/>
              </w:rPr>
            </w:pPr>
            <w:r>
              <w:rPr>
                <w:rFonts w:cs="Arial"/>
                <w:bCs/>
                <w:sz w:val="22"/>
              </w:rPr>
              <w:t>Effectif d’élèves</w:t>
            </w:r>
          </w:p>
        </w:tc>
        <w:tc>
          <w:tcPr>
            <w:tcW w:w="1213" w:type="dxa"/>
            <w:noWrap/>
            <w:tcMar>
              <w:top w:w="15" w:type="dxa"/>
              <w:left w:w="15" w:type="dxa"/>
              <w:bottom w:w="0" w:type="dxa"/>
              <w:right w:w="15" w:type="dxa"/>
            </w:tcMar>
            <w:vAlign w:val="bottom"/>
          </w:tcPr>
          <w:p w:rsidR="00000000" w:rsidRDefault="00000000">
            <w:pPr>
              <w:spacing w:before="60" w:after="60"/>
              <w:ind w:right="170"/>
              <w:jc w:val="right"/>
              <w:rPr>
                <w:rFonts w:cs="Arial"/>
                <w:sz w:val="22"/>
              </w:rPr>
            </w:pPr>
            <w:r>
              <w:rPr>
                <w:rFonts w:cs="Arial"/>
                <w:sz w:val="22"/>
              </w:rPr>
              <w:t>273 613</w:t>
            </w:r>
          </w:p>
        </w:tc>
        <w:tc>
          <w:tcPr>
            <w:tcW w:w="1213" w:type="dxa"/>
            <w:noWrap/>
            <w:tcMar>
              <w:top w:w="15" w:type="dxa"/>
              <w:left w:w="15" w:type="dxa"/>
              <w:bottom w:w="0" w:type="dxa"/>
              <w:right w:w="15" w:type="dxa"/>
            </w:tcMar>
            <w:vAlign w:val="bottom"/>
          </w:tcPr>
          <w:p w:rsidR="00000000" w:rsidRDefault="00000000">
            <w:pPr>
              <w:spacing w:before="60" w:after="60"/>
              <w:ind w:right="170"/>
              <w:jc w:val="right"/>
              <w:rPr>
                <w:rFonts w:cs="Arial"/>
                <w:sz w:val="22"/>
              </w:rPr>
            </w:pPr>
            <w:r>
              <w:rPr>
                <w:rFonts w:cs="Arial"/>
                <w:sz w:val="22"/>
              </w:rPr>
              <w:t>287 873</w:t>
            </w:r>
          </w:p>
        </w:tc>
        <w:tc>
          <w:tcPr>
            <w:tcW w:w="1213" w:type="dxa"/>
            <w:noWrap/>
            <w:tcMar>
              <w:top w:w="15" w:type="dxa"/>
              <w:left w:w="15" w:type="dxa"/>
              <w:bottom w:w="0" w:type="dxa"/>
              <w:right w:w="15" w:type="dxa"/>
            </w:tcMar>
            <w:vAlign w:val="bottom"/>
          </w:tcPr>
          <w:p w:rsidR="00000000" w:rsidRDefault="00000000">
            <w:pPr>
              <w:spacing w:before="60" w:after="60"/>
              <w:ind w:right="170"/>
              <w:jc w:val="right"/>
              <w:rPr>
                <w:rFonts w:cs="Arial"/>
                <w:sz w:val="22"/>
              </w:rPr>
            </w:pPr>
            <w:r>
              <w:rPr>
                <w:rFonts w:cs="Arial"/>
                <w:sz w:val="22"/>
              </w:rPr>
              <w:t>316 390</w:t>
            </w:r>
          </w:p>
        </w:tc>
        <w:tc>
          <w:tcPr>
            <w:tcW w:w="1213" w:type="dxa"/>
            <w:vAlign w:val="bottom"/>
          </w:tcPr>
          <w:p w:rsidR="00000000" w:rsidRDefault="00000000">
            <w:pPr>
              <w:spacing w:before="60" w:after="60"/>
              <w:ind w:right="170"/>
              <w:jc w:val="right"/>
              <w:rPr>
                <w:rFonts w:cs="Arial"/>
                <w:sz w:val="22"/>
              </w:rPr>
            </w:pPr>
            <w:r>
              <w:rPr>
                <w:rFonts w:cs="Arial"/>
                <w:sz w:val="22"/>
              </w:rPr>
              <w:t>343 937</w:t>
            </w:r>
          </w:p>
        </w:tc>
        <w:tc>
          <w:tcPr>
            <w:tcW w:w="1214" w:type="dxa"/>
            <w:vAlign w:val="bottom"/>
          </w:tcPr>
          <w:p w:rsidR="00000000" w:rsidRDefault="00000000">
            <w:pPr>
              <w:spacing w:before="60" w:after="60"/>
              <w:ind w:right="170"/>
              <w:jc w:val="right"/>
              <w:rPr>
                <w:rFonts w:cs="Arial"/>
                <w:sz w:val="22"/>
              </w:rPr>
            </w:pPr>
            <w:r>
              <w:rPr>
                <w:rFonts w:cs="Arial"/>
                <w:sz w:val="22"/>
              </w:rPr>
              <w:t>356 973</w:t>
            </w:r>
          </w:p>
        </w:tc>
      </w:tr>
      <w:tr w:rsidR="00000000">
        <w:trPr>
          <w:trHeight w:val="255"/>
          <w:jc w:val="center"/>
        </w:trPr>
        <w:tc>
          <w:tcPr>
            <w:tcW w:w="3431" w:type="dxa"/>
            <w:tcBorders>
              <w:top w:val="nil"/>
              <w:bottom w:val="nil"/>
            </w:tcBorders>
            <w:noWrap/>
            <w:tcMar>
              <w:top w:w="15" w:type="dxa"/>
              <w:left w:w="15" w:type="dxa"/>
              <w:bottom w:w="0" w:type="dxa"/>
              <w:right w:w="15" w:type="dxa"/>
            </w:tcMar>
            <w:vAlign w:val="bottom"/>
          </w:tcPr>
          <w:p w:rsidR="00000000" w:rsidRDefault="00000000">
            <w:pPr>
              <w:spacing w:before="60" w:after="60"/>
              <w:ind w:left="567"/>
              <w:rPr>
                <w:rFonts w:eastAsia="Arial Unicode MS" w:cs="Arial"/>
                <w:sz w:val="22"/>
              </w:rPr>
            </w:pPr>
            <w:r>
              <w:rPr>
                <w:rFonts w:cs="Arial"/>
                <w:sz w:val="22"/>
              </w:rPr>
              <w:t>Public</w:t>
            </w:r>
          </w:p>
        </w:tc>
        <w:tc>
          <w:tcPr>
            <w:tcW w:w="1213" w:type="dxa"/>
            <w:noWrap/>
            <w:tcMar>
              <w:top w:w="15" w:type="dxa"/>
              <w:left w:w="15" w:type="dxa"/>
              <w:bottom w:w="0" w:type="dxa"/>
              <w:right w:w="15" w:type="dxa"/>
            </w:tcMar>
            <w:vAlign w:val="bottom"/>
          </w:tcPr>
          <w:p w:rsidR="00000000" w:rsidRDefault="00000000">
            <w:pPr>
              <w:spacing w:before="60" w:after="60"/>
              <w:ind w:right="170"/>
              <w:jc w:val="right"/>
              <w:rPr>
                <w:rFonts w:cs="Arial"/>
                <w:sz w:val="22"/>
              </w:rPr>
            </w:pPr>
            <w:r>
              <w:rPr>
                <w:rFonts w:cs="Arial"/>
                <w:sz w:val="22"/>
              </w:rPr>
              <w:t>151 296</w:t>
            </w:r>
          </w:p>
        </w:tc>
        <w:tc>
          <w:tcPr>
            <w:tcW w:w="1213" w:type="dxa"/>
            <w:noWrap/>
            <w:tcMar>
              <w:top w:w="15" w:type="dxa"/>
              <w:left w:w="15" w:type="dxa"/>
              <w:bottom w:w="0" w:type="dxa"/>
              <w:right w:w="15" w:type="dxa"/>
            </w:tcMar>
            <w:vAlign w:val="bottom"/>
          </w:tcPr>
          <w:p w:rsidR="00000000" w:rsidRDefault="00000000">
            <w:pPr>
              <w:spacing w:before="60" w:after="60"/>
              <w:ind w:right="170"/>
              <w:jc w:val="right"/>
              <w:rPr>
                <w:rFonts w:cs="Arial"/>
                <w:sz w:val="22"/>
              </w:rPr>
            </w:pPr>
            <w:r>
              <w:rPr>
                <w:rFonts w:cs="Arial"/>
                <w:sz w:val="22"/>
              </w:rPr>
              <w:t>159 504</w:t>
            </w:r>
          </w:p>
        </w:tc>
        <w:tc>
          <w:tcPr>
            <w:tcW w:w="1213" w:type="dxa"/>
            <w:noWrap/>
            <w:tcMar>
              <w:top w:w="15" w:type="dxa"/>
              <w:left w:w="15" w:type="dxa"/>
              <w:bottom w:w="0" w:type="dxa"/>
              <w:right w:w="15" w:type="dxa"/>
            </w:tcMar>
            <w:vAlign w:val="bottom"/>
          </w:tcPr>
          <w:p w:rsidR="00000000" w:rsidRDefault="00000000">
            <w:pPr>
              <w:spacing w:before="60" w:after="60"/>
              <w:ind w:right="170"/>
              <w:jc w:val="right"/>
              <w:rPr>
                <w:rFonts w:cs="Arial"/>
                <w:sz w:val="22"/>
              </w:rPr>
            </w:pPr>
            <w:r>
              <w:rPr>
                <w:rFonts w:cs="Arial"/>
                <w:sz w:val="22"/>
              </w:rPr>
              <w:t>175 069</w:t>
            </w:r>
          </w:p>
        </w:tc>
        <w:tc>
          <w:tcPr>
            <w:tcW w:w="1213" w:type="dxa"/>
            <w:vAlign w:val="bottom"/>
          </w:tcPr>
          <w:p w:rsidR="00000000" w:rsidRDefault="00000000">
            <w:pPr>
              <w:spacing w:before="60" w:after="60"/>
              <w:ind w:right="170"/>
              <w:jc w:val="right"/>
              <w:rPr>
                <w:rFonts w:cs="Arial"/>
                <w:sz w:val="22"/>
              </w:rPr>
            </w:pPr>
            <w:r>
              <w:rPr>
                <w:rFonts w:cs="Arial"/>
                <w:sz w:val="22"/>
              </w:rPr>
              <w:t>193 091</w:t>
            </w:r>
          </w:p>
        </w:tc>
        <w:tc>
          <w:tcPr>
            <w:tcW w:w="1214" w:type="dxa"/>
            <w:vAlign w:val="bottom"/>
          </w:tcPr>
          <w:p w:rsidR="00000000" w:rsidRDefault="00000000">
            <w:pPr>
              <w:spacing w:before="60" w:after="60"/>
              <w:ind w:right="170"/>
              <w:jc w:val="right"/>
              <w:rPr>
                <w:rFonts w:cs="Arial"/>
                <w:sz w:val="22"/>
              </w:rPr>
            </w:pPr>
            <w:r>
              <w:rPr>
                <w:rFonts w:cs="Arial"/>
                <w:sz w:val="22"/>
              </w:rPr>
              <w:t>201 357</w:t>
            </w:r>
          </w:p>
        </w:tc>
      </w:tr>
      <w:tr w:rsidR="00000000">
        <w:trPr>
          <w:trHeight w:val="255"/>
          <w:jc w:val="center"/>
        </w:trPr>
        <w:tc>
          <w:tcPr>
            <w:tcW w:w="3431" w:type="dxa"/>
            <w:tcBorders>
              <w:top w:val="nil"/>
              <w:bottom w:val="single" w:sz="4" w:space="0" w:color="auto"/>
            </w:tcBorders>
            <w:noWrap/>
            <w:tcMar>
              <w:top w:w="15" w:type="dxa"/>
              <w:left w:w="15" w:type="dxa"/>
              <w:bottom w:w="0" w:type="dxa"/>
              <w:right w:w="15" w:type="dxa"/>
            </w:tcMar>
            <w:vAlign w:val="bottom"/>
          </w:tcPr>
          <w:p w:rsidR="00000000" w:rsidRDefault="00000000">
            <w:pPr>
              <w:spacing w:before="60" w:after="60"/>
              <w:ind w:left="567"/>
              <w:rPr>
                <w:rFonts w:eastAsia="Arial Unicode MS" w:cs="Arial"/>
                <w:sz w:val="22"/>
              </w:rPr>
            </w:pPr>
            <w:r>
              <w:rPr>
                <w:rFonts w:cs="Arial"/>
                <w:sz w:val="22"/>
              </w:rPr>
              <w:t>Privé</w:t>
            </w:r>
          </w:p>
        </w:tc>
        <w:tc>
          <w:tcPr>
            <w:tcW w:w="1213" w:type="dxa"/>
            <w:noWrap/>
            <w:tcMar>
              <w:top w:w="15" w:type="dxa"/>
              <w:left w:w="15" w:type="dxa"/>
              <w:bottom w:w="0" w:type="dxa"/>
              <w:right w:w="15" w:type="dxa"/>
            </w:tcMar>
            <w:vAlign w:val="bottom"/>
          </w:tcPr>
          <w:p w:rsidR="00000000" w:rsidRDefault="00000000">
            <w:pPr>
              <w:spacing w:before="60" w:after="60"/>
              <w:ind w:right="170"/>
              <w:jc w:val="right"/>
              <w:rPr>
                <w:rFonts w:cs="Arial"/>
                <w:sz w:val="22"/>
              </w:rPr>
            </w:pPr>
            <w:r>
              <w:rPr>
                <w:rFonts w:cs="Arial"/>
                <w:sz w:val="22"/>
              </w:rPr>
              <w:t>122 317</w:t>
            </w:r>
          </w:p>
        </w:tc>
        <w:tc>
          <w:tcPr>
            <w:tcW w:w="1213" w:type="dxa"/>
            <w:noWrap/>
            <w:tcMar>
              <w:top w:w="15" w:type="dxa"/>
              <w:left w:w="15" w:type="dxa"/>
              <w:bottom w:w="0" w:type="dxa"/>
              <w:right w:w="15" w:type="dxa"/>
            </w:tcMar>
            <w:vAlign w:val="bottom"/>
          </w:tcPr>
          <w:p w:rsidR="00000000" w:rsidRDefault="00000000">
            <w:pPr>
              <w:spacing w:before="60" w:after="60"/>
              <w:ind w:right="170"/>
              <w:jc w:val="right"/>
              <w:rPr>
                <w:rFonts w:cs="Arial"/>
                <w:sz w:val="22"/>
              </w:rPr>
            </w:pPr>
            <w:r>
              <w:rPr>
                <w:rFonts w:cs="Arial"/>
                <w:sz w:val="22"/>
              </w:rPr>
              <w:t>128 369</w:t>
            </w:r>
          </w:p>
        </w:tc>
        <w:tc>
          <w:tcPr>
            <w:tcW w:w="1213" w:type="dxa"/>
            <w:noWrap/>
            <w:tcMar>
              <w:top w:w="15" w:type="dxa"/>
              <w:left w:w="15" w:type="dxa"/>
              <w:bottom w:w="0" w:type="dxa"/>
              <w:right w:w="15" w:type="dxa"/>
            </w:tcMar>
            <w:vAlign w:val="bottom"/>
          </w:tcPr>
          <w:p w:rsidR="00000000" w:rsidRDefault="00000000">
            <w:pPr>
              <w:spacing w:before="60" w:after="60"/>
              <w:ind w:right="170"/>
              <w:jc w:val="right"/>
              <w:rPr>
                <w:rFonts w:cs="Arial"/>
                <w:sz w:val="22"/>
              </w:rPr>
            </w:pPr>
            <w:r>
              <w:rPr>
                <w:rFonts w:cs="Arial"/>
                <w:sz w:val="22"/>
              </w:rPr>
              <w:t>141 321</w:t>
            </w:r>
          </w:p>
        </w:tc>
        <w:tc>
          <w:tcPr>
            <w:tcW w:w="1213" w:type="dxa"/>
            <w:vAlign w:val="bottom"/>
          </w:tcPr>
          <w:p w:rsidR="00000000" w:rsidRDefault="00000000">
            <w:pPr>
              <w:spacing w:before="60" w:after="60"/>
              <w:ind w:right="170"/>
              <w:jc w:val="right"/>
              <w:rPr>
                <w:rFonts w:cs="Arial"/>
                <w:sz w:val="22"/>
              </w:rPr>
            </w:pPr>
            <w:r>
              <w:rPr>
                <w:rFonts w:cs="Arial"/>
                <w:sz w:val="22"/>
              </w:rPr>
              <w:t>150 846</w:t>
            </w:r>
          </w:p>
        </w:tc>
        <w:tc>
          <w:tcPr>
            <w:tcW w:w="1214" w:type="dxa"/>
            <w:vAlign w:val="bottom"/>
          </w:tcPr>
          <w:p w:rsidR="00000000" w:rsidRDefault="00000000">
            <w:pPr>
              <w:spacing w:before="60" w:after="60"/>
              <w:ind w:right="170"/>
              <w:jc w:val="right"/>
              <w:rPr>
                <w:rFonts w:cs="Arial"/>
                <w:sz w:val="22"/>
              </w:rPr>
            </w:pPr>
            <w:r>
              <w:rPr>
                <w:rFonts w:cs="Arial"/>
                <w:sz w:val="22"/>
              </w:rPr>
              <w:t>155 616</w:t>
            </w:r>
          </w:p>
        </w:tc>
      </w:tr>
      <w:tr w:rsidR="00000000">
        <w:trPr>
          <w:trHeight w:val="255"/>
          <w:jc w:val="center"/>
        </w:trPr>
        <w:tc>
          <w:tcPr>
            <w:tcW w:w="3431" w:type="dxa"/>
            <w:tcBorders>
              <w:bottom w:val="nil"/>
            </w:tcBorders>
            <w:noWrap/>
            <w:tcMar>
              <w:top w:w="15" w:type="dxa"/>
              <w:left w:w="15" w:type="dxa"/>
              <w:bottom w:w="0" w:type="dxa"/>
              <w:right w:w="15" w:type="dxa"/>
            </w:tcMar>
            <w:vAlign w:val="bottom"/>
          </w:tcPr>
          <w:p w:rsidR="00000000" w:rsidRDefault="00000000">
            <w:pPr>
              <w:spacing w:before="60" w:after="60"/>
              <w:ind w:left="57"/>
              <w:rPr>
                <w:rFonts w:eastAsia="Arial Unicode MS" w:cs="Arial"/>
                <w:bCs/>
                <w:sz w:val="22"/>
              </w:rPr>
            </w:pPr>
            <w:r>
              <w:rPr>
                <w:rFonts w:cs="Arial"/>
                <w:bCs/>
                <w:sz w:val="22"/>
              </w:rPr>
              <w:t>Établissements fonctionnels</w:t>
            </w:r>
          </w:p>
        </w:tc>
        <w:tc>
          <w:tcPr>
            <w:tcW w:w="1213" w:type="dxa"/>
            <w:noWrap/>
            <w:tcMar>
              <w:top w:w="15" w:type="dxa"/>
              <w:left w:w="15" w:type="dxa"/>
              <w:bottom w:w="0" w:type="dxa"/>
              <w:right w:w="15" w:type="dxa"/>
            </w:tcMar>
            <w:vAlign w:val="bottom"/>
          </w:tcPr>
          <w:p w:rsidR="00000000" w:rsidRDefault="00000000">
            <w:pPr>
              <w:spacing w:before="60" w:after="60"/>
              <w:ind w:right="170"/>
              <w:jc w:val="right"/>
              <w:rPr>
                <w:rFonts w:cs="Arial"/>
                <w:sz w:val="22"/>
              </w:rPr>
            </w:pPr>
            <w:r>
              <w:rPr>
                <w:rFonts w:cs="Arial"/>
                <w:sz w:val="22"/>
              </w:rPr>
              <w:t>1 322</w:t>
            </w:r>
          </w:p>
        </w:tc>
        <w:tc>
          <w:tcPr>
            <w:tcW w:w="1213" w:type="dxa"/>
            <w:noWrap/>
            <w:tcMar>
              <w:top w:w="15" w:type="dxa"/>
              <w:left w:w="15" w:type="dxa"/>
              <w:bottom w:w="0" w:type="dxa"/>
              <w:right w:w="15" w:type="dxa"/>
            </w:tcMar>
            <w:vAlign w:val="bottom"/>
          </w:tcPr>
          <w:p w:rsidR="00000000" w:rsidRDefault="00000000">
            <w:pPr>
              <w:spacing w:before="60" w:after="60"/>
              <w:ind w:right="170"/>
              <w:jc w:val="right"/>
              <w:rPr>
                <w:rFonts w:cs="Arial"/>
                <w:sz w:val="22"/>
              </w:rPr>
            </w:pPr>
            <w:r>
              <w:rPr>
                <w:rFonts w:cs="Arial"/>
                <w:sz w:val="22"/>
              </w:rPr>
              <w:t>1 403</w:t>
            </w:r>
          </w:p>
        </w:tc>
        <w:tc>
          <w:tcPr>
            <w:tcW w:w="1213" w:type="dxa"/>
            <w:noWrap/>
            <w:tcMar>
              <w:top w:w="15" w:type="dxa"/>
              <w:left w:w="15" w:type="dxa"/>
              <w:bottom w:w="0" w:type="dxa"/>
              <w:right w:w="15" w:type="dxa"/>
            </w:tcMar>
            <w:vAlign w:val="bottom"/>
          </w:tcPr>
          <w:p w:rsidR="00000000" w:rsidRDefault="00000000">
            <w:pPr>
              <w:spacing w:before="60" w:after="60"/>
              <w:ind w:right="170"/>
              <w:jc w:val="right"/>
              <w:rPr>
                <w:rFonts w:cs="Arial"/>
                <w:sz w:val="22"/>
              </w:rPr>
            </w:pPr>
            <w:r>
              <w:rPr>
                <w:rFonts w:cs="Arial"/>
                <w:sz w:val="22"/>
              </w:rPr>
              <w:t>1 426</w:t>
            </w:r>
          </w:p>
        </w:tc>
        <w:tc>
          <w:tcPr>
            <w:tcW w:w="1213" w:type="dxa"/>
            <w:vAlign w:val="bottom"/>
          </w:tcPr>
          <w:p w:rsidR="00000000" w:rsidRDefault="00000000">
            <w:pPr>
              <w:spacing w:before="60" w:after="60"/>
              <w:ind w:right="170"/>
              <w:jc w:val="right"/>
              <w:rPr>
                <w:rFonts w:cs="Arial"/>
                <w:sz w:val="22"/>
              </w:rPr>
            </w:pPr>
            <w:r>
              <w:rPr>
                <w:rFonts w:cs="Arial"/>
                <w:sz w:val="22"/>
              </w:rPr>
              <w:t>1 519</w:t>
            </w:r>
          </w:p>
        </w:tc>
        <w:tc>
          <w:tcPr>
            <w:tcW w:w="1214" w:type="dxa"/>
            <w:vAlign w:val="bottom"/>
          </w:tcPr>
          <w:p w:rsidR="00000000" w:rsidRDefault="00000000">
            <w:pPr>
              <w:spacing w:before="60" w:after="60"/>
              <w:ind w:right="170"/>
              <w:jc w:val="right"/>
              <w:rPr>
                <w:rFonts w:cs="Arial"/>
                <w:sz w:val="22"/>
              </w:rPr>
            </w:pPr>
            <w:r>
              <w:rPr>
                <w:rFonts w:cs="Arial"/>
                <w:sz w:val="22"/>
              </w:rPr>
              <w:t>1 596</w:t>
            </w:r>
          </w:p>
        </w:tc>
      </w:tr>
      <w:tr w:rsidR="00000000">
        <w:trPr>
          <w:trHeight w:val="255"/>
          <w:jc w:val="center"/>
        </w:trPr>
        <w:tc>
          <w:tcPr>
            <w:tcW w:w="3431" w:type="dxa"/>
            <w:tcBorders>
              <w:top w:val="nil"/>
              <w:bottom w:val="nil"/>
            </w:tcBorders>
            <w:noWrap/>
            <w:tcMar>
              <w:top w:w="15" w:type="dxa"/>
              <w:left w:w="15" w:type="dxa"/>
              <w:bottom w:w="0" w:type="dxa"/>
              <w:right w:w="15" w:type="dxa"/>
            </w:tcMar>
            <w:vAlign w:val="bottom"/>
          </w:tcPr>
          <w:p w:rsidR="00000000" w:rsidRDefault="00000000">
            <w:pPr>
              <w:spacing w:before="60" w:after="60"/>
              <w:ind w:left="567"/>
              <w:rPr>
                <w:rFonts w:cs="Arial"/>
                <w:sz w:val="22"/>
              </w:rPr>
            </w:pPr>
            <w:r>
              <w:rPr>
                <w:rFonts w:cs="Arial"/>
                <w:sz w:val="22"/>
              </w:rPr>
              <w:t>Public</w:t>
            </w:r>
          </w:p>
        </w:tc>
        <w:tc>
          <w:tcPr>
            <w:tcW w:w="1213" w:type="dxa"/>
            <w:noWrap/>
            <w:tcMar>
              <w:top w:w="15" w:type="dxa"/>
              <w:left w:w="15" w:type="dxa"/>
              <w:bottom w:w="0" w:type="dxa"/>
              <w:right w:w="15" w:type="dxa"/>
            </w:tcMar>
            <w:vAlign w:val="bottom"/>
          </w:tcPr>
          <w:p w:rsidR="00000000" w:rsidRDefault="00000000">
            <w:pPr>
              <w:spacing w:before="60" w:after="60"/>
              <w:ind w:right="170"/>
              <w:jc w:val="right"/>
              <w:rPr>
                <w:rFonts w:cs="Arial"/>
                <w:sz w:val="22"/>
              </w:rPr>
            </w:pPr>
            <w:r>
              <w:rPr>
                <w:rFonts w:cs="Arial"/>
                <w:sz w:val="22"/>
              </w:rPr>
              <w:t>715</w:t>
            </w:r>
          </w:p>
        </w:tc>
        <w:tc>
          <w:tcPr>
            <w:tcW w:w="1213" w:type="dxa"/>
            <w:noWrap/>
            <w:tcMar>
              <w:top w:w="15" w:type="dxa"/>
              <w:left w:w="15" w:type="dxa"/>
              <w:bottom w:w="0" w:type="dxa"/>
              <w:right w:w="15" w:type="dxa"/>
            </w:tcMar>
            <w:vAlign w:val="bottom"/>
          </w:tcPr>
          <w:p w:rsidR="00000000" w:rsidRDefault="00000000">
            <w:pPr>
              <w:spacing w:before="60" w:after="60"/>
              <w:ind w:right="170"/>
              <w:jc w:val="right"/>
              <w:rPr>
                <w:rFonts w:cs="Arial"/>
                <w:sz w:val="22"/>
              </w:rPr>
            </w:pPr>
            <w:r>
              <w:rPr>
                <w:rFonts w:cs="Arial"/>
                <w:sz w:val="22"/>
              </w:rPr>
              <w:t>732</w:t>
            </w:r>
          </w:p>
        </w:tc>
        <w:tc>
          <w:tcPr>
            <w:tcW w:w="1213" w:type="dxa"/>
            <w:noWrap/>
            <w:tcMar>
              <w:top w:w="15" w:type="dxa"/>
              <w:left w:w="15" w:type="dxa"/>
              <w:bottom w:w="0" w:type="dxa"/>
              <w:right w:w="15" w:type="dxa"/>
            </w:tcMar>
            <w:vAlign w:val="bottom"/>
          </w:tcPr>
          <w:p w:rsidR="00000000" w:rsidRDefault="00000000">
            <w:pPr>
              <w:spacing w:before="60" w:after="60"/>
              <w:ind w:right="170"/>
              <w:jc w:val="right"/>
              <w:rPr>
                <w:rFonts w:cs="Arial"/>
                <w:sz w:val="22"/>
              </w:rPr>
            </w:pPr>
            <w:r>
              <w:rPr>
                <w:rFonts w:cs="Arial"/>
                <w:sz w:val="22"/>
              </w:rPr>
              <w:t>752</w:t>
            </w:r>
          </w:p>
        </w:tc>
        <w:tc>
          <w:tcPr>
            <w:tcW w:w="1213" w:type="dxa"/>
            <w:vAlign w:val="bottom"/>
          </w:tcPr>
          <w:p w:rsidR="00000000" w:rsidRDefault="00000000">
            <w:pPr>
              <w:spacing w:before="60" w:after="60"/>
              <w:ind w:right="170"/>
              <w:jc w:val="right"/>
              <w:rPr>
                <w:rFonts w:cs="Arial"/>
                <w:sz w:val="22"/>
              </w:rPr>
            </w:pPr>
            <w:r>
              <w:rPr>
                <w:rFonts w:cs="Arial"/>
                <w:sz w:val="22"/>
              </w:rPr>
              <w:t>780</w:t>
            </w:r>
          </w:p>
        </w:tc>
        <w:tc>
          <w:tcPr>
            <w:tcW w:w="1214" w:type="dxa"/>
            <w:vAlign w:val="bottom"/>
          </w:tcPr>
          <w:p w:rsidR="00000000" w:rsidRDefault="00000000">
            <w:pPr>
              <w:spacing w:before="60" w:after="60"/>
              <w:ind w:right="170"/>
              <w:jc w:val="right"/>
              <w:rPr>
                <w:rFonts w:cs="Arial"/>
                <w:sz w:val="22"/>
              </w:rPr>
            </w:pPr>
            <w:r>
              <w:rPr>
                <w:rFonts w:cs="Arial"/>
                <w:sz w:val="22"/>
              </w:rPr>
              <w:t>801</w:t>
            </w:r>
          </w:p>
        </w:tc>
      </w:tr>
      <w:tr w:rsidR="00000000">
        <w:trPr>
          <w:trHeight w:val="255"/>
          <w:jc w:val="center"/>
        </w:trPr>
        <w:tc>
          <w:tcPr>
            <w:tcW w:w="3431" w:type="dxa"/>
            <w:tcBorders>
              <w:top w:val="nil"/>
              <w:bottom w:val="single" w:sz="4" w:space="0" w:color="auto"/>
            </w:tcBorders>
            <w:noWrap/>
            <w:tcMar>
              <w:top w:w="15" w:type="dxa"/>
              <w:left w:w="15" w:type="dxa"/>
              <w:bottom w:w="0" w:type="dxa"/>
              <w:right w:w="15" w:type="dxa"/>
            </w:tcMar>
            <w:vAlign w:val="bottom"/>
          </w:tcPr>
          <w:p w:rsidR="00000000" w:rsidRDefault="00000000">
            <w:pPr>
              <w:spacing w:before="60" w:after="60"/>
              <w:ind w:left="567"/>
              <w:rPr>
                <w:rFonts w:cs="Arial"/>
                <w:sz w:val="22"/>
              </w:rPr>
            </w:pPr>
            <w:r>
              <w:rPr>
                <w:rFonts w:cs="Arial"/>
                <w:sz w:val="22"/>
              </w:rPr>
              <w:t xml:space="preserve">Privé </w:t>
            </w:r>
          </w:p>
        </w:tc>
        <w:tc>
          <w:tcPr>
            <w:tcW w:w="1213" w:type="dxa"/>
            <w:noWrap/>
            <w:tcMar>
              <w:top w:w="15" w:type="dxa"/>
              <w:left w:w="15" w:type="dxa"/>
              <w:bottom w:w="0" w:type="dxa"/>
              <w:right w:w="15" w:type="dxa"/>
            </w:tcMar>
            <w:vAlign w:val="bottom"/>
          </w:tcPr>
          <w:p w:rsidR="00000000" w:rsidRDefault="00000000">
            <w:pPr>
              <w:spacing w:before="60" w:after="60"/>
              <w:ind w:right="170"/>
              <w:jc w:val="right"/>
              <w:rPr>
                <w:rFonts w:cs="Arial"/>
                <w:sz w:val="22"/>
              </w:rPr>
            </w:pPr>
            <w:r>
              <w:rPr>
                <w:rFonts w:cs="Arial"/>
                <w:sz w:val="22"/>
              </w:rPr>
              <w:t>607</w:t>
            </w:r>
          </w:p>
        </w:tc>
        <w:tc>
          <w:tcPr>
            <w:tcW w:w="1213" w:type="dxa"/>
            <w:noWrap/>
            <w:tcMar>
              <w:top w:w="15" w:type="dxa"/>
              <w:left w:w="15" w:type="dxa"/>
              <w:bottom w:w="0" w:type="dxa"/>
              <w:right w:w="15" w:type="dxa"/>
            </w:tcMar>
            <w:vAlign w:val="bottom"/>
          </w:tcPr>
          <w:p w:rsidR="00000000" w:rsidRDefault="00000000">
            <w:pPr>
              <w:spacing w:before="60" w:after="60"/>
              <w:ind w:right="170"/>
              <w:jc w:val="right"/>
              <w:rPr>
                <w:rFonts w:cs="Arial"/>
                <w:sz w:val="22"/>
              </w:rPr>
            </w:pPr>
            <w:r>
              <w:rPr>
                <w:rFonts w:cs="Arial"/>
                <w:sz w:val="22"/>
              </w:rPr>
              <w:t>671</w:t>
            </w:r>
          </w:p>
        </w:tc>
        <w:tc>
          <w:tcPr>
            <w:tcW w:w="1213" w:type="dxa"/>
            <w:noWrap/>
            <w:tcMar>
              <w:top w:w="15" w:type="dxa"/>
              <w:left w:w="15" w:type="dxa"/>
              <w:bottom w:w="0" w:type="dxa"/>
              <w:right w:w="15" w:type="dxa"/>
            </w:tcMar>
            <w:vAlign w:val="bottom"/>
          </w:tcPr>
          <w:p w:rsidR="00000000" w:rsidRDefault="00000000">
            <w:pPr>
              <w:spacing w:before="60" w:after="60"/>
              <w:ind w:right="170"/>
              <w:jc w:val="right"/>
              <w:rPr>
                <w:rFonts w:cs="Arial"/>
                <w:sz w:val="22"/>
              </w:rPr>
            </w:pPr>
            <w:r>
              <w:rPr>
                <w:rFonts w:cs="Arial"/>
                <w:sz w:val="22"/>
              </w:rPr>
              <w:t>674</w:t>
            </w:r>
          </w:p>
        </w:tc>
        <w:tc>
          <w:tcPr>
            <w:tcW w:w="1213" w:type="dxa"/>
            <w:vAlign w:val="bottom"/>
          </w:tcPr>
          <w:p w:rsidR="00000000" w:rsidRDefault="00000000">
            <w:pPr>
              <w:spacing w:before="60" w:after="60"/>
              <w:ind w:right="170"/>
              <w:jc w:val="right"/>
              <w:rPr>
                <w:rFonts w:cs="Arial"/>
                <w:sz w:val="22"/>
              </w:rPr>
            </w:pPr>
            <w:r>
              <w:rPr>
                <w:rFonts w:cs="Arial"/>
                <w:sz w:val="22"/>
              </w:rPr>
              <w:t>739</w:t>
            </w:r>
          </w:p>
        </w:tc>
        <w:tc>
          <w:tcPr>
            <w:tcW w:w="1214" w:type="dxa"/>
            <w:vAlign w:val="bottom"/>
          </w:tcPr>
          <w:p w:rsidR="00000000" w:rsidRDefault="00000000">
            <w:pPr>
              <w:spacing w:before="60" w:after="60"/>
              <w:ind w:right="170"/>
              <w:jc w:val="right"/>
              <w:rPr>
                <w:rFonts w:cs="Arial"/>
                <w:sz w:val="22"/>
              </w:rPr>
            </w:pPr>
            <w:r>
              <w:rPr>
                <w:rFonts w:cs="Arial"/>
                <w:sz w:val="22"/>
              </w:rPr>
              <w:t>795</w:t>
            </w:r>
          </w:p>
        </w:tc>
      </w:tr>
      <w:tr w:rsidR="00000000">
        <w:trPr>
          <w:trHeight w:val="255"/>
          <w:jc w:val="center"/>
        </w:trPr>
        <w:tc>
          <w:tcPr>
            <w:tcW w:w="3431" w:type="dxa"/>
            <w:tcBorders>
              <w:bottom w:val="nil"/>
            </w:tcBorders>
            <w:noWrap/>
            <w:tcMar>
              <w:top w:w="15" w:type="dxa"/>
              <w:left w:w="15" w:type="dxa"/>
              <w:bottom w:w="0" w:type="dxa"/>
              <w:right w:w="15" w:type="dxa"/>
            </w:tcMar>
            <w:vAlign w:val="bottom"/>
          </w:tcPr>
          <w:p w:rsidR="00000000" w:rsidRDefault="00000000">
            <w:pPr>
              <w:spacing w:before="60" w:after="60"/>
              <w:ind w:left="57"/>
              <w:rPr>
                <w:rFonts w:eastAsia="Arial Unicode MS" w:cs="Arial"/>
                <w:bCs/>
                <w:sz w:val="22"/>
              </w:rPr>
            </w:pPr>
            <w:r>
              <w:rPr>
                <w:rFonts w:cs="Arial"/>
                <w:bCs/>
                <w:sz w:val="22"/>
              </w:rPr>
              <w:t>Enseignants en classe</w:t>
            </w:r>
          </w:p>
        </w:tc>
        <w:tc>
          <w:tcPr>
            <w:tcW w:w="1213" w:type="dxa"/>
            <w:noWrap/>
            <w:tcMar>
              <w:top w:w="15" w:type="dxa"/>
              <w:left w:w="15" w:type="dxa"/>
              <w:bottom w:w="0" w:type="dxa"/>
              <w:right w:w="15" w:type="dxa"/>
            </w:tcMar>
            <w:vAlign w:val="bottom"/>
          </w:tcPr>
          <w:p w:rsidR="00000000" w:rsidRDefault="00000000">
            <w:pPr>
              <w:spacing w:before="60" w:after="60"/>
              <w:ind w:right="170"/>
              <w:jc w:val="right"/>
              <w:rPr>
                <w:rFonts w:cs="Arial"/>
                <w:sz w:val="22"/>
              </w:rPr>
            </w:pPr>
            <w:r>
              <w:rPr>
                <w:rFonts w:cs="Arial"/>
                <w:sz w:val="22"/>
              </w:rPr>
              <w:t>13 528</w:t>
            </w:r>
          </w:p>
        </w:tc>
        <w:tc>
          <w:tcPr>
            <w:tcW w:w="1213" w:type="dxa"/>
            <w:noWrap/>
            <w:tcMar>
              <w:top w:w="15" w:type="dxa"/>
              <w:left w:w="15" w:type="dxa"/>
              <w:bottom w:w="0" w:type="dxa"/>
              <w:right w:w="15" w:type="dxa"/>
            </w:tcMar>
            <w:vAlign w:val="bottom"/>
          </w:tcPr>
          <w:p w:rsidR="00000000" w:rsidRDefault="00000000">
            <w:pPr>
              <w:spacing w:before="60" w:after="60"/>
              <w:ind w:right="170"/>
              <w:jc w:val="right"/>
              <w:rPr>
                <w:rFonts w:cs="Arial"/>
                <w:sz w:val="22"/>
              </w:rPr>
            </w:pPr>
            <w:r>
              <w:rPr>
                <w:rFonts w:cs="Arial"/>
                <w:sz w:val="22"/>
              </w:rPr>
              <w:t>13 697</w:t>
            </w:r>
          </w:p>
        </w:tc>
        <w:tc>
          <w:tcPr>
            <w:tcW w:w="1213" w:type="dxa"/>
            <w:noWrap/>
            <w:tcMar>
              <w:top w:w="15" w:type="dxa"/>
              <w:left w:w="15" w:type="dxa"/>
              <w:bottom w:w="0" w:type="dxa"/>
              <w:right w:w="15" w:type="dxa"/>
            </w:tcMar>
            <w:vAlign w:val="bottom"/>
          </w:tcPr>
          <w:p w:rsidR="00000000" w:rsidRDefault="00000000">
            <w:pPr>
              <w:spacing w:before="60" w:after="60"/>
              <w:ind w:right="170"/>
              <w:jc w:val="right"/>
              <w:rPr>
                <w:rFonts w:cs="Arial"/>
                <w:sz w:val="22"/>
              </w:rPr>
            </w:pPr>
            <w:r>
              <w:rPr>
                <w:rFonts w:cs="Arial"/>
                <w:sz w:val="22"/>
              </w:rPr>
              <w:t>14 755</w:t>
            </w:r>
          </w:p>
        </w:tc>
        <w:tc>
          <w:tcPr>
            <w:tcW w:w="1213" w:type="dxa"/>
            <w:vAlign w:val="bottom"/>
          </w:tcPr>
          <w:p w:rsidR="00000000" w:rsidRDefault="00000000">
            <w:pPr>
              <w:spacing w:before="60" w:after="60"/>
              <w:ind w:right="170"/>
              <w:jc w:val="right"/>
              <w:rPr>
                <w:rFonts w:cs="Arial"/>
                <w:sz w:val="22"/>
              </w:rPr>
            </w:pPr>
            <w:r>
              <w:rPr>
                <w:rFonts w:cs="Arial"/>
                <w:sz w:val="22"/>
              </w:rPr>
              <w:t>14 070</w:t>
            </w:r>
          </w:p>
        </w:tc>
        <w:tc>
          <w:tcPr>
            <w:tcW w:w="1214" w:type="dxa"/>
            <w:vAlign w:val="bottom"/>
          </w:tcPr>
          <w:p w:rsidR="00000000" w:rsidRDefault="00000000">
            <w:pPr>
              <w:spacing w:before="60" w:after="60"/>
              <w:ind w:right="170"/>
              <w:jc w:val="right"/>
              <w:rPr>
                <w:rFonts w:cs="Arial"/>
                <w:sz w:val="22"/>
              </w:rPr>
            </w:pPr>
            <w:r>
              <w:rPr>
                <w:rFonts w:cs="Arial"/>
                <w:sz w:val="22"/>
              </w:rPr>
              <w:t>14 661</w:t>
            </w:r>
          </w:p>
        </w:tc>
      </w:tr>
      <w:tr w:rsidR="00000000">
        <w:trPr>
          <w:trHeight w:val="255"/>
          <w:jc w:val="center"/>
        </w:trPr>
        <w:tc>
          <w:tcPr>
            <w:tcW w:w="3431" w:type="dxa"/>
            <w:tcBorders>
              <w:top w:val="nil"/>
              <w:bottom w:val="nil"/>
            </w:tcBorders>
            <w:noWrap/>
            <w:tcMar>
              <w:top w:w="15" w:type="dxa"/>
              <w:left w:w="15" w:type="dxa"/>
              <w:bottom w:w="0" w:type="dxa"/>
              <w:right w:w="15" w:type="dxa"/>
            </w:tcMar>
            <w:vAlign w:val="bottom"/>
          </w:tcPr>
          <w:p w:rsidR="00000000" w:rsidRDefault="00000000">
            <w:pPr>
              <w:spacing w:before="60" w:after="60"/>
              <w:ind w:left="567"/>
              <w:rPr>
                <w:rFonts w:cs="Arial"/>
                <w:sz w:val="22"/>
              </w:rPr>
            </w:pPr>
            <w:r>
              <w:rPr>
                <w:rFonts w:cs="Arial"/>
                <w:sz w:val="22"/>
              </w:rPr>
              <w:t>Public</w:t>
            </w:r>
          </w:p>
        </w:tc>
        <w:tc>
          <w:tcPr>
            <w:tcW w:w="1213" w:type="dxa"/>
            <w:noWrap/>
            <w:tcMar>
              <w:top w:w="15" w:type="dxa"/>
              <w:left w:w="15" w:type="dxa"/>
              <w:bottom w:w="0" w:type="dxa"/>
              <w:right w:w="15" w:type="dxa"/>
            </w:tcMar>
            <w:vAlign w:val="bottom"/>
          </w:tcPr>
          <w:p w:rsidR="00000000" w:rsidRDefault="00000000">
            <w:pPr>
              <w:spacing w:before="60" w:after="60"/>
              <w:ind w:right="170"/>
              <w:jc w:val="right"/>
              <w:rPr>
                <w:rFonts w:cs="Arial"/>
                <w:sz w:val="22"/>
              </w:rPr>
            </w:pPr>
            <w:r>
              <w:rPr>
                <w:rFonts w:cs="Arial"/>
                <w:sz w:val="22"/>
              </w:rPr>
              <w:t>7 838</w:t>
            </w:r>
          </w:p>
        </w:tc>
        <w:tc>
          <w:tcPr>
            <w:tcW w:w="1213" w:type="dxa"/>
            <w:noWrap/>
            <w:tcMar>
              <w:top w:w="15" w:type="dxa"/>
              <w:left w:w="15" w:type="dxa"/>
              <w:bottom w:w="0" w:type="dxa"/>
              <w:right w:w="15" w:type="dxa"/>
            </w:tcMar>
            <w:vAlign w:val="bottom"/>
          </w:tcPr>
          <w:p w:rsidR="00000000" w:rsidRDefault="00000000">
            <w:pPr>
              <w:spacing w:before="60" w:after="60"/>
              <w:ind w:right="170"/>
              <w:jc w:val="right"/>
              <w:rPr>
                <w:rFonts w:cs="Arial"/>
                <w:sz w:val="22"/>
              </w:rPr>
            </w:pPr>
            <w:r>
              <w:rPr>
                <w:rFonts w:cs="Arial"/>
                <w:sz w:val="22"/>
              </w:rPr>
              <w:t>7 781</w:t>
            </w:r>
          </w:p>
        </w:tc>
        <w:tc>
          <w:tcPr>
            <w:tcW w:w="1213" w:type="dxa"/>
            <w:noWrap/>
            <w:tcMar>
              <w:top w:w="15" w:type="dxa"/>
              <w:left w:w="15" w:type="dxa"/>
              <w:bottom w:w="0" w:type="dxa"/>
              <w:right w:w="15" w:type="dxa"/>
            </w:tcMar>
            <w:vAlign w:val="bottom"/>
          </w:tcPr>
          <w:p w:rsidR="00000000" w:rsidRDefault="00000000">
            <w:pPr>
              <w:spacing w:before="60" w:after="60"/>
              <w:ind w:right="170"/>
              <w:jc w:val="right"/>
              <w:rPr>
                <w:rFonts w:cs="Arial"/>
                <w:sz w:val="22"/>
              </w:rPr>
            </w:pPr>
            <w:r>
              <w:rPr>
                <w:rFonts w:cs="Arial"/>
                <w:sz w:val="22"/>
              </w:rPr>
              <w:t>8 086</w:t>
            </w:r>
          </w:p>
        </w:tc>
        <w:tc>
          <w:tcPr>
            <w:tcW w:w="1213" w:type="dxa"/>
            <w:vAlign w:val="bottom"/>
          </w:tcPr>
          <w:p w:rsidR="00000000" w:rsidRDefault="00000000">
            <w:pPr>
              <w:spacing w:before="60" w:after="60"/>
              <w:ind w:right="170"/>
              <w:jc w:val="right"/>
              <w:rPr>
                <w:rFonts w:cs="Arial"/>
                <w:sz w:val="22"/>
              </w:rPr>
            </w:pPr>
            <w:r>
              <w:rPr>
                <w:rFonts w:cs="Arial"/>
                <w:sz w:val="22"/>
              </w:rPr>
              <w:t>8 055</w:t>
            </w:r>
          </w:p>
        </w:tc>
        <w:tc>
          <w:tcPr>
            <w:tcW w:w="1214" w:type="dxa"/>
            <w:vAlign w:val="bottom"/>
          </w:tcPr>
          <w:p w:rsidR="00000000" w:rsidRDefault="00000000">
            <w:pPr>
              <w:spacing w:before="60" w:after="60"/>
              <w:ind w:right="170"/>
              <w:jc w:val="right"/>
              <w:rPr>
                <w:rFonts w:cs="Arial"/>
                <w:sz w:val="22"/>
              </w:rPr>
            </w:pPr>
            <w:r>
              <w:rPr>
                <w:rFonts w:cs="Arial"/>
                <w:sz w:val="22"/>
              </w:rPr>
              <w:t>8 390</w:t>
            </w:r>
          </w:p>
        </w:tc>
      </w:tr>
      <w:tr w:rsidR="00000000">
        <w:trPr>
          <w:trHeight w:val="255"/>
          <w:jc w:val="center"/>
        </w:trPr>
        <w:tc>
          <w:tcPr>
            <w:tcW w:w="3431" w:type="dxa"/>
            <w:tcBorders>
              <w:top w:val="nil"/>
              <w:bottom w:val="single" w:sz="4" w:space="0" w:color="auto"/>
            </w:tcBorders>
            <w:noWrap/>
            <w:tcMar>
              <w:top w:w="15" w:type="dxa"/>
              <w:left w:w="15" w:type="dxa"/>
              <w:bottom w:w="0" w:type="dxa"/>
              <w:right w:w="15" w:type="dxa"/>
            </w:tcMar>
            <w:vAlign w:val="bottom"/>
          </w:tcPr>
          <w:p w:rsidR="00000000" w:rsidRDefault="00000000">
            <w:pPr>
              <w:spacing w:before="60" w:after="60"/>
              <w:ind w:left="567"/>
              <w:rPr>
                <w:rFonts w:cs="Arial"/>
                <w:sz w:val="22"/>
              </w:rPr>
            </w:pPr>
            <w:r>
              <w:rPr>
                <w:rFonts w:cs="Arial"/>
                <w:sz w:val="22"/>
              </w:rPr>
              <w:t>Privé</w:t>
            </w:r>
          </w:p>
        </w:tc>
        <w:tc>
          <w:tcPr>
            <w:tcW w:w="1213" w:type="dxa"/>
            <w:noWrap/>
            <w:tcMar>
              <w:top w:w="15" w:type="dxa"/>
              <w:left w:w="15" w:type="dxa"/>
              <w:bottom w:w="0" w:type="dxa"/>
              <w:right w:w="15" w:type="dxa"/>
            </w:tcMar>
            <w:vAlign w:val="bottom"/>
          </w:tcPr>
          <w:p w:rsidR="00000000" w:rsidRDefault="00000000">
            <w:pPr>
              <w:spacing w:before="60" w:after="60"/>
              <w:ind w:right="170"/>
              <w:jc w:val="right"/>
              <w:rPr>
                <w:rFonts w:cs="Arial"/>
                <w:sz w:val="22"/>
              </w:rPr>
            </w:pPr>
            <w:r>
              <w:rPr>
                <w:rFonts w:cs="Arial"/>
                <w:sz w:val="22"/>
              </w:rPr>
              <w:t>5 690</w:t>
            </w:r>
          </w:p>
        </w:tc>
        <w:tc>
          <w:tcPr>
            <w:tcW w:w="1213" w:type="dxa"/>
            <w:noWrap/>
            <w:tcMar>
              <w:top w:w="15" w:type="dxa"/>
              <w:left w:w="15" w:type="dxa"/>
              <w:bottom w:w="0" w:type="dxa"/>
              <w:right w:w="15" w:type="dxa"/>
            </w:tcMar>
            <w:vAlign w:val="bottom"/>
          </w:tcPr>
          <w:p w:rsidR="00000000" w:rsidRDefault="00000000">
            <w:pPr>
              <w:spacing w:before="60" w:after="60"/>
              <w:ind w:right="170"/>
              <w:jc w:val="right"/>
              <w:rPr>
                <w:rFonts w:cs="Arial"/>
                <w:sz w:val="22"/>
              </w:rPr>
            </w:pPr>
            <w:r>
              <w:rPr>
                <w:rFonts w:cs="Arial"/>
                <w:sz w:val="22"/>
              </w:rPr>
              <w:t>5 916</w:t>
            </w:r>
          </w:p>
        </w:tc>
        <w:tc>
          <w:tcPr>
            <w:tcW w:w="1213" w:type="dxa"/>
            <w:noWrap/>
            <w:tcMar>
              <w:top w:w="15" w:type="dxa"/>
              <w:left w:w="15" w:type="dxa"/>
              <w:bottom w:w="0" w:type="dxa"/>
              <w:right w:w="15" w:type="dxa"/>
            </w:tcMar>
            <w:vAlign w:val="bottom"/>
          </w:tcPr>
          <w:p w:rsidR="00000000" w:rsidRDefault="00000000">
            <w:pPr>
              <w:spacing w:before="60" w:after="60"/>
              <w:ind w:right="170"/>
              <w:jc w:val="right"/>
              <w:rPr>
                <w:rFonts w:cs="Arial"/>
                <w:sz w:val="22"/>
              </w:rPr>
            </w:pPr>
            <w:r>
              <w:rPr>
                <w:rFonts w:cs="Arial"/>
                <w:sz w:val="22"/>
              </w:rPr>
              <w:t>6 669</w:t>
            </w:r>
          </w:p>
        </w:tc>
        <w:tc>
          <w:tcPr>
            <w:tcW w:w="1213" w:type="dxa"/>
            <w:vAlign w:val="bottom"/>
          </w:tcPr>
          <w:p w:rsidR="00000000" w:rsidRDefault="00000000">
            <w:pPr>
              <w:spacing w:before="60" w:after="60"/>
              <w:ind w:right="170"/>
              <w:jc w:val="right"/>
              <w:rPr>
                <w:rFonts w:cs="Arial"/>
                <w:sz w:val="22"/>
              </w:rPr>
            </w:pPr>
            <w:r>
              <w:rPr>
                <w:rFonts w:cs="Arial"/>
                <w:sz w:val="22"/>
              </w:rPr>
              <w:t>6 015</w:t>
            </w:r>
          </w:p>
        </w:tc>
        <w:tc>
          <w:tcPr>
            <w:tcW w:w="1214" w:type="dxa"/>
            <w:vAlign w:val="bottom"/>
          </w:tcPr>
          <w:p w:rsidR="00000000" w:rsidRDefault="00000000">
            <w:pPr>
              <w:spacing w:before="60" w:after="60"/>
              <w:ind w:right="170"/>
              <w:jc w:val="right"/>
              <w:rPr>
                <w:rFonts w:cs="Arial"/>
                <w:sz w:val="22"/>
              </w:rPr>
            </w:pPr>
            <w:r>
              <w:rPr>
                <w:rFonts w:cs="Arial"/>
                <w:sz w:val="22"/>
              </w:rPr>
              <w:t>6 271</w:t>
            </w:r>
          </w:p>
        </w:tc>
      </w:tr>
      <w:tr w:rsidR="00000000">
        <w:trPr>
          <w:trHeight w:val="255"/>
          <w:jc w:val="center"/>
        </w:trPr>
        <w:tc>
          <w:tcPr>
            <w:tcW w:w="3431" w:type="dxa"/>
            <w:tcBorders>
              <w:bottom w:val="nil"/>
            </w:tcBorders>
            <w:noWrap/>
            <w:tcMar>
              <w:top w:w="15" w:type="dxa"/>
              <w:left w:w="15" w:type="dxa"/>
              <w:bottom w:w="0" w:type="dxa"/>
              <w:right w:w="15" w:type="dxa"/>
            </w:tcMar>
            <w:vAlign w:val="bottom"/>
          </w:tcPr>
          <w:p w:rsidR="00000000" w:rsidRDefault="00000000">
            <w:pPr>
              <w:keepNext/>
              <w:spacing w:before="60" w:after="60"/>
              <w:ind w:left="57"/>
              <w:rPr>
                <w:rFonts w:eastAsia="Arial Unicode MS" w:cs="Arial"/>
                <w:bCs/>
                <w:sz w:val="22"/>
              </w:rPr>
            </w:pPr>
            <w:r>
              <w:rPr>
                <w:rFonts w:cs="Arial"/>
                <w:bCs/>
                <w:sz w:val="22"/>
              </w:rPr>
              <w:t>Personnel non en classe</w:t>
            </w:r>
          </w:p>
        </w:tc>
        <w:tc>
          <w:tcPr>
            <w:tcW w:w="1213" w:type="dxa"/>
            <w:noWrap/>
            <w:tcMar>
              <w:top w:w="15" w:type="dxa"/>
              <w:left w:w="15" w:type="dxa"/>
              <w:bottom w:w="0" w:type="dxa"/>
              <w:right w:w="15" w:type="dxa"/>
            </w:tcMar>
            <w:vAlign w:val="bottom"/>
          </w:tcPr>
          <w:p w:rsidR="00000000" w:rsidRDefault="00000000">
            <w:pPr>
              <w:keepNext/>
              <w:spacing w:before="60" w:after="60"/>
              <w:ind w:right="170"/>
              <w:jc w:val="right"/>
              <w:rPr>
                <w:rFonts w:cs="Arial"/>
                <w:sz w:val="22"/>
              </w:rPr>
            </w:pPr>
            <w:r>
              <w:rPr>
                <w:rFonts w:cs="Arial"/>
                <w:sz w:val="22"/>
              </w:rPr>
              <w:t>4 032</w:t>
            </w:r>
          </w:p>
        </w:tc>
        <w:tc>
          <w:tcPr>
            <w:tcW w:w="1213" w:type="dxa"/>
            <w:noWrap/>
            <w:tcMar>
              <w:top w:w="15" w:type="dxa"/>
              <w:left w:w="15" w:type="dxa"/>
              <w:bottom w:w="0" w:type="dxa"/>
              <w:right w:w="15" w:type="dxa"/>
            </w:tcMar>
            <w:vAlign w:val="bottom"/>
          </w:tcPr>
          <w:p w:rsidR="00000000" w:rsidRDefault="00000000">
            <w:pPr>
              <w:keepNext/>
              <w:spacing w:before="60" w:after="60"/>
              <w:ind w:right="170"/>
              <w:jc w:val="right"/>
              <w:rPr>
                <w:rFonts w:cs="Arial"/>
                <w:sz w:val="22"/>
              </w:rPr>
            </w:pPr>
            <w:r>
              <w:rPr>
                <w:rFonts w:cs="Arial"/>
                <w:sz w:val="22"/>
              </w:rPr>
              <w:t>3 918</w:t>
            </w:r>
          </w:p>
        </w:tc>
        <w:tc>
          <w:tcPr>
            <w:tcW w:w="1213" w:type="dxa"/>
            <w:noWrap/>
            <w:tcMar>
              <w:top w:w="15" w:type="dxa"/>
              <w:left w:w="15" w:type="dxa"/>
              <w:bottom w:w="0" w:type="dxa"/>
              <w:right w:w="15" w:type="dxa"/>
            </w:tcMar>
            <w:vAlign w:val="bottom"/>
          </w:tcPr>
          <w:p w:rsidR="00000000" w:rsidRDefault="00000000">
            <w:pPr>
              <w:keepNext/>
              <w:spacing w:before="60" w:after="60"/>
              <w:ind w:right="170"/>
              <w:jc w:val="right"/>
              <w:rPr>
                <w:rFonts w:cs="Arial"/>
                <w:sz w:val="22"/>
              </w:rPr>
            </w:pPr>
            <w:r>
              <w:rPr>
                <w:rFonts w:cs="Arial"/>
                <w:sz w:val="22"/>
              </w:rPr>
              <w:t>4 258</w:t>
            </w:r>
          </w:p>
        </w:tc>
        <w:tc>
          <w:tcPr>
            <w:tcW w:w="1213" w:type="dxa"/>
            <w:vAlign w:val="bottom"/>
          </w:tcPr>
          <w:p w:rsidR="00000000" w:rsidRDefault="00000000">
            <w:pPr>
              <w:keepNext/>
              <w:spacing w:before="60" w:after="60"/>
              <w:ind w:right="170"/>
              <w:jc w:val="right"/>
              <w:rPr>
                <w:rFonts w:cs="Arial"/>
                <w:sz w:val="22"/>
              </w:rPr>
            </w:pPr>
            <w:r>
              <w:rPr>
                <w:rFonts w:cs="Arial"/>
                <w:sz w:val="22"/>
              </w:rPr>
              <w:t>3 744</w:t>
            </w:r>
          </w:p>
        </w:tc>
        <w:tc>
          <w:tcPr>
            <w:tcW w:w="1214" w:type="dxa"/>
            <w:vAlign w:val="bottom"/>
          </w:tcPr>
          <w:p w:rsidR="00000000" w:rsidRDefault="00000000">
            <w:pPr>
              <w:keepNext/>
              <w:spacing w:before="60" w:after="60"/>
              <w:ind w:right="170"/>
              <w:jc w:val="right"/>
              <w:rPr>
                <w:rFonts w:cs="Arial"/>
                <w:sz w:val="22"/>
              </w:rPr>
            </w:pPr>
            <w:r>
              <w:rPr>
                <w:rFonts w:cs="Arial"/>
                <w:sz w:val="22"/>
              </w:rPr>
              <w:t>3 980</w:t>
            </w:r>
          </w:p>
        </w:tc>
      </w:tr>
      <w:tr w:rsidR="00000000">
        <w:trPr>
          <w:trHeight w:val="255"/>
          <w:jc w:val="center"/>
        </w:trPr>
        <w:tc>
          <w:tcPr>
            <w:tcW w:w="3431" w:type="dxa"/>
            <w:tcBorders>
              <w:top w:val="nil"/>
              <w:bottom w:val="nil"/>
            </w:tcBorders>
            <w:noWrap/>
            <w:tcMar>
              <w:top w:w="15" w:type="dxa"/>
              <w:left w:w="15" w:type="dxa"/>
              <w:bottom w:w="0" w:type="dxa"/>
              <w:right w:w="15" w:type="dxa"/>
            </w:tcMar>
            <w:vAlign w:val="bottom"/>
          </w:tcPr>
          <w:p w:rsidR="00000000" w:rsidRDefault="00000000">
            <w:pPr>
              <w:keepNext/>
              <w:spacing w:before="60" w:after="60"/>
              <w:ind w:left="567"/>
              <w:rPr>
                <w:rFonts w:cs="Arial"/>
                <w:sz w:val="22"/>
              </w:rPr>
            </w:pPr>
            <w:r>
              <w:rPr>
                <w:rFonts w:cs="Arial"/>
                <w:sz w:val="22"/>
              </w:rPr>
              <w:t>Public</w:t>
            </w:r>
          </w:p>
        </w:tc>
        <w:tc>
          <w:tcPr>
            <w:tcW w:w="1213" w:type="dxa"/>
            <w:noWrap/>
            <w:tcMar>
              <w:top w:w="15" w:type="dxa"/>
              <w:left w:w="15" w:type="dxa"/>
              <w:bottom w:w="0" w:type="dxa"/>
              <w:right w:w="15" w:type="dxa"/>
            </w:tcMar>
            <w:vAlign w:val="bottom"/>
          </w:tcPr>
          <w:p w:rsidR="00000000" w:rsidRDefault="00000000">
            <w:pPr>
              <w:keepNext/>
              <w:spacing w:before="60" w:after="60"/>
              <w:ind w:right="170"/>
              <w:jc w:val="right"/>
              <w:rPr>
                <w:rFonts w:cs="Arial"/>
                <w:sz w:val="22"/>
              </w:rPr>
            </w:pPr>
            <w:r>
              <w:rPr>
                <w:rFonts w:cs="Arial"/>
                <w:sz w:val="22"/>
              </w:rPr>
              <w:t>3 125</w:t>
            </w:r>
          </w:p>
        </w:tc>
        <w:tc>
          <w:tcPr>
            <w:tcW w:w="1213" w:type="dxa"/>
            <w:noWrap/>
            <w:tcMar>
              <w:top w:w="15" w:type="dxa"/>
              <w:left w:w="15" w:type="dxa"/>
              <w:bottom w:w="0" w:type="dxa"/>
              <w:right w:w="15" w:type="dxa"/>
            </w:tcMar>
            <w:vAlign w:val="bottom"/>
          </w:tcPr>
          <w:p w:rsidR="00000000" w:rsidRDefault="00000000">
            <w:pPr>
              <w:keepNext/>
              <w:spacing w:before="60" w:after="60"/>
              <w:ind w:right="170"/>
              <w:jc w:val="right"/>
              <w:rPr>
                <w:rFonts w:cs="Arial"/>
                <w:sz w:val="22"/>
              </w:rPr>
            </w:pPr>
            <w:r>
              <w:rPr>
                <w:rFonts w:cs="Arial"/>
                <w:sz w:val="22"/>
              </w:rPr>
              <w:t>2 969</w:t>
            </w:r>
          </w:p>
        </w:tc>
        <w:tc>
          <w:tcPr>
            <w:tcW w:w="1213" w:type="dxa"/>
            <w:noWrap/>
            <w:tcMar>
              <w:top w:w="15" w:type="dxa"/>
              <w:left w:w="15" w:type="dxa"/>
              <w:bottom w:w="0" w:type="dxa"/>
              <w:right w:w="15" w:type="dxa"/>
            </w:tcMar>
            <w:vAlign w:val="bottom"/>
          </w:tcPr>
          <w:p w:rsidR="00000000" w:rsidRDefault="00000000">
            <w:pPr>
              <w:keepNext/>
              <w:spacing w:before="60" w:after="60"/>
              <w:ind w:right="170"/>
              <w:jc w:val="right"/>
              <w:rPr>
                <w:rFonts w:cs="Arial"/>
                <w:sz w:val="22"/>
              </w:rPr>
            </w:pPr>
            <w:r>
              <w:rPr>
                <w:rFonts w:cs="Arial"/>
                <w:sz w:val="22"/>
              </w:rPr>
              <w:t>3 197</w:t>
            </w:r>
          </w:p>
        </w:tc>
        <w:tc>
          <w:tcPr>
            <w:tcW w:w="1213" w:type="dxa"/>
            <w:vAlign w:val="bottom"/>
          </w:tcPr>
          <w:p w:rsidR="00000000" w:rsidRDefault="00000000">
            <w:pPr>
              <w:keepNext/>
              <w:spacing w:before="60" w:after="60"/>
              <w:ind w:right="170"/>
              <w:jc w:val="right"/>
              <w:rPr>
                <w:rFonts w:cs="Arial"/>
                <w:sz w:val="22"/>
              </w:rPr>
            </w:pPr>
            <w:r>
              <w:rPr>
                <w:rFonts w:cs="Arial"/>
                <w:sz w:val="22"/>
              </w:rPr>
              <w:t>3 063</w:t>
            </w:r>
          </w:p>
        </w:tc>
        <w:tc>
          <w:tcPr>
            <w:tcW w:w="1214" w:type="dxa"/>
            <w:vAlign w:val="bottom"/>
          </w:tcPr>
          <w:p w:rsidR="00000000" w:rsidRDefault="00000000">
            <w:pPr>
              <w:keepNext/>
              <w:spacing w:before="60" w:after="60"/>
              <w:ind w:right="170"/>
              <w:jc w:val="right"/>
              <w:rPr>
                <w:rFonts w:cs="Arial"/>
                <w:sz w:val="22"/>
              </w:rPr>
            </w:pPr>
            <w:r>
              <w:rPr>
                <w:rFonts w:cs="Arial"/>
                <w:sz w:val="22"/>
              </w:rPr>
              <w:t>3 084</w:t>
            </w:r>
          </w:p>
        </w:tc>
      </w:tr>
      <w:tr w:rsidR="00000000">
        <w:trPr>
          <w:trHeight w:val="255"/>
          <w:jc w:val="center"/>
        </w:trPr>
        <w:tc>
          <w:tcPr>
            <w:tcW w:w="3431" w:type="dxa"/>
            <w:tcBorders>
              <w:top w:val="nil"/>
            </w:tcBorders>
            <w:noWrap/>
            <w:tcMar>
              <w:top w:w="15" w:type="dxa"/>
              <w:left w:w="15" w:type="dxa"/>
              <w:bottom w:w="0" w:type="dxa"/>
              <w:right w:w="15" w:type="dxa"/>
            </w:tcMar>
            <w:vAlign w:val="bottom"/>
          </w:tcPr>
          <w:p w:rsidR="00000000" w:rsidRDefault="00000000">
            <w:pPr>
              <w:spacing w:before="60" w:after="60"/>
              <w:ind w:left="567"/>
              <w:rPr>
                <w:rFonts w:cs="Arial"/>
                <w:sz w:val="22"/>
              </w:rPr>
            </w:pPr>
            <w:r>
              <w:rPr>
                <w:rFonts w:cs="Arial"/>
                <w:sz w:val="22"/>
              </w:rPr>
              <w:t>Privé</w:t>
            </w:r>
          </w:p>
        </w:tc>
        <w:tc>
          <w:tcPr>
            <w:tcW w:w="1213" w:type="dxa"/>
            <w:noWrap/>
            <w:tcMar>
              <w:top w:w="15" w:type="dxa"/>
              <w:left w:w="15" w:type="dxa"/>
              <w:bottom w:w="0" w:type="dxa"/>
              <w:right w:w="15" w:type="dxa"/>
            </w:tcMar>
            <w:vAlign w:val="bottom"/>
          </w:tcPr>
          <w:p w:rsidR="00000000" w:rsidRDefault="00000000">
            <w:pPr>
              <w:spacing w:before="60" w:after="60"/>
              <w:ind w:right="170"/>
              <w:jc w:val="right"/>
              <w:rPr>
                <w:rFonts w:cs="Arial"/>
                <w:sz w:val="22"/>
              </w:rPr>
            </w:pPr>
            <w:r>
              <w:rPr>
                <w:rFonts w:cs="Arial"/>
                <w:sz w:val="22"/>
              </w:rPr>
              <w:t>907</w:t>
            </w:r>
          </w:p>
        </w:tc>
        <w:tc>
          <w:tcPr>
            <w:tcW w:w="1213" w:type="dxa"/>
            <w:noWrap/>
            <w:tcMar>
              <w:top w:w="15" w:type="dxa"/>
              <w:left w:w="15" w:type="dxa"/>
              <w:bottom w:w="0" w:type="dxa"/>
              <w:right w:w="15" w:type="dxa"/>
            </w:tcMar>
            <w:vAlign w:val="bottom"/>
          </w:tcPr>
          <w:p w:rsidR="00000000" w:rsidRDefault="00000000">
            <w:pPr>
              <w:spacing w:before="60" w:after="60"/>
              <w:ind w:right="170"/>
              <w:jc w:val="right"/>
              <w:rPr>
                <w:rFonts w:cs="Arial"/>
                <w:sz w:val="22"/>
              </w:rPr>
            </w:pPr>
            <w:r>
              <w:rPr>
                <w:rFonts w:cs="Arial"/>
                <w:sz w:val="22"/>
              </w:rPr>
              <w:t>949</w:t>
            </w:r>
          </w:p>
        </w:tc>
        <w:tc>
          <w:tcPr>
            <w:tcW w:w="1213" w:type="dxa"/>
            <w:noWrap/>
            <w:tcMar>
              <w:top w:w="15" w:type="dxa"/>
              <w:left w:w="15" w:type="dxa"/>
              <w:bottom w:w="0" w:type="dxa"/>
              <w:right w:w="15" w:type="dxa"/>
            </w:tcMar>
            <w:vAlign w:val="bottom"/>
          </w:tcPr>
          <w:p w:rsidR="00000000" w:rsidRDefault="00000000">
            <w:pPr>
              <w:spacing w:before="60" w:after="60"/>
              <w:ind w:right="170"/>
              <w:jc w:val="right"/>
              <w:rPr>
                <w:rFonts w:cs="Arial"/>
                <w:sz w:val="22"/>
              </w:rPr>
            </w:pPr>
            <w:r>
              <w:rPr>
                <w:rFonts w:cs="Arial"/>
                <w:sz w:val="22"/>
              </w:rPr>
              <w:t>1 061</w:t>
            </w:r>
          </w:p>
        </w:tc>
        <w:tc>
          <w:tcPr>
            <w:tcW w:w="1213" w:type="dxa"/>
            <w:vAlign w:val="bottom"/>
          </w:tcPr>
          <w:p w:rsidR="00000000" w:rsidRDefault="00000000">
            <w:pPr>
              <w:spacing w:before="60" w:after="60"/>
              <w:ind w:right="170"/>
              <w:jc w:val="right"/>
              <w:rPr>
                <w:rFonts w:cs="Arial"/>
                <w:sz w:val="22"/>
              </w:rPr>
            </w:pPr>
            <w:r>
              <w:rPr>
                <w:rFonts w:cs="Arial"/>
                <w:sz w:val="22"/>
              </w:rPr>
              <w:t>681</w:t>
            </w:r>
          </w:p>
        </w:tc>
        <w:tc>
          <w:tcPr>
            <w:tcW w:w="1214" w:type="dxa"/>
            <w:vAlign w:val="bottom"/>
          </w:tcPr>
          <w:p w:rsidR="00000000" w:rsidRDefault="00000000">
            <w:pPr>
              <w:spacing w:before="60" w:after="60"/>
              <w:ind w:right="170"/>
              <w:jc w:val="right"/>
              <w:rPr>
                <w:rFonts w:cs="Arial"/>
                <w:sz w:val="22"/>
              </w:rPr>
            </w:pPr>
            <w:r>
              <w:rPr>
                <w:rFonts w:cs="Arial"/>
                <w:sz w:val="22"/>
              </w:rPr>
              <w:t>896</w:t>
            </w:r>
          </w:p>
        </w:tc>
      </w:tr>
    </w:tbl>
    <w:p w:rsidR="00000000" w:rsidRDefault="00000000">
      <w:pPr>
        <w:spacing w:before="120" w:after="360"/>
        <w:rPr>
          <w:rFonts w:cs="Arial"/>
          <w:iCs/>
          <w:sz w:val="22"/>
        </w:rPr>
      </w:pPr>
      <w:r>
        <w:rPr>
          <w:rFonts w:cs="Arial"/>
          <w:i/>
          <w:sz w:val="22"/>
          <w:szCs w:val="22"/>
        </w:rPr>
        <w:t>Source</w:t>
      </w:r>
      <w:r>
        <w:rPr>
          <w:rFonts w:cs="Arial"/>
          <w:iCs/>
          <w:sz w:val="22"/>
          <w:szCs w:val="22"/>
        </w:rPr>
        <w:t>: Annuaires statistiques.</w:t>
      </w:r>
    </w:p>
    <w:p w:rsidR="00000000" w:rsidRDefault="00000000">
      <w:pPr>
        <w:keepNext/>
        <w:spacing w:after="240"/>
        <w:jc w:val="center"/>
        <w:rPr>
          <w:rFonts w:cs="Arial"/>
        </w:rPr>
      </w:pPr>
      <w:bookmarkStart w:id="94" w:name="_Toc58038817"/>
      <w:bookmarkStart w:id="95" w:name="_Toc58161504"/>
      <w:r>
        <w:rPr>
          <w:rFonts w:cs="Arial"/>
        </w:rPr>
        <w:t>Tableau 19.  Élèves et enseignants des établissements du secondaire (lycée)</w:t>
      </w:r>
      <w:r>
        <w:rPr>
          <w:rFonts w:cs="Arial"/>
        </w:rPr>
        <w:br/>
        <w:t>de 1998 à 2003</w:t>
      </w:r>
      <w:bookmarkEnd w:id="94"/>
      <w:bookmarkEnd w:id="95"/>
    </w:p>
    <w:tbl>
      <w:tblPr>
        <w:tblW w:w="94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431"/>
        <w:gridCol w:w="1213"/>
        <w:gridCol w:w="1213"/>
        <w:gridCol w:w="1213"/>
        <w:gridCol w:w="1213"/>
        <w:gridCol w:w="1214"/>
      </w:tblGrid>
      <w:tr w:rsidR="00000000">
        <w:trPr>
          <w:trHeight w:val="255"/>
          <w:tblHeader/>
          <w:jc w:val="center"/>
        </w:trPr>
        <w:tc>
          <w:tcPr>
            <w:tcW w:w="3431" w:type="dxa"/>
            <w:tcBorders>
              <w:bottom w:val="single" w:sz="4" w:space="0" w:color="auto"/>
            </w:tcBorders>
            <w:noWrap/>
            <w:tcMar>
              <w:top w:w="15" w:type="dxa"/>
              <w:left w:w="15" w:type="dxa"/>
              <w:bottom w:w="0" w:type="dxa"/>
              <w:right w:w="15" w:type="dxa"/>
            </w:tcMar>
            <w:vAlign w:val="center"/>
          </w:tcPr>
          <w:p w:rsidR="00000000" w:rsidRDefault="00000000">
            <w:pPr>
              <w:spacing w:before="60" w:after="60"/>
              <w:ind w:left="57"/>
              <w:jc w:val="center"/>
              <w:rPr>
                <w:rFonts w:eastAsia="Arial Unicode MS" w:cs="Arial"/>
                <w:bCs/>
                <w:sz w:val="22"/>
              </w:rPr>
            </w:pPr>
            <w:r>
              <w:rPr>
                <w:rFonts w:cs="Arial"/>
                <w:bCs/>
                <w:sz w:val="22"/>
              </w:rPr>
              <w:t>Indicateurs</w:t>
            </w:r>
          </w:p>
        </w:tc>
        <w:tc>
          <w:tcPr>
            <w:tcW w:w="1213" w:type="dxa"/>
            <w:noWrap/>
            <w:tcMar>
              <w:top w:w="15" w:type="dxa"/>
              <w:left w:w="15" w:type="dxa"/>
              <w:bottom w:w="0" w:type="dxa"/>
              <w:right w:w="15" w:type="dxa"/>
            </w:tcMar>
            <w:vAlign w:val="center"/>
          </w:tcPr>
          <w:p w:rsidR="00000000" w:rsidRDefault="00000000">
            <w:pPr>
              <w:spacing w:before="60" w:after="60"/>
              <w:jc w:val="center"/>
              <w:rPr>
                <w:rFonts w:eastAsia="Arial Unicode MS" w:cs="Arial"/>
                <w:bCs/>
                <w:sz w:val="22"/>
              </w:rPr>
            </w:pPr>
            <w:r>
              <w:rPr>
                <w:rFonts w:cs="Arial"/>
                <w:bCs/>
                <w:sz w:val="22"/>
              </w:rPr>
              <w:t>1998/99</w:t>
            </w:r>
          </w:p>
        </w:tc>
        <w:tc>
          <w:tcPr>
            <w:tcW w:w="1213" w:type="dxa"/>
            <w:noWrap/>
            <w:tcMar>
              <w:top w:w="15" w:type="dxa"/>
              <w:left w:w="15" w:type="dxa"/>
              <w:bottom w:w="0" w:type="dxa"/>
              <w:right w:w="15" w:type="dxa"/>
            </w:tcMar>
            <w:vAlign w:val="center"/>
          </w:tcPr>
          <w:p w:rsidR="00000000" w:rsidRDefault="00000000">
            <w:pPr>
              <w:spacing w:before="60" w:after="60"/>
              <w:jc w:val="center"/>
              <w:rPr>
                <w:rFonts w:eastAsia="Arial Unicode MS" w:cs="Arial"/>
                <w:bCs/>
                <w:sz w:val="22"/>
              </w:rPr>
            </w:pPr>
            <w:r>
              <w:rPr>
                <w:rFonts w:cs="Arial"/>
                <w:bCs/>
                <w:sz w:val="22"/>
              </w:rPr>
              <w:t>1999/00</w:t>
            </w:r>
          </w:p>
        </w:tc>
        <w:tc>
          <w:tcPr>
            <w:tcW w:w="1213" w:type="dxa"/>
            <w:noWrap/>
            <w:tcMar>
              <w:top w:w="15" w:type="dxa"/>
              <w:left w:w="15" w:type="dxa"/>
              <w:bottom w:w="0" w:type="dxa"/>
              <w:right w:w="15" w:type="dxa"/>
            </w:tcMar>
            <w:vAlign w:val="center"/>
          </w:tcPr>
          <w:p w:rsidR="00000000" w:rsidRDefault="00000000">
            <w:pPr>
              <w:spacing w:before="60" w:after="60"/>
              <w:jc w:val="center"/>
              <w:rPr>
                <w:rFonts w:eastAsia="Arial Unicode MS" w:cs="Arial"/>
                <w:bCs/>
                <w:sz w:val="22"/>
              </w:rPr>
            </w:pPr>
            <w:r>
              <w:rPr>
                <w:rFonts w:cs="Arial"/>
                <w:bCs/>
                <w:sz w:val="22"/>
              </w:rPr>
              <w:t>2000/01</w:t>
            </w:r>
          </w:p>
        </w:tc>
        <w:tc>
          <w:tcPr>
            <w:tcW w:w="1213" w:type="dxa"/>
            <w:vAlign w:val="center"/>
          </w:tcPr>
          <w:p w:rsidR="00000000" w:rsidRDefault="00000000">
            <w:pPr>
              <w:spacing w:before="60" w:after="60"/>
              <w:jc w:val="center"/>
              <w:rPr>
                <w:rFonts w:cs="Arial"/>
                <w:bCs/>
                <w:sz w:val="22"/>
              </w:rPr>
            </w:pPr>
            <w:r>
              <w:rPr>
                <w:rFonts w:cs="Arial"/>
                <w:bCs/>
                <w:sz w:val="22"/>
              </w:rPr>
              <w:t>2001/02</w:t>
            </w:r>
          </w:p>
        </w:tc>
        <w:tc>
          <w:tcPr>
            <w:tcW w:w="1214" w:type="dxa"/>
            <w:vAlign w:val="center"/>
          </w:tcPr>
          <w:p w:rsidR="00000000" w:rsidRDefault="00000000">
            <w:pPr>
              <w:spacing w:before="60" w:after="60"/>
              <w:jc w:val="center"/>
              <w:rPr>
                <w:rFonts w:cs="Arial"/>
                <w:bCs/>
                <w:sz w:val="22"/>
              </w:rPr>
            </w:pPr>
            <w:r>
              <w:rPr>
                <w:rFonts w:cs="Arial"/>
                <w:bCs/>
                <w:sz w:val="22"/>
              </w:rPr>
              <w:t>2002/03</w:t>
            </w:r>
          </w:p>
        </w:tc>
      </w:tr>
      <w:tr w:rsidR="00000000">
        <w:trPr>
          <w:trHeight w:val="284"/>
          <w:jc w:val="center"/>
        </w:trPr>
        <w:tc>
          <w:tcPr>
            <w:tcW w:w="3431" w:type="dxa"/>
            <w:tcBorders>
              <w:bottom w:val="nil"/>
            </w:tcBorders>
            <w:noWrap/>
            <w:tcMar>
              <w:top w:w="15" w:type="dxa"/>
              <w:left w:w="15" w:type="dxa"/>
              <w:bottom w:w="0" w:type="dxa"/>
              <w:right w:w="15" w:type="dxa"/>
            </w:tcMar>
            <w:vAlign w:val="bottom"/>
          </w:tcPr>
          <w:p w:rsidR="00000000" w:rsidRDefault="00000000">
            <w:pPr>
              <w:spacing w:before="60" w:after="60"/>
              <w:ind w:left="57"/>
              <w:rPr>
                <w:rFonts w:eastAsia="Arial Unicode MS" w:cs="Arial"/>
                <w:bCs/>
                <w:sz w:val="22"/>
              </w:rPr>
            </w:pPr>
            <w:r>
              <w:rPr>
                <w:rFonts w:cs="Arial"/>
                <w:bCs/>
                <w:sz w:val="22"/>
              </w:rPr>
              <w:t>Effectif d’élèves</w:t>
            </w:r>
          </w:p>
        </w:tc>
        <w:tc>
          <w:tcPr>
            <w:tcW w:w="1213" w:type="dxa"/>
            <w:noWrap/>
            <w:tcMar>
              <w:top w:w="15" w:type="dxa"/>
              <w:left w:w="15" w:type="dxa"/>
              <w:bottom w:w="0" w:type="dxa"/>
              <w:right w:w="15" w:type="dxa"/>
            </w:tcMar>
            <w:vAlign w:val="bottom"/>
          </w:tcPr>
          <w:p w:rsidR="00000000" w:rsidRDefault="00000000">
            <w:pPr>
              <w:spacing w:before="60" w:after="60"/>
              <w:ind w:right="227"/>
              <w:jc w:val="right"/>
              <w:rPr>
                <w:rFonts w:cs="Arial"/>
                <w:bCs/>
                <w:sz w:val="22"/>
              </w:rPr>
            </w:pPr>
            <w:r>
              <w:rPr>
                <w:rFonts w:cs="Arial"/>
                <w:bCs/>
                <w:sz w:val="22"/>
              </w:rPr>
              <w:t>60 597</w:t>
            </w:r>
          </w:p>
        </w:tc>
        <w:tc>
          <w:tcPr>
            <w:tcW w:w="1213" w:type="dxa"/>
            <w:noWrap/>
            <w:tcMar>
              <w:top w:w="15" w:type="dxa"/>
              <w:left w:w="15" w:type="dxa"/>
              <w:bottom w:w="0" w:type="dxa"/>
              <w:right w:w="15" w:type="dxa"/>
            </w:tcMar>
            <w:vAlign w:val="bottom"/>
          </w:tcPr>
          <w:p w:rsidR="00000000" w:rsidRDefault="00000000">
            <w:pPr>
              <w:spacing w:before="60" w:after="60"/>
              <w:ind w:right="227"/>
              <w:jc w:val="right"/>
              <w:rPr>
                <w:rFonts w:cs="Arial"/>
                <w:bCs/>
                <w:sz w:val="22"/>
              </w:rPr>
            </w:pPr>
            <w:r>
              <w:rPr>
                <w:rFonts w:cs="Arial"/>
                <w:bCs/>
                <w:sz w:val="22"/>
              </w:rPr>
              <w:t>66 381</w:t>
            </w:r>
          </w:p>
        </w:tc>
        <w:tc>
          <w:tcPr>
            <w:tcW w:w="1213" w:type="dxa"/>
            <w:noWrap/>
            <w:tcMar>
              <w:top w:w="15" w:type="dxa"/>
              <w:left w:w="15" w:type="dxa"/>
              <w:bottom w:w="0" w:type="dxa"/>
              <w:right w:w="15" w:type="dxa"/>
            </w:tcMar>
            <w:vAlign w:val="bottom"/>
          </w:tcPr>
          <w:p w:rsidR="00000000" w:rsidRDefault="00000000">
            <w:pPr>
              <w:spacing w:before="60" w:after="60"/>
              <w:ind w:right="227"/>
              <w:jc w:val="right"/>
              <w:rPr>
                <w:rFonts w:cs="Arial"/>
                <w:bCs/>
                <w:sz w:val="22"/>
              </w:rPr>
            </w:pPr>
            <w:r>
              <w:rPr>
                <w:rFonts w:cs="Arial"/>
                <w:bCs/>
                <w:sz w:val="22"/>
              </w:rPr>
              <w:t>66 021</w:t>
            </w:r>
          </w:p>
        </w:tc>
        <w:tc>
          <w:tcPr>
            <w:tcW w:w="1213" w:type="dxa"/>
            <w:vAlign w:val="bottom"/>
          </w:tcPr>
          <w:p w:rsidR="00000000" w:rsidRDefault="00000000">
            <w:pPr>
              <w:spacing w:before="60" w:after="60"/>
              <w:ind w:right="227"/>
              <w:jc w:val="right"/>
              <w:rPr>
                <w:rFonts w:cs="Arial"/>
                <w:bCs/>
                <w:sz w:val="22"/>
              </w:rPr>
            </w:pPr>
            <w:r>
              <w:rPr>
                <w:rFonts w:cs="Arial"/>
                <w:bCs/>
                <w:sz w:val="22"/>
              </w:rPr>
              <w:t>77 655</w:t>
            </w:r>
          </w:p>
        </w:tc>
        <w:tc>
          <w:tcPr>
            <w:tcW w:w="1214" w:type="dxa"/>
            <w:vAlign w:val="bottom"/>
          </w:tcPr>
          <w:p w:rsidR="00000000" w:rsidRDefault="00000000">
            <w:pPr>
              <w:spacing w:before="60" w:after="60"/>
              <w:ind w:right="227"/>
              <w:jc w:val="right"/>
              <w:rPr>
                <w:rFonts w:cs="Arial"/>
                <w:bCs/>
                <w:sz w:val="22"/>
              </w:rPr>
            </w:pPr>
            <w:r>
              <w:rPr>
                <w:rFonts w:cs="Arial"/>
                <w:bCs/>
                <w:sz w:val="22"/>
              </w:rPr>
              <w:t>79 238</w:t>
            </w:r>
          </w:p>
        </w:tc>
      </w:tr>
      <w:tr w:rsidR="00000000">
        <w:trPr>
          <w:trHeight w:val="284"/>
          <w:jc w:val="center"/>
        </w:trPr>
        <w:tc>
          <w:tcPr>
            <w:tcW w:w="3431" w:type="dxa"/>
            <w:tcBorders>
              <w:top w:val="nil"/>
              <w:bottom w:val="nil"/>
            </w:tcBorders>
            <w:noWrap/>
            <w:tcMar>
              <w:top w:w="15" w:type="dxa"/>
              <w:left w:w="15" w:type="dxa"/>
              <w:bottom w:w="0" w:type="dxa"/>
              <w:right w:w="15" w:type="dxa"/>
            </w:tcMar>
            <w:vAlign w:val="bottom"/>
          </w:tcPr>
          <w:p w:rsidR="00000000" w:rsidRDefault="00000000">
            <w:pPr>
              <w:spacing w:before="60" w:after="60"/>
              <w:ind w:left="567"/>
              <w:rPr>
                <w:rFonts w:eastAsia="Arial Unicode MS" w:cs="Arial"/>
                <w:sz w:val="22"/>
              </w:rPr>
            </w:pPr>
            <w:r>
              <w:rPr>
                <w:rFonts w:cs="Arial"/>
                <w:sz w:val="22"/>
              </w:rPr>
              <w:t>Public</w:t>
            </w:r>
          </w:p>
        </w:tc>
        <w:tc>
          <w:tcPr>
            <w:tcW w:w="1213" w:type="dxa"/>
            <w:noWrap/>
            <w:tcMar>
              <w:top w:w="15" w:type="dxa"/>
              <w:left w:w="15" w:type="dxa"/>
              <w:bottom w:w="0" w:type="dxa"/>
              <w:right w:w="15" w:type="dxa"/>
            </w:tcMar>
            <w:vAlign w:val="bottom"/>
          </w:tcPr>
          <w:p w:rsidR="00000000" w:rsidRDefault="00000000">
            <w:pPr>
              <w:spacing w:before="60" w:after="60"/>
              <w:ind w:right="227"/>
              <w:jc w:val="right"/>
              <w:rPr>
                <w:rFonts w:cs="Arial"/>
                <w:sz w:val="22"/>
              </w:rPr>
            </w:pPr>
            <w:r>
              <w:rPr>
                <w:rFonts w:cs="Arial"/>
                <w:sz w:val="22"/>
              </w:rPr>
              <w:t>31 571</w:t>
            </w:r>
          </w:p>
        </w:tc>
        <w:tc>
          <w:tcPr>
            <w:tcW w:w="1213" w:type="dxa"/>
            <w:noWrap/>
            <w:tcMar>
              <w:top w:w="15" w:type="dxa"/>
              <w:left w:w="15" w:type="dxa"/>
              <w:bottom w:w="0" w:type="dxa"/>
              <w:right w:w="15" w:type="dxa"/>
            </w:tcMar>
            <w:vAlign w:val="bottom"/>
          </w:tcPr>
          <w:p w:rsidR="00000000" w:rsidRDefault="00000000">
            <w:pPr>
              <w:spacing w:before="60" w:after="60"/>
              <w:ind w:right="227"/>
              <w:jc w:val="right"/>
              <w:rPr>
                <w:rFonts w:cs="Arial"/>
                <w:sz w:val="22"/>
              </w:rPr>
            </w:pPr>
            <w:r>
              <w:rPr>
                <w:rFonts w:cs="Arial"/>
                <w:sz w:val="22"/>
              </w:rPr>
              <w:t>35 243</w:t>
            </w:r>
          </w:p>
        </w:tc>
        <w:tc>
          <w:tcPr>
            <w:tcW w:w="1213" w:type="dxa"/>
            <w:noWrap/>
            <w:tcMar>
              <w:top w:w="15" w:type="dxa"/>
              <w:left w:w="15" w:type="dxa"/>
              <w:bottom w:w="0" w:type="dxa"/>
              <w:right w:w="15" w:type="dxa"/>
            </w:tcMar>
            <w:vAlign w:val="bottom"/>
          </w:tcPr>
          <w:p w:rsidR="00000000" w:rsidRDefault="00000000">
            <w:pPr>
              <w:spacing w:before="60" w:after="60"/>
              <w:ind w:right="227"/>
              <w:jc w:val="right"/>
              <w:rPr>
                <w:rFonts w:cs="Arial"/>
                <w:sz w:val="22"/>
              </w:rPr>
            </w:pPr>
            <w:r>
              <w:rPr>
                <w:rFonts w:cs="Arial"/>
                <w:sz w:val="22"/>
              </w:rPr>
              <w:t>33 716</w:t>
            </w:r>
          </w:p>
        </w:tc>
        <w:tc>
          <w:tcPr>
            <w:tcW w:w="1213" w:type="dxa"/>
            <w:vAlign w:val="bottom"/>
          </w:tcPr>
          <w:p w:rsidR="00000000" w:rsidRDefault="00000000">
            <w:pPr>
              <w:spacing w:before="60" w:after="60"/>
              <w:ind w:right="227"/>
              <w:jc w:val="right"/>
              <w:rPr>
                <w:rFonts w:cs="Arial"/>
                <w:sz w:val="22"/>
              </w:rPr>
            </w:pPr>
            <w:r>
              <w:rPr>
                <w:rFonts w:cs="Arial"/>
                <w:sz w:val="22"/>
              </w:rPr>
              <w:t>41 702</w:t>
            </w:r>
          </w:p>
        </w:tc>
        <w:tc>
          <w:tcPr>
            <w:tcW w:w="1214" w:type="dxa"/>
            <w:vAlign w:val="bottom"/>
          </w:tcPr>
          <w:p w:rsidR="00000000" w:rsidRDefault="00000000">
            <w:pPr>
              <w:spacing w:before="60" w:after="60"/>
              <w:ind w:right="227"/>
              <w:jc w:val="right"/>
              <w:rPr>
                <w:rFonts w:cs="Arial"/>
                <w:sz w:val="22"/>
              </w:rPr>
            </w:pPr>
            <w:r>
              <w:rPr>
                <w:rFonts w:cs="Arial"/>
                <w:sz w:val="22"/>
              </w:rPr>
              <w:t>42 386</w:t>
            </w:r>
          </w:p>
        </w:tc>
      </w:tr>
      <w:tr w:rsidR="00000000">
        <w:trPr>
          <w:trHeight w:val="284"/>
          <w:jc w:val="center"/>
        </w:trPr>
        <w:tc>
          <w:tcPr>
            <w:tcW w:w="3431" w:type="dxa"/>
            <w:tcBorders>
              <w:top w:val="nil"/>
              <w:bottom w:val="single" w:sz="4" w:space="0" w:color="auto"/>
            </w:tcBorders>
            <w:noWrap/>
            <w:tcMar>
              <w:top w:w="15" w:type="dxa"/>
              <w:left w:w="15" w:type="dxa"/>
              <w:bottom w:w="0" w:type="dxa"/>
              <w:right w:w="15" w:type="dxa"/>
            </w:tcMar>
            <w:vAlign w:val="bottom"/>
          </w:tcPr>
          <w:p w:rsidR="00000000" w:rsidRDefault="00000000">
            <w:pPr>
              <w:spacing w:before="60" w:after="60"/>
              <w:ind w:left="567"/>
              <w:rPr>
                <w:rFonts w:eastAsia="Arial Unicode MS" w:cs="Arial"/>
                <w:sz w:val="22"/>
              </w:rPr>
            </w:pPr>
            <w:r>
              <w:rPr>
                <w:rFonts w:cs="Arial"/>
                <w:sz w:val="22"/>
              </w:rPr>
              <w:t>Privé</w:t>
            </w:r>
          </w:p>
        </w:tc>
        <w:tc>
          <w:tcPr>
            <w:tcW w:w="1213" w:type="dxa"/>
            <w:noWrap/>
            <w:tcMar>
              <w:top w:w="15" w:type="dxa"/>
              <w:left w:w="15" w:type="dxa"/>
              <w:bottom w:w="0" w:type="dxa"/>
              <w:right w:w="15" w:type="dxa"/>
            </w:tcMar>
            <w:vAlign w:val="bottom"/>
          </w:tcPr>
          <w:p w:rsidR="00000000" w:rsidRDefault="00000000">
            <w:pPr>
              <w:spacing w:before="60" w:after="60"/>
              <w:ind w:right="227"/>
              <w:jc w:val="right"/>
              <w:rPr>
                <w:rFonts w:cs="Arial"/>
                <w:sz w:val="22"/>
              </w:rPr>
            </w:pPr>
            <w:r>
              <w:rPr>
                <w:rFonts w:cs="Arial"/>
                <w:sz w:val="22"/>
              </w:rPr>
              <w:t>29 026</w:t>
            </w:r>
          </w:p>
        </w:tc>
        <w:tc>
          <w:tcPr>
            <w:tcW w:w="1213" w:type="dxa"/>
            <w:noWrap/>
            <w:tcMar>
              <w:top w:w="15" w:type="dxa"/>
              <w:left w:w="15" w:type="dxa"/>
              <w:bottom w:w="0" w:type="dxa"/>
              <w:right w:w="15" w:type="dxa"/>
            </w:tcMar>
            <w:vAlign w:val="bottom"/>
          </w:tcPr>
          <w:p w:rsidR="00000000" w:rsidRDefault="00000000">
            <w:pPr>
              <w:spacing w:before="60" w:after="60"/>
              <w:ind w:right="227"/>
              <w:jc w:val="right"/>
              <w:rPr>
                <w:rFonts w:cs="Arial"/>
                <w:sz w:val="22"/>
              </w:rPr>
            </w:pPr>
            <w:r>
              <w:rPr>
                <w:rFonts w:cs="Arial"/>
                <w:sz w:val="22"/>
              </w:rPr>
              <w:t>31 138</w:t>
            </w:r>
          </w:p>
        </w:tc>
        <w:tc>
          <w:tcPr>
            <w:tcW w:w="1213" w:type="dxa"/>
            <w:noWrap/>
            <w:tcMar>
              <w:top w:w="15" w:type="dxa"/>
              <w:left w:w="15" w:type="dxa"/>
              <w:bottom w:w="0" w:type="dxa"/>
              <w:right w:w="15" w:type="dxa"/>
            </w:tcMar>
            <w:vAlign w:val="bottom"/>
          </w:tcPr>
          <w:p w:rsidR="00000000" w:rsidRDefault="00000000">
            <w:pPr>
              <w:spacing w:before="60" w:after="60"/>
              <w:ind w:right="227"/>
              <w:jc w:val="right"/>
              <w:rPr>
                <w:rFonts w:cs="Arial"/>
                <w:sz w:val="22"/>
              </w:rPr>
            </w:pPr>
            <w:r>
              <w:rPr>
                <w:rFonts w:cs="Arial"/>
                <w:sz w:val="22"/>
              </w:rPr>
              <w:t>32 305</w:t>
            </w:r>
          </w:p>
        </w:tc>
        <w:tc>
          <w:tcPr>
            <w:tcW w:w="1213" w:type="dxa"/>
            <w:vAlign w:val="bottom"/>
          </w:tcPr>
          <w:p w:rsidR="00000000" w:rsidRDefault="00000000">
            <w:pPr>
              <w:spacing w:before="60" w:after="60"/>
              <w:ind w:right="227"/>
              <w:jc w:val="right"/>
              <w:rPr>
                <w:rFonts w:cs="Arial"/>
                <w:sz w:val="22"/>
              </w:rPr>
            </w:pPr>
            <w:r>
              <w:rPr>
                <w:rFonts w:cs="Arial"/>
                <w:sz w:val="22"/>
              </w:rPr>
              <w:t>35 953</w:t>
            </w:r>
          </w:p>
        </w:tc>
        <w:tc>
          <w:tcPr>
            <w:tcW w:w="1214" w:type="dxa"/>
            <w:vAlign w:val="bottom"/>
          </w:tcPr>
          <w:p w:rsidR="00000000" w:rsidRDefault="00000000">
            <w:pPr>
              <w:spacing w:before="60" w:after="60"/>
              <w:ind w:right="227"/>
              <w:jc w:val="right"/>
              <w:rPr>
                <w:rFonts w:cs="Arial"/>
                <w:sz w:val="22"/>
              </w:rPr>
            </w:pPr>
            <w:r>
              <w:rPr>
                <w:rFonts w:cs="Arial"/>
                <w:sz w:val="22"/>
              </w:rPr>
              <w:t>36 852</w:t>
            </w:r>
          </w:p>
        </w:tc>
      </w:tr>
      <w:tr w:rsidR="00000000">
        <w:trPr>
          <w:trHeight w:val="284"/>
          <w:jc w:val="center"/>
        </w:trPr>
        <w:tc>
          <w:tcPr>
            <w:tcW w:w="3431" w:type="dxa"/>
            <w:tcBorders>
              <w:bottom w:val="nil"/>
            </w:tcBorders>
            <w:noWrap/>
            <w:tcMar>
              <w:top w:w="15" w:type="dxa"/>
              <w:left w:w="15" w:type="dxa"/>
              <w:bottom w:w="0" w:type="dxa"/>
              <w:right w:w="15" w:type="dxa"/>
            </w:tcMar>
            <w:vAlign w:val="bottom"/>
          </w:tcPr>
          <w:p w:rsidR="00000000" w:rsidRDefault="00000000">
            <w:pPr>
              <w:spacing w:before="60" w:after="60"/>
              <w:ind w:left="57"/>
              <w:rPr>
                <w:rFonts w:eastAsia="Arial Unicode MS" w:cs="Arial"/>
                <w:bCs/>
                <w:sz w:val="22"/>
              </w:rPr>
            </w:pPr>
            <w:r>
              <w:rPr>
                <w:rFonts w:cs="Arial"/>
                <w:bCs/>
                <w:sz w:val="22"/>
              </w:rPr>
              <w:t>Établissements fonctionnels</w:t>
            </w:r>
          </w:p>
        </w:tc>
        <w:tc>
          <w:tcPr>
            <w:tcW w:w="1213" w:type="dxa"/>
            <w:noWrap/>
            <w:tcMar>
              <w:top w:w="15" w:type="dxa"/>
              <w:left w:w="15" w:type="dxa"/>
              <w:bottom w:w="0" w:type="dxa"/>
              <w:right w:w="15" w:type="dxa"/>
            </w:tcMar>
            <w:vAlign w:val="bottom"/>
          </w:tcPr>
          <w:p w:rsidR="00000000" w:rsidRDefault="00000000">
            <w:pPr>
              <w:spacing w:before="60" w:after="60"/>
              <w:ind w:right="227"/>
              <w:jc w:val="right"/>
              <w:rPr>
                <w:rFonts w:cs="Arial"/>
                <w:bCs/>
                <w:sz w:val="22"/>
              </w:rPr>
            </w:pPr>
            <w:r>
              <w:rPr>
                <w:rFonts w:cs="Arial"/>
                <w:bCs/>
                <w:sz w:val="22"/>
              </w:rPr>
              <w:t>308</w:t>
            </w:r>
          </w:p>
        </w:tc>
        <w:tc>
          <w:tcPr>
            <w:tcW w:w="1213" w:type="dxa"/>
            <w:noWrap/>
            <w:tcMar>
              <w:top w:w="15" w:type="dxa"/>
              <w:left w:w="15" w:type="dxa"/>
              <w:bottom w:w="0" w:type="dxa"/>
              <w:right w:w="15" w:type="dxa"/>
            </w:tcMar>
            <w:vAlign w:val="bottom"/>
          </w:tcPr>
          <w:p w:rsidR="00000000" w:rsidRDefault="00000000">
            <w:pPr>
              <w:spacing w:before="60" w:after="60"/>
              <w:ind w:right="227"/>
              <w:jc w:val="right"/>
              <w:rPr>
                <w:rFonts w:cs="Arial"/>
                <w:bCs/>
                <w:sz w:val="22"/>
              </w:rPr>
            </w:pPr>
            <w:r>
              <w:rPr>
                <w:rFonts w:cs="Arial"/>
                <w:bCs/>
                <w:sz w:val="22"/>
              </w:rPr>
              <w:t>318</w:t>
            </w:r>
          </w:p>
        </w:tc>
        <w:tc>
          <w:tcPr>
            <w:tcW w:w="1213" w:type="dxa"/>
            <w:noWrap/>
            <w:tcMar>
              <w:top w:w="15" w:type="dxa"/>
              <w:left w:w="15" w:type="dxa"/>
              <w:bottom w:w="0" w:type="dxa"/>
              <w:right w:w="15" w:type="dxa"/>
            </w:tcMar>
            <w:vAlign w:val="bottom"/>
          </w:tcPr>
          <w:p w:rsidR="00000000" w:rsidRDefault="00000000">
            <w:pPr>
              <w:spacing w:before="60" w:after="60"/>
              <w:ind w:right="227"/>
              <w:jc w:val="right"/>
              <w:rPr>
                <w:rFonts w:cs="Arial"/>
                <w:bCs/>
                <w:sz w:val="22"/>
              </w:rPr>
            </w:pPr>
            <w:r>
              <w:rPr>
                <w:rFonts w:cs="Arial"/>
                <w:bCs/>
                <w:sz w:val="22"/>
              </w:rPr>
              <w:t>331</w:t>
            </w:r>
          </w:p>
        </w:tc>
        <w:tc>
          <w:tcPr>
            <w:tcW w:w="1213" w:type="dxa"/>
            <w:vAlign w:val="bottom"/>
          </w:tcPr>
          <w:p w:rsidR="00000000" w:rsidRDefault="00000000">
            <w:pPr>
              <w:spacing w:before="60" w:after="60"/>
              <w:ind w:right="227"/>
              <w:jc w:val="right"/>
              <w:rPr>
                <w:rFonts w:cs="Arial"/>
                <w:bCs/>
                <w:sz w:val="22"/>
              </w:rPr>
            </w:pPr>
            <w:r>
              <w:rPr>
                <w:rFonts w:cs="Arial"/>
                <w:bCs/>
                <w:sz w:val="22"/>
              </w:rPr>
              <w:t>359</w:t>
            </w:r>
          </w:p>
        </w:tc>
        <w:tc>
          <w:tcPr>
            <w:tcW w:w="1214" w:type="dxa"/>
            <w:vAlign w:val="bottom"/>
          </w:tcPr>
          <w:p w:rsidR="00000000" w:rsidRDefault="00000000">
            <w:pPr>
              <w:spacing w:before="60" w:after="60"/>
              <w:ind w:right="227"/>
              <w:jc w:val="right"/>
              <w:rPr>
                <w:rFonts w:cs="Arial"/>
                <w:bCs/>
                <w:sz w:val="22"/>
              </w:rPr>
            </w:pPr>
            <w:r>
              <w:rPr>
                <w:rFonts w:cs="Arial"/>
                <w:bCs/>
                <w:sz w:val="22"/>
              </w:rPr>
              <w:t>336</w:t>
            </w:r>
          </w:p>
        </w:tc>
      </w:tr>
      <w:tr w:rsidR="00000000">
        <w:trPr>
          <w:trHeight w:val="284"/>
          <w:jc w:val="center"/>
        </w:trPr>
        <w:tc>
          <w:tcPr>
            <w:tcW w:w="3431" w:type="dxa"/>
            <w:tcBorders>
              <w:top w:val="nil"/>
              <w:bottom w:val="nil"/>
            </w:tcBorders>
            <w:noWrap/>
            <w:tcMar>
              <w:top w:w="15" w:type="dxa"/>
              <w:left w:w="15" w:type="dxa"/>
              <w:bottom w:w="0" w:type="dxa"/>
              <w:right w:w="15" w:type="dxa"/>
            </w:tcMar>
            <w:vAlign w:val="bottom"/>
          </w:tcPr>
          <w:p w:rsidR="00000000" w:rsidRDefault="00000000">
            <w:pPr>
              <w:spacing w:before="60" w:after="60"/>
              <w:ind w:left="567"/>
              <w:rPr>
                <w:rFonts w:cs="Arial"/>
                <w:sz w:val="22"/>
              </w:rPr>
            </w:pPr>
            <w:r>
              <w:rPr>
                <w:rFonts w:cs="Arial"/>
                <w:sz w:val="22"/>
              </w:rPr>
              <w:t>Public</w:t>
            </w:r>
          </w:p>
        </w:tc>
        <w:tc>
          <w:tcPr>
            <w:tcW w:w="1213" w:type="dxa"/>
            <w:noWrap/>
            <w:tcMar>
              <w:top w:w="15" w:type="dxa"/>
              <w:left w:w="15" w:type="dxa"/>
              <w:bottom w:w="0" w:type="dxa"/>
              <w:right w:w="15" w:type="dxa"/>
            </w:tcMar>
            <w:vAlign w:val="bottom"/>
          </w:tcPr>
          <w:p w:rsidR="00000000" w:rsidRDefault="00000000">
            <w:pPr>
              <w:spacing w:before="60" w:after="60"/>
              <w:ind w:right="227"/>
              <w:jc w:val="right"/>
              <w:rPr>
                <w:rFonts w:cs="Arial"/>
                <w:sz w:val="22"/>
              </w:rPr>
            </w:pPr>
            <w:r>
              <w:rPr>
                <w:rFonts w:cs="Arial"/>
                <w:sz w:val="22"/>
              </w:rPr>
              <w:t>101</w:t>
            </w:r>
          </w:p>
        </w:tc>
        <w:tc>
          <w:tcPr>
            <w:tcW w:w="1213" w:type="dxa"/>
            <w:noWrap/>
            <w:tcMar>
              <w:top w:w="15" w:type="dxa"/>
              <w:left w:w="15" w:type="dxa"/>
              <w:bottom w:w="0" w:type="dxa"/>
              <w:right w:w="15" w:type="dxa"/>
            </w:tcMar>
            <w:vAlign w:val="bottom"/>
          </w:tcPr>
          <w:p w:rsidR="00000000" w:rsidRDefault="00000000">
            <w:pPr>
              <w:spacing w:before="60" w:after="60"/>
              <w:ind w:right="227"/>
              <w:jc w:val="right"/>
              <w:rPr>
                <w:rFonts w:cs="Arial"/>
                <w:sz w:val="22"/>
              </w:rPr>
            </w:pPr>
            <w:r>
              <w:rPr>
                <w:rFonts w:cs="Arial"/>
                <w:sz w:val="22"/>
              </w:rPr>
              <w:t>104</w:t>
            </w:r>
          </w:p>
        </w:tc>
        <w:tc>
          <w:tcPr>
            <w:tcW w:w="1213" w:type="dxa"/>
            <w:noWrap/>
            <w:tcMar>
              <w:top w:w="15" w:type="dxa"/>
              <w:left w:w="15" w:type="dxa"/>
              <w:bottom w:w="0" w:type="dxa"/>
              <w:right w:w="15" w:type="dxa"/>
            </w:tcMar>
            <w:vAlign w:val="bottom"/>
          </w:tcPr>
          <w:p w:rsidR="00000000" w:rsidRDefault="00000000">
            <w:pPr>
              <w:spacing w:before="60" w:after="60"/>
              <w:ind w:right="227"/>
              <w:jc w:val="right"/>
              <w:rPr>
                <w:rFonts w:cs="Arial"/>
                <w:sz w:val="22"/>
              </w:rPr>
            </w:pPr>
            <w:r>
              <w:rPr>
                <w:rFonts w:cs="Arial"/>
                <w:sz w:val="22"/>
              </w:rPr>
              <w:t>108</w:t>
            </w:r>
          </w:p>
        </w:tc>
        <w:tc>
          <w:tcPr>
            <w:tcW w:w="1213" w:type="dxa"/>
            <w:vAlign w:val="bottom"/>
          </w:tcPr>
          <w:p w:rsidR="00000000" w:rsidRDefault="00000000">
            <w:pPr>
              <w:spacing w:before="60" w:after="60"/>
              <w:ind w:right="227"/>
              <w:jc w:val="right"/>
              <w:rPr>
                <w:rFonts w:cs="Arial"/>
                <w:sz w:val="22"/>
              </w:rPr>
            </w:pPr>
            <w:r>
              <w:rPr>
                <w:rFonts w:cs="Arial"/>
                <w:sz w:val="22"/>
              </w:rPr>
              <w:t>108</w:t>
            </w:r>
          </w:p>
        </w:tc>
        <w:tc>
          <w:tcPr>
            <w:tcW w:w="1214" w:type="dxa"/>
            <w:vAlign w:val="bottom"/>
          </w:tcPr>
          <w:p w:rsidR="00000000" w:rsidRDefault="00000000">
            <w:pPr>
              <w:spacing w:before="60" w:after="60"/>
              <w:ind w:right="227"/>
              <w:jc w:val="right"/>
              <w:rPr>
                <w:rFonts w:cs="Arial"/>
                <w:sz w:val="22"/>
              </w:rPr>
            </w:pPr>
            <w:r>
              <w:rPr>
                <w:rFonts w:cs="Arial"/>
                <w:sz w:val="22"/>
              </w:rPr>
              <w:t>108</w:t>
            </w:r>
          </w:p>
        </w:tc>
      </w:tr>
      <w:tr w:rsidR="00000000">
        <w:trPr>
          <w:trHeight w:val="284"/>
          <w:jc w:val="center"/>
        </w:trPr>
        <w:tc>
          <w:tcPr>
            <w:tcW w:w="3431" w:type="dxa"/>
            <w:tcBorders>
              <w:top w:val="nil"/>
              <w:bottom w:val="single" w:sz="4" w:space="0" w:color="auto"/>
            </w:tcBorders>
            <w:noWrap/>
            <w:tcMar>
              <w:top w:w="15" w:type="dxa"/>
              <w:left w:w="15" w:type="dxa"/>
              <w:bottom w:w="0" w:type="dxa"/>
              <w:right w:w="15" w:type="dxa"/>
            </w:tcMar>
            <w:vAlign w:val="bottom"/>
          </w:tcPr>
          <w:p w:rsidR="00000000" w:rsidRDefault="00000000">
            <w:pPr>
              <w:spacing w:before="60" w:after="60"/>
              <w:ind w:left="567"/>
              <w:rPr>
                <w:rFonts w:cs="Arial"/>
                <w:sz w:val="22"/>
              </w:rPr>
            </w:pPr>
            <w:r>
              <w:rPr>
                <w:rFonts w:cs="Arial"/>
                <w:sz w:val="22"/>
              </w:rPr>
              <w:t xml:space="preserve">Privé </w:t>
            </w:r>
          </w:p>
        </w:tc>
        <w:tc>
          <w:tcPr>
            <w:tcW w:w="1213" w:type="dxa"/>
            <w:noWrap/>
            <w:tcMar>
              <w:top w:w="15" w:type="dxa"/>
              <w:left w:w="15" w:type="dxa"/>
              <w:bottom w:w="0" w:type="dxa"/>
              <w:right w:w="15" w:type="dxa"/>
            </w:tcMar>
            <w:vAlign w:val="bottom"/>
          </w:tcPr>
          <w:p w:rsidR="00000000" w:rsidRDefault="00000000">
            <w:pPr>
              <w:spacing w:before="60" w:after="60"/>
              <w:ind w:right="227"/>
              <w:jc w:val="right"/>
              <w:rPr>
                <w:rFonts w:cs="Arial"/>
                <w:sz w:val="22"/>
              </w:rPr>
            </w:pPr>
            <w:r>
              <w:rPr>
                <w:rFonts w:cs="Arial"/>
                <w:sz w:val="22"/>
              </w:rPr>
              <w:t>207</w:t>
            </w:r>
          </w:p>
        </w:tc>
        <w:tc>
          <w:tcPr>
            <w:tcW w:w="1213" w:type="dxa"/>
            <w:noWrap/>
            <w:tcMar>
              <w:top w:w="15" w:type="dxa"/>
              <w:left w:w="15" w:type="dxa"/>
              <w:bottom w:w="0" w:type="dxa"/>
              <w:right w:w="15" w:type="dxa"/>
            </w:tcMar>
            <w:vAlign w:val="bottom"/>
          </w:tcPr>
          <w:p w:rsidR="00000000" w:rsidRDefault="00000000">
            <w:pPr>
              <w:spacing w:before="60" w:after="60"/>
              <w:ind w:right="227"/>
              <w:jc w:val="right"/>
              <w:rPr>
                <w:rFonts w:cs="Arial"/>
                <w:sz w:val="22"/>
              </w:rPr>
            </w:pPr>
            <w:r>
              <w:rPr>
                <w:rFonts w:cs="Arial"/>
                <w:sz w:val="22"/>
              </w:rPr>
              <w:t>214</w:t>
            </w:r>
          </w:p>
        </w:tc>
        <w:tc>
          <w:tcPr>
            <w:tcW w:w="1213" w:type="dxa"/>
            <w:noWrap/>
            <w:tcMar>
              <w:top w:w="15" w:type="dxa"/>
              <w:left w:w="15" w:type="dxa"/>
              <w:bottom w:w="0" w:type="dxa"/>
              <w:right w:w="15" w:type="dxa"/>
            </w:tcMar>
            <w:vAlign w:val="bottom"/>
          </w:tcPr>
          <w:p w:rsidR="00000000" w:rsidRDefault="00000000">
            <w:pPr>
              <w:spacing w:before="60" w:after="60"/>
              <w:ind w:right="227"/>
              <w:jc w:val="right"/>
              <w:rPr>
                <w:rFonts w:cs="Arial"/>
                <w:sz w:val="22"/>
              </w:rPr>
            </w:pPr>
            <w:r>
              <w:rPr>
                <w:rFonts w:cs="Arial"/>
                <w:sz w:val="22"/>
              </w:rPr>
              <w:t>223</w:t>
            </w:r>
          </w:p>
        </w:tc>
        <w:tc>
          <w:tcPr>
            <w:tcW w:w="1213" w:type="dxa"/>
            <w:vAlign w:val="bottom"/>
          </w:tcPr>
          <w:p w:rsidR="00000000" w:rsidRDefault="00000000">
            <w:pPr>
              <w:spacing w:before="60" w:after="60"/>
              <w:ind w:right="227"/>
              <w:jc w:val="right"/>
              <w:rPr>
                <w:rFonts w:cs="Arial"/>
                <w:sz w:val="22"/>
              </w:rPr>
            </w:pPr>
            <w:r>
              <w:rPr>
                <w:rFonts w:cs="Arial"/>
                <w:sz w:val="22"/>
              </w:rPr>
              <w:t>251</w:t>
            </w:r>
          </w:p>
        </w:tc>
        <w:tc>
          <w:tcPr>
            <w:tcW w:w="1214" w:type="dxa"/>
            <w:vAlign w:val="bottom"/>
          </w:tcPr>
          <w:p w:rsidR="00000000" w:rsidRDefault="00000000">
            <w:pPr>
              <w:spacing w:before="60" w:after="60"/>
              <w:ind w:right="227"/>
              <w:jc w:val="right"/>
              <w:rPr>
                <w:rFonts w:cs="Arial"/>
                <w:sz w:val="22"/>
              </w:rPr>
            </w:pPr>
            <w:r>
              <w:rPr>
                <w:rFonts w:cs="Arial"/>
                <w:sz w:val="22"/>
              </w:rPr>
              <w:t>228</w:t>
            </w:r>
          </w:p>
        </w:tc>
      </w:tr>
      <w:tr w:rsidR="00000000">
        <w:trPr>
          <w:trHeight w:val="284"/>
          <w:jc w:val="center"/>
        </w:trPr>
        <w:tc>
          <w:tcPr>
            <w:tcW w:w="3431" w:type="dxa"/>
            <w:tcBorders>
              <w:bottom w:val="nil"/>
            </w:tcBorders>
            <w:noWrap/>
            <w:tcMar>
              <w:top w:w="15" w:type="dxa"/>
              <w:left w:w="15" w:type="dxa"/>
              <w:bottom w:w="0" w:type="dxa"/>
              <w:right w:w="15" w:type="dxa"/>
            </w:tcMar>
            <w:vAlign w:val="bottom"/>
          </w:tcPr>
          <w:p w:rsidR="00000000" w:rsidRDefault="00000000">
            <w:pPr>
              <w:spacing w:before="60" w:after="60"/>
              <w:ind w:left="57"/>
              <w:rPr>
                <w:rFonts w:eastAsia="Arial Unicode MS" w:cs="Arial"/>
                <w:bCs/>
                <w:sz w:val="22"/>
              </w:rPr>
            </w:pPr>
            <w:r>
              <w:rPr>
                <w:rFonts w:cs="Arial"/>
                <w:bCs/>
                <w:sz w:val="22"/>
              </w:rPr>
              <w:t>Enseignants en classe</w:t>
            </w:r>
          </w:p>
        </w:tc>
        <w:tc>
          <w:tcPr>
            <w:tcW w:w="1213" w:type="dxa"/>
            <w:noWrap/>
            <w:tcMar>
              <w:top w:w="15" w:type="dxa"/>
              <w:left w:w="15" w:type="dxa"/>
              <w:bottom w:w="0" w:type="dxa"/>
              <w:right w:w="15" w:type="dxa"/>
            </w:tcMar>
            <w:vAlign w:val="bottom"/>
          </w:tcPr>
          <w:p w:rsidR="00000000" w:rsidRDefault="00000000">
            <w:pPr>
              <w:spacing w:before="60" w:after="60"/>
              <w:ind w:right="227"/>
              <w:jc w:val="right"/>
              <w:rPr>
                <w:rFonts w:cs="Arial"/>
                <w:bCs/>
                <w:sz w:val="22"/>
              </w:rPr>
            </w:pPr>
            <w:r>
              <w:rPr>
                <w:rFonts w:cs="Arial"/>
                <w:bCs/>
                <w:sz w:val="22"/>
              </w:rPr>
              <w:t>5 459</w:t>
            </w:r>
          </w:p>
        </w:tc>
        <w:tc>
          <w:tcPr>
            <w:tcW w:w="1213" w:type="dxa"/>
            <w:noWrap/>
            <w:tcMar>
              <w:top w:w="15" w:type="dxa"/>
              <w:left w:w="15" w:type="dxa"/>
              <w:bottom w:w="0" w:type="dxa"/>
              <w:right w:w="15" w:type="dxa"/>
            </w:tcMar>
            <w:vAlign w:val="bottom"/>
          </w:tcPr>
          <w:p w:rsidR="00000000" w:rsidRDefault="00000000">
            <w:pPr>
              <w:spacing w:before="60" w:after="60"/>
              <w:ind w:right="227"/>
              <w:jc w:val="right"/>
              <w:rPr>
                <w:rFonts w:cs="Arial"/>
                <w:bCs/>
                <w:sz w:val="22"/>
              </w:rPr>
            </w:pPr>
            <w:r>
              <w:rPr>
                <w:rFonts w:cs="Arial"/>
                <w:bCs/>
                <w:sz w:val="22"/>
              </w:rPr>
              <w:t>5 549</w:t>
            </w:r>
          </w:p>
        </w:tc>
        <w:tc>
          <w:tcPr>
            <w:tcW w:w="1213" w:type="dxa"/>
            <w:noWrap/>
            <w:tcMar>
              <w:top w:w="15" w:type="dxa"/>
              <w:left w:w="15" w:type="dxa"/>
              <w:bottom w:w="0" w:type="dxa"/>
              <w:right w:w="15" w:type="dxa"/>
            </w:tcMar>
            <w:vAlign w:val="bottom"/>
          </w:tcPr>
          <w:p w:rsidR="00000000" w:rsidRDefault="00000000">
            <w:pPr>
              <w:spacing w:before="60" w:after="60"/>
              <w:ind w:right="227"/>
              <w:jc w:val="right"/>
              <w:rPr>
                <w:rFonts w:cs="Arial"/>
                <w:bCs/>
                <w:sz w:val="22"/>
              </w:rPr>
            </w:pPr>
            <w:r>
              <w:rPr>
                <w:rFonts w:cs="Arial"/>
                <w:bCs/>
                <w:sz w:val="22"/>
              </w:rPr>
              <w:t>6 102</w:t>
            </w:r>
          </w:p>
        </w:tc>
        <w:tc>
          <w:tcPr>
            <w:tcW w:w="1213" w:type="dxa"/>
            <w:vAlign w:val="bottom"/>
          </w:tcPr>
          <w:p w:rsidR="00000000" w:rsidRDefault="00000000">
            <w:pPr>
              <w:spacing w:before="60" w:after="60"/>
              <w:ind w:right="227"/>
              <w:jc w:val="right"/>
              <w:rPr>
                <w:rFonts w:cs="Arial"/>
                <w:bCs/>
                <w:sz w:val="22"/>
              </w:rPr>
            </w:pPr>
            <w:r>
              <w:rPr>
                <w:rFonts w:cs="Arial"/>
                <w:bCs/>
                <w:sz w:val="22"/>
              </w:rPr>
              <w:t>4 725</w:t>
            </w:r>
          </w:p>
        </w:tc>
        <w:tc>
          <w:tcPr>
            <w:tcW w:w="1214" w:type="dxa"/>
            <w:vAlign w:val="bottom"/>
          </w:tcPr>
          <w:p w:rsidR="00000000" w:rsidRDefault="00000000">
            <w:pPr>
              <w:spacing w:before="60" w:after="60"/>
              <w:ind w:right="227"/>
              <w:jc w:val="right"/>
              <w:rPr>
                <w:rFonts w:cs="Arial"/>
                <w:bCs/>
                <w:sz w:val="22"/>
              </w:rPr>
            </w:pPr>
            <w:r>
              <w:rPr>
                <w:rFonts w:cs="Arial"/>
                <w:bCs/>
                <w:sz w:val="22"/>
              </w:rPr>
              <w:t>4 810</w:t>
            </w:r>
          </w:p>
        </w:tc>
      </w:tr>
      <w:tr w:rsidR="00000000">
        <w:trPr>
          <w:trHeight w:val="284"/>
          <w:jc w:val="center"/>
        </w:trPr>
        <w:tc>
          <w:tcPr>
            <w:tcW w:w="3431" w:type="dxa"/>
            <w:tcBorders>
              <w:top w:val="nil"/>
              <w:bottom w:val="nil"/>
            </w:tcBorders>
            <w:noWrap/>
            <w:tcMar>
              <w:top w:w="15" w:type="dxa"/>
              <w:left w:w="15" w:type="dxa"/>
              <w:bottom w:w="0" w:type="dxa"/>
              <w:right w:w="15" w:type="dxa"/>
            </w:tcMar>
            <w:vAlign w:val="bottom"/>
          </w:tcPr>
          <w:p w:rsidR="00000000" w:rsidRDefault="00000000">
            <w:pPr>
              <w:spacing w:before="60" w:after="60"/>
              <w:ind w:left="567"/>
              <w:rPr>
                <w:rFonts w:cs="Arial"/>
                <w:sz w:val="22"/>
              </w:rPr>
            </w:pPr>
            <w:r>
              <w:rPr>
                <w:rFonts w:cs="Arial"/>
                <w:sz w:val="22"/>
              </w:rPr>
              <w:t>Public</w:t>
            </w:r>
          </w:p>
        </w:tc>
        <w:tc>
          <w:tcPr>
            <w:tcW w:w="1213" w:type="dxa"/>
            <w:noWrap/>
            <w:tcMar>
              <w:top w:w="15" w:type="dxa"/>
              <w:left w:w="15" w:type="dxa"/>
              <w:bottom w:w="0" w:type="dxa"/>
              <w:right w:w="15" w:type="dxa"/>
            </w:tcMar>
            <w:vAlign w:val="bottom"/>
          </w:tcPr>
          <w:p w:rsidR="00000000" w:rsidRDefault="00000000">
            <w:pPr>
              <w:spacing w:before="60" w:after="60"/>
              <w:ind w:right="227"/>
              <w:jc w:val="right"/>
              <w:rPr>
                <w:rFonts w:cs="Arial"/>
                <w:sz w:val="22"/>
              </w:rPr>
            </w:pPr>
            <w:r>
              <w:rPr>
                <w:rFonts w:cs="Arial"/>
                <w:sz w:val="22"/>
              </w:rPr>
              <w:t>2 470</w:t>
            </w:r>
          </w:p>
        </w:tc>
        <w:tc>
          <w:tcPr>
            <w:tcW w:w="1213" w:type="dxa"/>
            <w:noWrap/>
            <w:tcMar>
              <w:top w:w="15" w:type="dxa"/>
              <w:left w:w="15" w:type="dxa"/>
              <w:bottom w:w="0" w:type="dxa"/>
              <w:right w:w="15" w:type="dxa"/>
            </w:tcMar>
            <w:vAlign w:val="bottom"/>
          </w:tcPr>
          <w:p w:rsidR="00000000" w:rsidRDefault="00000000">
            <w:pPr>
              <w:spacing w:before="60" w:after="60"/>
              <w:ind w:right="227"/>
              <w:jc w:val="right"/>
              <w:rPr>
                <w:rFonts w:cs="Arial"/>
                <w:sz w:val="22"/>
              </w:rPr>
            </w:pPr>
            <w:r>
              <w:rPr>
                <w:rFonts w:cs="Arial"/>
                <w:sz w:val="22"/>
              </w:rPr>
              <w:t>2 454</w:t>
            </w:r>
          </w:p>
        </w:tc>
        <w:tc>
          <w:tcPr>
            <w:tcW w:w="1213" w:type="dxa"/>
            <w:noWrap/>
            <w:tcMar>
              <w:top w:w="15" w:type="dxa"/>
              <w:left w:w="15" w:type="dxa"/>
              <w:bottom w:w="0" w:type="dxa"/>
              <w:right w:w="15" w:type="dxa"/>
            </w:tcMar>
            <w:vAlign w:val="bottom"/>
          </w:tcPr>
          <w:p w:rsidR="00000000" w:rsidRDefault="00000000">
            <w:pPr>
              <w:spacing w:before="60" w:after="60"/>
              <w:ind w:right="227"/>
              <w:jc w:val="right"/>
              <w:rPr>
                <w:rFonts w:cs="Arial"/>
                <w:sz w:val="22"/>
              </w:rPr>
            </w:pPr>
            <w:r>
              <w:rPr>
                <w:rFonts w:cs="Arial"/>
                <w:sz w:val="22"/>
              </w:rPr>
              <w:t>2 774</w:t>
            </w:r>
          </w:p>
        </w:tc>
        <w:tc>
          <w:tcPr>
            <w:tcW w:w="1213" w:type="dxa"/>
            <w:vAlign w:val="bottom"/>
          </w:tcPr>
          <w:p w:rsidR="00000000" w:rsidRDefault="00000000">
            <w:pPr>
              <w:spacing w:before="60" w:after="60"/>
              <w:ind w:right="227"/>
              <w:jc w:val="right"/>
              <w:rPr>
                <w:rFonts w:cs="Arial"/>
                <w:sz w:val="22"/>
              </w:rPr>
            </w:pPr>
            <w:r>
              <w:rPr>
                <w:rFonts w:cs="Arial"/>
                <w:sz w:val="22"/>
              </w:rPr>
              <w:t>2 639</w:t>
            </w:r>
          </w:p>
        </w:tc>
        <w:tc>
          <w:tcPr>
            <w:tcW w:w="1214" w:type="dxa"/>
            <w:vAlign w:val="bottom"/>
          </w:tcPr>
          <w:p w:rsidR="00000000" w:rsidRDefault="00000000">
            <w:pPr>
              <w:spacing w:before="60" w:after="60"/>
              <w:ind w:right="227"/>
              <w:jc w:val="right"/>
              <w:rPr>
                <w:rFonts w:cs="Arial"/>
                <w:sz w:val="22"/>
              </w:rPr>
            </w:pPr>
            <w:r>
              <w:rPr>
                <w:rFonts w:cs="Arial"/>
                <w:sz w:val="22"/>
              </w:rPr>
              <w:t>2 684</w:t>
            </w:r>
          </w:p>
        </w:tc>
      </w:tr>
      <w:tr w:rsidR="00000000">
        <w:trPr>
          <w:trHeight w:val="284"/>
          <w:jc w:val="center"/>
        </w:trPr>
        <w:tc>
          <w:tcPr>
            <w:tcW w:w="3431" w:type="dxa"/>
            <w:tcBorders>
              <w:top w:val="nil"/>
              <w:bottom w:val="single" w:sz="4" w:space="0" w:color="auto"/>
            </w:tcBorders>
            <w:noWrap/>
            <w:tcMar>
              <w:top w:w="15" w:type="dxa"/>
              <w:left w:w="15" w:type="dxa"/>
              <w:bottom w:w="0" w:type="dxa"/>
              <w:right w:w="15" w:type="dxa"/>
            </w:tcMar>
            <w:vAlign w:val="bottom"/>
          </w:tcPr>
          <w:p w:rsidR="00000000" w:rsidRDefault="00000000">
            <w:pPr>
              <w:spacing w:before="60" w:after="60"/>
              <w:ind w:left="567"/>
              <w:rPr>
                <w:rFonts w:cs="Arial"/>
                <w:sz w:val="22"/>
              </w:rPr>
            </w:pPr>
            <w:r>
              <w:rPr>
                <w:rFonts w:cs="Arial"/>
                <w:sz w:val="22"/>
              </w:rPr>
              <w:t>Privé</w:t>
            </w:r>
          </w:p>
        </w:tc>
        <w:tc>
          <w:tcPr>
            <w:tcW w:w="1213" w:type="dxa"/>
            <w:noWrap/>
            <w:tcMar>
              <w:top w:w="15" w:type="dxa"/>
              <w:left w:w="15" w:type="dxa"/>
              <w:bottom w:w="0" w:type="dxa"/>
              <w:right w:w="15" w:type="dxa"/>
            </w:tcMar>
            <w:vAlign w:val="bottom"/>
          </w:tcPr>
          <w:p w:rsidR="00000000" w:rsidRDefault="00000000">
            <w:pPr>
              <w:spacing w:before="60" w:after="60"/>
              <w:ind w:right="227"/>
              <w:jc w:val="right"/>
              <w:rPr>
                <w:rFonts w:cs="Arial"/>
                <w:sz w:val="22"/>
              </w:rPr>
            </w:pPr>
            <w:r>
              <w:rPr>
                <w:rFonts w:cs="Arial"/>
                <w:sz w:val="22"/>
              </w:rPr>
              <w:t>2 989</w:t>
            </w:r>
          </w:p>
        </w:tc>
        <w:tc>
          <w:tcPr>
            <w:tcW w:w="1213" w:type="dxa"/>
            <w:noWrap/>
            <w:tcMar>
              <w:top w:w="15" w:type="dxa"/>
              <w:left w:w="15" w:type="dxa"/>
              <w:bottom w:w="0" w:type="dxa"/>
              <w:right w:w="15" w:type="dxa"/>
            </w:tcMar>
            <w:vAlign w:val="bottom"/>
          </w:tcPr>
          <w:p w:rsidR="00000000" w:rsidRDefault="00000000">
            <w:pPr>
              <w:spacing w:before="60" w:after="60"/>
              <w:ind w:right="227"/>
              <w:jc w:val="right"/>
              <w:rPr>
                <w:rFonts w:cs="Arial"/>
                <w:sz w:val="22"/>
              </w:rPr>
            </w:pPr>
            <w:r>
              <w:rPr>
                <w:rFonts w:cs="Arial"/>
                <w:sz w:val="22"/>
              </w:rPr>
              <w:t>3 095</w:t>
            </w:r>
          </w:p>
        </w:tc>
        <w:tc>
          <w:tcPr>
            <w:tcW w:w="1213" w:type="dxa"/>
            <w:noWrap/>
            <w:tcMar>
              <w:top w:w="15" w:type="dxa"/>
              <w:left w:w="15" w:type="dxa"/>
              <w:bottom w:w="0" w:type="dxa"/>
              <w:right w:w="15" w:type="dxa"/>
            </w:tcMar>
            <w:vAlign w:val="bottom"/>
          </w:tcPr>
          <w:p w:rsidR="00000000" w:rsidRDefault="00000000">
            <w:pPr>
              <w:spacing w:before="60" w:after="60"/>
              <w:ind w:right="227"/>
              <w:jc w:val="right"/>
              <w:rPr>
                <w:rFonts w:cs="Arial"/>
                <w:sz w:val="22"/>
              </w:rPr>
            </w:pPr>
            <w:r>
              <w:rPr>
                <w:rFonts w:cs="Arial"/>
                <w:sz w:val="22"/>
              </w:rPr>
              <w:t>3 328</w:t>
            </w:r>
          </w:p>
        </w:tc>
        <w:tc>
          <w:tcPr>
            <w:tcW w:w="1213" w:type="dxa"/>
            <w:vAlign w:val="bottom"/>
          </w:tcPr>
          <w:p w:rsidR="00000000" w:rsidRDefault="00000000">
            <w:pPr>
              <w:spacing w:before="60" w:after="60"/>
              <w:ind w:right="227"/>
              <w:jc w:val="right"/>
              <w:rPr>
                <w:rFonts w:cs="Arial"/>
                <w:sz w:val="22"/>
              </w:rPr>
            </w:pPr>
            <w:r>
              <w:rPr>
                <w:rFonts w:cs="Arial"/>
                <w:sz w:val="22"/>
              </w:rPr>
              <w:t>2 086</w:t>
            </w:r>
          </w:p>
        </w:tc>
        <w:tc>
          <w:tcPr>
            <w:tcW w:w="1214" w:type="dxa"/>
            <w:vAlign w:val="bottom"/>
          </w:tcPr>
          <w:p w:rsidR="00000000" w:rsidRDefault="00000000">
            <w:pPr>
              <w:spacing w:before="60" w:after="60"/>
              <w:ind w:right="227"/>
              <w:jc w:val="right"/>
              <w:rPr>
                <w:rFonts w:cs="Arial"/>
                <w:sz w:val="22"/>
              </w:rPr>
            </w:pPr>
            <w:r>
              <w:rPr>
                <w:rFonts w:cs="Arial"/>
                <w:sz w:val="22"/>
              </w:rPr>
              <w:t>2 126</w:t>
            </w:r>
          </w:p>
        </w:tc>
      </w:tr>
      <w:tr w:rsidR="00000000">
        <w:trPr>
          <w:trHeight w:val="284"/>
          <w:jc w:val="center"/>
        </w:trPr>
        <w:tc>
          <w:tcPr>
            <w:tcW w:w="3431" w:type="dxa"/>
            <w:tcBorders>
              <w:bottom w:val="nil"/>
            </w:tcBorders>
            <w:noWrap/>
            <w:tcMar>
              <w:top w:w="15" w:type="dxa"/>
              <w:left w:w="15" w:type="dxa"/>
              <w:bottom w:w="0" w:type="dxa"/>
              <w:right w:w="15" w:type="dxa"/>
            </w:tcMar>
            <w:vAlign w:val="bottom"/>
          </w:tcPr>
          <w:p w:rsidR="00000000" w:rsidRDefault="00000000">
            <w:pPr>
              <w:spacing w:before="60" w:after="60"/>
              <w:ind w:left="57"/>
              <w:rPr>
                <w:rFonts w:eastAsia="Arial Unicode MS" w:cs="Arial"/>
                <w:bCs/>
                <w:sz w:val="22"/>
              </w:rPr>
            </w:pPr>
            <w:r>
              <w:rPr>
                <w:rFonts w:cs="Arial"/>
                <w:bCs/>
                <w:sz w:val="22"/>
              </w:rPr>
              <w:t>Personnel non en classe</w:t>
            </w:r>
          </w:p>
        </w:tc>
        <w:tc>
          <w:tcPr>
            <w:tcW w:w="1213" w:type="dxa"/>
            <w:noWrap/>
            <w:tcMar>
              <w:top w:w="15" w:type="dxa"/>
              <w:left w:w="15" w:type="dxa"/>
              <w:bottom w:w="0" w:type="dxa"/>
              <w:right w:w="15" w:type="dxa"/>
            </w:tcMar>
            <w:vAlign w:val="bottom"/>
          </w:tcPr>
          <w:p w:rsidR="00000000" w:rsidRDefault="00000000">
            <w:pPr>
              <w:spacing w:before="60" w:after="60"/>
              <w:ind w:right="227"/>
              <w:jc w:val="right"/>
              <w:rPr>
                <w:rFonts w:cs="Arial"/>
                <w:bCs/>
                <w:sz w:val="22"/>
              </w:rPr>
            </w:pPr>
            <w:r>
              <w:rPr>
                <w:rFonts w:cs="Arial"/>
                <w:bCs/>
                <w:sz w:val="22"/>
              </w:rPr>
              <w:t>1 877</w:t>
            </w:r>
          </w:p>
        </w:tc>
        <w:tc>
          <w:tcPr>
            <w:tcW w:w="1213" w:type="dxa"/>
            <w:noWrap/>
            <w:tcMar>
              <w:top w:w="15" w:type="dxa"/>
              <w:left w:w="15" w:type="dxa"/>
              <w:bottom w:w="0" w:type="dxa"/>
              <w:right w:w="15" w:type="dxa"/>
            </w:tcMar>
            <w:vAlign w:val="bottom"/>
          </w:tcPr>
          <w:p w:rsidR="00000000" w:rsidRDefault="00000000">
            <w:pPr>
              <w:spacing w:before="60" w:after="60"/>
              <w:ind w:right="227"/>
              <w:jc w:val="right"/>
              <w:rPr>
                <w:rFonts w:cs="Arial"/>
                <w:bCs/>
                <w:sz w:val="22"/>
              </w:rPr>
            </w:pPr>
            <w:r>
              <w:rPr>
                <w:rFonts w:cs="Arial"/>
                <w:bCs/>
                <w:sz w:val="22"/>
              </w:rPr>
              <w:t>1 949</w:t>
            </w:r>
          </w:p>
        </w:tc>
        <w:tc>
          <w:tcPr>
            <w:tcW w:w="1213" w:type="dxa"/>
            <w:noWrap/>
            <w:tcMar>
              <w:top w:w="15" w:type="dxa"/>
              <w:left w:w="15" w:type="dxa"/>
              <w:bottom w:w="0" w:type="dxa"/>
              <w:right w:w="15" w:type="dxa"/>
            </w:tcMar>
            <w:vAlign w:val="bottom"/>
          </w:tcPr>
          <w:p w:rsidR="00000000" w:rsidRDefault="00000000">
            <w:pPr>
              <w:spacing w:before="60" w:after="60"/>
              <w:ind w:right="227"/>
              <w:jc w:val="right"/>
              <w:rPr>
                <w:rFonts w:cs="Arial"/>
                <w:bCs/>
                <w:sz w:val="22"/>
              </w:rPr>
            </w:pPr>
            <w:r>
              <w:rPr>
                <w:rFonts w:cs="Arial"/>
                <w:bCs/>
                <w:sz w:val="22"/>
              </w:rPr>
              <w:t>2 025</w:t>
            </w:r>
          </w:p>
        </w:tc>
        <w:tc>
          <w:tcPr>
            <w:tcW w:w="1213" w:type="dxa"/>
            <w:vAlign w:val="bottom"/>
          </w:tcPr>
          <w:p w:rsidR="00000000" w:rsidRDefault="00000000">
            <w:pPr>
              <w:spacing w:before="60" w:after="60"/>
              <w:ind w:right="227"/>
              <w:jc w:val="right"/>
              <w:rPr>
                <w:rFonts w:cs="Arial"/>
                <w:bCs/>
                <w:sz w:val="22"/>
              </w:rPr>
            </w:pPr>
            <w:r>
              <w:rPr>
                <w:rFonts w:cs="Arial"/>
                <w:bCs/>
                <w:sz w:val="22"/>
              </w:rPr>
              <w:t>1 742</w:t>
            </w:r>
          </w:p>
        </w:tc>
        <w:tc>
          <w:tcPr>
            <w:tcW w:w="1214" w:type="dxa"/>
            <w:vAlign w:val="bottom"/>
          </w:tcPr>
          <w:p w:rsidR="00000000" w:rsidRDefault="00000000">
            <w:pPr>
              <w:spacing w:before="60" w:after="60"/>
              <w:ind w:right="227"/>
              <w:jc w:val="right"/>
              <w:rPr>
                <w:rFonts w:cs="Arial"/>
                <w:bCs/>
                <w:sz w:val="22"/>
              </w:rPr>
            </w:pPr>
            <w:r>
              <w:rPr>
                <w:rFonts w:cs="Arial"/>
                <w:bCs/>
                <w:sz w:val="22"/>
              </w:rPr>
              <w:t>1 700</w:t>
            </w:r>
          </w:p>
        </w:tc>
      </w:tr>
      <w:tr w:rsidR="00000000">
        <w:trPr>
          <w:trHeight w:val="284"/>
          <w:jc w:val="center"/>
        </w:trPr>
        <w:tc>
          <w:tcPr>
            <w:tcW w:w="3431" w:type="dxa"/>
            <w:tcBorders>
              <w:top w:val="nil"/>
              <w:bottom w:val="nil"/>
            </w:tcBorders>
            <w:noWrap/>
            <w:tcMar>
              <w:top w:w="15" w:type="dxa"/>
              <w:left w:w="15" w:type="dxa"/>
              <w:bottom w:w="0" w:type="dxa"/>
              <w:right w:w="15" w:type="dxa"/>
            </w:tcMar>
            <w:vAlign w:val="bottom"/>
          </w:tcPr>
          <w:p w:rsidR="00000000" w:rsidRDefault="00000000">
            <w:pPr>
              <w:spacing w:before="60" w:after="60"/>
              <w:ind w:left="567"/>
              <w:rPr>
                <w:rFonts w:cs="Arial"/>
                <w:sz w:val="22"/>
              </w:rPr>
            </w:pPr>
            <w:r>
              <w:rPr>
                <w:rFonts w:cs="Arial"/>
                <w:sz w:val="22"/>
              </w:rPr>
              <w:t>Public</w:t>
            </w:r>
          </w:p>
        </w:tc>
        <w:tc>
          <w:tcPr>
            <w:tcW w:w="1213" w:type="dxa"/>
            <w:noWrap/>
            <w:tcMar>
              <w:top w:w="15" w:type="dxa"/>
              <w:left w:w="15" w:type="dxa"/>
              <w:bottom w:w="0" w:type="dxa"/>
              <w:right w:w="15" w:type="dxa"/>
            </w:tcMar>
            <w:vAlign w:val="bottom"/>
          </w:tcPr>
          <w:p w:rsidR="00000000" w:rsidRDefault="00000000">
            <w:pPr>
              <w:spacing w:before="60" w:after="60"/>
              <w:ind w:right="227"/>
              <w:jc w:val="right"/>
              <w:rPr>
                <w:rFonts w:cs="Arial"/>
                <w:sz w:val="22"/>
              </w:rPr>
            </w:pPr>
            <w:r>
              <w:rPr>
                <w:rFonts w:cs="Arial"/>
                <w:sz w:val="22"/>
              </w:rPr>
              <w:t>1 302</w:t>
            </w:r>
          </w:p>
        </w:tc>
        <w:tc>
          <w:tcPr>
            <w:tcW w:w="1213" w:type="dxa"/>
            <w:noWrap/>
            <w:tcMar>
              <w:top w:w="15" w:type="dxa"/>
              <w:left w:w="15" w:type="dxa"/>
              <w:bottom w:w="0" w:type="dxa"/>
              <w:right w:w="15" w:type="dxa"/>
            </w:tcMar>
            <w:vAlign w:val="bottom"/>
          </w:tcPr>
          <w:p w:rsidR="00000000" w:rsidRDefault="00000000">
            <w:pPr>
              <w:spacing w:before="60" w:after="60"/>
              <w:ind w:right="227"/>
              <w:jc w:val="right"/>
              <w:rPr>
                <w:rFonts w:cs="Arial"/>
                <w:sz w:val="22"/>
              </w:rPr>
            </w:pPr>
            <w:r>
              <w:rPr>
                <w:rFonts w:cs="Arial"/>
                <w:sz w:val="22"/>
              </w:rPr>
              <w:t>1 335</w:t>
            </w:r>
          </w:p>
        </w:tc>
        <w:tc>
          <w:tcPr>
            <w:tcW w:w="1213" w:type="dxa"/>
            <w:noWrap/>
            <w:tcMar>
              <w:top w:w="15" w:type="dxa"/>
              <w:left w:w="15" w:type="dxa"/>
              <w:bottom w:w="0" w:type="dxa"/>
              <w:right w:w="15" w:type="dxa"/>
            </w:tcMar>
            <w:vAlign w:val="bottom"/>
          </w:tcPr>
          <w:p w:rsidR="00000000" w:rsidRDefault="00000000">
            <w:pPr>
              <w:spacing w:before="60" w:after="60"/>
              <w:ind w:right="227"/>
              <w:jc w:val="right"/>
              <w:rPr>
                <w:rFonts w:cs="Arial"/>
                <w:sz w:val="22"/>
              </w:rPr>
            </w:pPr>
            <w:r>
              <w:rPr>
                <w:rFonts w:cs="Arial"/>
                <w:sz w:val="22"/>
              </w:rPr>
              <w:t>1 384</w:t>
            </w:r>
          </w:p>
        </w:tc>
        <w:tc>
          <w:tcPr>
            <w:tcW w:w="1213" w:type="dxa"/>
            <w:vAlign w:val="bottom"/>
          </w:tcPr>
          <w:p w:rsidR="00000000" w:rsidRDefault="00000000">
            <w:pPr>
              <w:spacing w:before="60" w:after="60"/>
              <w:ind w:right="227"/>
              <w:jc w:val="right"/>
              <w:rPr>
                <w:rFonts w:cs="Arial"/>
                <w:sz w:val="22"/>
              </w:rPr>
            </w:pPr>
            <w:r>
              <w:rPr>
                <w:rFonts w:cs="Arial"/>
                <w:sz w:val="22"/>
              </w:rPr>
              <w:t>1 297</w:t>
            </w:r>
          </w:p>
        </w:tc>
        <w:tc>
          <w:tcPr>
            <w:tcW w:w="1214" w:type="dxa"/>
            <w:vAlign w:val="bottom"/>
          </w:tcPr>
          <w:p w:rsidR="00000000" w:rsidRDefault="00000000">
            <w:pPr>
              <w:spacing w:before="60" w:after="60"/>
              <w:ind w:right="227"/>
              <w:jc w:val="right"/>
              <w:rPr>
                <w:rFonts w:cs="Arial"/>
                <w:sz w:val="22"/>
              </w:rPr>
            </w:pPr>
            <w:r>
              <w:rPr>
                <w:rFonts w:cs="Arial"/>
                <w:sz w:val="22"/>
              </w:rPr>
              <w:t>1 303</w:t>
            </w:r>
          </w:p>
        </w:tc>
      </w:tr>
      <w:tr w:rsidR="00000000">
        <w:trPr>
          <w:trHeight w:val="284"/>
          <w:jc w:val="center"/>
        </w:trPr>
        <w:tc>
          <w:tcPr>
            <w:tcW w:w="3431" w:type="dxa"/>
            <w:tcBorders>
              <w:top w:val="nil"/>
            </w:tcBorders>
            <w:noWrap/>
            <w:tcMar>
              <w:top w:w="15" w:type="dxa"/>
              <w:left w:w="15" w:type="dxa"/>
              <w:bottom w:w="0" w:type="dxa"/>
              <w:right w:w="15" w:type="dxa"/>
            </w:tcMar>
            <w:vAlign w:val="bottom"/>
          </w:tcPr>
          <w:p w:rsidR="00000000" w:rsidRDefault="00000000">
            <w:pPr>
              <w:spacing w:before="60" w:after="60"/>
              <w:ind w:left="567"/>
              <w:rPr>
                <w:rFonts w:cs="Arial"/>
                <w:sz w:val="22"/>
              </w:rPr>
            </w:pPr>
            <w:r>
              <w:rPr>
                <w:rFonts w:cs="Arial"/>
                <w:sz w:val="22"/>
              </w:rPr>
              <w:t>Privé</w:t>
            </w:r>
          </w:p>
        </w:tc>
        <w:tc>
          <w:tcPr>
            <w:tcW w:w="1213" w:type="dxa"/>
            <w:noWrap/>
            <w:tcMar>
              <w:top w:w="15" w:type="dxa"/>
              <w:left w:w="15" w:type="dxa"/>
              <w:bottom w:w="0" w:type="dxa"/>
              <w:right w:w="15" w:type="dxa"/>
            </w:tcMar>
            <w:vAlign w:val="bottom"/>
          </w:tcPr>
          <w:p w:rsidR="00000000" w:rsidRDefault="00000000">
            <w:pPr>
              <w:spacing w:before="60" w:after="60"/>
              <w:ind w:right="227"/>
              <w:jc w:val="right"/>
              <w:rPr>
                <w:rFonts w:cs="Arial"/>
                <w:sz w:val="22"/>
              </w:rPr>
            </w:pPr>
            <w:r>
              <w:rPr>
                <w:rFonts w:cs="Arial"/>
                <w:sz w:val="22"/>
              </w:rPr>
              <w:t>575</w:t>
            </w:r>
          </w:p>
        </w:tc>
        <w:tc>
          <w:tcPr>
            <w:tcW w:w="1213" w:type="dxa"/>
            <w:noWrap/>
            <w:tcMar>
              <w:top w:w="15" w:type="dxa"/>
              <w:left w:w="15" w:type="dxa"/>
              <w:bottom w:w="0" w:type="dxa"/>
              <w:right w:w="15" w:type="dxa"/>
            </w:tcMar>
            <w:vAlign w:val="bottom"/>
          </w:tcPr>
          <w:p w:rsidR="00000000" w:rsidRDefault="00000000">
            <w:pPr>
              <w:spacing w:before="60" w:after="60"/>
              <w:ind w:right="227"/>
              <w:jc w:val="right"/>
              <w:rPr>
                <w:rFonts w:cs="Arial"/>
                <w:sz w:val="22"/>
              </w:rPr>
            </w:pPr>
            <w:r>
              <w:rPr>
                <w:rFonts w:cs="Arial"/>
                <w:sz w:val="22"/>
              </w:rPr>
              <w:t>614</w:t>
            </w:r>
          </w:p>
        </w:tc>
        <w:tc>
          <w:tcPr>
            <w:tcW w:w="1213" w:type="dxa"/>
            <w:noWrap/>
            <w:tcMar>
              <w:top w:w="15" w:type="dxa"/>
              <w:left w:w="15" w:type="dxa"/>
              <w:bottom w:w="0" w:type="dxa"/>
              <w:right w:w="15" w:type="dxa"/>
            </w:tcMar>
            <w:vAlign w:val="bottom"/>
          </w:tcPr>
          <w:p w:rsidR="00000000" w:rsidRDefault="00000000">
            <w:pPr>
              <w:spacing w:before="60" w:after="60"/>
              <w:ind w:right="227"/>
              <w:jc w:val="right"/>
              <w:rPr>
                <w:rFonts w:cs="Arial"/>
                <w:sz w:val="22"/>
              </w:rPr>
            </w:pPr>
            <w:r>
              <w:rPr>
                <w:rFonts w:cs="Arial"/>
                <w:sz w:val="22"/>
              </w:rPr>
              <w:t>641</w:t>
            </w:r>
          </w:p>
        </w:tc>
        <w:tc>
          <w:tcPr>
            <w:tcW w:w="1213" w:type="dxa"/>
            <w:vAlign w:val="bottom"/>
          </w:tcPr>
          <w:p w:rsidR="00000000" w:rsidRDefault="00000000">
            <w:pPr>
              <w:spacing w:before="60" w:after="60"/>
              <w:ind w:right="227"/>
              <w:jc w:val="right"/>
              <w:rPr>
                <w:rFonts w:cs="Arial"/>
                <w:sz w:val="22"/>
              </w:rPr>
            </w:pPr>
            <w:r>
              <w:rPr>
                <w:rFonts w:cs="Arial"/>
                <w:sz w:val="22"/>
              </w:rPr>
              <w:t>445</w:t>
            </w:r>
          </w:p>
        </w:tc>
        <w:tc>
          <w:tcPr>
            <w:tcW w:w="1214" w:type="dxa"/>
            <w:vAlign w:val="bottom"/>
          </w:tcPr>
          <w:p w:rsidR="00000000" w:rsidRDefault="00000000">
            <w:pPr>
              <w:spacing w:before="60" w:after="60"/>
              <w:ind w:right="227"/>
              <w:jc w:val="right"/>
              <w:rPr>
                <w:rFonts w:cs="Arial"/>
                <w:sz w:val="22"/>
              </w:rPr>
            </w:pPr>
            <w:r>
              <w:rPr>
                <w:rFonts w:cs="Arial"/>
                <w:sz w:val="22"/>
              </w:rPr>
              <w:t>397</w:t>
            </w:r>
          </w:p>
        </w:tc>
      </w:tr>
    </w:tbl>
    <w:p w:rsidR="00000000" w:rsidRDefault="00000000">
      <w:pPr>
        <w:spacing w:before="120" w:after="360"/>
        <w:rPr>
          <w:rFonts w:cs="Arial"/>
          <w:iCs/>
          <w:sz w:val="22"/>
        </w:rPr>
      </w:pPr>
      <w:r>
        <w:rPr>
          <w:rFonts w:cs="Arial"/>
          <w:i/>
          <w:sz w:val="22"/>
          <w:szCs w:val="22"/>
        </w:rPr>
        <w:t>Source</w:t>
      </w:r>
      <w:r>
        <w:rPr>
          <w:rFonts w:cs="Arial"/>
          <w:iCs/>
          <w:sz w:val="22"/>
          <w:szCs w:val="22"/>
        </w:rPr>
        <w:t>: Annuaires statistiques.</w:t>
      </w:r>
    </w:p>
    <w:p w:rsidR="00000000" w:rsidRDefault="00000000">
      <w:pPr>
        <w:spacing w:after="240"/>
        <w:rPr>
          <w:rFonts w:cs="Arial"/>
        </w:rPr>
      </w:pPr>
      <w:r>
        <w:rPr>
          <w:rFonts w:cs="Arial"/>
        </w:rPr>
        <w:t>82.</w:t>
      </w:r>
      <w:r>
        <w:rPr>
          <w:rFonts w:cs="Arial"/>
        </w:rPr>
        <w:tab/>
        <w:t>La pratique coloniale exigeant l’indication de l’appartenance ethnique des élèves à l’entrée fut abandonnée. En conséquence, il n’est pas possible d’identifier les inégalités des niveaux d’instruction des étudiants selon l’origine ethnique. Au-delà de cette remarque, des inégalités sont constatées entre étudiants de la capitale et ceux des provinces. Il en est de même pour les différences de niveau d’instruction entre élèves des établissements publics et ceux des établissements privés de renom.</w:t>
      </w:r>
    </w:p>
    <w:p w:rsidR="00000000" w:rsidRDefault="00000000">
      <w:pPr>
        <w:spacing w:after="240"/>
        <w:rPr>
          <w:rFonts w:cs="Arial"/>
        </w:rPr>
      </w:pPr>
      <w:r>
        <w:rPr>
          <w:rFonts w:cs="Arial"/>
        </w:rPr>
        <w:t>83.</w:t>
      </w:r>
      <w:r>
        <w:rPr>
          <w:rFonts w:cs="Arial"/>
        </w:rPr>
        <w:tab/>
        <w:t>Actuellement, Madagascar compte six universités autonomes implantées dans les chefs</w:t>
      </w:r>
      <w:r>
        <w:rPr>
          <w:rFonts w:cs="Arial"/>
        </w:rPr>
        <w:noBreakHyphen/>
        <w:t>lieux de provinces, un centre national de téléenseignement, et des grandes écoles professionnalisantes publiques et privées.</w:t>
      </w:r>
    </w:p>
    <w:p w:rsidR="00000000" w:rsidRDefault="00000000">
      <w:pPr>
        <w:keepNext/>
        <w:spacing w:after="240"/>
        <w:rPr>
          <w:rFonts w:cs="Arial"/>
          <w:bCs/>
        </w:rPr>
      </w:pPr>
      <w:bookmarkStart w:id="96" w:name="_Toc58212581"/>
      <w:r>
        <w:rPr>
          <w:rFonts w:cs="Arial"/>
          <w:bCs/>
        </w:rPr>
        <w:t>d)</w:t>
      </w:r>
      <w:r>
        <w:rPr>
          <w:rFonts w:cs="Arial"/>
          <w:bCs/>
        </w:rPr>
        <w:tab/>
        <w:t>Mesures législatives</w:t>
      </w:r>
      <w:bookmarkEnd w:id="96"/>
    </w:p>
    <w:p w:rsidR="00000000" w:rsidRDefault="00000000">
      <w:pPr>
        <w:spacing w:after="240"/>
        <w:rPr>
          <w:rFonts w:cs="Arial"/>
        </w:rPr>
      </w:pPr>
      <w:r>
        <w:rPr>
          <w:rFonts w:cs="Arial"/>
        </w:rPr>
        <w:t>84.</w:t>
      </w:r>
      <w:r>
        <w:rPr>
          <w:rFonts w:cs="Arial"/>
        </w:rPr>
        <w:tab/>
        <w:t xml:space="preserve">Pour mettre en place un enseignement maternel primaire obligatoire et gratuit pour tous, </w:t>
      </w:r>
      <w:r>
        <w:rPr>
          <w:rFonts w:cs="Arial"/>
          <w:spacing w:val="-2"/>
        </w:rPr>
        <w:t>le Gouvernement a défini le cadre juridique dans la loi 94</w:t>
      </w:r>
      <w:r>
        <w:rPr>
          <w:rFonts w:cs="Arial"/>
          <w:spacing w:val="-2"/>
        </w:rPr>
        <w:noBreakHyphen/>
        <w:t xml:space="preserve">033 du 13 mars 1995 portant orientation générale du système d’éducation et de formation à Madagascar. Cette loi couvre tous les domaines </w:t>
      </w:r>
      <w:r>
        <w:rPr>
          <w:rFonts w:cs="Arial"/>
        </w:rPr>
        <w:t>de l’éducation et de formation du niveau préscolaire au niveau universitaire. L’enseignement public est gratuit et accessible sans discrimination:</w:t>
      </w:r>
    </w:p>
    <w:p w:rsidR="00000000" w:rsidRDefault="00000000">
      <w:pPr>
        <w:spacing w:after="240"/>
        <w:ind w:left="567"/>
        <w:rPr>
          <w:rFonts w:cs="Arial"/>
        </w:rPr>
      </w:pPr>
      <w:r>
        <w:rPr>
          <w:rFonts w:cs="Arial"/>
        </w:rPr>
        <w:t>«</w:t>
      </w:r>
      <w:r>
        <w:rPr>
          <w:rFonts w:cs="Arial"/>
          <w:iCs/>
        </w:rPr>
        <w:t xml:space="preserve">Conformément aux droits et devoirs économiques, sociaux et culturels énoncés dans la Constitution, et dans la fidélité aux engagements internationaux du peuple malagasy, la République de Madagascar reconnaît à toute personne </w:t>
      </w:r>
      <w:r>
        <w:rPr>
          <w:iCs/>
        </w:rPr>
        <w:t>−</w:t>
      </w:r>
      <w:r>
        <w:rPr>
          <w:rFonts w:cs="Arial"/>
          <w:iCs/>
        </w:rPr>
        <w:t> enfant, adolescent ou adulte </w:t>
      </w:r>
      <w:r>
        <w:rPr>
          <w:iCs/>
        </w:rPr>
        <w:t>−</w:t>
      </w:r>
      <w:r>
        <w:rPr>
          <w:rFonts w:cs="Arial"/>
          <w:iCs/>
        </w:rPr>
        <w:t xml:space="preserve"> le droit à l’éducation et à la formation</w:t>
      </w:r>
      <w:r>
        <w:rPr>
          <w:rFonts w:cs="Arial"/>
        </w:rPr>
        <w:t>.</w:t>
      </w:r>
    </w:p>
    <w:p w:rsidR="00000000" w:rsidRDefault="00000000">
      <w:pPr>
        <w:spacing w:after="240"/>
        <w:ind w:left="567"/>
        <w:rPr>
          <w:rFonts w:cs="Arial"/>
        </w:rPr>
      </w:pPr>
      <w:r>
        <w:rPr>
          <w:rFonts w:cs="Arial"/>
        </w:rPr>
        <w:t xml:space="preserve">Article 4 </w:t>
      </w:r>
      <w:r>
        <w:t>−</w:t>
      </w:r>
      <w:r>
        <w:rPr>
          <w:rFonts w:cs="Arial"/>
        </w:rPr>
        <w:t xml:space="preserve"> </w:t>
      </w:r>
      <w:r>
        <w:rPr>
          <w:rFonts w:cs="Arial"/>
          <w:iCs/>
        </w:rPr>
        <w:t>L’éducation et la formation doivent être protégées contre tout risque de dérives, notamment contre leur confiscation par un groupe social, politique, religieux ou autre</w:t>
      </w:r>
      <w:r>
        <w:rPr>
          <w:rFonts w:cs="Arial"/>
        </w:rPr>
        <w:t>.</w:t>
      </w:r>
    </w:p>
    <w:p w:rsidR="00000000" w:rsidRDefault="00000000">
      <w:pPr>
        <w:spacing w:after="240"/>
        <w:ind w:left="567"/>
        <w:rPr>
          <w:rFonts w:cs="Arial"/>
        </w:rPr>
      </w:pPr>
      <w:r>
        <w:rPr>
          <w:rFonts w:cs="Arial"/>
        </w:rPr>
        <w:t xml:space="preserve">Article 5 </w:t>
      </w:r>
      <w:r>
        <w:t>−</w:t>
      </w:r>
      <w:r>
        <w:rPr>
          <w:rFonts w:cs="Arial"/>
        </w:rPr>
        <w:t xml:space="preserve"> </w:t>
      </w:r>
      <w:r>
        <w:rPr>
          <w:rFonts w:cs="Arial"/>
          <w:iCs/>
        </w:rPr>
        <w:t>Dans les conditions définies par voie réglementaire, l’État garantit à toute personne le respect et le bénéfice de ces droits à l’éducation et à la formation</w:t>
      </w:r>
      <w:r>
        <w:rPr>
          <w:rFonts w:cs="Arial"/>
        </w:rPr>
        <w:t>.</w:t>
      </w:r>
      <w:r>
        <w:t>».</w:t>
      </w:r>
    </w:p>
    <w:p w:rsidR="00000000" w:rsidRDefault="00000000">
      <w:pPr>
        <w:spacing w:after="240"/>
        <w:rPr>
          <w:rFonts w:cs="Arial"/>
        </w:rPr>
      </w:pPr>
      <w:r>
        <w:rPr>
          <w:rFonts w:cs="Arial"/>
        </w:rPr>
        <w:t>85.</w:t>
      </w:r>
      <w:r>
        <w:rPr>
          <w:rFonts w:cs="Arial"/>
        </w:rPr>
        <w:tab/>
        <w:t xml:space="preserve">Le système éducatif malagasy comporte aussi une éducation destinée à ceux qui ne peuvent pas fréquenter ou qui doivent quitter prématurément l’école. Le Programme conjoint, </w:t>
      </w:r>
      <w:r>
        <w:rPr>
          <w:rFonts w:cs="Arial"/>
          <w:spacing w:val="-2"/>
        </w:rPr>
        <w:t>«</w:t>
      </w:r>
      <w:r>
        <w:rPr>
          <w:rFonts w:cs="Arial"/>
          <w:iCs/>
          <w:spacing w:val="-2"/>
        </w:rPr>
        <w:t>Éducation pour tous</w:t>
      </w:r>
      <w:r>
        <w:rPr>
          <w:rFonts w:cs="Arial"/>
          <w:spacing w:val="-2"/>
        </w:rPr>
        <w:t xml:space="preserve">», sous la tutelle du Ministère de la population, est focalisé sur une campagne </w:t>
      </w:r>
      <w:r>
        <w:rPr>
          <w:rFonts w:cs="Arial"/>
        </w:rPr>
        <w:t>d’alphabétisation et de formation technique et professionnelle de base des jeunes et des adultes en vue d’une promotion sociale.</w:t>
      </w:r>
    </w:p>
    <w:p w:rsidR="00000000" w:rsidRDefault="00000000">
      <w:pPr>
        <w:keepNext/>
        <w:spacing w:after="240"/>
        <w:rPr>
          <w:rFonts w:cs="Arial"/>
        </w:rPr>
      </w:pPr>
      <w:r>
        <w:rPr>
          <w:rFonts w:cs="Arial"/>
        </w:rPr>
        <w:t>e)</w:t>
      </w:r>
      <w:r>
        <w:rPr>
          <w:rFonts w:cs="Arial"/>
        </w:rPr>
        <w:tab/>
        <w:t>Évolutions des effectifs</w:t>
      </w:r>
    </w:p>
    <w:p w:rsidR="00000000" w:rsidRDefault="00000000">
      <w:pPr>
        <w:spacing w:after="240"/>
        <w:rPr>
          <w:rFonts w:cs="Arial"/>
        </w:rPr>
      </w:pPr>
      <w:r>
        <w:rPr>
          <w:rFonts w:cs="Arial"/>
        </w:rPr>
        <w:t>86.</w:t>
      </w:r>
      <w:r>
        <w:rPr>
          <w:rFonts w:cs="Arial"/>
        </w:rPr>
        <w:tab/>
        <w:t>On trouvera aux tableaux 20 à 23 des statistiques relatives à l’évolution des effectifs au primaire et au secondaire.</w:t>
      </w:r>
    </w:p>
    <w:p w:rsidR="00000000" w:rsidRDefault="00000000">
      <w:pPr>
        <w:keepNext/>
        <w:spacing w:after="240"/>
        <w:jc w:val="center"/>
        <w:rPr>
          <w:rFonts w:cs="Arial"/>
        </w:rPr>
      </w:pPr>
      <w:bookmarkStart w:id="97" w:name="_Toc58038818"/>
      <w:bookmarkStart w:id="98" w:name="_Toc58161505"/>
      <w:r>
        <w:rPr>
          <w:rFonts w:cs="Arial"/>
        </w:rPr>
        <w:t>Tableau 20.  Enseignement primaire (1993</w:t>
      </w:r>
      <w:r>
        <w:rPr>
          <w:rFonts w:cs="Arial"/>
        </w:rPr>
        <w:noBreakHyphen/>
        <w:t>1998</w:t>
      </w:r>
      <w:bookmarkEnd w:id="97"/>
      <w:bookmarkEnd w:id="98"/>
      <w:r>
        <w:rPr>
          <w:rFonts w:cs="Arial"/>
        </w:rPr>
        <w:t>)</w:t>
      </w:r>
    </w:p>
    <w:tbl>
      <w:tblPr>
        <w:tblW w:w="94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347"/>
        <w:gridCol w:w="1230"/>
        <w:gridCol w:w="1230"/>
        <w:gridCol w:w="1230"/>
        <w:gridCol w:w="1230"/>
        <w:gridCol w:w="1230"/>
      </w:tblGrid>
      <w:tr w:rsidR="00000000">
        <w:tblPrEx>
          <w:tblCellMar>
            <w:top w:w="0" w:type="dxa"/>
            <w:left w:w="0" w:type="dxa"/>
            <w:bottom w:w="0" w:type="dxa"/>
            <w:right w:w="0" w:type="dxa"/>
          </w:tblCellMar>
        </w:tblPrEx>
        <w:trPr>
          <w:trHeight w:val="284"/>
          <w:tblHeader/>
          <w:jc w:val="center"/>
        </w:trPr>
        <w:tc>
          <w:tcPr>
            <w:tcW w:w="3347" w:type="dxa"/>
            <w:tcBorders>
              <w:bottom w:val="single" w:sz="4" w:space="0" w:color="auto"/>
            </w:tcBorders>
            <w:vAlign w:val="center"/>
          </w:tcPr>
          <w:p w:rsidR="00000000" w:rsidRDefault="00000000">
            <w:pPr>
              <w:spacing w:before="60" w:after="60"/>
              <w:ind w:left="85"/>
              <w:jc w:val="center"/>
              <w:rPr>
                <w:rFonts w:eastAsia="Arial Unicode MS" w:cs="Arial"/>
                <w:bCs/>
                <w:snapToGrid w:val="0"/>
                <w:sz w:val="22"/>
              </w:rPr>
            </w:pPr>
            <w:r>
              <w:rPr>
                <w:rFonts w:cs="Arial"/>
                <w:bCs/>
                <w:snapToGrid w:val="0"/>
                <w:sz w:val="22"/>
              </w:rPr>
              <w:t>Indicateurs</w:t>
            </w:r>
          </w:p>
        </w:tc>
        <w:tc>
          <w:tcPr>
            <w:tcW w:w="1230" w:type="dxa"/>
            <w:vAlign w:val="center"/>
          </w:tcPr>
          <w:p w:rsidR="00000000" w:rsidRDefault="00000000">
            <w:pPr>
              <w:spacing w:before="60" w:after="60"/>
              <w:jc w:val="center"/>
              <w:rPr>
                <w:rFonts w:eastAsia="Arial Unicode MS" w:cs="Arial"/>
                <w:bCs/>
                <w:sz w:val="22"/>
              </w:rPr>
            </w:pPr>
            <w:r>
              <w:rPr>
                <w:rFonts w:cs="Arial"/>
                <w:bCs/>
                <w:snapToGrid w:val="0"/>
                <w:sz w:val="22"/>
              </w:rPr>
              <w:t>1993/94</w:t>
            </w:r>
          </w:p>
        </w:tc>
        <w:tc>
          <w:tcPr>
            <w:tcW w:w="1230" w:type="dxa"/>
            <w:vAlign w:val="center"/>
          </w:tcPr>
          <w:p w:rsidR="00000000" w:rsidRDefault="00000000">
            <w:pPr>
              <w:spacing w:before="60" w:after="60"/>
              <w:jc w:val="center"/>
              <w:rPr>
                <w:rFonts w:eastAsia="Arial Unicode MS" w:cs="Arial"/>
                <w:bCs/>
                <w:sz w:val="22"/>
              </w:rPr>
            </w:pPr>
            <w:r>
              <w:rPr>
                <w:rFonts w:cs="Arial"/>
                <w:bCs/>
                <w:snapToGrid w:val="0"/>
                <w:sz w:val="22"/>
              </w:rPr>
              <w:t>1994/95</w:t>
            </w:r>
          </w:p>
        </w:tc>
        <w:tc>
          <w:tcPr>
            <w:tcW w:w="1230" w:type="dxa"/>
            <w:vAlign w:val="center"/>
          </w:tcPr>
          <w:p w:rsidR="00000000" w:rsidRDefault="00000000">
            <w:pPr>
              <w:spacing w:before="60" w:after="60"/>
              <w:jc w:val="center"/>
              <w:rPr>
                <w:rFonts w:eastAsia="Arial Unicode MS" w:cs="Arial"/>
                <w:bCs/>
                <w:sz w:val="22"/>
              </w:rPr>
            </w:pPr>
            <w:r>
              <w:rPr>
                <w:rFonts w:cs="Arial"/>
                <w:bCs/>
                <w:snapToGrid w:val="0"/>
                <w:sz w:val="22"/>
              </w:rPr>
              <w:t>1995/96</w:t>
            </w:r>
          </w:p>
        </w:tc>
        <w:tc>
          <w:tcPr>
            <w:tcW w:w="1230" w:type="dxa"/>
            <w:vAlign w:val="center"/>
          </w:tcPr>
          <w:p w:rsidR="00000000" w:rsidRDefault="00000000">
            <w:pPr>
              <w:spacing w:before="60" w:after="60"/>
              <w:jc w:val="center"/>
              <w:rPr>
                <w:rFonts w:eastAsia="Arial Unicode MS" w:cs="Arial"/>
                <w:bCs/>
                <w:sz w:val="22"/>
              </w:rPr>
            </w:pPr>
            <w:r>
              <w:rPr>
                <w:rFonts w:cs="Arial"/>
                <w:bCs/>
                <w:snapToGrid w:val="0"/>
                <w:sz w:val="22"/>
              </w:rPr>
              <w:t>1996/97</w:t>
            </w:r>
          </w:p>
        </w:tc>
        <w:tc>
          <w:tcPr>
            <w:tcW w:w="1230" w:type="dxa"/>
            <w:vAlign w:val="center"/>
          </w:tcPr>
          <w:p w:rsidR="00000000" w:rsidRDefault="00000000">
            <w:pPr>
              <w:spacing w:before="60" w:after="60"/>
              <w:jc w:val="center"/>
              <w:rPr>
                <w:rFonts w:eastAsia="Arial Unicode MS" w:cs="Arial"/>
                <w:bCs/>
                <w:sz w:val="22"/>
              </w:rPr>
            </w:pPr>
            <w:r>
              <w:rPr>
                <w:rFonts w:cs="Arial"/>
                <w:bCs/>
                <w:snapToGrid w:val="0"/>
                <w:sz w:val="22"/>
              </w:rPr>
              <w:t>1997/98</w:t>
            </w:r>
          </w:p>
        </w:tc>
      </w:tr>
      <w:tr w:rsidR="00000000">
        <w:tblPrEx>
          <w:tblCellMar>
            <w:top w:w="0" w:type="dxa"/>
            <w:left w:w="0" w:type="dxa"/>
            <w:bottom w:w="0" w:type="dxa"/>
            <w:right w:w="0" w:type="dxa"/>
          </w:tblCellMar>
        </w:tblPrEx>
        <w:trPr>
          <w:trHeight w:val="269"/>
          <w:jc w:val="center"/>
        </w:trPr>
        <w:tc>
          <w:tcPr>
            <w:tcW w:w="3347" w:type="dxa"/>
            <w:tcBorders>
              <w:bottom w:val="nil"/>
            </w:tcBorders>
            <w:vAlign w:val="center"/>
          </w:tcPr>
          <w:p w:rsidR="00000000" w:rsidRDefault="00000000">
            <w:pPr>
              <w:spacing w:before="60" w:after="60"/>
              <w:ind w:left="85"/>
              <w:rPr>
                <w:rFonts w:eastAsia="Arial Unicode MS" w:cs="Arial"/>
                <w:sz w:val="22"/>
              </w:rPr>
            </w:pPr>
            <w:r>
              <w:rPr>
                <w:rFonts w:cs="Arial"/>
                <w:snapToGrid w:val="0"/>
                <w:sz w:val="22"/>
              </w:rPr>
              <w:t>Effectif d’élèves</w:t>
            </w:r>
          </w:p>
        </w:tc>
        <w:tc>
          <w:tcPr>
            <w:tcW w:w="1230" w:type="dxa"/>
            <w:vAlign w:val="center"/>
          </w:tcPr>
          <w:p w:rsidR="00000000" w:rsidRDefault="00000000">
            <w:pPr>
              <w:spacing w:before="60" w:after="60"/>
              <w:ind w:right="113"/>
              <w:jc w:val="right"/>
              <w:rPr>
                <w:rFonts w:eastAsia="Arial Unicode MS" w:cs="Arial"/>
                <w:sz w:val="22"/>
              </w:rPr>
            </w:pPr>
            <w:r>
              <w:rPr>
                <w:rFonts w:cs="Arial"/>
                <w:snapToGrid w:val="0"/>
                <w:sz w:val="22"/>
              </w:rPr>
              <w:t>1 504 668</w:t>
            </w:r>
          </w:p>
        </w:tc>
        <w:tc>
          <w:tcPr>
            <w:tcW w:w="1230" w:type="dxa"/>
            <w:vAlign w:val="center"/>
          </w:tcPr>
          <w:p w:rsidR="00000000" w:rsidRDefault="00000000">
            <w:pPr>
              <w:spacing w:before="60" w:after="60"/>
              <w:ind w:right="113"/>
              <w:jc w:val="right"/>
              <w:rPr>
                <w:rFonts w:eastAsia="Arial Unicode MS" w:cs="Arial"/>
                <w:sz w:val="22"/>
              </w:rPr>
            </w:pPr>
            <w:r>
              <w:rPr>
                <w:rFonts w:cs="Arial"/>
                <w:snapToGrid w:val="0"/>
                <w:sz w:val="22"/>
              </w:rPr>
              <w:t>1 511 863</w:t>
            </w:r>
          </w:p>
        </w:tc>
        <w:tc>
          <w:tcPr>
            <w:tcW w:w="1230" w:type="dxa"/>
            <w:vAlign w:val="center"/>
          </w:tcPr>
          <w:p w:rsidR="00000000" w:rsidRDefault="00000000">
            <w:pPr>
              <w:spacing w:before="60" w:after="60"/>
              <w:ind w:right="113"/>
              <w:jc w:val="right"/>
              <w:rPr>
                <w:rFonts w:eastAsia="Arial Unicode MS" w:cs="Arial"/>
                <w:sz w:val="22"/>
              </w:rPr>
            </w:pPr>
            <w:r>
              <w:rPr>
                <w:rFonts w:cs="Arial"/>
                <w:snapToGrid w:val="0"/>
                <w:sz w:val="22"/>
              </w:rPr>
              <w:t>1 638 187</w:t>
            </w:r>
          </w:p>
        </w:tc>
        <w:tc>
          <w:tcPr>
            <w:tcW w:w="1230" w:type="dxa"/>
            <w:vAlign w:val="center"/>
          </w:tcPr>
          <w:p w:rsidR="00000000" w:rsidRDefault="00000000">
            <w:pPr>
              <w:spacing w:before="60" w:after="60"/>
              <w:ind w:right="113"/>
              <w:jc w:val="right"/>
              <w:rPr>
                <w:rFonts w:eastAsia="Arial Unicode MS" w:cs="Arial"/>
                <w:sz w:val="22"/>
              </w:rPr>
            </w:pPr>
            <w:r>
              <w:rPr>
                <w:rFonts w:cs="Arial"/>
                <w:snapToGrid w:val="0"/>
                <w:sz w:val="22"/>
              </w:rPr>
              <w:t>1 731 813</w:t>
            </w:r>
          </w:p>
        </w:tc>
        <w:tc>
          <w:tcPr>
            <w:tcW w:w="1230" w:type="dxa"/>
            <w:vAlign w:val="center"/>
          </w:tcPr>
          <w:p w:rsidR="00000000" w:rsidRDefault="00000000">
            <w:pPr>
              <w:spacing w:before="60" w:after="60"/>
              <w:ind w:right="113"/>
              <w:jc w:val="right"/>
              <w:rPr>
                <w:rFonts w:eastAsia="Arial Unicode MS" w:cs="Arial"/>
                <w:sz w:val="22"/>
              </w:rPr>
            </w:pPr>
            <w:r>
              <w:rPr>
                <w:rFonts w:cs="Arial"/>
                <w:snapToGrid w:val="0"/>
                <w:sz w:val="22"/>
              </w:rPr>
              <w:t>1 892 943</w:t>
            </w:r>
          </w:p>
        </w:tc>
      </w:tr>
      <w:tr w:rsidR="00000000">
        <w:tblPrEx>
          <w:tblCellMar>
            <w:top w:w="0" w:type="dxa"/>
            <w:left w:w="0" w:type="dxa"/>
            <w:bottom w:w="0" w:type="dxa"/>
            <w:right w:w="0" w:type="dxa"/>
          </w:tblCellMar>
        </w:tblPrEx>
        <w:trPr>
          <w:trHeight w:val="255"/>
          <w:jc w:val="center"/>
        </w:trPr>
        <w:tc>
          <w:tcPr>
            <w:tcW w:w="3347" w:type="dxa"/>
            <w:tcBorders>
              <w:top w:val="nil"/>
              <w:bottom w:val="nil"/>
            </w:tcBorders>
            <w:vAlign w:val="center"/>
          </w:tcPr>
          <w:p w:rsidR="00000000" w:rsidRDefault="00000000">
            <w:pPr>
              <w:spacing w:before="60" w:after="60"/>
              <w:ind w:left="567"/>
              <w:rPr>
                <w:rFonts w:eastAsia="Arial Unicode MS" w:cs="Arial"/>
                <w:sz w:val="22"/>
              </w:rPr>
            </w:pPr>
            <w:r>
              <w:rPr>
                <w:rFonts w:cs="Arial"/>
                <w:snapToGrid w:val="0"/>
                <w:sz w:val="22"/>
              </w:rPr>
              <w:t>Dont privé</w:t>
            </w:r>
          </w:p>
        </w:tc>
        <w:tc>
          <w:tcPr>
            <w:tcW w:w="1230" w:type="dxa"/>
            <w:vAlign w:val="center"/>
          </w:tcPr>
          <w:p w:rsidR="00000000" w:rsidRDefault="00000000">
            <w:pPr>
              <w:spacing w:before="60" w:after="60"/>
              <w:ind w:right="113"/>
              <w:jc w:val="right"/>
              <w:rPr>
                <w:rFonts w:eastAsia="Arial Unicode MS" w:cs="Arial"/>
                <w:sz w:val="22"/>
              </w:rPr>
            </w:pPr>
            <w:r>
              <w:rPr>
                <w:rFonts w:cs="Arial"/>
                <w:snapToGrid w:val="0"/>
                <w:sz w:val="22"/>
              </w:rPr>
              <w:t>318 593</w:t>
            </w:r>
          </w:p>
        </w:tc>
        <w:tc>
          <w:tcPr>
            <w:tcW w:w="1230" w:type="dxa"/>
            <w:vAlign w:val="center"/>
          </w:tcPr>
          <w:p w:rsidR="00000000" w:rsidRDefault="00000000">
            <w:pPr>
              <w:spacing w:before="60" w:after="60"/>
              <w:ind w:right="113"/>
              <w:jc w:val="right"/>
              <w:rPr>
                <w:rFonts w:eastAsia="Arial Unicode MS" w:cs="Arial"/>
                <w:sz w:val="22"/>
              </w:rPr>
            </w:pPr>
            <w:r>
              <w:rPr>
                <w:rFonts w:cs="Arial"/>
                <w:snapToGrid w:val="0"/>
                <w:sz w:val="22"/>
              </w:rPr>
              <w:t>337 812</w:t>
            </w:r>
          </w:p>
        </w:tc>
        <w:tc>
          <w:tcPr>
            <w:tcW w:w="1230" w:type="dxa"/>
            <w:vAlign w:val="center"/>
          </w:tcPr>
          <w:p w:rsidR="00000000" w:rsidRDefault="00000000">
            <w:pPr>
              <w:spacing w:before="60" w:after="60"/>
              <w:ind w:right="113"/>
              <w:jc w:val="right"/>
              <w:rPr>
                <w:rFonts w:eastAsia="Arial Unicode MS" w:cs="Arial"/>
                <w:sz w:val="22"/>
              </w:rPr>
            </w:pPr>
            <w:r>
              <w:rPr>
                <w:rFonts w:cs="Arial"/>
                <w:snapToGrid w:val="0"/>
                <w:sz w:val="22"/>
              </w:rPr>
              <w:t>337 154</w:t>
            </w:r>
          </w:p>
        </w:tc>
        <w:tc>
          <w:tcPr>
            <w:tcW w:w="1230" w:type="dxa"/>
            <w:vAlign w:val="center"/>
          </w:tcPr>
          <w:p w:rsidR="00000000" w:rsidRDefault="00000000">
            <w:pPr>
              <w:spacing w:before="60" w:after="60"/>
              <w:ind w:right="113"/>
              <w:jc w:val="right"/>
              <w:rPr>
                <w:rFonts w:eastAsia="Arial Unicode MS" w:cs="Arial"/>
                <w:sz w:val="22"/>
              </w:rPr>
            </w:pPr>
            <w:r>
              <w:rPr>
                <w:rFonts w:cs="Arial"/>
                <w:snapToGrid w:val="0"/>
                <w:sz w:val="22"/>
              </w:rPr>
              <w:t>371 415</w:t>
            </w:r>
          </w:p>
        </w:tc>
        <w:tc>
          <w:tcPr>
            <w:tcW w:w="1230" w:type="dxa"/>
            <w:vAlign w:val="center"/>
          </w:tcPr>
          <w:p w:rsidR="00000000" w:rsidRDefault="00000000">
            <w:pPr>
              <w:spacing w:before="60" w:after="60"/>
              <w:ind w:right="113"/>
              <w:jc w:val="right"/>
              <w:rPr>
                <w:rFonts w:eastAsia="Arial Unicode MS" w:cs="Arial"/>
                <w:sz w:val="22"/>
              </w:rPr>
            </w:pPr>
            <w:r>
              <w:rPr>
                <w:rFonts w:cs="Arial"/>
                <w:snapToGrid w:val="0"/>
                <w:sz w:val="22"/>
              </w:rPr>
              <w:t>424 732</w:t>
            </w:r>
          </w:p>
        </w:tc>
      </w:tr>
      <w:tr w:rsidR="00000000">
        <w:tblPrEx>
          <w:tblCellMar>
            <w:top w:w="0" w:type="dxa"/>
            <w:left w:w="0" w:type="dxa"/>
            <w:bottom w:w="0" w:type="dxa"/>
            <w:right w:w="0" w:type="dxa"/>
          </w:tblCellMar>
        </w:tblPrEx>
        <w:trPr>
          <w:trHeight w:val="255"/>
          <w:jc w:val="center"/>
        </w:trPr>
        <w:tc>
          <w:tcPr>
            <w:tcW w:w="3347" w:type="dxa"/>
            <w:tcBorders>
              <w:top w:val="nil"/>
              <w:bottom w:val="single" w:sz="4" w:space="0" w:color="auto"/>
            </w:tcBorders>
            <w:vAlign w:val="center"/>
          </w:tcPr>
          <w:p w:rsidR="00000000" w:rsidRDefault="00000000">
            <w:pPr>
              <w:spacing w:before="60" w:after="60"/>
              <w:ind w:left="567"/>
              <w:rPr>
                <w:rFonts w:eastAsia="Arial Unicode MS" w:cs="Arial"/>
                <w:sz w:val="22"/>
              </w:rPr>
            </w:pPr>
            <w:r>
              <w:rPr>
                <w:rFonts w:cs="Arial"/>
                <w:snapToGrid w:val="0"/>
                <w:sz w:val="22"/>
              </w:rPr>
              <w:t>% privé/total</w:t>
            </w:r>
          </w:p>
        </w:tc>
        <w:tc>
          <w:tcPr>
            <w:tcW w:w="1230" w:type="dxa"/>
            <w:vAlign w:val="center"/>
          </w:tcPr>
          <w:p w:rsidR="00000000" w:rsidRDefault="00000000">
            <w:pPr>
              <w:spacing w:before="60" w:after="60"/>
              <w:ind w:right="113"/>
              <w:jc w:val="right"/>
              <w:rPr>
                <w:rFonts w:eastAsia="Arial Unicode MS" w:cs="Arial"/>
                <w:sz w:val="22"/>
              </w:rPr>
            </w:pPr>
            <w:r>
              <w:rPr>
                <w:rFonts w:cs="Arial"/>
                <w:snapToGrid w:val="0"/>
                <w:sz w:val="22"/>
              </w:rPr>
              <w:t>21,20 %</w:t>
            </w:r>
          </w:p>
        </w:tc>
        <w:tc>
          <w:tcPr>
            <w:tcW w:w="1230" w:type="dxa"/>
            <w:vAlign w:val="center"/>
          </w:tcPr>
          <w:p w:rsidR="00000000" w:rsidRDefault="00000000">
            <w:pPr>
              <w:spacing w:before="60" w:after="60"/>
              <w:ind w:right="113"/>
              <w:jc w:val="right"/>
              <w:rPr>
                <w:rFonts w:eastAsia="Arial Unicode MS" w:cs="Arial"/>
                <w:sz w:val="22"/>
              </w:rPr>
            </w:pPr>
            <w:r>
              <w:rPr>
                <w:rFonts w:cs="Arial"/>
                <w:snapToGrid w:val="0"/>
                <w:sz w:val="22"/>
              </w:rPr>
              <w:t>22,30 %</w:t>
            </w:r>
          </w:p>
        </w:tc>
        <w:tc>
          <w:tcPr>
            <w:tcW w:w="1230" w:type="dxa"/>
            <w:vAlign w:val="center"/>
          </w:tcPr>
          <w:p w:rsidR="00000000" w:rsidRDefault="00000000">
            <w:pPr>
              <w:spacing w:before="60" w:after="60"/>
              <w:ind w:right="113"/>
              <w:jc w:val="right"/>
              <w:rPr>
                <w:rFonts w:eastAsia="Arial Unicode MS" w:cs="Arial"/>
                <w:sz w:val="22"/>
              </w:rPr>
            </w:pPr>
            <w:r>
              <w:rPr>
                <w:rFonts w:cs="Arial"/>
                <w:snapToGrid w:val="0"/>
                <w:sz w:val="22"/>
              </w:rPr>
              <w:t>20,60 %</w:t>
            </w:r>
          </w:p>
        </w:tc>
        <w:tc>
          <w:tcPr>
            <w:tcW w:w="1230" w:type="dxa"/>
            <w:vAlign w:val="center"/>
          </w:tcPr>
          <w:p w:rsidR="00000000" w:rsidRDefault="00000000">
            <w:pPr>
              <w:spacing w:before="60" w:after="60"/>
              <w:ind w:right="113"/>
              <w:jc w:val="right"/>
              <w:rPr>
                <w:rFonts w:eastAsia="Arial Unicode MS" w:cs="Arial"/>
                <w:sz w:val="22"/>
              </w:rPr>
            </w:pPr>
            <w:r>
              <w:rPr>
                <w:rFonts w:cs="Arial"/>
                <w:snapToGrid w:val="0"/>
                <w:sz w:val="22"/>
              </w:rPr>
              <w:t>21,40 %</w:t>
            </w:r>
          </w:p>
        </w:tc>
        <w:tc>
          <w:tcPr>
            <w:tcW w:w="1230" w:type="dxa"/>
            <w:vAlign w:val="center"/>
          </w:tcPr>
          <w:p w:rsidR="00000000" w:rsidRDefault="00000000">
            <w:pPr>
              <w:spacing w:before="60" w:after="60"/>
              <w:ind w:right="113"/>
              <w:jc w:val="right"/>
              <w:rPr>
                <w:rFonts w:eastAsia="Arial Unicode MS" w:cs="Arial"/>
                <w:sz w:val="22"/>
              </w:rPr>
            </w:pPr>
            <w:r>
              <w:rPr>
                <w:rFonts w:cs="Arial"/>
                <w:snapToGrid w:val="0"/>
                <w:sz w:val="22"/>
              </w:rPr>
              <w:t>22,40 %</w:t>
            </w:r>
          </w:p>
        </w:tc>
      </w:tr>
      <w:tr w:rsidR="00000000">
        <w:tblPrEx>
          <w:tblCellMar>
            <w:top w:w="0" w:type="dxa"/>
            <w:left w:w="0" w:type="dxa"/>
            <w:bottom w:w="0" w:type="dxa"/>
            <w:right w:w="0" w:type="dxa"/>
          </w:tblCellMar>
        </w:tblPrEx>
        <w:trPr>
          <w:trHeight w:val="255"/>
          <w:jc w:val="center"/>
        </w:trPr>
        <w:tc>
          <w:tcPr>
            <w:tcW w:w="3347" w:type="dxa"/>
            <w:tcBorders>
              <w:bottom w:val="nil"/>
            </w:tcBorders>
            <w:vAlign w:val="center"/>
          </w:tcPr>
          <w:p w:rsidR="00000000" w:rsidRDefault="00000000">
            <w:pPr>
              <w:spacing w:before="60" w:after="60"/>
              <w:ind w:left="85"/>
              <w:rPr>
                <w:rFonts w:eastAsia="Arial Unicode MS" w:cs="Arial"/>
                <w:sz w:val="22"/>
              </w:rPr>
            </w:pPr>
            <w:r>
              <w:rPr>
                <w:rFonts w:cs="Arial"/>
                <w:snapToGrid w:val="0"/>
                <w:sz w:val="22"/>
              </w:rPr>
              <w:t>Élèves en 11</w:t>
            </w:r>
            <w:r>
              <w:rPr>
                <w:rFonts w:cs="Arial"/>
                <w:snapToGrid w:val="0"/>
                <w:sz w:val="22"/>
                <w:vertAlign w:val="superscript"/>
              </w:rPr>
              <w:t>e</w:t>
            </w:r>
          </w:p>
        </w:tc>
        <w:tc>
          <w:tcPr>
            <w:tcW w:w="1230" w:type="dxa"/>
            <w:vAlign w:val="center"/>
          </w:tcPr>
          <w:p w:rsidR="00000000" w:rsidRDefault="00000000">
            <w:pPr>
              <w:spacing w:before="60" w:after="60"/>
              <w:ind w:right="113"/>
              <w:jc w:val="right"/>
              <w:rPr>
                <w:rFonts w:eastAsia="Arial Unicode MS" w:cs="Arial"/>
                <w:sz w:val="22"/>
              </w:rPr>
            </w:pPr>
            <w:r>
              <w:rPr>
                <w:rFonts w:cs="Arial"/>
                <w:snapToGrid w:val="0"/>
                <w:sz w:val="22"/>
              </w:rPr>
              <w:t>554 362</w:t>
            </w:r>
          </w:p>
        </w:tc>
        <w:tc>
          <w:tcPr>
            <w:tcW w:w="1230" w:type="dxa"/>
            <w:vAlign w:val="center"/>
          </w:tcPr>
          <w:p w:rsidR="00000000" w:rsidRDefault="00000000">
            <w:pPr>
              <w:spacing w:before="60" w:after="60"/>
              <w:ind w:right="113"/>
              <w:jc w:val="right"/>
              <w:rPr>
                <w:rFonts w:eastAsia="Arial Unicode MS" w:cs="Arial"/>
                <w:sz w:val="22"/>
              </w:rPr>
            </w:pPr>
            <w:r>
              <w:rPr>
                <w:rFonts w:cs="Arial"/>
                <w:snapToGrid w:val="0"/>
                <w:sz w:val="22"/>
              </w:rPr>
              <w:t>568 447</w:t>
            </w:r>
          </w:p>
        </w:tc>
        <w:tc>
          <w:tcPr>
            <w:tcW w:w="1230" w:type="dxa"/>
            <w:vAlign w:val="center"/>
          </w:tcPr>
          <w:p w:rsidR="00000000" w:rsidRDefault="00000000">
            <w:pPr>
              <w:spacing w:before="60" w:after="60"/>
              <w:ind w:right="113"/>
              <w:jc w:val="right"/>
              <w:rPr>
                <w:rFonts w:eastAsia="Arial Unicode MS" w:cs="Arial"/>
                <w:sz w:val="22"/>
              </w:rPr>
            </w:pPr>
            <w:r>
              <w:rPr>
                <w:rFonts w:cs="Arial"/>
                <w:snapToGrid w:val="0"/>
                <w:sz w:val="22"/>
              </w:rPr>
              <w:t>644 655</w:t>
            </w:r>
          </w:p>
        </w:tc>
        <w:tc>
          <w:tcPr>
            <w:tcW w:w="1230" w:type="dxa"/>
            <w:vAlign w:val="center"/>
          </w:tcPr>
          <w:p w:rsidR="00000000" w:rsidRDefault="00000000">
            <w:pPr>
              <w:spacing w:before="60" w:after="60"/>
              <w:ind w:right="113"/>
              <w:jc w:val="right"/>
              <w:rPr>
                <w:rFonts w:eastAsia="Arial Unicode MS" w:cs="Arial"/>
                <w:sz w:val="22"/>
              </w:rPr>
            </w:pPr>
            <w:r>
              <w:rPr>
                <w:rFonts w:cs="Arial"/>
                <w:snapToGrid w:val="0"/>
                <w:sz w:val="22"/>
              </w:rPr>
              <w:t>686 206</w:t>
            </w:r>
          </w:p>
        </w:tc>
        <w:tc>
          <w:tcPr>
            <w:tcW w:w="1230" w:type="dxa"/>
            <w:vAlign w:val="center"/>
          </w:tcPr>
          <w:p w:rsidR="00000000" w:rsidRDefault="00000000">
            <w:pPr>
              <w:spacing w:before="60" w:after="60"/>
              <w:ind w:right="113"/>
              <w:jc w:val="right"/>
              <w:rPr>
                <w:rFonts w:eastAsia="Arial Unicode MS" w:cs="Arial"/>
                <w:sz w:val="22"/>
              </w:rPr>
            </w:pPr>
            <w:r>
              <w:rPr>
                <w:rFonts w:cs="Arial"/>
                <w:snapToGrid w:val="0"/>
                <w:sz w:val="22"/>
              </w:rPr>
              <w:t>751 237</w:t>
            </w:r>
          </w:p>
        </w:tc>
      </w:tr>
      <w:tr w:rsidR="00000000">
        <w:tblPrEx>
          <w:tblCellMar>
            <w:top w:w="0" w:type="dxa"/>
            <w:left w:w="0" w:type="dxa"/>
            <w:bottom w:w="0" w:type="dxa"/>
            <w:right w:w="0" w:type="dxa"/>
          </w:tblCellMar>
        </w:tblPrEx>
        <w:trPr>
          <w:trHeight w:val="255"/>
          <w:jc w:val="center"/>
        </w:trPr>
        <w:tc>
          <w:tcPr>
            <w:tcW w:w="3347" w:type="dxa"/>
            <w:tcBorders>
              <w:top w:val="nil"/>
              <w:bottom w:val="nil"/>
            </w:tcBorders>
            <w:vAlign w:val="center"/>
          </w:tcPr>
          <w:p w:rsidR="00000000" w:rsidRDefault="00000000">
            <w:pPr>
              <w:spacing w:before="60" w:after="60"/>
              <w:ind w:left="567"/>
              <w:rPr>
                <w:rFonts w:cs="Arial"/>
                <w:snapToGrid w:val="0"/>
                <w:sz w:val="22"/>
              </w:rPr>
            </w:pPr>
            <w:r>
              <w:rPr>
                <w:rFonts w:cs="Arial"/>
                <w:snapToGrid w:val="0"/>
                <w:sz w:val="22"/>
              </w:rPr>
              <w:t>Dont filles</w:t>
            </w:r>
          </w:p>
        </w:tc>
        <w:tc>
          <w:tcPr>
            <w:tcW w:w="1230" w:type="dxa"/>
            <w:vAlign w:val="center"/>
          </w:tcPr>
          <w:p w:rsidR="00000000" w:rsidRDefault="00000000">
            <w:pPr>
              <w:spacing w:before="60" w:after="60"/>
              <w:ind w:right="113"/>
              <w:jc w:val="right"/>
              <w:rPr>
                <w:rFonts w:eastAsia="Arial Unicode MS" w:cs="Arial"/>
                <w:sz w:val="22"/>
              </w:rPr>
            </w:pPr>
            <w:r>
              <w:rPr>
                <w:rFonts w:cs="Arial"/>
                <w:snapToGrid w:val="0"/>
                <w:sz w:val="22"/>
              </w:rPr>
              <w:t>268 210</w:t>
            </w:r>
          </w:p>
        </w:tc>
        <w:tc>
          <w:tcPr>
            <w:tcW w:w="1230" w:type="dxa"/>
            <w:vAlign w:val="center"/>
          </w:tcPr>
          <w:p w:rsidR="00000000" w:rsidRDefault="00000000">
            <w:pPr>
              <w:spacing w:before="60" w:after="60"/>
              <w:ind w:right="113"/>
              <w:jc w:val="right"/>
              <w:rPr>
                <w:rFonts w:eastAsia="Arial Unicode MS" w:cs="Arial"/>
                <w:sz w:val="22"/>
              </w:rPr>
            </w:pPr>
            <w:r>
              <w:rPr>
                <w:rFonts w:cs="Arial"/>
                <w:snapToGrid w:val="0"/>
                <w:sz w:val="22"/>
              </w:rPr>
              <w:t>290 337</w:t>
            </w:r>
          </w:p>
        </w:tc>
        <w:tc>
          <w:tcPr>
            <w:tcW w:w="1230" w:type="dxa"/>
            <w:vAlign w:val="center"/>
          </w:tcPr>
          <w:p w:rsidR="00000000" w:rsidRDefault="00000000">
            <w:pPr>
              <w:spacing w:before="60" w:after="60"/>
              <w:ind w:right="113"/>
              <w:jc w:val="right"/>
              <w:rPr>
                <w:rFonts w:eastAsia="Arial Unicode MS" w:cs="Arial"/>
                <w:sz w:val="22"/>
              </w:rPr>
            </w:pPr>
            <w:r>
              <w:rPr>
                <w:rFonts w:cs="Arial"/>
                <w:snapToGrid w:val="0"/>
                <w:sz w:val="22"/>
              </w:rPr>
              <w:t>311 812</w:t>
            </w:r>
          </w:p>
        </w:tc>
        <w:tc>
          <w:tcPr>
            <w:tcW w:w="1230" w:type="dxa"/>
            <w:vAlign w:val="center"/>
          </w:tcPr>
          <w:p w:rsidR="00000000" w:rsidRDefault="00000000">
            <w:pPr>
              <w:spacing w:before="60" w:after="60"/>
              <w:ind w:right="113"/>
              <w:jc w:val="right"/>
              <w:rPr>
                <w:rFonts w:eastAsia="Arial Unicode MS" w:cs="Arial"/>
                <w:sz w:val="22"/>
              </w:rPr>
            </w:pPr>
            <w:r>
              <w:rPr>
                <w:rFonts w:cs="Arial"/>
                <w:snapToGrid w:val="0"/>
                <w:sz w:val="22"/>
              </w:rPr>
              <w:t>332 938</w:t>
            </w:r>
          </w:p>
        </w:tc>
        <w:tc>
          <w:tcPr>
            <w:tcW w:w="1230" w:type="dxa"/>
            <w:vAlign w:val="center"/>
          </w:tcPr>
          <w:p w:rsidR="00000000" w:rsidRDefault="00000000">
            <w:pPr>
              <w:spacing w:before="60" w:after="60"/>
              <w:ind w:right="113"/>
              <w:jc w:val="right"/>
              <w:rPr>
                <w:rFonts w:eastAsia="Arial Unicode MS" w:cs="Arial"/>
                <w:sz w:val="22"/>
              </w:rPr>
            </w:pPr>
            <w:r>
              <w:rPr>
                <w:rFonts w:cs="Arial"/>
                <w:snapToGrid w:val="0"/>
                <w:sz w:val="22"/>
              </w:rPr>
              <w:t>364718</w:t>
            </w:r>
          </w:p>
        </w:tc>
      </w:tr>
      <w:tr w:rsidR="00000000">
        <w:tblPrEx>
          <w:tblCellMar>
            <w:top w:w="0" w:type="dxa"/>
            <w:left w:w="0" w:type="dxa"/>
            <w:bottom w:w="0" w:type="dxa"/>
            <w:right w:w="0" w:type="dxa"/>
          </w:tblCellMar>
        </w:tblPrEx>
        <w:trPr>
          <w:trHeight w:val="255"/>
          <w:jc w:val="center"/>
        </w:trPr>
        <w:tc>
          <w:tcPr>
            <w:tcW w:w="3347" w:type="dxa"/>
            <w:tcBorders>
              <w:top w:val="nil"/>
              <w:bottom w:val="single" w:sz="4" w:space="0" w:color="auto"/>
            </w:tcBorders>
            <w:vAlign w:val="center"/>
          </w:tcPr>
          <w:p w:rsidR="00000000" w:rsidRDefault="00000000">
            <w:pPr>
              <w:spacing w:before="60" w:after="60"/>
              <w:ind w:left="567"/>
              <w:rPr>
                <w:rFonts w:cs="Arial"/>
                <w:snapToGrid w:val="0"/>
                <w:sz w:val="22"/>
              </w:rPr>
            </w:pPr>
            <w:r>
              <w:rPr>
                <w:rFonts w:cs="Arial"/>
                <w:snapToGrid w:val="0"/>
                <w:sz w:val="22"/>
              </w:rPr>
              <w:t>% filles/total</w:t>
            </w:r>
          </w:p>
        </w:tc>
        <w:tc>
          <w:tcPr>
            <w:tcW w:w="1230" w:type="dxa"/>
            <w:vAlign w:val="center"/>
          </w:tcPr>
          <w:p w:rsidR="00000000" w:rsidRDefault="00000000">
            <w:pPr>
              <w:spacing w:before="60" w:after="60"/>
              <w:ind w:right="113"/>
              <w:jc w:val="right"/>
              <w:rPr>
                <w:rFonts w:eastAsia="Arial Unicode MS" w:cs="Arial"/>
                <w:sz w:val="22"/>
              </w:rPr>
            </w:pPr>
            <w:r>
              <w:rPr>
                <w:rFonts w:cs="Arial"/>
                <w:snapToGrid w:val="0"/>
                <w:sz w:val="22"/>
              </w:rPr>
              <w:t>48,40 %</w:t>
            </w:r>
          </w:p>
        </w:tc>
        <w:tc>
          <w:tcPr>
            <w:tcW w:w="1230" w:type="dxa"/>
            <w:vAlign w:val="center"/>
          </w:tcPr>
          <w:p w:rsidR="00000000" w:rsidRDefault="00000000">
            <w:pPr>
              <w:spacing w:before="60" w:after="60"/>
              <w:ind w:right="113"/>
              <w:jc w:val="right"/>
              <w:rPr>
                <w:rFonts w:eastAsia="Arial Unicode MS" w:cs="Arial"/>
                <w:sz w:val="22"/>
              </w:rPr>
            </w:pPr>
            <w:r>
              <w:rPr>
                <w:rFonts w:cs="Arial"/>
                <w:snapToGrid w:val="0"/>
                <w:sz w:val="22"/>
              </w:rPr>
              <w:t>51,10 %</w:t>
            </w:r>
          </w:p>
        </w:tc>
        <w:tc>
          <w:tcPr>
            <w:tcW w:w="1230" w:type="dxa"/>
            <w:vAlign w:val="center"/>
          </w:tcPr>
          <w:p w:rsidR="00000000" w:rsidRDefault="00000000">
            <w:pPr>
              <w:spacing w:before="60" w:after="60"/>
              <w:ind w:right="113"/>
              <w:jc w:val="right"/>
              <w:rPr>
                <w:rFonts w:eastAsia="Arial Unicode MS" w:cs="Arial"/>
                <w:sz w:val="22"/>
              </w:rPr>
            </w:pPr>
            <w:r>
              <w:rPr>
                <w:rFonts w:cs="Arial"/>
                <w:snapToGrid w:val="0"/>
                <w:sz w:val="22"/>
              </w:rPr>
              <w:t>48,40 %</w:t>
            </w:r>
          </w:p>
        </w:tc>
        <w:tc>
          <w:tcPr>
            <w:tcW w:w="1230" w:type="dxa"/>
            <w:vAlign w:val="center"/>
          </w:tcPr>
          <w:p w:rsidR="00000000" w:rsidRDefault="00000000">
            <w:pPr>
              <w:spacing w:before="60" w:after="60"/>
              <w:ind w:right="113"/>
              <w:jc w:val="right"/>
              <w:rPr>
                <w:rFonts w:eastAsia="Arial Unicode MS" w:cs="Arial"/>
                <w:sz w:val="22"/>
              </w:rPr>
            </w:pPr>
            <w:r>
              <w:rPr>
                <w:rFonts w:cs="Arial"/>
                <w:snapToGrid w:val="0"/>
                <w:sz w:val="22"/>
              </w:rPr>
              <w:t>48,50 %</w:t>
            </w:r>
          </w:p>
        </w:tc>
        <w:tc>
          <w:tcPr>
            <w:tcW w:w="1230" w:type="dxa"/>
            <w:vAlign w:val="center"/>
          </w:tcPr>
          <w:p w:rsidR="00000000" w:rsidRDefault="00000000">
            <w:pPr>
              <w:spacing w:before="60" w:after="60"/>
              <w:ind w:right="113"/>
              <w:jc w:val="right"/>
              <w:rPr>
                <w:rFonts w:eastAsia="Arial Unicode MS" w:cs="Arial"/>
                <w:sz w:val="22"/>
              </w:rPr>
            </w:pPr>
            <w:r>
              <w:rPr>
                <w:rFonts w:cs="Arial"/>
                <w:snapToGrid w:val="0"/>
                <w:sz w:val="22"/>
              </w:rPr>
              <w:t>48,50 %</w:t>
            </w:r>
          </w:p>
        </w:tc>
      </w:tr>
      <w:tr w:rsidR="00000000">
        <w:tblPrEx>
          <w:tblCellMar>
            <w:top w:w="0" w:type="dxa"/>
            <w:left w:w="0" w:type="dxa"/>
            <w:bottom w:w="0" w:type="dxa"/>
            <w:right w:w="0" w:type="dxa"/>
          </w:tblCellMar>
        </w:tblPrEx>
        <w:trPr>
          <w:trHeight w:val="255"/>
          <w:jc w:val="center"/>
        </w:trPr>
        <w:tc>
          <w:tcPr>
            <w:tcW w:w="3347" w:type="dxa"/>
            <w:tcBorders>
              <w:bottom w:val="nil"/>
            </w:tcBorders>
            <w:vAlign w:val="center"/>
          </w:tcPr>
          <w:p w:rsidR="00000000" w:rsidRDefault="00000000">
            <w:pPr>
              <w:spacing w:before="60" w:after="60"/>
              <w:ind w:left="85"/>
              <w:rPr>
                <w:rFonts w:eastAsia="Arial Unicode MS" w:cs="Arial"/>
                <w:sz w:val="22"/>
              </w:rPr>
            </w:pPr>
            <w:r>
              <w:rPr>
                <w:rFonts w:cs="Arial"/>
                <w:snapToGrid w:val="0"/>
                <w:sz w:val="22"/>
              </w:rPr>
              <w:t>Établissements</w:t>
            </w:r>
          </w:p>
        </w:tc>
        <w:tc>
          <w:tcPr>
            <w:tcW w:w="1230" w:type="dxa"/>
            <w:vAlign w:val="center"/>
          </w:tcPr>
          <w:p w:rsidR="00000000" w:rsidRDefault="00000000">
            <w:pPr>
              <w:spacing w:before="60" w:after="60"/>
              <w:ind w:right="113"/>
              <w:jc w:val="right"/>
              <w:rPr>
                <w:rFonts w:eastAsia="Arial Unicode MS" w:cs="Arial"/>
                <w:sz w:val="22"/>
              </w:rPr>
            </w:pPr>
            <w:r>
              <w:rPr>
                <w:rFonts w:cs="Arial"/>
                <w:snapToGrid w:val="0"/>
                <w:sz w:val="22"/>
              </w:rPr>
              <w:t>13 624</w:t>
            </w:r>
          </w:p>
        </w:tc>
        <w:tc>
          <w:tcPr>
            <w:tcW w:w="1230" w:type="dxa"/>
            <w:vAlign w:val="center"/>
          </w:tcPr>
          <w:p w:rsidR="00000000" w:rsidRDefault="00000000">
            <w:pPr>
              <w:spacing w:before="60" w:after="60"/>
              <w:ind w:right="113"/>
              <w:jc w:val="right"/>
              <w:rPr>
                <w:rFonts w:eastAsia="Arial Unicode MS" w:cs="Arial"/>
                <w:sz w:val="22"/>
              </w:rPr>
            </w:pPr>
            <w:r>
              <w:rPr>
                <w:rFonts w:cs="Arial"/>
                <w:snapToGrid w:val="0"/>
                <w:sz w:val="22"/>
              </w:rPr>
              <w:t>13 486</w:t>
            </w:r>
          </w:p>
        </w:tc>
        <w:tc>
          <w:tcPr>
            <w:tcW w:w="1230" w:type="dxa"/>
            <w:vAlign w:val="center"/>
          </w:tcPr>
          <w:p w:rsidR="00000000" w:rsidRDefault="00000000">
            <w:pPr>
              <w:spacing w:before="60" w:after="60"/>
              <w:ind w:right="113"/>
              <w:jc w:val="right"/>
              <w:rPr>
                <w:rFonts w:eastAsia="Arial Unicode MS" w:cs="Arial"/>
                <w:sz w:val="22"/>
              </w:rPr>
            </w:pPr>
            <w:r>
              <w:rPr>
                <w:rFonts w:cs="Arial"/>
                <w:snapToGrid w:val="0"/>
                <w:sz w:val="22"/>
              </w:rPr>
              <w:t>10 817</w:t>
            </w:r>
          </w:p>
        </w:tc>
        <w:tc>
          <w:tcPr>
            <w:tcW w:w="1230" w:type="dxa"/>
            <w:vAlign w:val="center"/>
          </w:tcPr>
          <w:p w:rsidR="00000000" w:rsidRDefault="00000000">
            <w:pPr>
              <w:spacing w:before="60" w:after="60"/>
              <w:ind w:right="113"/>
              <w:jc w:val="right"/>
              <w:rPr>
                <w:rFonts w:eastAsia="Arial Unicode MS" w:cs="Arial"/>
                <w:sz w:val="22"/>
              </w:rPr>
            </w:pPr>
            <w:r>
              <w:rPr>
                <w:rFonts w:cs="Arial"/>
                <w:snapToGrid w:val="0"/>
                <w:sz w:val="22"/>
              </w:rPr>
              <w:t>13 377</w:t>
            </w:r>
          </w:p>
        </w:tc>
        <w:tc>
          <w:tcPr>
            <w:tcW w:w="1230" w:type="dxa"/>
            <w:vAlign w:val="center"/>
          </w:tcPr>
          <w:p w:rsidR="00000000" w:rsidRDefault="00000000">
            <w:pPr>
              <w:spacing w:before="60" w:after="60"/>
              <w:ind w:right="113"/>
              <w:jc w:val="right"/>
              <w:rPr>
                <w:rFonts w:eastAsia="Arial Unicode MS" w:cs="Arial"/>
                <w:sz w:val="22"/>
              </w:rPr>
            </w:pPr>
            <w:r>
              <w:rPr>
                <w:rFonts w:cs="Arial"/>
                <w:snapToGrid w:val="0"/>
                <w:sz w:val="22"/>
              </w:rPr>
              <w:t>13 638</w:t>
            </w:r>
          </w:p>
        </w:tc>
      </w:tr>
      <w:tr w:rsidR="00000000">
        <w:tblPrEx>
          <w:tblCellMar>
            <w:top w:w="0" w:type="dxa"/>
            <w:left w:w="0" w:type="dxa"/>
            <w:bottom w:w="0" w:type="dxa"/>
            <w:right w:w="0" w:type="dxa"/>
          </w:tblCellMar>
        </w:tblPrEx>
        <w:trPr>
          <w:trHeight w:val="255"/>
          <w:jc w:val="center"/>
        </w:trPr>
        <w:tc>
          <w:tcPr>
            <w:tcW w:w="3347" w:type="dxa"/>
            <w:tcBorders>
              <w:top w:val="nil"/>
              <w:bottom w:val="nil"/>
            </w:tcBorders>
            <w:vAlign w:val="center"/>
          </w:tcPr>
          <w:p w:rsidR="00000000" w:rsidRDefault="00000000">
            <w:pPr>
              <w:spacing w:before="60" w:after="60"/>
              <w:ind w:left="567"/>
              <w:rPr>
                <w:rFonts w:cs="Arial"/>
                <w:snapToGrid w:val="0"/>
                <w:sz w:val="22"/>
              </w:rPr>
            </w:pPr>
            <w:r>
              <w:rPr>
                <w:rFonts w:cs="Arial"/>
                <w:snapToGrid w:val="0"/>
                <w:sz w:val="22"/>
              </w:rPr>
              <w:t>Dont privé</w:t>
            </w:r>
          </w:p>
        </w:tc>
        <w:tc>
          <w:tcPr>
            <w:tcW w:w="1230" w:type="dxa"/>
            <w:vAlign w:val="center"/>
          </w:tcPr>
          <w:p w:rsidR="00000000" w:rsidRDefault="00000000">
            <w:pPr>
              <w:spacing w:before="60" w:after="60"/>
              <w:ind w:right="113"/>
              <w:jc w:val="right"/>
              <w:rPr>
                <w:rFonts w:eastAsia="Arial Unicode MS" w:cs="Arial"/>
                <w:sz w:val="22"/>
              </w:rPr>
            </w:pPr>
            <w:r>
              <w:rPr>
                <w:rFonts w:cs="Arial"/>
                <w:snapToGrid w:val="0"/>
                <w:sz w:val="22"/>
              </w:rPr>
              <w:t>2 463</w:t>
            </w:r>
          </w:p>
        </w:tc>
        <w:tc>
          <w:tcPr>
            <w:tcW w:w="1230" w:type="dxa"/>
            <w:vAlign w:val="center"/>
          </w:tcPr>
          <w:p w:rsidR="00000000" w:rsidRDefault="00000000">
            <w:pPr>
              <w:spacing w:before="60" w:after="60"/>
              <w:ind w:right="113"/>
              <w:jc w:val="right"/>
              <w:rPr>
                <w:rFonts w:eastAsia="Arial Unicode MS" w:cs="Arial"/>
                <w:sz w:val="22"/>
              </w:rPr>
            </w:pPr>
            <w:r>
              <w:rPr>
                <w:rFonts w:cs="Arial"/>
                <w:snapToGrid w:val="0"/>
                <w:sz w:val="22"/>
              </w:rPr>
              <w:t>2 674</w:t>
            </w:r>
          </w:p>
        </w:tc>
        <w:tc>
          <w:tcPr>
            <w:tcW w:w="1230" w:type="dxa"/>
            <w:vAlign w:val="center"/>
          </w:tcPr>
          <w:p w:rsidR="00000000" w:rsidRDefault="00000000">
            <w:pPr>
              <w:spacing w:before="60" w:after="60"/>
              <w:ind w:right="113"/>
              <w:jc w:val="right"/>
              <w:rPr>
                <w:rFonts w:eastAsia="Arial Unicode MS" w:cs="Arial"/>
                <w:sz w:val="22"/>
              </w:rPr>
            </w:pPr>
            <w:r>
              <w:rPr>
                <w:rFonts w:cs="Arial"/>
                <w:snapToGrid w:val="0"/>
                <w:sz w:val="22"/>
              </w:rPr>
              <w:t>2 508</w:t>
            </w:r>
          </w:p>
        </w:tc>
        <w:tc>
          <w:tcPr>
            <w:tcW w:w="1230" w:type="dxa"/>
            <w:vAlign w:val="center"/>
          </w:tcPr>
          <w:p w:rsidR="00000000" w:rsidRDefault="00000000">
            <w:pPr>
              <w:spacing w:before="60" w:after="60"/>
              <w:ind w:right="113"/>
              <w:jc w:val="right"/>
              <w:rPr>
                <w:rFonts w:eastAsia="Arial Unicode MS" w:cs="Arial"/>
                <w:sz w:val="22"/>
              </w:rPr>
            </w:pPr>
            <w:r>
              <w:rPr>
                <w:rFonts w:cs="Arial"/>
                <w:snapToGrid w:val="0"/>
                <w:sz w:val="22"/>
              </w:rPr>
              <w:t>2 834</w:t>
            </w:r>
          </w:p>
        </w:tc>
        <w:tc>
          <w:tcPr>
            <w:tcW w:w="1230" w:type="dxa"/>
            <w:vAlign w:val="center"/>
          </w:tcPr>
          <w:p w:rsidR="00000000" w:rsidRDefault="00000000">
            <w:pPr>
              <w:spacing w:before="60" w:after="60"/>
              <w:ind w:right="113"/>
              <w:jc w:val="right"/>
              <w:rPr>
                <w:rFonts w:eastAsia="Arial Unicode MS" w:cs="Arial"/>
                <w:sz w:val="22"/>
              </w:rPr>
            </w:pPr>
            <w:r>
              <w:rPr>
                <w:rFonts w:cs="Arial"/>
                <w:snapToGrid w:val="0"/>
                <w:sz w:val="22"/>
              </w:rPr>
              <w:t>3 028</w:t>
            </w:r>
          </w:p>
        </w:tc>
      </w:tr>
      <w:tr w:rsidR="00000000">
        <w:tblPrEx>
          <w:tblCellMar>
            <w:top w:w="0" w:type="dxa"/>
            <w:left w:w="0" w:type="dxa"/>
            <w:bottom w:w="0" w:type="dxa"/>
            <w:right w:w="0" w:type="dxa"/>
          </w:tblCellMar>
        </w:tblPrEx>
        <w:trPr>
          <w:trHeight w:val="255"/>
          <w:jc w:val="center"/>
        </w:trPr>
        <w:tc>
          <w:tcPr>
            <w:tcW w:w="3347" w:type="dxa"/>
            <w:tcBorders>
              <w:top w:val="nil"/>
              <w:bottom w:val="single" w:sz="4" w:space="0" w:color="auto"/>
            </w:tcBorders>
            <w:vAlign w:val="center"/>
          </w:tcPr>
          <w:p w:rsidR="00000000" w:rsidRDefault="00000000">
            <w:pPr>
              <w:spacing w:before="60" w:after="60"/>
              <w:ind w:left="567"/>
              <w:rPr>
                <w:rFonts w:cs="Arial"/>
                <w:snapToGrid w:val="0"/>
                <w:sz w:val="22"/>
              </w:rPr>
            </w:pPr>
            <w:r>
              <w:rPr>
                <w:rFonts w:cs="Arial"/>
                <w:snapToGrid w:val="0"/>
                <w:sz w:val="22"/>
              </w:rPr>
              <w:t>% privé/total</w:t>
            </w:r>
          </w:p>
        </w:tc>
        <w:tc>
          <w:tcPr>
            <w:tcW w:w="1230" w:type="dxa"/>
            <w:vAlign w:val="center"/>
          </w:tcPr>
          <w:p w:rsidR="00000000" w:rsidRDefault="00000000">
            <w:pPr>
              <w:spacing w:before="60" w:after="60"/>
              <w:ind w:right="113"/>
              <w:jc w:val="right"/>
              <w:rPr>
                <w:rFonts w:eastAsia="Arial Unicode MS" w:cs="Arial"/>
                <w:sz w:val="22"/>
              </w:rPr>
            </w:pPr>
            <w:r>
              <w:rPr>
                <w:rFonts w:cs="Arial"/>
                <w:snapToGrid w:val="0"/>
                <w:sz w:val="22"/>
              </w:rPr>
              <w:t>18,10 %</w:t>
            </w:r>
          </w:p>
        </w:tc>
        <w:tc>
          <w:tcPr>
            <w:tcW w:w="1230" w:type="dxa"/>
            <w:vAlign w:val="center"/>
          </w:tcPr>
          <w:p w:rsidR="00000000" w:rsidRDefault="00000000">
            <w:pPr>
              <w:spacing w:before="60" w:after="60"/>
              <w:ind w:right="113"/>
              <w:jc w:val="right"/>
              <w:rPr>
                <w:rFonts w:eastAsia="Arial Unicode MS" w:cs="Arial"/>
                <w:sz w:val="22"/>
              </w:rPr>
            </w:pPr>
            <w:r>
              <w:rPr>
                <w:rFonts w:cs="Arial"/>
                <w:snapToGrid w:val="0"/>
                <w:sz w:val="22"/>
              </w:rPr>
              <w:t>19,80 %</w:t>
            </w:r>
          </w:p>
        </w:tc>
        <w:tc>
          <w:tcPr>
            <w:tcW w:w="1230" w:type="dxa"/>
            <w:vAlign w:val="center"/>
          </w:tcPr>
          <w:p w:rsidR="00000000" w:rsidRDefault="00000000">
            <w:pPr>
              <w:spacing w:before="60" w:after="60"/>
              <w:ind w:right="113"/>
              <w:jc w:val="right"/>
              <w:rPr>
                <w:rFonts w:eastAsia="Arial Unicode MS" w:cs="Arial"/>
                <w:sz w:val="22"/>
              </w:rPr>
            </w:pPr>
            <w:r>
              <w:rPr>
                <w:rFonts w:cs="Arial"/>
                <w:snapToGrid w:val="0"/>
                <w:sz w:val="22"/>
              </w:rPr>
              <w:t>23,20 %</w:t>
            </w:r>
          </w:p>
        </w:tc>
        <w:tc>
          <w:tcPr>
            <w:tcW w:w="1230" w:type="dxa"/>
            <w:vAlign w:val="center"/>
          </w:tcPr>
          <w:p w:rsidR="00000000" w:rsidRDefault="00000000">
            <w:pPr>
              <w:spacing w:before="60" w:after="60"/>
              <w:ind w:right="113"/>
              <w:jc w:val="right"/>
              <w:rPr>
                <w:rFonts w:eastAsia="Arial Unicode MS" w:cs="Arial"/>
                <w:sz w:val="22"/>
              </w:rPr>
            </w:pPr>
            <w:r>
              <w:rPr>
                <w:rFonts w:cs="Arial"/>
                <w:snapToGrid w:val="0"/>
                <w:sz w:val="22"/>
              </w:rPr>
              <w:t>21,20 %</w:t>
            </w:r>
          </w:p>
        </w:tc>
        <w:tc>
          <w:tcPr>
            <w:tcW w:w="1230" w:type="dxa"/>
            <w:vAlign w:val="center"/>
          </w:tcPr>
          <w:p w:rsidR="00000000" w:rsidRDefault="00000000">
            <w:pPr>
              <w:spacing w:before="60" w:after="60"/>
              <w:ind w:right="113"/>
              <w:jc w:val="right"/>
              <w:rPr>
                <w:rFonts w:eastAsia="Arial Unicode MS" w:cs="Arial"/>
                <w:sz w:val="22"/>
              </w:rPr>
            </w:pPr>
            <w:r>
              <w:rPr>
                <w:rFonts w:cs="Arial"/>
                <w:snapToGrid w:val="0"/>
                <w:sz w:val="22"/>
              </w:rPr>
              <w:t>22,20 %</w:t>
            </w:r>
          </w:p>
        </w:tc>
      </w:tr>
      <w:tr w:rsidR="00000000">
        <w:tblPrEx>
          <w:tblCellMar>
            <w:top w:w="0" w:type="dxa"/>
            <w:left w:w="0" w:type="dxa"/>
            <w:bottom w:w="0" w:type="dxa"/>
            <w:right w:w="0" w:type="dxa"/>
          </w:tblCellMar>
        </w:tblPrEx>
        <w:trPr>
          <w:trHeight w:val="313"/>
          <w:jc w:val="center"/>
        </w:trPr>
        <w:tc>
          <w:tcPr>
            <w:tcW w:w="3347" w:type="dxa"/>
            <w:tcBorders>
              <w:bottom w:val="nil"/>
            </w:tcBorders>
            <w:vAlign w:val="center"/>
          </w:tcPr>
          <w:p w:rsidR="00000000" w:rsidRDefault="00000000">
            <w:pPr>
              <w:keepNext/>
              <w:spacing w:before="60" w:after="60"/>
              <w:ind w:left="85"/>
              <w:rPr>
                <w:rFonts w:eastAsia="Arial Unicode MS" w:cs="Arial"/>
                <w:sz w:val="22"/>
              </w:rPr>
            </w:pPr>
            <w:r>
              <w:rPr>
                <w:rFonts w:cs="Arial"/>
                <w:snapToGrid w:val="0"/>
                <w:sz w:val="22"/>
              </w:rPr>
              <w:t>Enseignants en classe</w:t>
            </w:r>
          </w:p>
        </w:tc>
        <w:tc>
          <w:tcPr>
            <w:tcW w:w="1230" w:type="dxa"/>
            <w:vAlign w:val="center"/>
          </w:tcPr>
          <w:p w:rsidR="00000000" w:rsidRDefault="00000000">
            <w:pPr>
              <w:keepNext/>
              <w:spacing w:before="60" w:after="60"/>
              <w:ind w:right="113"/>
              <w:jc w:val="right"/>
              <w:rPr>
                <w:rFonts w:eastAsia="Arial Unicode MS" w:cs="Arial"/>
                <w:sz w:val="22"/>
              </w:rPr>
            </w:pPr>
            <w:r>
              <w:rPr>
                <w:rFonts w:cs="Arial"/>
                <w:snapToGrid w:val="0"/>
                <w:sz w:val="22"/>
              </w:rPr>
              <w:t>37 676</w:t>
            </w:r>
          </w:p>
        </w:tc>
        <w:tc>
          <w:tcPr>
            <w:tcW w:w="1230" w:type="dxa"/>
            <w:vAlign w:val="center"/>
          </w:tcPr>
          <w:p w:rsidR="00000000" w:rsidRDefault="00000000">
            <w:pPr>
              <w:keepNext/>
              <w:spacing w:before="60" w:after="60"/>
              <w:ind w:right="113"/>
              <w:jc w:val="right"/>
              <w:rPr>
                <w:rFonts w:eastAsia="Arial Unicode MS" w:cs="Arial"/>
                <w:sz w:val="22"/>
              </w:rPr>
            </w:pPr>
            <w:r>
              <w:rPr>
                <w:rFonts w:cs="Arial"/>
                <w:snapToGrid w:val="0"/>
                <w:sz w:val="22"/>
              </w:rPr>
              <w:t>38 536</w:t>
            </w:r>
          </w:p>
        </w:tc>
        <w:tc>
          <w:tcPr>
            <w:tcW w:w="1230" w:type="dxa"/>
            <w:vAlign w:val="center"/>
          </w:tcPr>
          <w:p w:rsidR="00000000" w:rsidRDefault="00000000">
            <w:pPr>
              <w:keepNext/>
              <w:spacing w:before="60" w:after="60"/>
              <w:ind w:right="113"/>
              <w:jc w:val="right"/>
              <w:rPr>
                <w:rFonts w:eastAsia="Arial Unicode MS" w:cs="Arial"/>
                <w:sz w:val="22"/>
              </w:rPr>
            </w:pPr>
            <w:r>
              <w:rPr>
                <w:rFonts w:cs="Arial"/>
                <w:snapToGrid w:val="0"/>
                <w:sz w:val="22"/>
              </w:rPr>
              <w:t>37 552</w:t>
            </w:r>
          </w:p>
        </w:tc>
        <w:tc>
          <w:tcPr>
            <w:tcW w:w="1230" w:type="dxa"/>
            <w:vAlign w:val="center"/>
          </w:tcPr>
          <w:p w:rsidR="00000000" w:rsidRDefault="00000000">
            <w:pPr>
              <w:keepNext/>
              <w:spacing w:before="60" w:after="60"/>
              <w:ind w:right="113"/>
              <w:jc w:val="right"/>
              <w:rPr>
                <w:rFonts w:eastAsia="Arial Unicode MS" w:cs="Arial"/>
                <w:sz w:val="22"/>
              </w:rPr>
            </w:pPr>
            <w:r>
              <w:rPr>
                <w:rFonts w:cs="Arial"/>
                <w:snapToGrid w:val="0"/>
                <w:sz w:val="22"/>
              </w:rPr>
              <w:t>39 785</w:t>
            </w:r>
          </w:p>
        </w:tc>
        <w:tc>
          <w:tcPr>
            <w:tcW w:w="1230" w:type="dxa"/>
            <w:vAlign w:val="center"/>
          </w:tcPr>
          <w:p w:rsidR="00000000" w:rsidRDefault="00000000">
            <w:pPr>
              <w:keepNext/>
              <w:spacing w:before="60" w:after="60"/>
              <w:ind w:right="113"/>
              <w:jc w:val="right"/>
              <w:rPr>
                <w:rFonts w:eastAsia="Arial Unicode MS" w:cs="Arial"/>
                <w:sz w:val="22"/>
              </w:rPr>
            </w:pPr>
            <w:r>
              <w:rPr>
                <w:rFonts w:cs="Arial"/>
                <w:snapToGrid w:val="0"/>
                <w:sz w:val="22"/>
              </w:rPr>
              <w:t>40 591</w:t>
            </w:r>
          </w:p>
        </w:tc>
      </w:tr>
      <w:tr w:rsidR="00000000">
        <w:tblPrEx>
          <w:tblCellMar>
            <w:top w:w="0" w:type="dxa"/>
            <w:left w:w="0" w:type="dxa"/>
            <w:bottom w:w="0" w:type="dxa"/>
            <w:right w:w="0" w:type="dxa"/>
          </w:tblCellMar>
        </w:tblPrEx>
        <w:trPr>
          <w:trHeight w:val="255"/>
          <w:jc w:val="center"/>
        </w:trPr>
        <w:tc>
          <w:tcPr>
            <w:tcW w:w="3347" w:type="dxa"/>
            <w:tcBorders>
              <w:top w:val="nil"/>
              <w:bottom w:val="nil"/>
            </w:tcBorders>
            <w:vAlign w:val="center"/>
          </w:tcPr>
          <w:p w:rsidR="00000000" w:rsidRDefault="00000000">
            <w:pPr>
              <w:spacing w:before="60" w:after="60"/>
              <w:ind w:left="567"/>
              <w:rPr>
                <w:rFonts w:cs="Arial"/>
                <w:snapToGrid w:val="0"/>
                <w:sz w:val="22"/>
              </w:rPr>
            </w:pPr>
            <w:r>
              <w:rPr>
                <w:rFonts w:cs="Arial"/>
                <w:snapToGrid w:val="0"/>
                <w:sz w:val="22"/>
              </w:rPr>
              <w:t>Dont privé</w:t>
            </w:r>
          </w:p>
        </w:tc>
        <w:tc>
          <w:tcPr>
            <w:tcW w:w="1230" w:type="dxa"/>
            <w:vAlign w:val="center"/>
          </w:tcPr>
          <w:p w:rsidR="00000000" w:rsidRDefault="00000000">
            <w:pPr>
              <w:spacing w:before="60" w:after="60"/>
              <w:ind w:right="113"/>
              <w:jc w:val="right"/>
              <w:rPr>
                <w:rFonts w:eastAsia="Arial Unicode MS" w:cs="Arial"/>
                <w:sz w:val="22"/>
              </w:rPr>
            </w:pPr>
            <w:r>
              <w:rPr>
                <w:rFonts w:cs="Arial"/>
                <w:snapToGrid w:val="0"/>
                <w:sz w:val="22"/>
              </w:rPr>
              <w:t>8 091</w:t>
            </w:r>
          </w:p>
        </w:tc>
        <w:tc>
          <w:tcPr>
            <w:tcW w:w="1230" w:type="dxa"/>
            <w:vAlign w:val="center"/>
          </w:tcPr>
          <w:p w:rsidR="00000000" w:rsidRDefault="00000000">
            <w:pPr>
              <w:spacing w:before="60" w:after="60"/>
              <w:ind w:right="113"/>
              <w:jc w:val="right"/>
              <w:rPr>
                <w:rFonts w:eastAsia="Arial Unicode MS" w:cs="Arial"/>
                <w:sz w:val="22"/>
              </w:rPr>
            </w:pPr>
            <w:r>
              <w:rPr>
                <w:rFonts w:cs="Arial"/>
                <w:snapToGrid w:val="0"/>
                <w:sz w:val="22"/>
              </w:rPr>
              <w:t>9 880</w:t>
            </w:r>
          </w:p>
        </w:tc>
        <w:tc>
          <w:tcPr>
            <w:tcW w:w="1230" w:type="dxa"/>
            <w:vAlign w:val="center"/>
          </w:tcPr>
          <w:p w:rsidR="00000000" w:rsidRDefault="00000000">
            <w:pPr>
              <w:spacing w:before="60" w:after="60"/>
              <w:ind w:right="113"/>
              <w:jc w:val="right"/>
              <w:rPr>
                <w:rFonts w:eastAsia="Arial Unicode MS" w:cs="Arial"/>
                <w:sz w:val="22"/>
              </w:rPr>
            </w:pPr>
            <w:r>
              <w:rPr>
                <w:rFonts w:cs="Arial"/>
                <w:snapToGrid w:val="0"/>
                <w:sz w:val="22"/>
              </w:rPr>
              <w:t>9 203</w:t>
            </w:r>
          </w:p>
        </w:tc>
        <w:tc>
          <w:tcPr>
            <w:tcW w:w="1230" w:type="dxa"/>
            <w:vAlign w:val="center"/>
          </w:tcPr>
          <w:p w:rsidR="00000000" w:rsidRDefault="00000000">
            <w:pPr>
              <w:spacing w:before="60" w:after="60"/>
              <w:ind w:right="113"/>
              <w:jc w:val="right"/>
              <w:rPr>
                <w:rFonts w:eastAsia="Arial Unicode MS" w:cs="Arial"/>
                <w:sz w:val="22"/>
              </w:rPr>
            </w:pPr>
            <w:r>
              <w:rPr>
                <w:rFonts w:cs="Arial"/>
                <w:snapToGrid w:val="0"/>
                <w:sz w:val="22"/>
              </w:rPr>
              <w:t>11 375</w:t>
            </w:r>
          </w:p>
        </w:tc>
        <w:tc>
          <w:tcPr>
            <w:tcW w:w="1230" w:type="dxa"/>
            <w:vAlign w:val="center"/>
          </w:tcPr>
          <w:p w:rsidR="00000000" w:rsidRDefault="00000000">
            <w:pPr>
              <w:spacing w:before="60" w:after="60"/>
              <w:ind w:right="113"/>
              <w:jc w:val="right"/>
              <w:rPr>
                <w:rFonts w:eastAsia="Arial Unicode MS" w:cs="Arial"/>
                <w:sz w:val="22"/>
              </w:rPr>
            </w:pPr>
            <w:r>
              <w:rPr>
                <w:rFonts w:cs="Arial"/>
                <w:snapToGrid w:val="0"/>
                <w:sz w:val="22"/>
              </w:rPr>
              <w:t>12 054</w:t>
            </w:r>
          </w:p>
        </w:tc>
      </w:tr>
      <w:tr w:rsidR="00000000">
        <w:tblPrEx>
          <w:tblCellMar>
            <w:top w:w="0" w:type="dxa"/>
            <w:left w:w="0" w:type="dxa"/>
            <w:bottom w:w="0" w:type="dxa"/>
            <w:right w:w="0" w:type="dxa"/>
          </w:tblCellMar>
        </w:tblPrEx>
        <w:trPr>
          <w:trHeight w:val="255"/>
          <w:jc w:val="center"/>
        </w:trPr>
        <w:tc>
          <w:tcPr>
            <w:tcW w:w="3347" w:type="dxa"/>
            <w:tcBorders>
              <w:top w:val="nil"/>
              <w:bottom w:val="single" w:sz="4" w:space="0" w:color="auto"/>
            </w:tcBorders>
            <w:vAlign w:val="center"/>
          </w:tcPr>
          <w:p w:rsidR="00000000" w:rsidRDefault="00000000">
            <w:pPr>
              <w:spacing w:before="60" w:after="60"/>
              <w:ind w:left="567"/>
              <w:rPr>
                <w:rFonts w:cs="Arial"/>
                <w:snapToGrid w:val="0"/>
                <w:sz w:val="22"/>
              </w:rPr>
            </w:pPr>
            <w:r>
              <w:rPr>
                <w:rFonts w:cs="Arial"/>
                <w:snapToGrid w:val="0"/>
                <w:sz w:val="22"/>
              </w:rPr>
              <w:t>% privé/total</w:t>
            </w:r>
          </w:p>
        </w:tc>
        <w:tc>
          <w:tcPr>
            <w:tcW w:w="1230" w:type="dxa"/>
            <w:vAlign w:val="center"/>
          </w:tcPr>
          <w:p w:rsidR="00000000" w:rsidRDefault="00000000">
            <w:pPr>
              <w:spacing w:before="60" w:after="60"/>
              <w:ind w:right="113"/>
              <w:jc w:val="right"/>
              <w:rPr>
                <w:rFonts w:eastAsia="Arial Unicode MS" w:cs="Arial"/>
                <w:sz w:val="22"/>
              </w:rPr>
            </w:pPr>
            <w:r>
              <w:rPr>
                <w:rFonts w:cs="Arial"/>
                <w:snapToGrid w:val="0"/>
                <w:sz w:val="22"/>
              </w:rPr>
              <w:t>21,50 %</w:t>
            </w:r>
          </w:p>
        </w:tc>
        <w:tc>
          <w:tcPr>
            <w:tcW w:w="1230" w:type="dxa"/>
            <w:vAlign w:val="center"/>
          </w:tcPr>
          <w:p w:rsidR="00000000" w:rsidRDefault="00000000">
            <w:pPr>
              <w:spacing w:before="60" w:after="60"/>
              <w:ind w:right="113"/>
              <w:jc w:val="right"/>
              <w:rPr>
                <w:rFonts w:eastAsia="Arial Unicode MS" w:cs="Arial"/>
                <w:sz w:val="22"/>
              </w:rPr>
            </w:pPr>
            <w:r>
              <w:rPr>
                <w:rFonts w:cs="Arial"/>
                <w:snapToGrid w:val="0"/>
                <w:sz w:val="22"/>
              </w:rPr>
              <w:t>25,60 %</w:t>
            </w:r>
          </w:p>
        </w:tc>
        <w:tc>
          <w:tcPr>
            <w:tcW w:w="1230" w:type="dxa"/>
            <w:vAlign w:val="center"/>
          </w:tcPr>
          <w:p w:rsidR="00000000" w:rsidRDefault="00000000">
            <w:pPr>
              <w:spacing w:before="60" w:after="60"/>
              <w:ind w:right="113"/>
              <w:jc w:val="right"/>
              <w:rPr>
                <w:rFonts w:eastAsia="Arial Unicode MS" w:cs="Arial"/>
                <w:sz w:val="22"/>
              </w:rPr>
            </w:pPr>
            <w:r>
              <w:rPr>
                <w:rFonts w:cs="Arial"/>
                <w:snapToGrid w:val="0"/>
                <w:sz w:val="22"/>
              </w:rPr>
              <w:t>24,50 %</w:t>
            </w:r>
          </w:p>
        </w:tc>
        <w:tc>
          <w:tcPr>
            <w:tcW w:w="1230" w:type="dxa"/>
            <w:vAlign w:val="center"/>
          </w:tcPr>
          <w:p w:rsidR="00000000" w:rsidRDefault="00000000">
            <w:pPr>
              <w:spacing w:before="60" w:after="60"/>
              <w:ind w:right="113"/>
              <w:jc w:val="right"/>
              <w:rPr>
                <w:rFonts w:eastAsia="Arial Unicode MS" w:cs="Arial"/>
                <w:sz w:val="22"/>
              </w:rPr>
            </w:pPr>
            <w:r>
              <w:rPr>
                <w:rFonts w:cs="Arial"/>
                <w:snapToGrid w:val="0"/>
                <w:sz w:val="22"/>
              </w:rPr>
              <w:t>28,60 %</w:t>
            </w:r>
          </w:p>
        </w:tc>
        <w:tc>
          <w:tcPr>
            <w:tcW w:w="1230" w:type="dxa"/>
            <w:vAlign w:val="center"/>
          </w:tcPr>
          <w:p w:rsidR="00000000" w:rsidRDefault="00000000">
            <w:pPr>
              <w:spacing w:before="60" w:after="60"/>
              <w:ind w:right="113"/>
              <w:jc w:val="right"/>
              <w:rPr>
                <w:rFonts w:eastAsia="Arial Unicode MS" w:cs="Arial"/>
                <w:sz w:val="22"/>
              </w:rPr>
            </w:pPr>
            <w:r>
              <w:rPr>
                <w:rFonts w:cs="Arial"/>
                <w:snapToGrid w:val="0"/>
                <w:sz w:val="22"/>
              </w:rPr>
              <w:t>29,70 %</w:t>
            </w:r>
          </w:p>
        </w:tc>
      </w:tr>
      <w:tr w:rsidR="00000000">
        <w:tblPrEx>
          <w:tblCellMar>
            <w:top w:w="0" w:type="dxa"/>
            <w:left w:w="0" w:type="dxa"/>
            <w:bottom w:w="0" w:type="dxa"/>
            <w:right w:w="0" w:type="dxa"/>
          </w:tblCellMar>
        </w:tblPrEx>
        <w:trPr>
          <w:trHeight w:val="255"/>
          <w:jc w:val="center"/>
        </w:trPr>
        <w:tc>
          <w:tcPr>
            <w:tcW w:w="3347" w:type="dxa"/>
            <w:tcBorders>
              <w:bottom w:val="nil"/>
            </w:tcBorders>
            <w:vAlign w:val="center"/>
          </w:tcPr>
          <w:p w:rsidR="00000000" w:rsidRDefault="00000000">
            <w:pPr>
              <w:keepNext/>
              <w:spacing w:before="60" w:after="60"/>
              <w:ind w:left="85"/>
              <w:rPr>
                <w:rFonts w:eastAsia="Arial Unicode MS" w:cs="Arial"/>
                <w:sz w:val="22"/>
              </w:rPr>
            </w:pPr>
            <w:r>
              <w:rPr>
                <w:rFonts w:cs="Arial"/>
                <w:snapToGrid w:val="0"/>
                <w:sz w:val="22"/>
              </w:rPr>
              <w:t>Personnel non en classe</w:t>
            </w:r>
          </w:p>
        </w:tc>
        <w:tc>
          <w:tcPr>
            <w:tcW w:w="1230" w:type="dxa"/>
            <w:vAlign w:val="center"/>
          </w:tcPr>
          <w:p w:rsidR="00000000" w:rsidRDefault="00000000">
            <w:pPr>
              <w:keepNext/>
              <w:spacing w:before="60" w:after="60"/>
              <w:ind w:right="113"/>
              <w:jc w:val="right"/>
              <w:rPr>
                <w:rFonts w:eastAsia="Arial Unicode MS" w:cs="Arial"/>
                <w:sz w:val="22"/>
              </w:rPr>
            </w:pPr>
            <w:r>
              <w:rPr>
                <w:rFonts w:cs="Arial"/>
                <w:snapToGrid w:val="0"/>
                <w:sz w:val="22"/>
              </w:rPr>
              <w:t>4 047</w:t>
            </w:r>
          </w:p>
        </w:tc>
        <w:tc>
          <w:tcPr>
            <w:tcW w:w="1230" w:type="dxa"/>
            <w:vAlign w:val="center"/>
          </w:tcPr>
          <w:p w:rsidR="00000000" w:rsidRDefault="00000000">
            <w:pPr>
              <w:keepNext/>
              <w:spacing w:before="60" w:after="60"/>
              <w:ind w:right="113"/>
              <w:jc w:val="right"/>
              <w:rPr>
                <w:rFonts w:eastAsia="Arial Unicode MS" w:cs="Arial"/>
                <w:sz w:val="22"/>
              </w:rPr>
            </w:pPr>
            <w:r>
              <w:rPr>
                <w:rFonts w:cs="Arial"/>
                <w:snapToGrid w:val="0"/>
                <w:sz w:val="22"/>
              </w:rPr>
              <w:t>5 543</w:t>
            </w:r>
          </w:p>
        </w:tc>
        <w:tc>
          <w:tcPr>
            <w:tcW w:w="1230" w:type="dxa"/>
            <w:vAlign w:val="center"/>
          </w:tcPr>
          <w:p w:rsidR="00000000" w:rsidRDefault="00000000">
            <w:pPr>
              <w:keepNext/>
              <w:spacing w:before="60" w:after="60"/>
              <w:ind w:right="113"/>
              <w:jc w:val="right"/>
              <w:rPr>
                <w:rFonts w:eastAsia="Arial Unicode MS" w:cs="Arial"/>
                <w:sz w:val="22"/>
              </w:rPr>
            </w:pPr>
            <w:r>
              <w:rPr>
                <w:rFonts w:cs="Arial"/>
                <w:snapToGrid w:val="0"/>
                <w:sz w:val="22"/>
              </w:rPr>
              <w:t>6 560</w:t>
            </w:r>
          </w:p>
        </w:tc>
        <w:tc>
          <w:tcPr>
            <w:tcW w:w="1230" w:type="dxa"/>
            <w:vAlign w:val="center"/>
          </w:tcPr>
          <w:p w:rsidR="00000000" w:rsidRDefault="00000000">
            <w:pPr>
              <w:keepNext/>
              <w:spacing w:before="60" w:after="60"/>
              <w:ind w:right="113"/>
              <w:jc w:val="right"/>
              <w:rPr>
                <w:rFonts w:eastAsia="Arial Unicode MS" w:cs="Arial"/>
                <w:sz w:val="22"/>
              </w:rPr>
            </w:pPr>
            <w:r>
              <w:rPr>
                <w:rFonts w:cs="Arial"/>
                <w:snapToGrid w:val="0"/>
                <w:sz w:val="22"/>
              </w:rPr>
              <w:t>4 821</w:t>
            </w:r>
          </w:p>
        </w:tc>
        <w:tc>
          <w:tcPr>
            <w:tcW w:w="1230" w:type="dxa"/>
            <w:vAlign w:val="center"/>
          </w:tcPr>
          <w:p w:rsidR="00000000" w:rsidRDefault="00000000">
            <w:pPr>
              <w:keepNext/>
              <w:spacing w:before="60" w:after="60"/>
              <w:ind w:right="113"/>
              <w:jc w:val="right"/>
              <w:rPr>
                <w:rFonts w:eastAsia="Arial Unicode MS" w:cs="Arial"/>
                <w:sz w:val="22"/>
              </w:rPr>
            </w:pPr>
            <w:r>
              <w:rPr>
                <w:rFonts w:cs="Arial"/>
                <w:snapToGrid w:val="0"/>
                <w:sz w:val="22"/>
              </w:rPr>
              <w:t>3 706</w:t>
            </w:r>
          </w:p>
        </w:tc>
      </w:tr>
      <w:tr w:rsidR="00000000">
        <w:tblPrEx>
          <w:tblCellMar>
            <w:top w:w="0" w:type="dxa"/>
            <w:left w:w="0" w:type="dxa"/>
            <w:bottom w:w="0" w:type="dxa"/>
            <w:right w:w="0" w:type="dxa"/>
          </w:tblCellMar>
        </w:tblPrEx>
        <w:trPr>
          <w:trHeight w:val="255"/>
          <w:jc w:val="center"/>
        </w:trPr>
        <w:tc>
          <w:tcPr>
            <w:tcW w:w="3347" w:type="dxa"/>
            <w:tcBorders>
              <w:top w:val="nil"/>
              <w:bottom w:val="nil"/>
            </w:tcBorders>
            <w:vAlign w:val="center"/>
          </w:tcPr>
          <w:p w:rsidR="00000000" w:rsidRDefault="00000000">
            <w:pPr>
              <w:spacing w:before="60" w:after="60"/>
              <w:ind w:left="567"/>
              <w:rPr>
                <w:rFonts w:cs="Arial"/>
                <w:snapToGrid w:val="0"/>
                <w:sz w:val="22"/>
              </w:rPr>
            </w:pPr>
            <w:r>
              <w:rPr>
                <w:rFonts w:cs="Arial"/>
                <w:snapToGrid w:val="0"/>
                <w:sz w:val="22"/>
              </w:rPr>
              <w:t>Public</w:t>
            </w:r>
          </w:p>
        </w:tc>
        <w:tc>
          <w:tcPr>
            <w:tcW w:w="1230" w:type="dxa"/>
            <w:vAlign w:val="center"/>
          </w:tcPr>
          <w:p w:rsidR="00000000" w:rsidRDefault="00000000">
            <w:pPr>
              <w:spacing w:before="60" w:after="60"/>
              <w:ind w:right="113"/>
              <w:jc w:val="right"/>
              <w:rPr>
                <w:rFonts w:eastAsia="Arial Unicode MS" w:cs="Arial"/>
                <w:sz w:val="22"/>
              </w:rPr>
            </w:pPr>
            <w:r>
              <w:rPr>
                <w:rFonts w:cs="Arial"/>
                <w:snapToGrid w:val="0"/>
                <w:sz w:val="22"/>
              </w:rPr>
              <w:t>3 675</w:t>
            </w:r>
          </w:p>
        </w:tc>
        <w:tc>
          <w:tcPr>
            <w:tcW w:w="1230" w:type="dxa"/>
            <w:vAlign w:val="center"/>
          </w:tcPr>
          <w:p w:rsidR="00000000" w:rsidRDefault="00000000">
            <w:pPr>
              <w:spacing w:before="60" w:after="60"/>
              <w:ind w:right="113"/>
              <w:jc w:val="right"/>
              <w:rPr>
                <w:rFonts w:eastAsia="Arial Unicode MS" w:cs="Arial"/>
                <w:sz w:val="22"/>
              </w:rPr>
            </w:pPr>
            <w:r>
              <w:rPr>
                <w:rFonts w:cs="Arial"/>
                <w:snapToGrid w:val="0"/>
                <w:sz w:val="22"/>
              </w:rPr>
              <w:t>4 052</w:t>
            </w:r>
          </w:p>
        </w:tc>
        <w:tc>
          <w:tcPr>
            <w:tcW w:w="1230" w:type="dxa"/>
            <w:vAlign w:val="center"/>
          </w:tcPr>
          <w:p w:rsidR="00000000" w:rsidRDefault="00000000">
            <w:pPr>
              <w:spacing w:before="60" w:after="60"/>
              <w:ind w:right="113"/>
              <w:jc w:val="right"/>
              <w:rPr>
                <w:rFonts w:eastAsia="Arial Unicode MS" w:cs="Arial"/>
                <w:sz w:val="22"/>
              </w:rPr>
            </w:pPr>
            <w:r>
              <w:rPr>
                <w:rFonts w:cs="Arial"/>
                <w:snapToGrid w:val="0"/>
                <w:sz w:val="22"/>
              </w:rPr>
              <w:t>5 164</w:t>
            </w:r>
          </w:p>
        </w:tc>
        <w:tc>
          <w:tcPr>
            <w:tcW w:w="1230" w:type="dxa"/>
            <w:vAlign w:val="center"/>
          </w:tcPr>
          <w:p w:rsidR="00000000" w:rsidRDefault="00000000">
            <w:pPr>
              <w:spacing w:before="60" w:after="60"/>
              <w:ind w:right="113"/>
              <w:jc w:val="right"/>
              <w:rPr>
                <w:rFonts w:eastAsia="Arial Unicode MS" w:cs="Arial"/>
                <w:sz w:val="22"/>
              </w:rPr>
            </w:pPr>
            <w:r>
              <w:rPr>
                <w:rFonts w:cs="Arial"/>
                <w:snapToGrid w:val="0"/>
                <w:sz w:val="22"/>
              </w:rPr>
              <w:t>3 197</w:t>
            </w:r>
          </w:p>
        </w:tc>
        <w:tc>
          <w:tcPr>
            <w:tcW w:w="1230" w:type="dxa"/>
            <w:vAlign w:val="center"/>
          </w:tcPr>
          <w:p w:rsidR="00000000" w:rsidRDefault="00000000">
            <w:pPr>
              <w:spacing w:before="60" w:after="60"/>
              <w:ind w:right="113"/>
              <w:jc w:val="right"/>
              <w:rPr>
                <w:rFonts w:eastAsia="Arial Unicode MS" w:cs="Arial"/>
                <w:sz w:val="22"/>
              </w:rPr>
            </w:pPr>
            <w:r>
              <w:rPr>
                <w:rFonts w:cs="Arial"/>
                <w:snapToGrid w:val="0"/>
                <w:sz w:val="22"/>
              </w:rPr>
              <w:t>2 216</w:t>
            </w:r>
          </w:p>
        </w:tc>
      </w:tr>
      <w:tr w:rsidR="00000000">
        <w:tblPrEx>
          <w:tblCellMar>
            <w:top w:w="0" w:type="dxa"/>
            <w:left w:w="0" w:type="dxa"/>
            <w:bottom w:w="0" w:type="dxa"/>
            <w:right w:w="0" w:type="dxa"/>
          </w:tblCellMar>
        </w:tblPrEx>
        <w:trPr>
          <w:trHeight w:val="255"/>
          <w:jc w:val="center"/>
        </w:trPr>
        <w:tc>
          <w:tcPr>
            <w:tcW w:w="3347" w:type="dxa"/>
            <w:tcBorders>
              <w:top w:val="nil"/>
            </w:tcBorders>
            <w:vAlign w:val="center"/>
          </w:tcPr>
          <w:p w:rsidR="00000000" w:rsidRDefault="00000000">
            <w:pPr>
              <w:spacing w:before="60" w:after="60"/>
              <w:ind w:left="567"/>
              <w:rPr>
                <w:rFonts w:cs="Arial"/>
                <w:snapToGrid w:val="0"/>
                <w:sz w:val="22"/>
              </w:rPr>
            </w:pPr>
            <w:r>
              <w:rPr>
                <w:rFonts w:cs="Arial"/>
                <w:snapToGrid w:val="0"/>
                <w:sz w:val="22"/>
              </w:rPr>
              <w:t>Privé</w:t>
            </w:r>
          </w:p>
        </w:tc>
        <w:tc>
          <w:tcPr>
            <w:tcW w:w="1230" w:type="dxa"/>
            <w:vAlign w:val="center"/>
          </w:tcPr>
          <w:p w:rsidR="00000000" w:rsidRDefault="00000000">
            <w:pPr>
              <w:spacing w:before="60" w:after="60"/>
              <w:ind w:right="113"/>
              <w:jc w:val="right"/>
              <w:rPr>
                <w:rFonts w:eastAsia="Arial Unicode MS" w:cs="Arial"/>
                <w:sz w:val="22"/>
              </w:rPr>
            </w:pPr>
            <w:r>
              <w:rPr>
                <w:rFonts w:cs="Arial"/>
                <w:snapToGrid w:val="0"/>
                <w:sz w:val="22"/>
              </w:rPr>
              <w:t>372</w:t>
            </w:r>
          </w:p>
        </w:tc>
        <w:tc>
          <w:tcPr>
            <w:tcW w:w="1230" w:type="dxa"/>
            <w:vAlign w:val="center"/>
          </w:tcPr>
          <w:p w:rsidR="00000000" w:rsidRDefault="00000000">
            <w:pPr>
              <w:spacing w:before="60" w:after="60"/>
              <w:ind w:right="113"/>
              <w:jc w:val="right"/>
              <w:rPr>
                <w:rFonts w:eastAsia="Arial Unicode MS" w:cs="Arial"/>
                <w:sz w:val="22"/>
              </w:rPr>
            </w:pPr>
            <w:r>
              <w:rPr>
                <w:rFonts w:cs="Arial"/>
                <w:snapToGrid w:val="0"/>
                <w:sz w:val="22"/>
              </w:rPr>
              <w:t>1 491</w:t>
            </w:r>
          </w:p>
        </w:tc>
        <w:tc>
          <w:tcPr>
            <w:tcW w:w="1230" w:type="dxa"/>
            <w:vAlign w:val="center"/>
          </w:tcPr>
          <w:p w:rsidR="00000000" w:rsidRDefault="00000000">
            <w:pPr>
              <w:spacing w:before="60" w:after="60"/>
              <w:ind w:right="113"/>
              <w:jc w:val="right"/>
              <w:rPr>
                <w:rFonts w:eastAsia="Arial Unicode MS" w:cs="Arial"/>
                <w:sz w:val="22"/>
              </w:rPr>
            </w:pPr>
            <w:r>
              <w:rPr>
                <w:rFonts w:cs="Arial"/>
                <w:snapToGrid w:val="0"/>
                <w:sz w:val="22"/>
              </w:rPr>
              <w:t>1 396</w:t>
            </w:r>
          </w:p>
        </w:tc>
        <w:tc>
          <w:tcPr>
            <w:tcW w:w="1230" w:type="dxa"/>
            <w:vAlign w:val="center"/>
          </w:tcPr>
          <w:p w:rsidR="00000000" w:rsidRDefault="00000000">
            <w:pPr>
              <w:spacing w:before="60" w:after="60"/>
              <w:ind w:right="113"/>
              <w:jc w:val="right"/>
              <w:rPr>
                <w:rFonts w:eastAsia="Arial Unicode MS" w:cs="Arial"/>
                <w:sz w:val="22"/>
              </w:rPr>
            </w:pPr>
            <w:r>
              <w:rPr>
                <w:rFonts w:cs="Arial"/>
                <w:snapToGrid w:val="0"/>
                <w:sz w:val="22"/>
              </w:rPr>
              <w:t>1 624</w:t>
            </w:r>
          </w:p>
        </w:tc>
        <w:tc>
          <w:tcPr>
            <w:tcW w:w="1230" w:type="dxa"/>
            <w:vAlign w:val="center"/>
          </w:tcPr>
          <w:p w:rsidR="00000000" w:rsidRDefault="00000000">
            <w:pPr>
              <w:spacing w:before="60" w:after="60"/>
              <w:ind w:right="113"/>
              <w:jc w:val="right"/>
              <w:rPr>
                <w:rFonts w:eastAsia="Arial Unicode MS" w:cs="Arial"/>
                <w:sz w:val="22"/>
              </w:rPr>
            </w:pPr>
            <w:r>
              <w:rPr>
                <w:rFonts w:cs="Arial"/>
                <w:snapToGrid w:val="0"/>
                <w:sz w:val="22"/>
              </w:rPr>
              <w:t>1 490</w:t>
            </w:r>
          </w:p>
        </w:tc>
      </w:tr>
    </w:tbl>
    <w:p w:rsidR="00000000" w:rsidRDefault="00000000">
      <w:pPr>
        <w:spacing w:before="120" w:after="360"/>
        <w:rPr>
          <w:rFonts w:cs="Arial"/>
          <w:sz w:val="22"/>
        </w:rPr>
      </w:pPr>
      <w:r>
        <w:rPr>
          <w:rFonts w:cs="Arial"/>
          <w:i/>
          <w:iCs/>
          <w:sz w:val="22"/>
        </w:rPr>
        <w:t>Source</w:t>
      </w:r>
      <w:r>
        <w:rPr>
          <w:rFonts w:cs="Arial"/>
          <w:sz w:val="22"/>
        </w:rPr>
        <w:t>: Examen du Certificat d’études primaires élémentaires de 1996/97 à 1998/99: Service de la scolarité de la Direction de l’enseignement primaire, «Statistiques relatives aux résultats de l’examen du CEPE</w:t>
      </w:r>
      <w:r>
        <w:rPr>
          <w:sz w:val="22"/>
        </w:rPr>
        <w:t>»</w:t>
      </w:r>
      <w:r>
        <w:rPr>
          <w:rFonts w:cs="Arial"/>
          <w:sz w:val="22"/>
        </w:rPr>
        <w:t>.</w:t>
      </w:r>
    </w:p>
    <w:p w:rsidR="00000000" w:rsidRDefault="00000000">
      <w:pPr>
        <w:spacing w:after="120"/>
        <w:jc w:val="center"/>
      </w:pPr>
      <w:bookmarkStart w:id="99" w:name="_Toc58161506"/>
      <w:r>
        <w:rPr>
          <w:b/>
          <w:bCs/>
        </w:rPr>
        <w:br w:type="page"/>
      </w:r>
      <w:r>
        <w:t>Tableau 21.  Premier cycle de l’enseignement</w:t>
      </w:r>
      <w:bookmarkEnd w:id="99"/>
      <w:r>
        <w:t xml:space="preserve"> secondaire: collège (1993</w:t>
      </w:r>
      <w:r>
        <w:noBreakHyphen/>
        <w:t>1998)</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004"/>
        <w:gridCol w:w="1272"/>
        <w:gridCol w:w="1272"/>
        <w:gridCol w:w="1272"/>
        <w:gridCol w:w="1272"/>
        <w:gridCol w:w="1274"/>
      </w:tblGrid>
      <w:tr w:rsidR="00000000">
        <w:tblPrEx>
          <w:tblCellMar>
            <w:top w:w="0" w:type="dxa"/>
            <w:left w:w="0" w:type="dxa"/>
            <w:bottom w:w="0" w:type="dxa"/>
            <w:right w:w="0" w:type="dxa"/>
          </w:tblCellMar>
        </w:tblPrEx>
        <w:trPr>
          <w:trHeight w:val="227"/>
          <w:jc w:val="center"/>
        </w:trPr>
        <w:tc>
          <w:tcPr>
            <w:tcW w:w="1604" w:type="pct"/>
            <w:vAlign w:val="center"/>
          </w:tcPr>
          <w:p w:rsidR="00000000" w:rsidRDefault="00000000">
            <w:pPr>
              <w:tabs>
                <w:tab w:val="left" w:pos="284"/>
              </w:tabs>
              <w:spacing w:before="20" w:after="20"/>
              <w:ind w:left="113"/>
              <w:jc w:val="center"/>
              <w:rPr>
                <w:rFonts w:eastAsia="Arial Unicode MS"/>
                <w:sz w:val="22"/>
              </w:rPr>
            </w:pPr>
            <w:r>
              <w:rPr>
                <w:sz w:val="22"/>
              </w:rPr>
              <w:t>Indicateurs</w:t>
            </w:r>
          </w:p>
        </w:tc>
        <w:tc>
          <w:tcPr>
            <w:tcW w:w="679" w:type="pct"/>
            <w:vAlign w:val="center"/>
          </w:tcPr>
          <w:p w:rsidR="00000000" w:rsidRDefault="00000000">
            <w:pPr>
              <w:spacing w:before="20" w:after="20"/>
              <w:jc w:val="center"/>
              <w:rPr>
                <w:rFonts w:eastAsia="Arial Unicode MS"/>
                <w:sz w:val="22"/>
              </w:rPr>
            </w:pPr>
            <w:r>
              <w:rPr>
                <w:sz w:val="22"/>
              </w:rPr>
              <w:t>1993/94</w:t>
            </w:r>
          </w:p>
        </w:tc>
        <w:tc>
          <w:tcPr>
            <w:tcW w:w="679" w:type="pct"/>
            <w:vAlign w:val="center"/>
          </w:tcPr>
          <w:p w:rsidR="00000000" w:rsidRDefault="00000000">
            <w:pPr>
              <w:spacing w:before="20" w:after="20"/>
              <w:jc w:val="center"/>
              <w:rPr>
                <w:rFonts w:eastAsia="Arial Unicode MS"/>
                <w:sz w:val="22"/>
              </w:rPr>
            </w:pPr>
            <w:r>
              <w:rPr>
                <w:sz w:val="22"/>
              </w:rPr>
              <w:t>1994/95</w:t>
            </w:r>
          </w:p>
        </w:tc>
        <w:tc>
          <w:tcPr>
            <w:tcW w:w="679" w:type="pct"/>
            <w:vAlign w:val="center"/>
          </w:tcPr>
          <w:p w:rsidR="00000000" w:rsidRDefault="00000000">
            <w:pPr>
              <w:spacing w:before="20" w:after="20"/>
              <w:jc w:val="center"/>
              <w:rPr>
                <w:rFonts w:eastAsia="Arial Unicode MS"/>
                <w:sz w:val="22"/>
              </w:rPr>
            </w:pPr>
            <w:r>
              <w:rPr>
                <w:sz w:val="22"/>
              </w:rPr>
              <w:t>1995/96</w:t>
            </w:r>
          </w:p>
        </w:tc>
        <w:tc>
          <w:tcPr>
            <w:tcW w:w="679" w:type="pct"/>
            <w:vAlign w:val="center"/>
          </w:tcPr>
          <w:p w:rsidR="00000000" w:rsidRDefault="00000000">
            <w:pPr>
              <w:spacing w:before="20" w:after="20"/>
              <w:jc w:val="center"/>
              <w:rPr>
                <w:rFonts w:eastAsia="Arial Unicode MS"/>
                <w:sz w:val="22"/>
              </w:rPr>
            </w:pPr>
            <w:r>
              <w:rPr>
                <w:sz w:val="22"/>
              </w:rPr>
              <w:t>1996/97</w:t>
            </w:r>
          </w:p>
        </w:tc>
        <w:tc>
          <w:tcPr>
            <w:tcW w:w="680" w:type="pct"/>
            <w:vAlign w:val="center"/>
          </w:tcPr>
          <w:p w:rsidR="00000000" w:rsidRDefault="00000000">
            <w:pPr>
              <w:spacing w:before="20" w:after="20"/>
              <w:jc w:val="center"/>
              <w:rPr>
                <w:rFonts w:eastAsia="Arial Unicode MS"/>
                <w:sz w:val="22"/>
              </w:rPr>
            </w:pPr>
            <w:r>
              <w:rPr>
                <w:sz w:val="22"/>
              </w:rPr>
              <w:t>1997/98</w:t>
            </w:r>
          </w:p>
        </w:tc>
      </w:tr>
      <w:tr w:rsidR="00000000">
        <w:tblPrEx>
          <w:tblCellMar>
            <w:top w:w="0" w:type="dxa"/>
            <w:left w:w="0" w:type="dxa"/>
            <w:bottom w:w="0" w:type="dxa"/>
            <w:right w:w="0" w:type="dxa"/>
          </w:tblCellMar>
        </w:tblPrEx>
        <w:trPr>
          <w:trHeight w:val="227"/>
          <w:jc w:val="center"/>
        </w:trPr>
        <w:tc>
          <w:tcPr>
            <w:tcW w:w="1604" w:type="pct"/>
            <w:vAlign w:val="center"/>
          </w:tcPr>
          <w:p w:rsidR="00000000" w:rsidRDefault="00000000">
            <w:pPr>
              <w:tabs>
                <w:tab w:val="left" w:pos="284"/>
              </w:tabs>
              <w:spacing w:before="20" w:after="20"/>
              <w:ind w:left="113"/>
              <w:jc w:val="both"/>
              <w:rPr>
                <w:rFonts w:eastAsia="Arial Unicode MS"/>
                <w:sz w:val="22"/>
              </w:rPr>
            </w:pPr>
            <w:r>
              <w:rPr>
                <w:sz w:val="22"/>
              </w:rPr>
              <w:t>Effectif d’élèves</w:t>
            </w:r>
          </w:p>
        </w:tc>
        <w:tc>
          <w:tcPr>
            <w:tcW w:w="679" w:type="pct"/>
            <w:vAlign w:val="center"/>
          </w:tcPr>
          <w:p w:rsidR="00000000" w:rsidRDefault="00000000">
            <w:pPr>
              <w:spacing w:before="20" w:after="20"/>
              <w:jc w:val="right"/>
              <w:rPr>
                <w:rFonts w:eastAsia="Arial Unicode MS"/>
                <w:sz w:val="22"/>
              </w:rPr>
            </w:pPr>
            <w:r>
              <w:rPr>
                <w:sz w:val="22"/>
              </w:rPr>
              <w:t>237 909</w:t>
            </w:r>
          </w:p>
        </w:tc>
        <w:tc>
          <w:tcPr>
            <w:tcW w:w="679" w:type="pct"/>
            <w:vAlign w:val="center"/>
          </w:tcPr>
          <w:p w:rsidR="00000000" w:rsidRDefault="00000000">
            <w:pPr>
              <w:spacing w:before="20" w:after="20"/>
              <w:jc w:val="right"/>
              <w:rPr>
                <w:rFonts w:eastAsia="Arial Unicode MS"/>
                <w:sz w:val="22"/>
              </w:rPr>
            </w:pPr>
            <w:r>
              <w:rPr>
                <w:sz w:val="22"/>
              </w:rPr>
              <w:t>235 766</w:t>
            </w:r>
          </w:p>
        </w:tc>
        <w:tc>
          <w:tcPr>
            <w:tcW w:w="679" w:type="pct"/>
            <w:vAlign w:val="center"/>
          </w:tcPr>
          <w:p w:rsidR="00000000" w:rsidRDefault="00000000">
            <w:pPr>
              <w:spacing w:before="20" w:after="20"/>
              <w:jc w:val="right"/>
              <w:rPr>
                <w:rFonts w:eastAsia="Arial Unicode MS"/>
                <w:sz w:val="22"/>
              </w:rPr>
            </w:pPr>
            <w:r>
              <w:rPr>
                <w:sz w:val="22"/>
              </w:rPr>
              <w:t>241 249</w:t>
            </w:r>
          </w:p>
        </w:tc>
        <w:tc>
          <w:tcPr>
            <w:tcW w:w="679" w:type="pct"/>
            <w:vAlign w:val="center"/>
          </w:tcPr>
          <w:p w:rsidR="00000000" w:rsidRDefault="00000000">
            <w:pPr>
              <w:spacing w:before="20" w:after="20"/>
              <w:jc w:val="right"/>
              <w:rPr>
                <w:rFonts w:eastAsia="Arial Unicode MS"/>
                <w:sz w:val="22"/>
              </w:rPr>
            </w:pPr>
            <w:r>
              <w:rPr>
                <w:sz w:val="22"/>
              </w:rPr>
              <w:t>250 858</w:t>
            </w:r>
          </w:p>
        </w:tc>
        <w:tc>
          <w:tcPr>
            <w:tcW w:w="680" w:type="pct"/>
            <w:vAlign w:val="center"/>
          </w:tcPr>
          <w:p w:rsidR="00000000" w:rsidRDefault="00000000">
            <w:pPr>
              <w:spacing w:before="20" w:after="20"/>
              <w:jc w:val="right"/>
              <w:rPr>
                <w:rFonts w:eastAsia="Arial Unicode MS"/>
                <w:sz w:val="22"/>
              </w:rPr>
            </w:pPr>
            <w:r>
              <w:rPr>
                <w:sz w:val="22"/>
              </w:rPr>
              <w:t>264 185</w:t>
            </w:r>
          </w:p>
        </w:tc>
      </w:tr>
      <w:tr w:rsidR="00000000">
        <w:tblPrEx>
          <w:tblCellMar>
            <w:top w:w="0" w:type="dxa"/>
            <w:left w:w="0" w:type="dxa"/>
            <w:bottom w:w="0" w:type="dxa"/>
            <w:right w:w="0" w:type="dxa"/>
          </w:tblCellMar>
        </w:tblPrEx>
        <w:trPr>
          <w:trHeight w:val="227"/>
          <w:jc w:val="center"/>
        </w:trPr>
        <w:tc>
          <w:tcPr>
            <w:tcW w:w="1604" w:type="pct"/>
            <w:vAlign w:val="center"/>
          </w:tcPr>
          <w:p w:rsidR="00000000" w:rsidRDefault="00000000">
            <w:pPr>
              <w:tabs>
                <w:tab w:val="left" w:pos="284"/>
                <w:tab w:val="left" w:pos="316"/>
              </w:tabs>
              <w:spacing w:before="20" w:after="20"/>
              <w:ind w:left="113"/>
              <w:jc w:val="both"/>
              <w:rPr>
                <w:rFonts w:eastAsia="Arial Unicode MS"/>
                <w:sz w:val="22"/>
              </w:rPr>
            </w:pPr>
            <w:r>
              <w:rPr>
                <w:sz w:val="22"/>
              </w:rPr>
              <w:tab/>
              <w:t>dont privé</w:t>
            </w:r>
          </w:p>
        </w:tc>
        <w:tc>
          <w:tcPr>
            <w:tcW w:w="679" w:type="pct"/>
            <w:vAlign w:val="center"/>
          </w:tcPr>
          <w:p w:rsidR="00000000" w:rsidRDefault="00000000">
            <w:pPr>
              <w:spacing w:before="20" w:after="20"/>
              <w:jc w:val="right"/>
              <w:rPr>
                <w:rFonts w:eastAsia="Arial Unicode MS"/>
                <w:sz w:val="22"/>
              </w:rPr>
            </w:pPr>
            <w:r>
              <w:rPr>
                <w:sz w:val="22"/>
              </w:rPr>
              <w:t>103 181</w:t>
            </w:r>
          </w:p>
        </w:tc>
        <w:tc>
          <w:tcPr>
            <w:tcW w:w="679" w:type="pct"/>
            <w:vAlign w:val="center"/>
          </w:tcPr>
          <w:p w:rsidR="00000000" w:rsidRDefault="00000000">
            <w:pPr>
              <w:spacing w:before="20" w:after="20"/>
              <w:jc w:val="right"/>
              <w:rPr>
                <w:rFonts w:eastAsia="Arial Unicode MS"/>
                <w:sz w:val="22"/>
              </w:rPr>
            </w:pPr>
            <w:r>
              <w:rPr>
                <w:sz w:val="22"/>
              </w:rPr>
              <w:t>105 672</w:t>
            </w:r>
          </w:p>
        </w:tc>
        <w:tc>
          <w:tcPr>
            <w:tcW w:w="679" w:type="pct"/>
            <w:vAlign w:val="center"/>
          </w:tcPr>
          <w:p w:rsidR="00000000" w:rsidRDefault="00000000">
            <w:pPr>
              <w:spacing w:before="20" w:after="20"/>
              <w:jc w:val="right"/>
              <w:rPr>
                <w:rFonts w:eastAsia="Arial Unicode MS"/>
                <w:sz w:val="22"/>
              </w:rPr>
            </w:pPr>
            <w:r>
              <w:rPr>
                <w:sz w:val="22"/>
              </w:rPr>
              <w:t>102 086</w:t>
            </w:r>
          </w:p>
        </w:tc>
        <w:tc>
          <w:tcPr>
            <w:tcW w:w="679" w:type="pct"/>
            <w:vAlign w:val="center"/>
          </w:tcPr>
          <w:p w:rsidR="00000000" w:rsidRDefault="00000000">
            <w:pPr>
              <w:spacing w:before="20" w:after="20"/>
              <w:jc w:val="right"/>
              <w:rPr>
                <w:rFonts w:eastAsia="Arial Unicode MS"/>
                <w:sz w:val="22"/>
              </w:rPr>
            </w:pPr>
            <w:r>
              <w:rPr>
                <w:sz w:val="22"/>
              </w:rPr>
              <w:t>114 337</w:t>
            </w:r>
          </w:p>
        </w:tc>
        <w:tc>
          <w:tcPr>
            <w:tcW w:w="680" w:type="pct"/>
            <w:vAlign w:val="center"/>
          </w:tcPr>
          <w:p w:rsidR="00000000" w:rsidRDefault="00000000">
            <w:pPr>
              <w:spacing w:before="20" w:after="20"/>
              <w:jc w:val="right"/>
              <w:rPr>
                <w:rFonts w:eastAsia="Arial Unicode MS"/>
                <w:sz w:val="22"/>
              </w:rPr>
            </w:pPr>
            <w:r>
              <w:rPr>
                <w:sz w:val="22"/>
              </w:rPr>
              <w:t>118 533</w:t>
            </w:r>
          </w:p>
        </w:tc>
      </w:tr>
      <w:tr w:rsidR="00000000">
        <w:tblPrEx>
          <w:tblCellMar>
            <w:top w:w="0" w:type="dxa"/>
            <w:left w:w="0" w:type="dxa"/>
            <w:bottom w:w="0" w:type="dxa"/>
            <w:right w:w="0" w:type="dxa"/>
          </w:tblCellMar>
        </w:tblPrEx>
        <w:trPr>
          <w:trHeight w:val="227"/>
          <w:jc w:val="center"/>
        </w:trPr>
        <w:tc>
          <w:tcPr>
            <w:tcW w:w="1604" w:type="pct"/>
            <w:vAlign w:val="center"/>
          </w:tcPr>
          <w:p w:rsidR="00000000" w:rsidRDefault="00000000">
            <w:pPr>
              <w:tabs>
                <w:tab w:val="left" w:pos="284"/>
              </w:tabs>
              <w:spacing w:before="20" w:after="20"/>
              <w:ind w:left="113"/>
              <w:jc w:val="both"/>
              <w:rPr>
                <w:rFonts w:eastAsia="Arial Unicode MS"/>
                <w:sz w:val="22"/>
              </w:rPr>
            </w:pPr>
            <w:r>
              <w:rPr>
                <w:sz w:val="22"/>
              </w:rPr>
              <w:tab/>
              <w:t>% privé/total</w:t>
            </w:r>
          </w:p>
        </w:tc>
        <w:tc>
          <w:tcPr>
            <w:tcW w:w="679" w:type="pct"/>
            <w:vAlign w:val="center"/>
          </w:tcPr>
          <w:p w:rsidR="00000000" w:rsidRDefault="00000000">
            <w:pPr>
              <w:spacing w:before="20" w:after="20"/>
              <w:jc w:val="right"/>
              <w:rPr>
                <w:rFonts w:eastAsia="Arial Unicode MS"/>
                <w:sz w:val="22"/>
              </w:rPr>
            </w:pPr>
            <w:r>
              <w:rPr>
                <w:sz w:val="22"/>
              </w:rPr>
              <w:t>43,40 %</w:t>
            </w:r>
          </w:p>
        </w:tc>
        <w:tc>
          <w:tcPr>
            <w:tcW w:w="679" w:type="pct"/>
            <w:vAlign w:val="center"/>
          </w:tcPr>
          <w:p w:rsidR="00000000" w:rsidRDefault="00000000">
            <w:pPr>
              <w:spacing w:before="20" w:after="20"/>
              <w:jc w:val="right"/>
              <w:rPr>
                <w:rFonts w:eastAsia="Arial Unicode MS"/>
                <w:sz w:val="22"/>
              </w:rPr>
            </w:pPr>
            <w:r>
              <w:rPr>
                <w:sz w:val="22"/>
              </w:rPr>
              <w:t>44,80 %</w:t>
            </w:r>
          </w:p>
        </w:tc>
        <w:tc>
          <w:tcPr>
            <w:tcW w:w="679" w:type="pct"/>
            <w:vAlign w:val="center"/>
          </w:tcPr>
          <w:p w:rsidR="00000000" w:rsidRDefault="00000000">
            <w:pPr>
              <w:spacing w:before="20" w:after="20"/>
              <w:jc w:val="right"/>
              <w:rPr>
                <w:rFonts w:eastAsia="Arial Unicode MS"/>
                <w:sz w:val="22"/>
              </w:rPr>
            </w:pPr>
            <w:r>
              <w:rPr>
                <w:sz w:val="22"/>
              </w:rPr>
              <w:t>42,30 %</w:t>
            </w:r>
          </w:p>
        </w:tc>
        <w:tc>
          <w:tcPr>
            <w:tcW w:w="679" w:type="pct"/>
            <w:vAlign w:val="center"/>
          </w:tcPr>
          <w:p w:rsidR="00000000" w:rsidRDefault="00000000">
            <w:pPr>
              <w:spacing w:before="20" w:after="20"/>
              <w:jc w:val="right"/>
              <w:rPr>
                <w:rFonts w:eastAsia="Arial Unicode MS"/>
                <w:sz w:val="22"/>
              </w:rPr>
            </w:pPr>
            <w:r>
              <w:rPr>
                <w:sz w:val="22"/>
              </w:rPr>
              <w:t>45,60 %</w:t>
            </w:r>
          </w:p>
        </w:tc>
        <w:tc>
          <w:tcPr>
            <w:tcW w:w="680" w:type="pct"/>
            <w:vAlign w:val="center"/>
          </w:tcPr>
          <w:p w:rsidR="00000000" w:rsidRDefault="00000000">
            <w:pPr>
              <w:spacing w:before="20" w:after="20"/>
              <w:jc w:val="right"/>
              <w:rPr>
                <w:rFonts w:eastAsia="Arial Unicode MS"/>
                <w:sz w:val="22"/>
              </w:rPr>
            </w:pPr>
            <w:r>
              <w:rPr>
                <w:sz w:val="22"/>
              </w:rPr>
              <w:t>44,90 %</w:t>
            </w:r>
          </w:p>
        </w:tc>
      </w:tr>
      <w:tr w:rsidR="00000000">
        <w:tblPrEx>
          <w:tblCellMar>
            <w:top w:w="0" w:type="dxa"/>
            <w:left w:w="0" w:type="dxa"/>
            <w:bottom w:w="0" w:type="dxa"/>
            <w:right w:w="0" w:type="dxa"/>
          </w:tblCellMar>
        </w:tblPrEx>
        <w:trPr>
          <w:trHeight w:val="227"/>
          <w:jc w:val="center"/>
        </w:trPr>
        <w:tc>
          <w:tcPr>
            <w:tcW w:w="1604" w:type="pct"/>
            <w:vAlign w:val="center"/>
          </w:tcPr>
          <w:p w:rsidR="00000000" w:rsidRDefault="00000000">
            <w:pPr>
              <w:tabs>
                <w:tab w:val="left" w:pos="284"/>
              </w:tabs>
              <w:spacing w:before="20" w:after="20"/>
              <w:ind w:left="113"/>
              <w:jc w:val="both"/>
              <w:rPr>
                <w:rFonts w:eastAsia="Arial Unicode MS"/>
                <w:sz w:val="22"/>
              </w:rPr>
            </w:pPr>
            <w:r>
              <w:rPr>
                <w:sz w:val="22"/>
              </w:rPr>
              <w:t>Élèves en 6</w:t>
            </w:r>
            <w:r>
              <w:rPr>
                <w:sz w:val="22"/>
                <w:vertAlign w:val="superscript"/>
              </w:rPr>
              <w:t>e</w:t>
            </w:r>
          </w:p>
        </w:tc>
        <w:tc>
          <w:tcPr>
            <w:tcW w:w="679" w:type="pct"/>
            <w:vAlign w:val="center"/>
          </w:tcPr>
          <w:p w:rsidR="00000000" w:rsidRDefault="00000000">
            <w:pPr>
              <w:spacing w:before="20" w:after="20"/>
              <w:jc w:val="right"/>
              <w:rPr>
                <w:rFonts w:eastAsia="Arial Unicode MS"/>
                <w:sz w:val="22"/>
              </w:rPr>
            </w:pPr>
            <w:r>
              <w:rPr>
                <w:sz w:val="22"/>
              </w:rPr>
              <w:t>69 102</w:t>
            </w:r>
          </w:p>
        </w:tc>
        <w:tc>
          <w:tcPr>
            <w:tcW w:w="679" w:type="pct"/>
            <w:vAlign w:val="center"/>
          </w:tcPr>
          <w:p w:rsidR="00000000" w:rsidRDefault="00000000">
            <w:pPr>
              <w:spacing w:before="20" w:after="20"/>
              <w:jc w:val="right"/>
              <w:rPr>
                <w:rFonts w:eastAsia="Arial Unicode MS"/>
                <w:sz w:val="22"/>
              </w:rPr>
            </w:pPr>
            <w:r>
              <w:rPr>
                <w:sz w:val="22"/>
              </w:rPr>
              <w:t>69 762</w:t>
            </w:r>
          </w:p>
        </w:tc>
        <w:tc>
          <w:tcPr>
            <w:tcW w:w="679" w:type="pct"/>
            <w:vAlign w:val="center"/>
          </w:tcPr>
          <w:p w:rsidR="00000000" w:rsidRDefault="00000000">
            <w:pPr>
              <w:spacing w:before="20" w:after="20"/>
              <w:jc w:val="right"/>
              <w:rPr>
                <w:rFonts w:eastAsia="Arial Unicode MS"/>
                <w:sz w:val="22"/>
              </w:rPr>
            </w:pPr>
            <w:r>
              <w:rPr>
                <w:sz w:val="22"/>
              </w:rPr>
              <w:t>72 433</w:t>
            </w:r>
          </w:p>
        </w:tc>
        <w:tc>
          <w:tcPr>
            <w:tcW w:w="679" w:type="pct"/>
            <w:vAlign w:val="center"/>
          </w:tcPr>
          <w:p w:rsidR="00000000" w:rsidRDefault="00000000">
            <w:pPr>
              <w:spacing w:before="20" w:after="20"/>
              <w:jc w:val="right"/>
              <w:rPr>
                <w:rFonts w:eastAsia="Arial Unicode MS"/>
                <w:sz w:val="22"/>
              </w:rPr>
            </w:pPr>
            <w:r>
              <w:rPr>
                <w:sz w:val="22"/>
              </w:rPr>
              <w:t>83 555</w:t>
            </w:r>
          </w:p>
        </w:tc>
        <w:tc>
          <w:tcPr>
            <w:tcW w:w="680" w:type="pct"/>
            <w:vAlign w:val="center"/>
          </w:tcPr>
          <w:p w:rsidR="00000000" w:rsidRDefault="00000000">
            <w:pPr>
              <w:spacing w:before="20" w:after="20"/>
              <w:jc w:val="right"/>
              <w:rPr>
                <w:rFonts w:eastAsia="Arial Unicode MS"/>
                <w:sz w:val="22"/>
              </w:rPr>
            </w:pPr>
            <w:r>
              <w:rPr>
                <w:sz w:val="22"/>
              </w:rPr>
              <w:t>83 465</w:t>
            </w:r>
          </w:p>
        </w:tc>
      </w:tr>
      <w:tr w:rsidR="00000000">
        <w:tblPrEx>
          <w:tblCellMar>
            <w:top w:w="0" w:type="dxa"/>
            <w:left w:w="0" w:type="dxa"/>
            <w:bottom w:w="0" w:type="dxa"/>
            <w:right w:w="0" w:type="dxa"/>
          </w:tblCellMar>
        </w:tblPrEx>
        <w:trPr>
          <w:trHeight w:val="227"/>
          <w:jc w:val="center"/>
        </w:trPr>
        <w:tc>
          <w:tcPr>
            <w:tcW w:w="1604" w:type="pct"/>
            <w:vAlign w:val="center"/>
          </w:tcPr>
          <w:p w:rsidR="00000000" w:rsidRDefault="00000000">
            <w:pPr>
              <w:tabs>
                <w:tab w:val="left" w:pos="284"/>
              </w:tabs>
              <w:spacing w:before="20" w:after="20"/>
              <w:ind w:left="113"/>
              <w:jc w:val="both"/>
              <w:rPr>
                <w:rFonts w:eastAsia="Arial Unicode MS"/>
                <w:sz w:val="22"/>
              </w:rPr>
            </w:pPr>
            <w:r>
              <w:rPr>
                <w:sz w:val="22"/>
              </w:rPr>
              <w:tab/>
              <w:t>dont filles</w:t>
            </w:r>
          </w:p>
        </w:tc>
        <w:tc>
          <w:tcPr>
            <w:tcW w:w="679" w:type="pct"/>
            <w:vAlign w:val="center"/>
          </w:tcPr>
          <w:p w:rsidR="00000000" w:rsidRDefault="00000000">
            <w:pPr>
              <w:spacing w:before="20" w:after="20"/>
              <w:jc w:val="right"/>
              <w:rPr>
                <w:rFonts w:eastAsia="Arial Unicode MS"/>
                <w:sz w:val="22"/>
              </w:rPr>
            </w:pPr>
            <w:r>
              <w:rPr>
                <w:sz w:val="22"/>
              </w:rPr>
              <w:t>34 440</w:t>
            </w:r>
          </w:p>
        </w:tc>
        <w:tc>
          <w:tcPr>
            <w:tcW w:w="679" w:type="pct"/>
            <w:vAlign w:val="center"/>
          </w:tcPr>
          <w:p w:rsidR="00000000" w:rsidRDefault="00000000">
            <w:pPr>
              <w:spacing w:before="20" w:after="20"/>
              <w:jc w:val="right"/>
              <w:rPr>
                <w:rFonts w:eastAsia="Arial Unicode MS"/>
                <w:sz w:val="22"/>
              </w:rPr>
            </w:pPr>
            <w:r>
              <w:rPr>
                <w:sz w:val="22"/>
              </w:rPr>
              <w:t>34 583</w:t>
            </w:r>
          </w:p>
        </w:tc>
        <w:tc>
          <w:tcPr>
            <w:tcW w:w="679" w:type="pct"/>
            <w:vAlign w:val="center"/>
          </w:tcPr>
          <w:p w:rsidR="00000000" w:rsidRDefault="00000000">
            <w:pPr>
              <w:spacing w:before="20" w:after="20"/>
              <w:jc w:val="right"/>
              <w:rPr>
                <w:rFonts w:eastAsia="Arial Unicode MS"/>
                <w:sz w:val="22"/>
              </w:rPr>
            </w:pPr>
            <w:r>
              <w:rPr>
                <w:sz w:val="22"/>
              </w:rPr>
              <w:t>36 017</w:t>
            </w:r>
          </w:p>
        </w:tc>
        <w:tc>
          <w:tcPr>
            <w:tcW w:w="679" w:type="pct"/>
            <w:vAlign w:val="center"/>
          </w:tcPr>
          <w:p w:rsidR="00000000" w:rsidRDefault="00000000">
            <w:pPr>
              <w:spacing w:before="20" w:after="20"/>
              <w:jc w:val="right"/>
              <w:rPr>
                <w:rFonts w:eastAsia="Arial Unicode MS"/>
                <w:sz w:val="22"/>
              </w:rPr>
            </w:pPr>
            <w:r>
              <w:rPr>
                <w:sz w:val="22"/>
              </w:rPr>
              <w:t>41 445</w:t>
            </w:r>
          </w:p>
        </w:tc>
        <w:tc>
          <w:tcPr>
            <w:tcW w:w="680" w:type="pct"/>
            <w:vAlign w:val="center"/>
          </w:tcPr>
          <w:p w:rsidR="00000000" w:rsidRDefault="00000000">
            <w:pPr>
              <w:spacing w:before="20" w:after="20"/>
              <w:jc w:val="right"/>
              <w:rPr>
                <w:rFonts w:eastAsia="Arial Unicode MS"/>
                <w:sz w:val="22"/>
              </w:rPr>
            </w:pPr>
            <w:r>
              <w:rPr>
                <w:sz w:val="22"/>
              </w:rPr>
              <w:t>40 331</w:t>
            </w:r>
          </w:p>
        </w:tc>
      </w:tr>
      <w:tr w:rsidR="00000000">
        <w:tblPrEx>
          <w:tblCellMar>
            <w:top w:w="0" w:type="dxa"/>
            <w:left w:w="0" w:type="dxa"/>
            <w:bottom w:w="0" w:type="dxa"/>
            <w:right w:w="0" w:type="dxa"/>
          </w:tblCellMar>
        </w:tblPrEx>
        <w:trPr>
          <w:trHeight w:val="227"/>
          <w:jc w:val="center"/>
        </w:trPr>
        <w:tc>
          <w:tcPr>
            <w:tcW w:w="1604" w:type="pct"/>
            <w:vAlign w:val="center"/>
          </w:tcPr>
          <w:p w:rsidR="00000000" w:rsidRDefault="00000000">
            <w:pPr>
              <w:tabs>
                <w:tab w:val="left" w:pos="284"/>
              </w:tabs>
              <w:spacing w:before="20" w:after="20"/>
              <w:ind w:left="113"/>
              <w:jc w:val="both"/>
              <w:rPr>
                <w:rFonts w:eastAsia="Arial Unicode MS"/>
                <w:sz w:val="22"/>
              </w:rPr>
            </w:pPr>
            <w:r>
              <w:rPr>
                <w:sz w:val="22"/>
              </w:rPr>
              <w:tab/>
              <w:t>% filles/total</w:t>
            </w:r>
          </w:p>
        </w:tc>
        <w:tc>
          <w:tcPr>
            <w:tcW w:w="679" w:type="pct"/>
            <w:vAlign w:val="center"/>
          </w:tcPr>
          <w:p w:rsidR="00000000" w:rsidRDefault="00000000">
            <w:pPr>
              <w:spacing w:before="20" w:after="20"/>
              <w:jc w:val="right"/>
              <w:rPr>
                <w:rFonts w:eastAsia="Arial Unicode MS"/>
                <w:sz w:val="22"/>
              </w:rPr>
            </w:pPr>
            <w:r>
              <w:rPr>
                <w:sz w:val="22"/>
              </w:rPr>
              <w:t>49,80 %</w:t>
            </w:r>
          </w:p>
        </w:tc>
        <w:tc>
          <w:tcPr>
            <w:tcW w:w="679" w:type="pct"/>
            <w:vAlign w:val="center"/>
          </w:tcPr>
          <w:p w:rsidR="00000000" w:rsidRDefault="00000000">
            <w:pPr>
              <w:spacing w:before="20" w:after="20"/>
              <w:jc w:val="right"/>
              <w:rPr>
                <w:rFonts w:eastAsia="Arial Unicode MS"/>
                <w:sz w:val="22"/>
              </w:rPr>
            </w:pPr>
            <w:r>
              <w:rPr>
                <w:sz w:val="22"/>
              </w:rPr>
              <w:t>49,60 %</w:t>
            </w:r>
          </w:p>
        </w:tc>
        <w:tc>
          <w:tcPr>
            <w:tcW w:w="679" w:type="pct"/>
            <w:vAlign w:val="center"/>
          </w:tcPr>
          <w:p w:rsidR="00000000" w:rsidRDefault="00000000">
            <w:pPr>
              <w:spacing w:before="20" w:after="20"/>
              <w:jc w:val="right"/>
              <w:rPr>
                <w:rFonts w:eastAsia="Arial Unicode MS"/>
                <w:sz w:val="22"/>
              </w:rPr>
            </w:pPr>
            <w:r>
              <w:rPr>
                <w:sz w:val="22"/>
              </w:rPr>
              <w:t>49,70 %</w:t>
            </w:r>
          </w:p>
        </w:tc>
        <w:tc>
          <w:tcPr>
            <w:tcW w:w="679" w:type="pct"/>
            <w:vAlign w:val="center"/>
          </w:tcPr>
          <w:p w:rsidR="00000000" w:rsidRDefault="00000000">
            <w:pPr>
              <w:spacing w:before="20" w:after="20"/>
              <w:jc w:val="right"/>
              <w:rPr>
                <w:rFonts w:eastAsia="Arial Unicode MS"/>
                <w:sz w:val="22"/>
              </w:rPr>
            </w:pPr>
            <w:r>
              <w:rPr>
                <w:sz w:val="22"/>
              </w:rPr>
              <w:t>49,60 %</w:t>
            </w:r>
          </w:p>
        </w:tc>
        <w:tc>
          <w:tcPr>
            <w:tcW w:w="680" w:type="pct"/>
            <w:vAlign w:val="center"/>
          </w:tcPr>
          <w:p w:rsidR="00000000" w:rsidRDefault="00000000">
            <w:pPr>
              <w:spacing w:before="20" w:after="20"/>
              <w:jc w:val="right"/>
              <w:rPr>
                <w:rFonts w:eastAsia="Arial Unicode MS"/>
                <w:sz w:val="22"/>
              </w:rPr>
            </w:pPr>
            <w:r>
              <w:rPr>
                <w:sz w:val="22"/>
              </w:rPr>
              <w:t>48,30 %</w:t>
            </w:r>
          </w:p>
        </w:tc>
      </w:tr>
      <w:tr w:rsidR="00000000">
        <w:tblPrEx>
          <w:tblCellMar>
            <w:top w:w="0" w:type="dxa"/>
            <w:left w:w="0" w:type="dxa"/>
            <w:bottom w:w="0" w:type="dxa"/>
            <w:right w:w="0" w:type="dxa"/>
          </w:tblCellMar>
        </w:tblPrEx>
        <w:trPr>
          <w:trHeight w:val="227"/>
          <w:jc w:val="center"/>
        </w:trPr>
        <w:tc>
          <w:tcPr>
            <w:tcW w:w="1604" w:type="pct"/>
            <w:vAlign w:val="center"/>
          </w:tcPr>
          <w:p w:rsidR="00000000" w:rsidRDefault="00000000">
            <w:pPr>
              <w:tabs>
                <w:tab w:val="left" w:pos="284"/>
              </w:tabs>
              <w:spacing w:before="20" w:after="20"/>
              <w:ind w:left="113"/>
              <w:jc w:val="both"/>
              <w:rPr>
                <w:rFonts w:eastAsia="Arial Unicode MS"/>
                <w:sz w:val="22"/>
              </w:rPr>
            </w:pPr>
            <w:r>
              <w:rPr>
                <w:sz w:val="22"/>
              </w:rPr>
              <w:t>Établissements</w:t>
            </w:r>
          </w:p>
        </w:tc>
        <w:tc>
          <w:tcPr>
            <w:tcW w:w="679" w:type="pct"/>
            <w:vAlign w:val="center"/>
          </w:tcPr>
          <w:p w:rsidR="00000000" w:rsidRDefault="00000000">
            <w:pPr>
              <w:spacing w:before="20" w:after="20"/>
              <w:jc w:val="right"/>
              <w:rPr>
                <w:rFonts w:eastAsia="Arial Unicode MS"/>
                <w:sz w:val="22"/>
              </w:rPr>
            </w:pPr>
            <w:r>
              <w:rPr>
                <w:sz w:val="22"/>
              </w:rPr>
              <w:t>1 153</w:t>
            </w:r>
          </w:p>
        </w:tc>
        <w:tc>
          <w:tcPr>
            <w:tcW w:w="679" w:type="pct"/>
            <w:vAlign w:val="center"/>
          </w:tcPr>
          <w:p w:rsidR="00000000" w:rsidRDefault="00000000">
            <w:pPr>
              <w:spacing w:before="20" w:after="20"/>
              <w:jc w:val="right"/>
              <w:rPr>
                <w:rFonts w:eastAsia="Arial Unicode MS"/>
                <w:sz w:val="22"/>
              </w:rPr>
            </w:pPr>
            <w:r>
              <w:rPr>
                <w:sz w:val="22"/>
              </w:rPr>
              <w:t>1 204</w:t>
            </w:r>
          </w:p>
        </w:tc>
        <w:tc>
          <w:tcPr>
            <w:tcW w:w="679" w:type="pct"/>
            <w:vAlign w:val="center"/>
          </w:tcPr>
          <w:p w:rsidR="00000000" w:rsidRDefault="00000000">
            <w:pPr>
              <w:spacing w:before="20" w:after="20"/>
              <w:jc w:val="right"/>
              <w:rPr>
                <w:rFonts w:eastAsia="Arial Unicode MS"/>
                <w:sz w:val="22"/>
              </w:rPr>
            </w:pPr>
            <w:r>
              <w:rPr>
                <w:sz w:val="22"/>
              </w:rPr>
              <w:t>1 204</w:t>
            </w:r>
          </w:p>
        </w:tc>
        <w:tc>
          <w:tcPr>
            <w:tcW w:w="679" w:type="pct"/>
            <w:vAlign w:val="center"/>
          </w:tcPr>
          <w:p w:rsidR="00000000" w:rsidRDefault="00000000">
            <w:pPr>
              <w:spacing w:before="20" w:after="20"/>
              <w:jc w:val="right"/>
              <w:rPr>
                <w:rFonts w:eastAsia="Arial Unicode MS"/>
                <w:sz w:val="22"/>
              </w:rPr>
            </w:pPr>
            <w:r>
              <w:rPr>
                <w:sz w:val="22"/>
              </w:rPr>
              <w:t>1 272</w:t>
            </w:r>
          </w:p>
        </w:tc>
        <w:tc>
          <w:tcPr>
            <w:tcW w:w="680" w:type="pct"/>
            <w:vAlign w:val="center"/>
          </w:tcPr>
          <w:p w:rsidR="00000000" w:rsidRDefault="00000000">
            <w:pPr>
              <w:spacing w:before="20" w:after="20"/>
              <w:jc w:val="right"/>
              <w:rPr>
                <w:rFonts w:eastAsia="Arial Unicode MS"/>
                <w:sz w:val="22"/>
              </w:rPr>
            </w:pPr>
            <w:r>
              <w:rPr>
                <w:sz w:val="22"/>
              </w:rPr>
              <w:t>1 292</w:t>
            </w:r>
          </w:p>
        </w:tc>
      </w:tr>
      <w:tr w:rsidR="00000000">
        <w:tblPrEx>
          <w:tblCellMar>
            <w:top w:w="0" w:type="dxa"/>
            <w:left w:w="0" w:type="dxa"/>
            <w:bottom w:w="0" w:type="dxa"/>
            <w:right w:w="0" w:type="dxa"/>
          </w:tblCellMar>
        </w:tblPrEx>
        <w:trPr>
          <w:trHeight w:val="227"/>
          <w:jc w:val="center"/>
        </w:trPr>
        <w:tc>
          <w:tcPr>
            <w:tcW w:w="1604" w:type="pct"/>
            <w:vAlign w:val="center"/>
          </w:tcPr>
          <w:p w:rsidR="00000000" w:rsidRDefault="00000000">
            <w:pPr>
              <w:tabs>
                <w:tab w:val="left" w:pos="284"/>
              </w:tabs>
              <w:spacing w:before="20" w:after="20"/>
              <w:ind w:left="113"/>
              <w:jc w:val="both"/>
              <w:rPr>
                <w:rFonts w:eastAsia="Arial Unicode MS"/>
                <w:sz w:val="22"/>
              </w:rPr>
            </w:pPr>
            <w:r>
              <w:rPr>
                <w:sz w:val="22"/>
              </w:rPr>
              <w:tab/>
              <w:t>dont privé</w:t>
            </w:r>
          </w:p>
        </w:tc>
        <w:tc>
          <w:tcPr>
            <w:tcW w:w="679" w:type="pct"/>
            <w:vAlign w:val="center"/>
          </w:tcPr>
          <w:p w:rsidR="00000000" w:rsidRDefault="00000000">
            <w:pPr>
              <w:spacing w:before="20" w:after="20"/>
              <w:jc w:val="right"/>
              <w:rPr>
                <w:rFonts w:eastAsia="Arial Unicode MS"/>
                <w:sz w:val="22"/>
              </w:rPr>
            </w:pPr>
            <w:r>
              <w:rPr>
                <w:sz w:val="22"/>
              </w:rPr>
              <w:t>492</w:t>
            </w:r>
          </w:p>
        </w:tc>
        <w:tc>
          <w:tcPr>
            <w:tcW w:w="679" w:type="pct"/>
            <w:vAlign w:val="center"/>
          </w:tcPr>
          <w:p w:rsidR="00000000" w:rsidRDefault="00000000">
            <w:pPr>
              <w:spacing w:before="20" w:after="20"/>
              <w:jc w:val="right"/>
              <w:rPr>
                <w:rFonts w:eastAsia="Arial Unicode MS"/>
                <w:sz w:val="22"/>
              </w:rPr>
            </w:pPr>
            <w:r>
              <w:rPr>
                <w:sz w:val="22"/>
              </w:rPr>
              <w:t>533</w:t>
            </w:r>
          </w:p>
        </w:tc>
        <w:tc>
          <w:tcPr>
            <w:tcW w:w="679" w:type="pct"/>
            <w:vAlign w:val="center"/>
          </w:tcPr>
          <w:p w:rsidR="00000000" w:rsidRDefault="00000000">
            <w:pPr>
              <w:spacing w:before="20" w:after="20"/>
              <w:jc w:val="right"/>
              <w:rPr>
                <w:rFonts w:eastAsia="Arial Unicode MS"/>
                <w:sz w:val="22"/>
              </w:rPr>
            </w:pPr>
            <w:r>
              <w:rPr>
                <w:sz w:val="22"/>
              </w:rPr>
              <w:t>549</w:t>
            </w:r>
          </w:p>
        </w:tc>
        <w:tc>
          <w:tcPr>
            <w:tcW w:w="679" w:type="pct"/>
            <w:vAlign w:val="center"/>
          </w:tcPr>
          <w:p w:rsidR="00000000" w:rsidRDefault="00000000">
            <w:pPr>
              <w:spacing w:before="20" w:after="20"/>
              <w:jc w:val="right"/>
              <w:rPr>
                <w:rFonts w:eastAsia="Arial Unicode MS"/>
                <w:sz w:val="22"/>
              </w:rPr>
            </w:pPr>
            <w:r>
              <w:rPr>
                <w:sz w:val="22"/>
              </w:rPr>
              <w:t>574</w:t>
            </w:r>
          </w:p>
        </w:tc>
        <w:tc>
          <w:tcPr>
            <w:tcW w:w="680" w:type="pct"/>
            <w:vAlign w:val="center"/>
          </w:tcPr>
          <w:p w:rsidR="00000000" w:rsidRDefault="00000000">
            <w:pPr>
              <w:spacing w:before="20" w:after="20"/>
              <w:jc w:val="right"/>
              <w:rPr>
                <w:rFonts w:eastAsia="Arial Unicode MS"/>
                <w:sz w:val="22"/>
              </w:rPr>
            </w:pPr>
            <w:r>
              <w:rPr>
                <w:sz w:val="22"/>
              </w:rPr>
              <w:t>588</w:t>
            </w:r>
          </w:p>
        </w:tc>
      </w:tr>
      <w:tr w:rsidR="00000000">
        <w:tblPrEx>
          <w:tblCellMar>
            <w:top w:w="0" w:type="dxa"/>
            <w:left w:w="0" w:type="dxa"/>
            <w:bottom w:w="0" w:type="dxa"/>
            <w:right w:w="0" w:type="dxa"/>
          </w:tblCellMar>
        </w:tblPrEx>
        <w:trPr>
          <w:trHeight w:val="227"/>
          <w:jc w:val="center"/>
        </w:trPr>
        <w:tc>
          <w:tcPr>
            <w:tcW w:w="1604" w:type="pct"/>
            <w:vAlign w:val="center"/>
          </w:tcPr>
          <w:p w:rsidR="00000000" w:rsidRDefault="00000000">
            <w:pPr>
              <w:tabs>
                <w:tab w:val="left" w:pos="284"/>
              </w:tabs>
              <w:spacing w:before="20" w:after="20"/>
              <w:ind w:left="113"/>
              <w:jc w:val="both"/>
              <w:rPr>
                <w:rFonts w:eastAsia="Arial Unicode MS"/>
                <w:sz w:val="22"/>
              </w:rPr>
            </w:pPr>
            <w:r>
              <w:rPr>
                <w:sz w:val="22"/>
              </w:rPr>
              <w:tab/>
              <w:t>% privé/total</w:t>
            </w:r>
          </w:p>
        </w:tc>
        <w:tc>
          <w:tcPr>
            <w:tcW w:w="679" w:type="pct"/>
            <w:vAlign w:val="center"/>
          </w:tcPr>
          <w:p w:rsidR="00000000" w:rsidRDefault="00000000">
            <w:pPr>
              <w:spacing w:before="20" w:after="20"/>
              <w:jc w:val="right"/>
              <w:rPr>
                <w:rFonts w:eastAsia="Arial Unicode MS"/>
                <w:sz w:val="22"/>
              </w:rPr>
            </w:pPr>
            <w:r>
              <w:rPr>
                <w:sz w:val="22"/>
              </w:rPr>
              <w:t>42,70 %</w:t>
            </w:r>
          </w:p>
        </w:tc>
        <w:tc>
          <w:tcPr>
            <w:tcW w:w="679" w:type="pct"/>
            <w:vAlign w:val="center"/>
          </w:tcPr>
          <w:p w:rsidR="00000000" w:rsidRDefault="00000000">
            <w:pPr>
              <w:spacing w:before="20" w:after="20"/>
              <w:jc w:val="right"/>
              <w:rPr>
                <w:rFonts w:eastAsia="Arial Unicode MS"/>
                <w:sz w:val="22"/>
              </w:rPr>
            </w:pPr>
            <w:r>
              <w:rPr>
                <w:sz w:val="22"/>
              </w:rPr>
              <w:t>44,30 %</w:t>
            </w:r>
          </w:p>
        </w:tc>
        <w:tc>
          <w:tcPr>
            <w:tcW w:w="679" w:type="pct"/>
            <w:vAlign w:val="center"/>
          </w:tcPr>
          <w:p w:rsidR="00000000" w:rsidRDefault="00000000">
            <w:pPr>
              <w:spacing w:before="20" w:after="20"/>
              <w:jc w:val="right"/>
              <w:rPr>
                <w:rFonts w:eastAsia="Arial Unicode MS"/>
                <w:sz w:val="22"/>
              </w:rPr>
            </w:pPr>
            <w:r>
              <w:rPr>
                <w:sz w:val="22"/>
              </w:rPr>
              <w:t>45,60 %</w:t>
            </w:r>
          </w:p>
        </w:tc>
        <w:tc>
          <w:tcPr>
            <w:tcW w:w="679" w:type="pct"/>
            <w:vAlign w:val="center"/>
          </w:tcPr>
          <w:p w:rsidR="00000000" w:rsidRDefault="00000000">
            <w:pPr>
              <w:spacing w:before="20" w:after="20"/>
              <w:jc w:val="right"/>
              <w:rPr>
                <w:rFonts w:eastAsia="Arial Unicode MS"/>
                <w:sz w:val="22"/>
              </w:rPr>
            </w:pPr>
            <w:r>
              <w:rPr>
                <w:sz w:val="22"/>
              </w:rPr>
              <w:t>45,10 %</w:t>
            </w:r>
          </w:p>
        </w:tc>
        <w:tc>
          <w:tcPr>
            <w:tcW w:w="680" w:type="pct"/>
            <w:vAlign w:val="center"/>
          </w:tcPr>
          <w:p w:rsidR="00000000" w:rsidRDefault="00000000">
            <w:pPr>
              <w:spacing w:before="20" w:after="20"/>
              <w:jc w:val="right"/>
              <w:rPr>
                <w:rFonts w:eastAsia="Arial Unicode MS"/>
                <w:sz w:val="22"/>
              </w:rPr>
            </w:pPr>
            <w:r>
              <w:rPr>
                <w:sz w:val="22"/>
              </w:rPr>
              <w:t>45,50 %</w:t>
            </w:r>
          </w:p>
        </w:tc>
      </w:tr>
      <w:tr w:rsidR="00000000">
        <w:tblPrEx>
          <w:tblCellMar>
            <w:top w:w="0" w:type="dxa"/>
            <w:left w:w="0" w:type="dxa"/>
            <w:bottom w:w="0" w:type="dxa"/>
            <w:right w:w="0" w:type="dxa"/>
          </w:tblCellMar>
        </w:tblPrEx>
        <w:trPr>
          <w:trHeight w:val="227"/>
          <w:jc w:val="center"/>
        </w:trPr>
        <w:tc>
          <w:tcPr>
            <w:tcW w:w="1604" w:type="pct"/>
            <w:vAlign w:val="center"/>
          </w:tcPr>
          <w:p w:rsidR="00000000" w:rsidRDefault="00000000">
            <w:pPr>
              <w:tabs>
                <w:tab w:val="left" w:pos="284"/>
              </w:tabs>
              <w:spacing w:before="20" w:after="20"/>
              <w:ind w:left="113"/>
              <w:jc w:val="both"/>
              <w:rPr>
                <w:rFonts w:eastAsia="Arial Unicode MS"/>
                <w:sz w:val="22"/>
              </w:rPr>
            </w:pPr>
            <w:r>
              <w:rPr>
                <w:sz w:val="22"/>
              </w:rPr>
              <w:t>Enseignants en classe</w:t>
            </w:r>
          </w:p>
        </w:tc>
        <w:tc>
          <w:tcPr>
            <w:tcW w:w="679" w:type="pct"/>
            <w:vAlign w:val="center"/>
          </w:tcPr>
          <w:p w:rsidR="00000000" w:rsidRDefault="00000000">
            <w:pPr>
              <w:spacing w:before="20" w:after="20"/>
              <w:jc w:val="right"/>
              <w:rPr>
                <w:rFonts w:eastAsia="Arial Unicode MS"/>
                <w:sz w:val="22"/>
              </w:rPr>
            </w:pPr>
            <w:r>
              <w:rPr>
                <w:sz w:val="22"/>
              </w:rPr>
              <w:t>11 161</w:t>
            </w:r>
          </w:p>
        </w:tc>
        <w:tc>
          <w:tcPr>
            <w:tcW w:w="679" w:type="pct"/>
            <w:vAlign w:val="center"/>
          </w:tcPr>
          <w:p w:rsidR="00000000" w:rsidRDefault="00000000">
            <w:pPr>
              <w:spacing w:before="20" w:after="20"/>
              <w:jc w:val="right"/>
              <w:rPr>
                <w:rFonts w:eastAsia="Arial Unicode MS"/>
                <w:sz w:val="22"/>
              </w:rPr>
            </w:pPr>
            <w:r>
              <w:rPr>
                <w:sz w:val="22"/>
              </w:rPr>
              <w:t>11 387</w:t>
            </w:r>
          </w:p>
        </w:tc>
        <w:tc>
          <w:tcPr>
            <w:tcW w:w="679" w:type="pct"/>
            <w:vAlign w:val="center"/>
          </w:tcPr>
          <w:p w:rsidR="00000000" w:rsidRDefault="00000000">
            <w:pPr>
              <w:spacing w:before="20" w:after="20"/>
              <w:jc w:val="right"/>
              <w:rPr>
                <w:rFonts w:eastAsia="Arial Unicode MS"/>
                <w:sz w:val="22"/>
              </w:rPr>
            </w:pPr>
            <w:r>
              <w:rPr>
                <w:sz w:val="22"/>
              </w:rPr>
              <w:t>11 692</w:t>
            </w:r>
          </w:p>
        </w:tc>
        <w:tc>
          <w:tcPr>
            <w:tcW w:w="679" w:type="pct"/>
            <w:vAlign w:val="center"/>
          </w:tcPr>
          <w:p w:rsidR="00000000" w:rsidRDefault="00000000">
            <w:pPr>
              <w:spacing w:before="20" w:after="20"/>
              <w:jc w:val="right"/>
              <w:rPr>
                <w:rFonts w:eastAsia="Arial Unicode MS"/>
                <w:sz w:val="22"/>
              </w:rPr>
            </w:pPr>
            <w:r>
              <w:rPr>
                <w:sz w:val="22"/>
              </w:rPr>
              <w:t>12 326</w:t>
            </w:r>
          </w:p>
        </w:tc>
        <w:tc>
          <w:tcPr>
            <w:tcW w:w="680" w:type="pct"/>
            <w:vAlign w:val="center"/>
          </w:tcPr>
          <w:p w:rsidR="00000000" w:rsidRDefault="00000000">
            <w:pPr>
              <w:spacing w:before="20" w:after="20"/>
              <w:jc w:val="right"/>
              <w:rPr>
                <w:rFonts w:eastAsia="Arial Unicode MS"/>
                <w:sz w:val="22"/>
              </w:rPr>
            </w:pPr>
            <w:r>
              <w:rPr>
                <w:sz w:val="22"/>
              </w:rPr>
              <w:t>12 937</w:t>
            </w:r>
          </w:p>
        </w:tc>
      </w:tr>
      <w:tr w:rsidR="00000000">
        <w:tblPrEx>
          <w:tblCellMar>
            <w:top w:w="0" w:type="dxa"/>
            <w:left w:w="0" w:type="dxa"/>
            <w:bottom w:w="0" w:type="dxa"/>
            <w:right w:w="0" w:type="dxa"/>
          </w:tblCellMar>
        </w:tblPrEx>
        <w:trPr>
          <w:trHeight w:val="227"/>
          <w:jc w:val="center"/>
        </w:trPr>
        <w:tc>
          <w:tcPr>
            <w:tcW w:w="1604" w:type="pct"/>
            <w:vAlign w:val="center"/>
          </w:tcPr>
          <w:p w:rsidR="00000000" w:rsidRDefault="00000000">
            <w:pPr>
              <w:tabs>
                <w:tab w:val="left" w:pos="284"/>
              </w:tabs>
              <w:spacing w:before="20" w:after="20"/>
              <w:ind w:left="113"/>
              <w:jc w:val="both"/>
              <w:rPr>
                <w:rFonts w:eastAsia="Arial Unicode MS"/>
                <w:sz w:val="22"/>
              </w:rPr>
            </w:pPr>
            <w:r>
              <w:rPr>
                <w:sz w:val="22"/>
              </w:rPr>
              <w:tab/>
              <w:t>dont privé</w:t>
            </w:r>
          </w:p>
        </w:tc>
        <w:tc>
          <w:tcPr>
            <w:tcW w:w="679" w:type="pct"/>
            <w:vAlign w:val="center"/>
          </w:tcPr>
          <w:p w:rsidR="00000000" w:rsidRDefault="00000000">
            <w:pPr>
              <w:spacing w:before="20" w:after="20"/>
              <w:jc w:val="right"/>
              <w:rPr>
                <w:rFonts w:eastAsia="Arial Unicode MS"/>
                <w:sz w:val="22"/>
              </w:rPr>
            </w:pPr>
            <w:r>
              <w:rPr>
                <w:sz w:val="22"/>
              </w:rPr>
              <w:t>3 473</w:t>
            </w:r>
          </w:p>
        </w:tc>
        <w:tc>
          <w:tcPr>
            <w:tcW w:w="679" w:type="pct"/>
            <w:vAlign w:val="center"/>
          </w:tcPr>
          <w:p w:rsidR="00000000" w:rsidRDefault="00000000">
            <w:pPr>
              <w:spacing w:before="20" w:after="20"/>
              <w:jc w:val="right"/>
              <w:rPr>
                <w:rFonts w:eastAsia="Arial Unicode MS"/>
                <w:sz w:val="22"/>
              </w:rPr>
            </w:pPr>
            <w:r>
              <w:rPr>
                <w:sz w:val="22"/>
              </w:rPr>
              <w:t>3 699</w:t>
            </w:r>
          </w:p>
        </w:tc>
        <w:tc>
          <w:tcPr>
            <w:tcW w:w="679" w:type="pct"/>
            <w:vAlign w:val="center"/>
          </w:tcPr>
          <w:p w:rsidR="00000000" w:rsidRDefault="00000000">
            <w:pPr>
              <w:spacing w:before="20" w:after="20"/>
              <w:jc w:val="right"/>
              <w:rPr>
                <w:rFonts w:eastAsia="Arial Unicode MS"/>
                <w:sz w:val="22"/>
              </w:rPr>
            </w:pPr>
            <w:r>
              <w:rPr>
                <w:sz w:val="22"/>
              </w:rPr>
              <w:t>3 165</w:t>
            </w:r>
          </w:p>
        </w:tc>
        <w:tc>
          <w:tcPr>
            <w:tcW w:w="679" w:type="pct"/>
            <w:vAlign w:val="center"/>
          </w:tcPr>
          <w:p w:rsidR="00000000" w:rsidRDefault="00000000">
            <w:pPr>
              <w:spacing w:before="20" w:after="20"/>
              <w:jc w:val="right"/>
              <w:rPr>
                <w:rFonts w:eastAsia="Arial Unicode MS"/>
                <w:sz w:val="22"/>
              </w:rPr>
            </w:pPr>
            <w:r>
              <w:rPr>
                <w:sz w:val="22"/>
              </w:rPr>
              <w:t>4 720</w:t>
            </w:r>
          </w:p>
        </w:tc>
        <w:tc>
          <w:tcPr>
            <w:tcW w:w="680" w:type="pct"/>
            <w:vAlign w:val="center"/>
          </w:tcPr>
          <w:p w:rsidR="00000000" w:rsidRDefault="00000000">
            <w:pPr>
              <w:spacing w:before="20" w:after="20"/>
              <w:jc w:val="right"/>
              <w:rPr>
                <w:rFonts w:eastAsia="Arial Unicode MS"/>
                <w:sz w:val="22"/>
              </w:rPr>
            </w:pPr>
            <w:r>
              <w:rPr>
                <w:sz w:val="22"/>
              </w:rPr>
              <w:t>5 290</w:t>
            </w:r>
          </w:p>
        </w:tc>
      </w:tr>
      <w:tr w:rsidR="00000000">
        <w:tblPrEx>
          <w:tblCellMar>
            <w:top w:w="0" w:type="dxa"/>
            <w:left w:w="0" w:type="dxa"/>
            <w:bottom w:w="0" w:type="dxa"/>
            <w:right w:w="0" w:type="dxa"/>
          </w:tblCellMar>
        </w:tblPrEx>
        <w:trPr>
          <w:trHeight w:val="227"/>
          <w:jc w:val="center"/>
        </w:trPr>
        <w:tc>
          <w:tcPr>
            <w:tcW w:w="1604" w:type="pct"/>
            <w:vAlign w:val="center"/>
          </w:tcPr>
          <w:p w:rsidR="00000000" w:rsidRDefault="00000000">
            <w:pPr>
              <w:tabs>
                <w:tab w:val="left" w:pos="284"/>
              </w:tabs>
              <w:spacing w:before="20" w:after="20"/>
              <w:ind w:left="113"/>
              <w:jc w:val="both"/>
              <w:rPr>
                <w:rFonts w:eastAsia="Arial Unicode MS"/>
                <w:sz w:val="22"/>
              </w:rPr>
            </w:pPr>
            <w:r>
              <w:rPr>
                <w:sz w:val="22"/>
              </w:rPr>
              <w:tab/>
              <w:t>% privé/total</w:t>
            </w:r>
          </w:p>
        </w:tc>
        <w:tc>
          <w:tcPr>
            <w:tcW w:w="679" w:type="pct"/>
            <w:vAlign w:val="center"/>
          </w:tcPr>
          <w:p w:rsidR="00000000" w:rsidRDefault="00000000">
            <w:pPr>
              <w:spacing w:before="20" w:after="20"/>
              <w:jc w:val="right"/>
              <w:rPr>
                <w:rFonts w:eastAsia="Arial Unicode MS"/>
                <w:sz w:val="22"/>
              </w:rPr>
            </w:pPr>
            <w:r>
              <w:rPr>
                <w:sz w:val="22"/>
              </w:rPr>
              <w:t>31,10 %</w:t>
            </w:r>
          </w:p>
        </w:tc>
        <w:tc>
          <w:tcPr>
            <w:tcW w:w="679" w:type="pct"/>
            <w:vAlign w:val="center"/>
          </w:tcPr>
          <w:p w:rsidR="00000000" w:rsidRDefault="00000000">
            <w:pPr>
              <w:spacing w:before="20" w:after="20"/>
              <w:jc w:val="right"/>
              <w:rPr>
                <w:rFonts w:eastAsia="Arial Unicode MS"/>
                <w:sz w:val="22"/>
              </w:rPr>
            </w:pPr>
            <w:r>
              <w:rPr>
                <w:sz w:val="22"/>
              </w:rPr>
              <w:t>32,50 %</w:t>
            </w:r>
          </w:p>
        </w:tc>
        <w:tc>
          <w:tcPr>
            <w:tcW w:w="679" w:type="pct"/>
            <w:vAlign w:val="center"/>
          </w:tcPr>
          <w:p w:rsidR="00000000" w:rsidRDefault="00000000">
            <w:pPr>
              <w:spacing w:before="20" w:after="20"/>
              <w:jc w:val="right"/>
              <w:rPr>
                <w:rFonts w:eastAsia="Arial Unicode MS"/>
                <w:sz w:val="22"/>
              </w:rPr>
            </w:pPr>
            <w:r>
              <w:rPr>
                <w:sz w:val="22"/>
              </w:rPr>
              <w:t>27,10 %</w:t>
            </w:r>
          </w:p>
        </w:tc>
        <w:tc>
          <w:tcPr>
            <w:tcW w:w="679" w:type="pct"/>
            <w:vAlign w:val="center"/>
          </w:tcPr>
          <w:p w:rsidR="00000000" w:rsidRDefault="00000000">
            <w:pPr>
              <w:spacing w:before="20" w:after="20"/>
              <w:jc w:val="right"/>
              <w:rPr>
                <w:rFonts w:eastAsia="Arial Unicode MS"/>
                <w:sz w:val="22"/>
              </w:rPr>
            </w:pPr>
            <w:r>
              <w:rPr>
                <w:sz w:val="22"/>
              </w:rPr>
              <w:t>38,30 %</w:t>
            </w:r>
          </w:p>
        </w:tc>
        <w:tc>
          <w:tcPr>
            <w:tcW w:w="680" w:type="pct"/>
            <w:vAlign w:val="center"/>
          </w:tcPr>
          <w:p w:rsidR="00000000" w:rsidRDefault="00000000">
            <w:pPr>
              <w:spacing w:before="20" w:after="20"/>
              <w:jc w:val="right"/>
              <w:rPr>
                <w:rFonts w:eastAsia="Arial Unicode MS"/>
                <w:sz w:val="22"/>
              </w:rPr>
            </w:pPr>
            <w:r>
              <w:rPr>
                <w:sz w:val="22"/>
              </w:rPr>
              <w:t>40,90 %</w:t>
            </w:r>
          </w:p>
        </w:tc>
      </w:tr>
      <w:tr w:rsidR="00000000">
        <w:tblPrEx>
          <w:tblCellMar>
            <w:top w:w="0" w:type="dxa"/>
            <w:left w:w="0" w:type="dxa"/>
            <w:bottom w:w="0" w:type="dxa"/>
            <w:right w:w="0" w:type="dxa"/>
          </w:tblCellMar>
        </w:tblPrEx>
        <w:trPr>
          <w:trHeight w:val="227"/>
          <w:jc w:val="center"/>
        </w:trPr>
        <w:tc>
          <w:tcPr>
            <w:tcW w:w="1604" w:type="pct"/>
            <w:vAlign w:val="center"/>
          </w:tcPr>
          <w:p w:rsidR="00000000" w:rsidRDefault="00000000">
            <w:pPr>
              <w:tabs>
                <w:tab w:val="left" w:pos="284"/>
              </w:tabs>
              <w:spacing w:before="20" w:after="20"/>
              <w:ind w:left="113"/>
              <w:jc w:val="both"/>
              <w:rPr>
                <w:rFonts w:eastAsia="Arial Unicode MS"/>
                <w:sz w:val="22"/>
              </w:rPr>
            </w:pPr>
            <w:r>
              <w:rPr>
                <w:sz w:val="22"/>
              </w:rPr>
              <w:t>Personnel non en classe</w:t>
            </w:r>
          </w:p>
        </w:tc>
        <w:tc>
          <w:tcPr>
            <w:tcW w:w="679" w:type="pct"/>
            <w:vAlign w:val="center"/>
          </w:tcPr>
          <w:p w:rsidR="00000000" w:rsidRDefault="00000000">
            <w:pPr>
              <w:spacing w:before="20" w:after="20"/>
              <w:jc w:val="right"/>
              <w:rPr>
                <w:rFonts w:eastAsia="Arial Unicode MS"/>
                <w:sz w:val="22"/>
              </w:rPr>
            </w:pPr>
            <w:r>
              <w:rPr>
                <w:sz w:val="22"/>
              </w:rPr>
              <w:t>3 023</w:t>
            </w:r>
          </w:p>
        </w:tc>
        <w:tc>
          <w:tcPr>
            <w:tcW w:w="679" w:type="pct"/>
            <w:vAlign w:val="center"/>
          </w:tcPr>
          <w:p w:rsidR="00000000" w:rsidRDefault="00000000">
            <w:pPr>
              <w:spacing w:before="20" w:after="20"/>
              <w:jc w:val="right"/>
              <w:rPr>
                <w:rFonts w:eastAsia="Arial Unicode MS"/>
                <w:sz w:val="22"/>
              </w:rPr>
            </w:pPr>
            <w:r>
              <w:rPr>
                <w:sz w:val="22"/>
              </w:rPr>
              <w:t>4 636</w:t>
            </w:r>
          </w:p>
        </w:tc>
        <w:tc>
          <w:tcPr>
            <w:tcW w:w="679" w:type="pct"/>
            <w:vAlign w:val="center"/>
          </w:tcPr>
          <w:p w:rsidR="00000000" w:rsidRDefault="00000000">
            <w:pPr>
              <w:spacing w:before="20" w:after="20"/>
              <w:jc w:val="right"/>
              <w:rPr>
                <w:rFonts w:eastAsia="Arial Unicode MS"/>
                <w:sz w:val="22"/>
              </w:rPr>
            </w:pPr>
            <w:r>
              <w:rPr>
                <w:sz w:val="22"/>
              </w:rPr>
              <w:t>3 253</w:t>
            </w:r>
          </w:p>
        </w:tc>
        <w:tc>
          <w:tcPr>
            <w:tcW w:w="679" w:type="pct"/>
            <w:vAlign w:val="center"/>
          </w:tcPr>
          <w:p w:rsidR="00000000" w:rsidRDefault="00000000">
            <w:pPr>
              <w:spacing w:before="20" w:after="20"/>
              <w:jc w:val="right"/>
              <w:rPr>
                <w:rFonts w:eastAsia="Arial Unicode MS"/>
                <w:sz w:val="22"/>
              </w:rPr>
            </w:pPr>
            <w:r>
              <w:rPr>
                <w:sz w:val="22"/>
              </w:rPr>
              <w:t>3 835</w:t>
            </w:r>
          </w:p>
        </w:tc>
        <w:tc>
          <w:tcPr>
            <w:tcW w:w="680" w:type="pct"/>
            <w:vAlign w:val="center"/>
          </w:tcPr>
          <w:p w:rsidR="00000000" w:rsidRDefault="00000000">
            <w:pPr>
              <w:spacing w:before="20" w:after="20"/>
              <w:jc w:val="right"/>
              <w:rPr>
                <w:rFonts w:eastAsia="Arial Unicode MS"/>
                <w:sz w:val="22"/>
              </w:rPr>
            </w:pPr>
            <w:r>
              <w:rPr>
                <w:sz w:val="22"/>
              </w:rPr>
              <w:t>3 844</w:t>
            </w:r>
          </w:p>
        </w:tc>
      </w:tr>
      <w:tr w:rsidR="00000000">
        <w:tblPrEx>
          <w:tblCellMar>
            <w:top w:w="0" w:type="dxa"/>
            <w:left w:w="0" w:type="dxa"/>
            <w:bottom w:w="0" w:type="dxa"/>
            <w:right w:w="0" w:type="dxa"/>
          </w:tblCellMar>
        </w:tblPrEx>
        <w:trPr>
          <w:trHeight w:val="227"/>
          <w:jc w:val="center"/>
        </w:trPr>
        <w:tc>
          <w:tcPr>
            <w:tcW w:w="1604" w:type="pct"/>
            <w:vAlign w:val="center"/>
          </w:tcPr>
          <w:p w:rsidR="00000000" w:rsidRDefault="00000000">
            <w:pPr>
              <w:tabs>
                <w:tab w:val="left" w:pos="284"/>
              </w:tabs>
              <w:spacing w:before="20" w:after="20"/>
              <w:ind w:left="113"/>
              <w:jc w:val="both"/>
              <w:rPr>
                <w:rFonts w:eastAsia="Arial Unicode MS"/>
                <w:sz w:val="22"/>
              </w:rPr>
            </w:pPr>
            <w:r>
              <w:rPr>
                <w:sz w:val="22"/>
              </w:rPr>
              <w:tab/>
              <w:t>dont privé</w:t>
            </w:r>
          </w:p>
        </w:tc>
        <w:tc>
          <w:tcPr>
            <w:tcW w:w="679" w:type="pct"/>
            <w:vAlign w:val="center"/>
          </w:tcPr>
          <w:p w:rsidR="00000000" w:rsidRDefault="00000000">
            <w:pPr>
              <w:spacing w:before="20" w:after="20"/>
              <w:jc w:val="right"/>
              <w:rPr>
                <w:rFonts w:eastAsia="Arial Unicode MS"/>
                <w:sz w:val="22"/>
              </w:rPr>
            </w:pPr>
            <w:r>
              <w:rPr>
                <w:sz w:val="22"/>
              </w:rPr>
              <w:t>225</w:t>
            </w:r>
          </w:p>
        </w:tc>
        <w:tc>
          <w:tcPr>
            <w:tcW w:w="679" w:type="pct"/>
            <w:vAlign w:val="center"/>
          </w:tcPr>
          <w:p w:rsidR="00000000" w:rsidRDefault="00000000">
            <w:pPr>
              <w:spacing w:before="20" w:after="20"/>
              <w:jc w:val="right"/>
              <w:rPr>
                <w:rFonts w:eastAsia="Arial Unicode MS"/>
                <w:sz w:val="22"/>
              </w:rPr>
            </w:pPr>
            <w:r>
              <w:rPr>
                <w:sz w:val="22"/>
              </w:rPr>
              <w:t>1 405</w:t>
            </w:r>
          </w:p>
        </w:tc>
        <w:tc>
          <w:tcPr>
            <w:tcW w:w="679" w:type="pct"/>
            <w:vAlign w:val="center"/>
          </w:tcPr>
          <w:p w:rsidR="00000000" w:rsidRDefault="00000000">
            <w:pPr>
              <w:spacing w:before="20" w:after="20"/>
              <w:jc w:val="right"/>
              <w:rPr>
                <w:rFonts w:eastAsia="Arial Unicode MS"/>
                <w:sz w:val="22"/>
              </w:rPr>
            </w:pPr>
            <w:r>
              <w:rPr>
                <w:sz w:val="22"/>
              </w:rPr>
              <w:t>904</w:t>
            </w:r>
          </w:p>
        </w:tc>
        <w:tc>
          <w:tcPr>
            <w:tcW w:w="679" w:type="pct"/>
            <w:vAlign w:val="center"/>
          </w:tcPr>
          <w:p w:rsidR="00000000" w:rsidRDefault="00000000">
            <w:pPr>
              <w:spacing w:before="20" w:after="20"/>
              <w:jc w:val="right"/>
              <w:rPr>
                <w:rFonts w:eastAsia="Arial Unicode MS"/>
                <w:sz w:val="22"/>
              </w:rPr>
            </w:pPr>
            <w:r>
              <w:rPr>
                <w:sz w:val="22"/>
              </w:rPr>
              <w:t>670</w:t>
            </w:r>
          </w:p>
        </w:tc>
        <w:tc>
          <w:tcPr>
            <w:tcW w:w="680" w:type="pct"/>
            <w:vAlign w:val="center"/>
          </w:tcPr>
          <w:p w:rsidR="00000000" w:rsidRDefault="00000000">
            <w:pPr>
              <w:spacing w:before="20" w:after="20"/>
              <w:jc w:val="right"/>
              <w:rPr>
                <w:rFonts w:eastAsia="Arial Unicode MS"/>
                <w:sz w:val="22"/>
              </w:rPr>
            </w:pPr>
            <w:r>
              <w:rPr>
                <w:sz w:val="22"/>
              </w:rPr>
              <w:t>804</w:t>
            </w:r>
          </w:p>
        </w:tc>
      </w:tr>
      <w:tr w:rsidR="00000000">
        <w:tblPrEx>
          <w:tblCellMar>
            <w:top w:w="0" w:type="dxa"/>
            <w:left w:w="0" w:type="dxa"/>
            <w:bottom w:w="0" w:type="dxa"/>
            <w:right w:w="0" w:type="dxa"/>
          </w:tblCellMar>
        </w:tblPrEx>
        <w:trPr>
          <w:trHeight w:val="227"/>
          <w:jc w:val="center"/>
        </w:trPr>
        <w:tc>
          <w:tcPr>
            <w:tcW w:w="1604" w:type="pct"/>
            <w:vAlign w:val="center"/>
          </w:tcPr>
          <w:p w:rsidR="00000000" w:rsidRDefault="00000000">
            <w:pPr>
              <w:tabs>
                <w:tab w:val="left" w:pos="284"/>
              </w:tabs>
              <w:spacing w:before="20" w:after="20"/>
              <w:ind w:left="113"/>
              <w:jc w:val="both"/>
              <w:rPr>
                <w:rFonts w:eastAsia="Arial Unicode MS"/>
                <w:sz w:val="22"/>
              </w:rPr>
            </w:pPr>
            <w:r>
              <w:rPr>
                <w:sz w:val="22"/>
              </w:rPr>
              <w:t>Inscrits au BEPC</w:t>
            </w:r>
          </w:p>
        </w:tc>
        <w:tc>
          <w:tcPr>
            <w:tcW w:w="679" w:type="pct"/>
            <w:vAlign w:val="center"/>
          </w:tcPr>
          <w:p w:rsidR="00000000" w:rsidRDefault="00000000">
            <w:pPr>
              <w:spacing w:before="20" w:after="20"/>
              <w:jc w:val="right"/>
              <w:rPr>
                <w:rFonts w:eastAsia="Arial Unicode MS"/>
                <w:sz w:val="22"/>
              </w:rPr>
            </w:pPr>
            <w:r>
              <w:rPr>
                <w:sz w:val="22"/>
              </w:rPr>
              <w:t>65 494</w:t>
            </w:r>
          </w:p>
        </w:tc>
        <w:tc>
          <w:tcPr>
            <w:tcW w:w="679" w:type="pct"/>
            <w:vAlign w:val="center"/>
          </w:tcPr>
          <w:p w:rsidR="00000000" w:rsidRDefault="00000000">
            <w:pPr>
              <w:spacing w:before="20" w:after="20"/>
              <w:jc w:val="right"/>
              <w:rPr>
                <w:rFonts w:eastAsia="Arial Unicode MS"/>
                <w:sz w:val="22"/>
              </w:rPr>
            </w:pPr>
            <w:r>
              <w:rPr>
                <w:sz w:val="22"/>
              </w:rPr>
              <w:t>69 213</w:t>
            </w:r>
          </w:p>
        </w:tc>
        <w:tc>
          <w:tcPr>
            <w:tcW w:w="679" w:type="pct"/>
            <w:vAlign w:val="center"/>
          </w:tcPr>
          <w:p w:rsidR="00000000" w:rsidRDefault="00000000">
            <w:pPr>
              <w:spacing w:before="20" w:after="20"/>
              <w:jc w:val="right"/>
              <w:rPr>
                <w:rFonts w:eastAsia="Arial Unicode MS"/>
                <w:sz w:val="22"/>
              </w:rPr>
            </w:pPr>
            <w:r>
              <w:rPr>
                <w:sz w:val="22"/>
              </w:rPr>
              <w:t>68 326</w:t>
            </w:r>
          </w:p>
        </w:tc>
        <w:tc>
          <w:tcPr>
            <w:tcW w:w="679" w:type="pct"/>
            <w:vAlign w:val="center"/>
          </w:tcPr>
          <w:p w:rsidR="00000000" w:rsidRDefault="00000000">
            <w:pPr>
              <w:spacing w:before="20" w:after="20"/>
              <w:jc w:val="right"/>
              <w:rPr>
                <w:rFonts w:eastAsia="Arial Unicode MS"/>
                <w:sz w:val="22"/>
              </w:rPr>
            </w:pPr>
            <w:r>
              <w:rPr>
                <w:sz w:val="22"/>
              </w:rPr>
              <w:t>66 788</w:t>
            </w:r>
          </w:p>
        </w:tc>
        <w:tc>
          <w:tcPr>
            <w:tcW w:w="680" w:type="pct"/>
            <w:vAlign w:val="center"/>
          </w:tcPr>
          <w:p w:rsidR="00000000" w:rsidRDefault="00000000">
            <w:pPr>
              <w:spacing w:before="20" w:after="20"/>
              <w:jc w:val="right"/>
              <w:rPr>
                <w:rFonts w:eastAsia="Arial Unicode MS"/>
                <w:sz w:val="22"/>
              </w:rPr>
            </w:pPr>
            <w:r>
              <w:rPr>
                <w:sz w:val="22"/>
              </w:rPr>
              <w:t>66 834</w:t>
            </w:r>
          </w:p>
        </w:tc>
      </w:tr>
      <w:tr w:rsidR="00000000">
        <w:tblPrEx>
          <w:tblCellMar>
            <w:top w:w="0" w:type="dxa"/>
            <w:left w:w="0" w:type="dxa"/>
            <w:bottom w:w="0" w:type="dxa"/>
            <w:right w:w="0" w:type="dxa"/>
          </w:tblCellMar>
        </w:tblPrEx>
        <w:trPr>
          <w:trHeight w:val="227"/>
          <w:jc w:val="center"/>
        </w:trPr>
        <w:tc>
          <w:tcPr>
            <w:tcW w:w="1604" w:type="pct"/>
            <w:vAlign w:val="center"/>
          </w:tcPr>
          <w:p w:rsidR="00000000" w:rsidRDefault="00000000">
            <w:pPr>
              <w:tabs>
                <w:tab w:val="left" w:pos="284"/>
              </w:tabs>
              <w:spacing w:before="20" w:after="20"/>
              <w:ind w:left="113"/>
              <w:jc w:val="both"/>
              <w:rPr>
                <w:rFonts w:eastAsia="Arial Unicode MS"/>
                <w:sz w:val="22"/>
              </w:rPr>
            </w:pPr>
            <w:r>
              <w:rPr>
                <w:sz w:val="22"/>
              </w:rPr>
              <w:tab/>
              <w:t>Admis au BEPC</w:t>
            </w:r>
          </w:p>
        </w:tc>
        <w:tc>
          <w:tcPr>
            <w:tcW w:w="679" w:type="pct"/>
            <w:vAlign w:val="center"/>
          </w:tcPr>
          <w:p w:rsidR="00000000" w:rsidRDefault="00000000">
            <w:pPr>
              <w:spacing w:before="20" w:after="20"/>
              <w:jc w:val="right"/>
              <w:rPr>
                <w:rFonts w:eastAsia="Arial Unicode MS"/>
                <w:sz w:val="22"/>
              </w:rPr>
            </w:pPr>
            <w:r>
              <w:rPr>
                <w:sz w:val="22"/>
              </w:rPr>
              <w:t>16 158</w:t>
            </w:r>
          </w:p>
        </w:tc>
        <w:tc>
          <w:tcPr>
            <w:tcW w:w="679" w:type="pct"/>
            <w:vAlign w:val="center"/>
          </w:tcPr>
          <w:p w:rsidR="00000000" w:rsidRDefault="00000000">
            <w:pPr>
              <w:spacing w:before="20" w:after="20"/>
              <w:jc w:val="right"/>
              <w:rPr>
                <w:rFonts w:eastAsia="Arial Unicode MS"/>
                <w:sz w:val="22"/>
              </w:rPr>
            </w:pPr>
            <w:r>
              <w:rPr>
                <w:sz w:val="22"/>
              </w:rPr>
              <w:t>17 226</w:t>
            </w:r>
          </w:p>
        </w:tc>
        <w:tc>
          <w:tcPr>
            <w:tcW w:w="679" w:type="pct"/>
            <w:vAlign w:val="center"/>
          </w:tcPr>
          <w:p w:rsidR="00000000" w:rsidRDefault="00000000">
            <w:pPr>
              <w:spacing w:before="20" w:after="20"/>
              <w:jc w:val="right"/>
              <w:rPr>
                <w:rFonts w:eastAsia="Arial Unicode MS"/>
                <w:sz w:val="22"/>
              </w:rPr>
            </w:pPr>
            <w:r>
              <w:rPr>
                <w:sz w:val="22"/>
              </w:rPr>
              <w:t>17 577</w:t>
            </w:r>
          </w:p>
        </w:tc>
        <w:tc>
          <w:tcPr>
            <w:tcW w:w="679" w:type="pct"/>
            <w:vAlign w:val="center"/>
          </w:tcPr>
          <w:p w:rsidR="00000000" w:rsidRDefault="00000000">
            <w:pPr>
              <w:spacing w:before="20" w:after="20"/>
              <w:jc w:val="right"/>
              <w:rPr>
                <w:rFonts w:eastAsia="Arial Unicode MS"/>
                <w:sz w:val="22"/>
              </w:rPr>
            </w:pPr>
            <w:r>
              <w:rPr>
                <w:sz w:val="22"/>
              </w:rPr>
              <w:t>22 016</w:t>
            </w:r>
          </w:p>
        </w:tc>
        <w:tc>
          <w:tcPr>
            <w:tcW w:w="680" w:type="pct"/>
            <w:vAlign w:val="center"/>
          </w:tcPr>
          <w:p w:rsidR="00000000" w:rsidRDefault="00000000">
            <w:pPr>
              <w:spacing w:before="20" w:after="20"/>
              <w:jc w:val="right"/>
              <w:rPr>
                <w:rFonts w:eastAsia="Arial Unicode MS"/>
                <w:sz w:val="22"/>
              </w:rPr>
            </w:pPr>
            <w:r>
              <w:rPr>
                <w:sz w:val="22"/>
              </w:rPr>
              <w:t>17 460</w:t>
            </w:r>
          </w:p>
        </w:tc>
      </w:tr>
      <w:tr w:rsidR="00000000">
        <w:tblPrEx>
          <w:tblCellMar>
            <w:top w:w="0" w:type="dxa"/>
            <w:left w:w="0" w:type="dxa"/>
            <w:bottom w:w="0" w:type="dxa"/>
            <w:right w:w="0" w:type="dxa"/>
          </w:tblCellMar>
        </w:tblPrEx>
        <w:trPr>
          <w:trHeight w:val="227"/>
          <w:jc w:val="center"/>
        </w:trPr>
        <w:tc>
          <w:tcPr>
            <w:tcW w:w="1604" w:type="pct"/>
            <w:vAlign w:val="center"/>
          </w:tcPr>
          <w:p w:rsidR="00000000" w:rsidRDefault="00000000">
            <w:pPr>
              <w:tabs>
                <w:tab w:val="left" w:pos="284"/>
              </w:tabs>
              <w:spacing w:before="20" w:after="20"/>
              <w:ind w:left="113"/>
              <w:jc w:val="both"/>
              <w:rPr>
                <w:rFonts w:eastAsia="Arial Unicode MS"/>
                <w:sz w:val="22"/>
              </w:rPr>
            </w:pPr>
            <w:r>
              <w:rPr>
                <w:sz w:val="22"/>
              </w:rPr>
              <w:tab/>
              <w:t>% admis/total</w:t>
            </w:r>
          </w:p>
        </w:tc>
        <w:tc>
          <w:tcPr>
            <w:tcW w:w="679" w:type="pct"/>
            <w:vAlign w:val="center"/>
          </w:tcPr>
          <w:p w:rsidR="00000000" w:rsidRDefault="00000000">
            <w:pPr>
              <w:spacing w:before="20" w:after="20"/>
              <w:jc w:val="right"/>
              <w:rPr>
                <w:rFonts w:eastAsia="Arial Unicode MS"/>
                <w:sz w:val="22"/>
              </w:rPr>
            </w:pPr>
            <w:r>
              <w:rPr>
                <w:sz w:val="22"/>
              </w:rPr>
              <w:t>24,70 %</w:t>
            </w:r>
          </w:p>
        </w:tc>
        <w:tc>
          <w:tcPr>
            <w:tcW w:w="679" w:type="pct"/>
            <w:vAlign w:val="center"/>
          </w:tcPr>
          <w:p w:rsidR="00000000" w:rsidRDefault="00000000">
            <w:pPr>
              <w:spacing w:before="20" w:after="20"/>
              <w:jc w:val="right"/>
              <w:rPr>
                <w:rFonts w:eastAsia="Arial Unicode MS"/>
                <w:sz w:val="22"/>
              </w:rPr>
            </w:pPr>
            <w:r>
              <w:rPr>
                <w:sz w:val="22"/>
              </w:rPr>
              <w:t>24,90 %</w:t>
            </w:r>
          </w:p>
        </w:tc>
        <w:tc>
          <w:tcPr>
            <w:tcW w:w="679" w:type="pct"/>
            <w:vAlign w:val="center"/>
          </w:tcPr>
          <w:p w:rsidR="00000000" w:rsidRDefault="00000000">
            <w:pPr>
              <w:spacing w:before="20" w:after="20"/>
              <w:jc w:val="right"/>
              <w:rPr>
                <w:rFonts w:eastAsia="Arial Unicode MS"/>
                <w:sz w:val="22"/>
              </w:rPr>
            </w:pPr>
            <w:r>
              <w:rPr>
                <w:sz w:val="22"/>
              </w:rPr>
              <w:t>25,70 %</w:t>
            </w:r>
          </w:p>
        </w:tc>
        <w:tc>
          <w:tcPr>
            <w:tcW w:w="679" w:type="pct"/>
            <w:vAlign w:val="center"/>
          </w:tcPr>
          <w:p w:rsidR="00000000" w:rsidRDefault="00000000">
            <w:pPr>
              <w:spacing w:before="20" w:after="20"/>
              <w:jc w:val="right"/>
              <w:rPr>
                <w:rFonts w:eastAsia="Arial Unicode MS"/>
                <w:sz w:val="22"/>
              </w:rPr>
            </w:pPr>
            <w:r>
              <w:rPr>
                <w:sz w:val="22"/>
              </w:rPr>
              <w:t>33,00 %</w:t>
            </w:r>
          </w:p>
        </w:tc>
        <w:tc>
          <w:tcPr>
            <w:tcW w:w="680" w:type="pct"/>
            <w:vAlign w:val="center"/>
          </w:tcPr>
          <w:p w:rsidR="00000000" w:rsidRDefault="00000000">
            <w:pPr>
              <w:spacing w:before="20" w:after="20"/>
              <w:jc w:val="right"/>
              <w:rPr>
                <w:rFonts w:eastAsia="Arial Unicode MS"/>
                <w:sz w:val="22"/>
              </w:rPr>
            </w:pPr>
            <w:r>
              <w:rPr>
                <w:sz w:val="22"/>
              </w:rPr>
              <w:t>26,10 %</w:t>
            </w:r>
          </w:p>
        </w:tc>
      </w:tr>
    </w:tbl>
    <w:p w:rsidR="00000000" w:rsidRDefault="00000000">
      <w:pPr>
        <w:spacing w:before="60" w:after="120"/>
        <w:rPr>
          <w:iCs/>
          <w:sz w:val="22"/>
        </w:rPr>
      </w:pPr>
      <w:r>
        <w:rPr>
          <w:i/>
          <w:sz w:val="22"/>
        </w:rPr>
        <w:t xml:space="preserve">Source: </w:t>
      </w:r>
      <w:r>
        <w:rPr>
          <w:iCs/>
          <w:sz w:val="22"/>
        </w:rPr>
        <w:t>Examen du brevet d’études du premier cycle; Service de la scolarité de la Direction de l’enseignement secondaire</w:t>
      </w:r>
    </w:p>
    <w:p w:rsidR="00000000" w:rsidRDefault="00000000">
      <w:pPr>
        <w:spacing w:after="120"/>
        <w:jc w:val="center"/>
        <w:rPr>
          <w:szCs w:val="24"/>
        </w:rPr>
      </w:pPr>
      <w:bookmarkStart w:id="100" w:name="_Toc58038820"/>
      <w:bookmarkStart w:id="101" w:name="_Toc58161507"/>
      <w:r>
        <w:t>Tableau 22.  Second cycle de l’enseignement secondaire</w:t>
      </w:r>
      <w:bookmarkEnd w:id="100"/>
      <w:bookmarkEnd w:id="101"/>
      <w:r>
        <w:t>: lycée (1993-1998)</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004"/>
        <w:gridCol w:w="1272"/>
        <w:gridCol w:w="1272"/>
        <w:gridCol w:w="1272"/>
        <w:gridCol w:w="1272"/>
        <w:gridCol w:w="1274"/>
      </w:tblGrid>
      <w:tr w:rsidR="00000000">
        <w:tblPrEx>
          <w:tblCellMar>
            <w:top w:w="0" w:type="dxa"/>
            <w:left w:w="0" w:type="dxa"/>
            <w:bottom w:w="0" w:type="dxa"/>
            <w:right w:w="0" w:type="dxa"/>
          </w:tblCellMar>
        </w:tblPrEx>
        <w:trPr>
          <w:trHeight w:val="435"/>
          <w:jc w:val="center"/>
        </w:trPr>
        <w:tc>
          <w:tcPr>
            <w:tcW w:w="1604" w:type="pct"/>
            <w:vAlign w:val="center"/>
          </w:tcPr>
          <w:p w:rsidR="00000000" w:rsidRDefault="00000000">
            <w:pPr>
              <w:spacing w:before="20" w:after="20"/>
              <w:ind w:left="113"/>
              <w:jc w:val="center"/>
              <w:rPr>
                <w:rFonts w:eastAsia="Arial Unicode MS"/>
                <w:sz w:val="22"/>
              </w:rPr>
            </w:pPr>
            <w:r>
              <w:rPr>
                <w:sz w:val="22"/>
              </w:rPr>
              <w:t>Indicateurs</w:t>
            </w:r>
          </w:p>
        </w:tc>
        <w:tc>
          <w:tcPr>
            <w:tcW w:w="679" w:type="pct"/>
            <w:vAlign w:val="center"/>
          </w:tcPr>
          <w:p w:rsidR="00000000" w:rsidRDefault="00000000">
            <w:pPr>
              <w:spacing w:before="20" w:after="20"/>
              <w:jc w:val="center"/>
              <w:rPr>
                <w:rFonts w:eastAsia="Arial Unicode MS"/>
                <w:sz w:val="22"/>
              </w:rPr>
            </w:pPr>
            <w:r>
              <w:rPr>
                <w:sz w:val="22"/>
              </w:rPr>
              <w:t>1993/94</w:t>
            </w:r>
          </w:p>
        </w:tc>
        <w:tc>
          <w:tcPr>
            <w:tcW w:w="679" w:type="pct"/>
            <w:vAlign w:val="center"/>
          </w:tcPr>
          <w:p w:rsidR="00000000" w:rsidRDefault="00000000">
            <w:pPr>
              <w:spacing w:before="20" w:after="20"/>
              <w:jc w:val="center"/>
              <w:rPr>
                <w:rFonts w:eastAsia="Arial Unicode MS"/>
                <w:sz w:val="22"/>
              </w:rPr>
            </w:pPr>
            <w:r>
              <w:rPr>
                <w:sz w:val="22"/>
              </w:rPr>
              <w:t>1994/95</w:t>
            </w:r>
          </w:p>
        </w:tc>
        <w:tc>
          <w:tcPr>
            <w:tcW w:w="679" w:type="pct"/>
            <w:vAlign w:val="center"/>
          </w:tcPr>
          <w:p w:rsidR="00000000" w:rsidRDefault="00000000">
            <w:pPr>
              <w:spacing w:before="20" w:after="20"/>
              <w:jc w:val="center"/>
              <w:rPr>
                <w:rFonts w:eastAsia="Arial Unicode MS"/>
                <w:sz w:val="22"/>
              </w:rPr>
            </w:pPr>
            <w:r>
              <w:rPr>
                <w:sz w:val="22"/>
              </w:rPr>
              <w:t>1995/96</w:t>
            </w:r>
          </w:p>
        </w:tc>
        <w:tc>
          <w:tcPr>
            <w:tcW w:w="679" w:type="pct"/>
            <w:vAlign w:val="center"/>
          </w:tcPr>
          <w:p w:rsidR="00000000" w:rsidRDefault="00000000">
            <w:pPr>
              <w:spacing w:before="20" w:after="20"/>
              <w:jc w:val="center"/>
              <w:rPr>
                <w:rFonts w:eastAsia="Arial Unicode MS"/>
                <w:sz w:val="22"/>
              </w:rPr>
            </w:pPr>
            <w:r>
              <w:rPr>
                <w:sz w:val="22"/>
              </w:rPr>
              <w:t>1996/97</w:t>
            </w:r>
          </w:p>
        </w:tc>
        <w:tc>
          <w:tcPr>
            <w:tcW w:w="680" w:type="pct"/>
            <w:vAlign w:val="center"/>
          </w:tcPr>
          <w:p w:rsidR="00000000" w:rsidRDefault="00000000">
            <w:pPr>
              <w:spacing w:before="20" w:after="20"/>
              <w:jc w:val="center"/>
              <w:rPr>
                <w:rFonts w:eastAsia="Arial Unicode MS"/>
                <w:sz w:val="22"/>
              </w:rPr>
            </w:pPr>
            <w:r>
              <w:rPr>
                <w:sz w:val="22"/>
              </w:rPr>
              <w:t>1997/98</w:t>
            </w:r>
          </w:p>
        </w:tc>
      </w:tr>
      <w:tr w:rsidR="00000000">
        <w:tblPrEx>
          <w:tblCellMar>
            <w:top w:w="0" w:type="dxa"/>
            <w:left w:w="0" w:type="dxa"/>
            <w:bottom w:w="0" w:type="dxa"/>
            <w:right w:w="0" w:type="dxa"/>
          </w:tblCellMar>
        </w:tblPrEx>
        <w:trPr>
          <w:trHeight w:val="316"/>
          <w:jc w:val="center"/>
        </w:trPr>
        <w:tc>
          <w:tcPr>
            <w:tcW w:w="1604" w:type="pct"/>
            <w:vAlign w:val="center"/>
          </w:tcPr>
          <w:p w:rsidR="00000000" w:rsidRDefault="00000000">
            <w:pPr>
              <w:tabs>
                <w:tab w:val="left" w:pos="284"/>
              </w:tabs>
              <w:spacing w:before="20" w:after="20"/>
              <w:ind w:left="113"/>
              <w:jc w:val="both"/>
              <w:rPr>
                <w:rFonts w:eastAsia="Arial Unicode MS"/>
                <w:sz w:val="22"/>
              </w:rPr>
            </w:pPr>
            <w:r>
              <w:rPr>
                <w:sz w:val="22"/>
              </w:rPr>
              <w:t>Effectif d’élèves</w:t>
            </w:r>
          </w:p>
        </w:tc>
        <w:tc>
          <w:tcPr>
            <w:tcW w:w="679" w:type="pct"/>
            <w:vAlign w:val="center"/>
          </w:tcPr>
          <w:p w:rsidR="00000000" w:rsidRDefault="00000000">
            <w:pPr>
              <w:spacing w:before="20" w:after="20"/>
              <w:jc w:val="center"/>
              <w:rPr>
                <w:rFonts w:eastAsia="Arial Unicode MS"/>
                <w:sz w:val="22"/>
              </w:rPr>
            </w:pPr>
            <w:r>
              <w:rPr>
                <w:sz w:val="22"/>
              </w:rPr>
              <w:t>60 332</w:t>
            </w:r>
          </w:p>
        </w:tc>
        <w:tc>
          <w:tcPr>
            <w:tcW w:w="679" w:type="pct"/>
            <w:vAlign w:val="center"/>
          </w:tcPr>
          <w:p w:rsidR="00000000" w:rsidRDefault="00000000">
            <w:pPr>
              <w:spacing w:before="20" w:after="20"/>
              <w:jc w:val="center"/>
              <w:rPr>
                <w:rFonts w:eastAsia="Arial Unicode MS"/>
                <w:sz w:val="22"/>
              </w:rPr>
            </w:pPr>
            <w:r>
              <w:rPr>
                <w:sz w:val="22"/>
              </w:rPr>
              <w:t>57 683</w:t>
            </w:r>
          </w:p>
        </w:tc>
        <w:tc>
          <w:tcPr>
            <w:tcW w:w="679" w:type="pct"/>
            <w:vAlign w:val="center"/>
          </w:tcPr>
          <w:p w:rsidR="00000000" w:rsidRDefault="00000000">
            <w:pPr>
              <w:spacing w:before="20" w:after="20"/>
              <w:jc w:val="center"/>
              <w:rPr>
                <w:rFonts w:eastAsia="Arial Unicode MS"/>
                <w:sz w:val="22"/>
              </w:rPr>
            </w:pPr>
            <w:r>
              <w:rPr>
                <w:sz w:val="22"/>
              </w:rPr>
              <w:t>54 686</w:t>
            </w:r>
          </w:p>
        </w:tc>
        <w:tc>
          <w:tcPr>
            <w:tcW w:w="679" w:type="pct"/>
            <w:vAlign w:val="center"/>
          </w:tcPr>
          <w:p w:rsidR="00000000" w:rsidRDefault="00000000">
            <w:pPr>
              <w:spacing w:before="20" w:after="20"/>
              <w:jc w:val="center"/>
              <w:rPr>
                <w:rFonts w:eastAsia="Arial Unicode MS"/>
                <w:sz w:val="22"/>
              </w:rPr>
            </w:pPr>
            <w:r>
              <w:rPr>
                <w:sz w:val="22"/>
              </w:rPr>
              <w:t>56 419</w:t>
            </w:r>
          </w:p>
        </w:tc>
        <w:tc>
          <w:tcPr>
            <w:tcW w:w="680" w:type="pct"/>
            <w:vAlign w:val="center"/>
          </w:tcPr>
          <w:p w:rsidR="00000000" w:rsidRDefault="00000000">
            <w:pPr>
              <w:spacing w:before="20" w:after="20"/>
              <w:jc w:val="center"/>
              <w:rPr>
                <w:rFonts w:eastAsia="Arial Unicode MS"/>
                <w:sz w:val="22"/>
              </w:rPr>
            </w:pPr>
            <w:r>
              <w:rPr>
                <w:sz w:val="22"/>
              </w:rPr>
              <w:t>61 192</w:t>
            </w:r>
          </w:p>
        </w:tc>
      </w:tr>
      <w:tr w:rsidR="00000000">
        <w:tblPrEx>
          <w:tblCellMar>
            <w:top w:w="0" w:type="dxa"/>
            <w:left w:w="0" w:type="dxa"/>
            <w:bottom w:w="0" w:type="dxa"/>
            <w:right w:w="0" w:type="dxa"/>
          </w:tblCellMar>
        </w:tblPrEx>
        <w:trPr>
          <w:trHeight w:val="255"/>
          <w:jc w:val="center"/>
        </w:trPr>
        <w:tc>
          <w:tcPr>
            <w:tcW w:w="1604" w:type="pct"/>
            <w:vAlign w:val="center"/>
          </w:tcPr>
          <w:p w:rsidR="00000000" w:rsidRDefault="00000000">
            <w:pPr>
              <w:tabs>
                <w:tab w:val="left" w:pos="284"/>
              </w:tabs>
              <w:spacing w:before="20" w:after="20"/>
              <w:ind w:left="113"/>
              <w:jc w:val="both"/>
              <w:rPr>
                <w:rFonts w:eastAsia="Arial Unicode MS"/>
                <w:sz w:val="22"/>
              </w:rPr>
            </w:pPr>
            <w:r>
              <w:rPr>
                <w:sz w:val="22"/>
              </w:rPr>
              <w:tab/>
              <w:t>dont privé</w:t>
            </w:r>
          </w:p>
        </w:tc>
        <w:tc>
          <w:tcPr>
            <w:tcW w:w="679" w:type="pct"/>
            <w:vAlign w:val="center"/>
          </w:tcPr>
          <w:p w:rsidR="00000000" w:rsidRDefault="00000000">
            <w:pPr>
              <w:spacing w:before="20" w:after="20"/>
              <w:jc w:val="center"/>
              <w:rPr>
                <w:rFonts w:eastAsia="Arial Unicode MS"/>
                <w:sz w:val="22"/>
              </w:rPr>
            </w:pPr>
            <w:r>
              <w:rPr>
                <w:sz w:val="22"/>
              </w:rPr>
              <w:t>29 991</w:t>
            </w:r>
          </w:p>
        </w:tc>
        <w:tc>
          <w:tcPr>
            <w:tcW w:w="679" w:type="pct"/>
            <w:vAlign w:val="center"/>
          </w:tcPr>
          <w:p w:rsidR="00000000" w:rsidRDefault="00000000">
            <w:pPr>
              <w:spacing w:before="20" w:after="20"/>
              <w:jc w:val="center"/>
              <w:rPr>
                <w:rFonts w:eastAsia="Arial Unicode MS"/>
                <w:sz w:val="22"/>
              </w:rPr>
            </w:pPr>
            <w:r>
              <w:rPr>
                <w:sz w:val="22"/>
              </w:rPr>
              <w:t>29 262</w:t>
            </w:r>
          </w:p>
        </w:tc>
        <w:tc>
          <w:tcPr>
            <w:tcW w:w="679" w:type="pct"/>
            <w:vAlign w:val="center"/>
          </w:tcPr>
          <w:p w:rsidR="00000000" w:rsidRDefault="00000000">
            <w:pPr>
              <w:spacing w:before="20" w:after="20"/>
              <w:jc w:val="center"/>
              <w:rPr>
                <w:rFonts w:eastAsia="Arial Unicode MS"/>
                <w:sz w:val="22"/>
              </w:rPr>
            </w:pPr>
            <w:r>
              <w:rPr>
                <w:sz w:val="22"/>
              </w:rPr>
              <w:t>27 431</w:t>
            </w:r>
          </w:p>
        </w:tc>
        <w:tc>
          <w:tcPr>
            <w:tcW w:w="679" w:type="pct"/>
            <w:vAlign w:val="center"/>
          </w:tcPr>
          <w:p w:rsidR="00000000" w:rsidRDefault="00000000">
            <w:pPr>
              <w:spacing w:before="20" w:after="20"/>
              <w:jc w:val="center"/>
              <w:rPr>
                <w:rFonts w:eastAsia="Arial Unicode MS"/>
                <w:sz w:val="22"/>
              </w:rPr>
            </w:pPr>
            <w:r>
              <w:rPr>
                <w:sz w:val="22"/>
              </w:rPr>
              <w:t>27 406</w:t>
            </w:r>
          </w:p>
        </w:tc>
        <w:tc>
          <w:tcPr>
            <w:tcW w:w="680" w:type="pct"/>
            <w:vAlign w:val="center"/>
          </w:tcPr>
          <w:p w:rsidR="00000000" w:rsidRDefault="00000000">
            <w:pPr>
              <w:spacing w:before="20" w:after="20"/>
              <w:jc w:val="center"/>
              <w:rPr>
                <w:rFonts w:eastAsia="Arial Unicode MS"/>
                <w:sz w:val="22"/>
              </w:rPr>
            </w:pPr>
            <w:r>
              <w:rPr>
                <w:sz w:val="22"/>
              </w:rPr>
              <w:t>29 767</w:t>
            </w:r>
          </w:p>
        </w:tc>
      </w:tr>
      <w:tr w:rsidR="00000000">
        <w:tblPrEx>
          <w:tblCellMar>
            <w:top w:w="0" w:type="dxa"/>
            <w:left w:w="0" w:type="dxa"/>
            <w:bottom w:w="0" w:type="dxa"/>
            <w:right w:w="0" w:type="dxa"/>
          </w:tblCellMar>
        </w:tblPrEx>
        <w:trPr>
          <w:trHeight w:val="282"/>
          <w:jc w:val="center"/>
        </w:trPr>
        <w:tc>
          <w:tcPr>
            <w:tcW w:w="1604" w:type="pct"/>
            <w:vAlign w:val="center"/>
          </w:tcPr>
          <w:p w:rsidR="00000000" w:rsidRDefault="00000000">
            <w:pPr>
              <w:tabs>
                <w:tab w:val="left" w:pos="284"/>
              </w:tabs>
              <w:spacing w:before="20" w:after="20"/>
              <w:ind w:left="113"/>
              <w:jc w:val="both"/>
              <w:rPr>
                <w:rFonts w:eastAsia="Arial Unicode MS"/>
                <w:sz w:val="22"/>
              </w:rPr>
            </w:pPr>
            <w:r>
              <w:rPr>
                <w:sz w:val="22"/>
              </w:rPr>
              <w:tab/>
              <w:t>% privé/total</w:t>
            </w:r>
          </w:p>
        </w:tc>
        <w:tc>
          <w:tcPr>
            <w:tcW w:w="679" w:type="pct"/>
            <w:vAlign w:val="center"/>
          </w:tcPr>
          <w:p w:rsidR="00000000" w:rsidRDefault="00000000">
            <w:pPr>
              <w:spacing w:before="20" w:after="20"/>
              <w:jc w:val="center"/>
              <w:rPr>
                <w:rFonts w:eastAsia="Arial Unicode MS"/>
                <w:sz w:val="22"/>
              </w:rPr>
            </w:pPr>
            <w:r>
              <w:rPr>
                <w:sz w:val="22"/>
              </w:rPr>
              <w:t>49,70 %</w:t>
            </w:r>
          </w:p>
        </w:tc>
        <w:tc>
          <w:tcPr>
            <w:tcW w:w="679" w:type="pct"/>
            <w:vAlign w:val="center"/>
          </w:tcPr>
          <w:p w:rsidR="00000000" w:rsidRDefault="00000000">
            <w:pPr>
              <w:spacing w:before="20" w:after="20"/>
              <w:jc w:val="center"/>
              <w:rPr>
                <w:rFonts w:eastAsia="Arial Unicode MS"/>
                <w:sz w:val="22"/>
              </w:rPr>
            </w:pPr>
            <w:r>
              <w:rPr>
                <w:sz w:val="22"/>
              </w:rPr>
              <w:t>50,70 %</w:t>
            </w:r>
          </w:p>
        </w:tc>
        <w:tc>
          <w:tcPr>
            <w:tcW w:w="679" w:type="pct"/>
            <w:vAlign w:val="center"/>
          </w:tcPr>
          <w:p w:rsidR="00000000" w:rsidRDefault="00000000">
            <w:pPr>
              <w:spacing w:before="20" w:after="20"/>
              <w:jc w:val="center"/>
              <w:rPr>
                <w:rFonts w:eastAsia="Arial Unicode MS"/>
                <w:sz w:val="22"/>
              </w:rPr>
            </w:pPr>
            <w:r>
              <w:rPr>
                <w:sz w:val="22"/>
              </w:rPr>
              <w:t>50,20 %</w:t>
            </w:r>
          </w:p>
        </w:tc>
        <w:tc>
          <w:tcPr>
            <w:tcW w:w="679" w:type="pct"/>
            <w:vAlign w:val="center"/>
          </w:tcPr>
          <w:p w:rsidR="00000000" w:rsidRDefault="00000000">
            <w:pPr>
              <w:spacing w:before="20" w:after="20"/>
              <w:jc w:val="center"/>
              <w:rPr>
                <w:rFonts w:eastAsia="Arial Unicode MS"/>
                <w:sz w:val="22"/>
              </w:rPr>
            </w:pPr>
            <w:r>
              <w:rPr>
                <w:sz w:val="22"/>
              </w:rPr>
              <w:t>48,60 %</w:t>
            </w:r>
          </w:p>
        </w:tc>
        <w:tc>
          <w:tcPr>
            <w:tcW w:w="680" w:type="pct"/>
            <w:vAlign w:val="center"/>
          </w:tcPr>
          <w:p w:rsidR="00000000" w:rsidRDefault="00000000">
            <w:pPr>
              <w:spacing w:before="20" w:after="20"/>
              <w:jc w:val="center"/>
              <w:rPr>
                <w:rFonts w:eastAsia="Arial Unicode MS"/>
                <w:sz w:val="22"/>
              </w:rPr>
            </w:pPr>
            <w:r>
              <w:rPr>
                <w:sz w:val="22"/>
              </w:rPr>
              <w:t>48,60 %</w:t>
            </w:r>
          </w:p>
        </w:tc>
      </w:tr>
      <w:tr w:rsidR="00000000">
        <w:tblPrEx>
          <w:tblCellMar>
            <w:top w:w="0" w:type="dxa"/>
            <w:left w:w="0" w:type="dxa"/>
            <w:bottom w:w="0" w:type="dxa"/>
            <w:right w:w="0" w:type="dxa"/>
          </w:tblCellMar>
        </w:tblPrEx>
        <w:trPr>
          <w:trHeight w:val="255"/>
          <w:jc w:val="center"/>
        </w:trPr>
        <w:tc>
          <w:tcPr>
            <w:tcW w:w="1604" w:type="pct"/>
            <w:vAlign w:val="center"/>
          </w:tcPr>
          <w:p w:rsidR="00000000" w:rsidRDefault="00000000">
            <w:pPr>
              <w:tabs>
                <w:tab w:val="left" w:pos="284"/>
              </w:tabs>
              <w:spacing w:before="20" w:after="20"/>
              <w:ind w:left="113"/>
              <w:jc w:val="both"/>
              <w:rPr>
                <w:rFonts w:eastAsia="Arial Unicode MS"/>
                <w:sz w:val="22"/>
              </w:rPr>
            </w:pPr>
            <w:r>
              <w:rPr>
                <w:sz w:val="22"/>
              </w:rPr>
              <w:t>Élèves en 2</w:t>
            </w:r>
            <w:r>
              <w:rPr>
                <w:sz w:val="22"/>
                <w:vertAlign w:val="superscript"/>
              </w:rPr>
              <w:t>e</w:t>
            </w:r>
          </w:p>
        </w:tc>
        <w:tc>
          <w:tcPr>
            <w:tcW w:w="679" w:type="pct"/>
            <w:vAlign w:val="center"/>
          </w:tcPr>
          <w:p w:rsidR="00000000" w:rsidRDefault="00000000">
            <w:pPr>
              <w:spacing w:before="20" w:after="20"/>
              <w:jc w:val="center"/>
              <w:rPr>
                <w:rFonts w:eastAsia="Arial Unicode MS"/>
                <w:sz w:val="22"/>
              </w:rPr>
            </w:pPr>
            <w:r>
              <w:rPr>
                <w:sz w:val="22"/>
              </w:rPr>
              <w:t>21 026</w:t>
            </w:r>
          </w:p>
        </w:tc>
        <w:tc>
          <w:tcPr>
            <w:tcW w:w="679" w:type="pct"/>
            <w:vAlign w:val="center"/>
          </w:tcPr>
          <w:p w:rsidR="00000000" w:rsidRDefault="00000000">
            <w:pPr>
              <w:spacing w:before="20" w:after="20"/>
              <w:jc w:val="center"/>
              <w:rPr>
                <w:rFonts w:eastAsia="Arial Unicode MS"/>
                <w:sz w:val="22"/>
              </w:rPr>
            </w:pPr>
            <w:r>
              <w:rPr>
                <w:sz w:val="22"/>
              </w:rPr>
              <w:t>19 132</w:t>
            </w:r>
          </w:p>
        </w:tc>
        <w:tc>
          <w:tcPr>
            <w:tcW w:w="679" w:type="pct"/>
            <w:vAlign w:val="center"/>
          </w:tcPr>
          <w:p w:rsidR="00000000" w:rsidRDefault="00000000">
            <w:pPr>
              <w:spacing w:before="20" w:after="20"/>
              <w:jc w:val="center"/>
              <w:rPr>
                <w:rFonts w:eastAsia="Arial Unicode MS"/>
                <w:sz w:val="22"/>
              </w:rPr>
            </w:pPr>
            <w:r>
              <w:rPr>
                <w:sz w:val="22"/>
              </w:rPr>
              <w:t>18 378</w:t>
            </w:r>
          </w:p>
        </w:tc>
        <w:tc>
          <w:tcPr>
            <w:tcW w:w="679" w:type="pct"/>
            <w:vAlign w:val="center"/>
          </w:tcPr>
          <w:p w:rsidR="00000000" w:rsidRDefault="00000000">
            <w:pPr>
              <w:spacing w:before="20" w:after="20"/>
              <w:jc w:val="center"/>
              <w:rPr>
                <w:rFonts w:eastAsia="Arial Unicode MS"/>
                <w:sz w:val="22"/>
              </w:rPr>
            </w:pPr>
            <w:r>
              <w:rPr>
                <w:sz w:val="22"/>
              </w:rPr>
              <w:t>19 098</w:t>
            </w:r>
          </w:p>
        </w:tc>
        <w:tc>
          <w:tcPr>
            <w:tcW w:w="680" w:type="pct"/>
            <w:vAlign w:val="center"/>
          </w:tcPr>
          <w:p w:rsidR="00000000" w:rsidRDefault="00000000">
            <w:pPr>
              <w:spacing w:before="20" w:after="20"/>
              <w:jc w:val="center"/>
              <w:rPr>
                <w:rFonts w:eastAsia="Arial Unicode MS"/>
                <w:sz w:val="22"/>
              </w:rPr>
            </w:pPr>
            <w:r>
              <w:rPr>
                <w:sz w:val="22"/>
              </w:rPr>
              <w:t>22 334</w:t>
            </w:r>
          </w:p>
        </w:tc>
      </w:tr>
      <w:tr w:rsidR="00000000">
        <w:tblPrEx>
          <w:tblCellMar>
            <w:top w:w="0" w:type="dxa"/>
            <w:left w:w="0" w:type="dxa"/>
            <w:bottom w:w="0" w:type="dxa"/>
            <w:right w:w="0" w:type="dxa"/>
          </w:tblCellMar>
        </w:tblPrEx>
        <w:trPr>
          <w:trHeight w:val="276"/>
          <w:jc w:val="center"/>
        </w:trPr>
        <w:tc>
          <w:tcPr>
            <w:tcW w:w="1604" w:type="pct"/>
            <w:vAlign w:val="center"/>
          </w:tcPr>
          <w:p w:rsidR="00000000" w:rsidRDefault="00000000">
            <w:pPr>
              <w:tabs>
                <w:tab w:val="left" w:pos="284"/>
              </w:tabs>
              <w:spacing w:before="20" w:after="20"/>
              <w:ind w:left="113"/>
              <w:jc w:val="both"/>
              <w:rPr>
                <w:rFonts w:eastAsia="Arial Unicode MS"/>
                <w:sz w:val="22"/>
              </w:rPr>
            </w:pPr>
            <w:r>
              <w:rPr>
                <w:sz w:val="22"/>
              </w:rPr>
              <w:tab/>
              <w:t>% filles/total</w:t>
            </w:r>
          </w:p>
        </w:tc>
        <w:tc>
          <w:tcPr>
            <w:tcW w:w="679" w:type="pct"/>
            <w:vAlign w:val="center"/>
          </w:tcPr>
          <w:p w:rsidR="00000000" w:rsidRDefault="00000000">
            <w:pPr>
              <w:spacing w:before="20" w:after="20"/>
              <w:jc w:val="center"/>
              <w:rPr>
                <w:rFonts w:eastAsia="Arial Unicode MS"/>
                <w:sz w:val="22"/>
              </w:rPr>
            </w:pPr>
            <w:r>
              <w:rPr>
                <w:sz w:val="22"/>
              </w:rPr>
              <w:t>50,20 %</w:t>
            </w:r>
          </w:p>
        </w:tc>
        <w:tc>
          <w:tcPr>
            <w:tcW w:w="679" w:type="pct"/>
            <w:vAlign w:val="center"/>
          </w:tcPr>
          <w:p w:rsidR="00000000" w:rsidRDefault="00000000">
            <w:pPr>
              <w:spacing w:before="20" w:after="20"/>
              <w:jc w:val="center"/>
              <w:rPr>
                <w:rFonts w:eastAsia="Arial Unicode MS"/>
                <w:sz w:val="22"/>
              </w:rPr>
            </w:pPr>
            <w:r>
              <w:rPr>
                <w:sz w:val="22"/>
              </w:rPr>
              <w:t>50,10 %</w:t>
            </w:r>
          </w:p>
        </w:tc>
        <w:tc>
          <w:tcPr>
            <w:tcW w:w="679" w:type="pct"/>
            <w:vAlign w:val="center"/>
          </w:tcPr>
          <w:p w:rsidR="00000000" w:rsidRDefault="00000000">
            <w:pPr>
              <w:spacing w:before="20" w:after="20"/>
              <w:jc w:val="center"/>
              <w:rPr>
                <w:rFonts w:eastAsia="Arial Unicode MS"/>
                <w:sz w:val="22"/>
              </w:rPr>
            </w:pPr>
            <w:r>
              <w:rPr>
                <w:sz w:val="22"/>
              </w:rPr>
              <w:t>50,20 %</w:t>
            </w:r>
          </w:p>
        </w:tc>
        <w:tc>
          <w:tcPr>
            <w:tcW w:w="679" w:type="pct"/>
            <w:vAlign w:val="center"/>
          </w:tcPr>
          <w:p w:rsidR="00000000" w:rsidRDefault="00000000">
            <w:pPr>
              <w:spacing w:before="20" w:after="20"/>
              <w:jc w:val="center"/>
              <w:rPr>
                <w:rFonts w:eastAsia="Arial Unicode MS"/>
                <w:sz w:val="22"/>
              </w:rPr>
            </w:pPr>
            <w:r>
              <w:rPr>
                <w:sz w:val="22"/>
              </w:rPr>
              <w:t>50,00 %</w:t>
            </w:r>
          </w:p>
        </w:tc>
        <w:tc>
          <w:tcPr>
            <w:tcW w:w="680" w:type="pct"/>
            <w:vAlign w:val="center"/>
          </w:tcPr>
          <w:p w:rsidR="00000000" w:rsidRDefault="00000000">
            <w:pPr>
              <w:spacing w:before="20" w:after="20"/>
              <w:jc w:val="center"/>
              <w:rPr>
                <w:rFonts w:eastAsia="Arial Unicode MS"/>
                <w:sz w:val="22"/>
              </w:rPr>
            </w:pPr>
            <w:r>
              <w:rPr>
                <w:sz w:val="22"/>
              </w:rPr>
              <w:t>49,50 %</w:t>
            </w:r>
          </w:p>
        </w:tc>
      </w:tr>
      <w:tr w:rsidR="00000000">
        <w:tblPrEx>
          <w:tblCellMar>
            <w:top w:w="0" w:type="dxa"/>
            <w:left w:w="0" w:type="dxa"/>
            <w:bottom w:w="0" w:type="dxa"/>
            <w:right w:w="0" w:type="dxa"/>
          </w:tblCellMar>
        </w:tblPrEx>
        <w:trPr>
          <w:trHeight w:val="255"/>
          <w:jc w:val="center"/>
        </w:trPr>
        <w:tc>
          <w:tcPr>
            <w:tcW w:w="1604" w:type="pct"/>
            <w:vAlign w:val="center"/>
          </w:tcPr>
          <w:p w:rsidR="00000000" w:rsidRDefault="00000000">
            <w:pPr>
              <w:tabs>
                <w:tab w:val="left" w:pos="284"/>
              </w:tabs>
              <w:spacing w:before="20" w:after="20"/>
              <w:ind w:left="113"/>
              <w:jc w:val="both"/>
              <w:rPr>
                <w:rFonts w:eastAsia="Arial Unicode MS"/>
                <w:sz w:val="22"/>
              </w:rPr>
            </w:pPr>
            <w:r>
              <w:rPr>
                <w:sz w:val="22"/>
              </w:rPr>
              <w:t>Établissements</w:t>
            </w:r>
          </w:p>
        </w:tc>
        <w:tc>
          <w:tcPr>
            <w:tcW w:w="679" w:type="pct"/>
            <w:vAlign w:val="center"/>
          </w:tcPr>
          <w:p w:rsidR="00000000" w:rsidRDefault="00000000">
            <w:pPr>
              <w:spacing w:before="20" w:after="20"/>
              <w:jc w:val="center"/>
              <w:rPr>
                <w:rFonts w:eastAsia="Arial Unicode MS"/>
                <w:sz w:val="22"/>
              </w:rPr>
            </w:pPr>
            <w:r>
              <w:rPr>
                <w:sz w:val="22"/>
              </w:rPr>
              <w:t>281</w:t>
            </w:r>
          </w:p>
        </w:tc>
        <w:tc>
          <w:tcPr>
            <w:tcW w:w="679" w:type="pct"/>
            <w:vAlign w:val="center"/>
          </w:tcPr>
          <w:p w:rsidR="00000000" w:rsidRDefault="00000000">
            <w:pPr>
              <w:spacing w:before="20" w:after="20"/>
              <w:jc w:val="center"/>
              <w:rPr>
                <w:rFonts w:eastAsia="Arial Unicode MS"/>
                <w:sz w:val="22"/>
              </w:rPr>
            </w:pPr>
            <w:r>
              <w:rPr>
                <w:sz w:val="22"/>
              </w:rPr>
              <w:t>316</w:t>
            </w:r>
          </w:p>
        </w:tc>
        <w:tc>
          <w:tcPr>
            <w:tcW w:w="679" w:type="pct"/>
            <w:vAlign w:val="center"/>
          </w:tcPr>
          <w:p w:rsidR="00000000" w:rsidRDefault="00000000">
            <w:pPr>
              <w:spacing w:before="20" w:after="20"/>
              <w:jc w:val="center"/>
              <w:rPr>
                <w:rFonts w:eastAsia="Arial Unicode MS"/>
                <w:sz w:val="22"/>
              </w:rPr>
            </w:pPr>
            <w:r>
              <w:rPr>
                <w:sz w:val="22"/>
              </w:rPr>
              <w:t>302</w:t>
            </w:r>
          </w:p>
        </w:tc>
        <w:tc>
          <w:tcPr>
            <w:tcW w:w="679" w:type="pct"/>
            <w:vAlign w:val="center"/>
          </w:tcPr>
          <w:p w:rsidR="00000000" w:rsidRDefault="00000000">
            <w:pPr>
              <w:spacing w:before="20" w:after="20"/>
              <w:jc w:val="center"/>
              <w:rPr>
                <w:rFonts w:eastAsia="Arial Unicode MS"/>
                <w:sz w:val="22"/>
              </w:rPr>
            </w:pPr>
            <w:r>
              <w:rPr>
                <w:sz w:val="22"/>
              </w:rPr>
              <w:t>302</w:t>
            </w:r>
          </w:p>
        </w:tc>
        <w:tc>
          <w:tcPr>
            <w:tcW w:w="680" w:type="pct"/>
            <w:vAlign w:val="center"/>
          </w:tcPr>
          <w:p w:rsidR="00000000" w:rsidRDefault="00000000">
            <w:pPr>
              <w:spacing w:before="20" w:after="20"/>
              <w:jc w:val="center"/>
              <w:rPr>
                <w:rFonts w:eastAsia="Arial Unicode MS"/>
                <w:sz w:val="22"/>
              </w:rPr>
            </w:pPr>
            <w:r>
              <w:rPr>
                <w:sz w:val="22"/>
              </w:rPr>
              <w:t>310</w:t>
            </w:r>
          </w:p>
        </w:tc>
      </w:tr>
      <w:tr w:rsidR="00000000">
        <w:tblPrEx>
          <w:tblCellMar>
            <w:top w:w="0" w:type="dxa"/>
            <w:left w:w="0" w:type="dxa"/>
            <w:bottom w:w="0" w:type="dxa"/>
            <w:right w:w="0" w:type="dxa"/>
          </w:tblCellMar>
        </w:tblPrEx>
        <w:trPr>
          <w:trHeight w:val="284"/>
          <w:jc w:val="center"/>
        </w:trPr>
        <w:tc>
          <w:tcPr>
            <w:tcW w:w="1604" w:type="pct"/>
            <w:vAlign w:val="center"/>
          </w:tcPr>
          <w:p w:rsidR="00000000" w:rsidRDefault="00000000">
            <w:pPr>
              <w:tabs>
                <w:tab w:val="left" w:pos="284"/>
              </w:tabs>
              <w:spacing w:before="20" w:after="20"/>
              <w:ind w:left="113"/>
              <w:jc w:val="both"/>
              <w:rPr>
                <w:rFonts w:eastAsia="Arial Unicode MS"/>
                <w:sz w:val="22"/>
              </w:rPr>
            </w:pPr>
            <w:r>
              <w:rPr>
                <w:sz w:val="22"/>
              </w:rPr>
              <w:tab/>
              <w:t>dont privé</w:t>
            </w:r>
          </w:p>
        </w:tc>
        <w:tc>
          <w:tcPr>
            <w:tcW w:w="679" w:type="pct"/>
            <w:vAlign w:val="center"/>
          </w:tcPr>
          <w:p w:rsidR="00000000" w:rsidRDefault="00000000">
            <w:pPr>
              <w:spacing w:before="20" w:after="20"/>
              <w:jc w:val="center"/>
              <w:rPr>
                <w:rFonts w:eastAsia="Arial Unicode MS"/>
                <w:sz w:val="22"/>
              </w:rPr>
            </w:pPr>
            <w:r>
              <w:rPr>
                <w:sz w:val="22"/>
              </w:rPr>
              <w:t>193</w:t>
            </w:r>
          </w:p>
        </w:tc>
        <w:tc>
          <w:tcPr>
            <w:tcW w:w="679" w:type="pct"/>
            <w:vAlign w:val="center"/>
          </w:tcPr>
          <w:p w:rsidR="00000000" w:rsidRDefault="00000000">
            <w:pPr>
              <w:spacing w:before="20" w:after="20"/>
              <w:jc w:val="center"/>
              <w:rPr>
                <w:rFonts w:eastAsia="Arial Unicode MS"/>
                <w:sz w:val="22"/>
              </w:rPr>
            </w:pPr>
            <w:r>
              <w:rPr>
                <w:sz w:val="22"/>
              </w:rPr>
              <w:t>225</w:t>
            </w:r>
          </w:p>
        </w:tc>
        <w:tc>
          <w:tcPr>
            <w:tcW w:w="679" w:type="pct"/>
            <w:vAlign w:val="center"/>
          </w:tcPr>
          <w:p w:rsidR="00000000" w:rsidRDefault="00000000">
            <w:pPr>
              <w:spacing w:before="20" w:after="20"/>
              <w:jc w:val="center"/>
              <w:rPr>
                <w:rFonts w:eastAsia="Arial Unicode MS"/>
                <w:sz w:val="22"/>
              </w:rPr>
            </w:pPr>
            <w:r>
              <w:rPr>
                <w:sz w:val="22"/>
              </w:rPr>
              <w:t>208</w:t>
            </w:r>
          </w:p>
        </w:tc>
        <w:tc>
          <w:tcPr>
            <w:tcW w:w="679" w:type="pct"/>
            <w:vAlign w:val="center"/>
          </w:tcPr>
          <w:p w:rsidR="00000000" w:rsidRDefault="00000000">
            <w:pPr>
              <w:spacing w:before="20" w:after="20"/>
              <w:jc w:val="center"/>
              <w:rPr>
                <w:rFonts w:eastAsia="Arial Unicode MS"/>
                <w:sz w:val="22"/>
              </w:rPr>
            </w:pPr>
            <w:r>
              <w:rPr>
                <w:sz w:val="22"/>
              </w:rPr>
              <w:t>206</w:t>
            </w:r>
          </w:p>
        </w:tc>
        <w:tc>
          <w:tcPr>
            <w:tcW w:w="680" w:type="pct"/>
            <w:vAlign w:val="center"/>
          </w:tcPr>
          <w:p w:rsidR="00000000" w:rsidRDefault="00000000">
            <w:pPr>
              <w:spacing w:before="20" w:after="20"/>
              <w:jc w:val="center"/>
              <w:rPr>
                <w:rFonts w:eastAsia="Arial Unicode MS"/>
                <w:sz w:val="22"/>
              </w:rPr>
            </w:pPr>
            <w:r>
              <w:rPr>
                <w:sz w:val="22"/>
              </w:rPr>
              <w:t>212</w:t>
            </w:r>
          </w:p>
        </w:tc>
      </w:tr>
      <w:tr w:rsidR="00000000">
        <w:tblPrEx>
          <w:tblCellMar>
            <w:top w:w="0" w:type="dxa"/>
            <w:left w:w="0" w:type="dxa"/>
            <w:bottom w:w="0" w:type="dxa"/>
            <w:right w:w="0" w:type="dxa"/>
          </w:tblCellMar>
        </w:tblPrEx>
        <w:trPr>
          <w:trHeight w:val="275"/>
          <w:jc w:val="center"/>
        </w:trPr>
        <w:tc>
          <w:tcPr>
            <w:tcW w:w="1604" w:type="pct"/>
            <w:vAlign w:val="center"/>
          </w:tcPr>
          <w:p w:rsidR="00000000" w:rsidRDefault="00000000">
            <w:pPr>
              <w:tabs>
                <w:tab w:val="left" w:pos="284"/>
              </w:tabs>
              <w:spacing w:before="20" w:after="20"/>
              <w:ind w:left="113"/>
              <w:jc w:val="both"/>
              <w:rPr>
                <w:rFonts w:eastAsia="Arial Unicode MS"/>
                <w:sz w:val="22"/>
              </w:rPr>
            </w:pPr>
            <w:r>
              <w:rPr>
                <w:sz w:val="22"/>
              </w:rPr>
              <w:tab/>
              <w:t>% privé/total</w:t>
            </w:r>
          </w:p>
        </w:tc>
        <w:tc>
          <w:tcPr>
            <w:tcW w:w="679" w:type="pct"/>
            <w:vAlign w:val="center"/>
          </w:tcPr>
          <w:p w:rsidR="00000000" w:rsidRDefault="00000000">
            <w:pPr>
              <w:spacing w:before="20" w:after="20"/>
              <w:jc w:val="center"/>
              <w:rPr>
                <w:rFonts w:eastAsia="Arial Unicode MS"/>
                <w:sz w:val="22"/>
              </w:rPr>
            </w:pPr>
            <w:r>
              <w:rPr>
                <w:sz w:val="22"/>
              </w:rPr>
              <w:t>68,70 %</w:t>
            </w:r>
          </w:p>
        </w:tc>
        <w:tc>
          <w:tcPr>
            <w:tcW w:w="679" w:type="pct"/>
            <w:vAlign w:val="center"/>
          </w:tcPr>
          <w:p w:rsidR="00000000" w:rsidRDefault="00000000">
            <w:pPr>
              <w:spacing w:before="20" w:after="20"/>
              <w:jc w:val="center"/>
              <w:rPr>
                <w:rFonts w:eastAsia="Arial Unicode MS"/>
                <w:sz w:val="22"/>
              </w:rPr>
            </w:pPr>
            <w:r>
              <w:rPr>
                <w:sz w:val="22"/>
              </w:rPr>
              <w:t>71,20 %</w:t>
            </w:r>
          </w:p>
        </w:tc>
        <w:tc>
          <w:tcPr>
            <w:tcW w:w="679" w:type="pct"/>
            <w:vAlign w:val="center"/>
          </w:tcPr>
          <w:p w:rsidR="00000000" w:rsidRDefault="00000000">
            <w:pPr>
              <w:spacing w:before="20" w:after="20"/>
              <w:jc w:val="center"/>
              <w:rPr>
                <w:rFonts w:eastAsia="Arial Unicode MS"/>
                <w:sz w:val="22"/>
              </w:rPr>
            </w:pPr>
            <w:r>
              <w:rPr>
                <w:sz w:val="22"/>
              </w:rPr>
              <w:t>68,90 %</w:t>
            </w:r>
          </w:p>
        </w:tc>
        <w:tc>
          <w:tcPr>
            <w:tcW w:w="679" w:type="pct"/>
            <w:vAlign w:val="center"/>
          </w:tcPr>
          <w:p w:rsidR="00000000" w:rsidRDefault="00000000">
            <w:pPr>
              <w:spacing w:before="20" w:after="20"/>
              <w:jc w:val="center"/>
              <w:rPr>
                <w:rFonts w:eastAsia="Arial Unicode MS"/>
                <w:sz w:val="22"/>
              </w:rPr>
            </w:pPr>
            <w:r>
              <w:rPr>
                <w:sz w:val="22"/>
              </w:rPr>
              <w:t>68,20 %</w:t>
            </w:r>
          </w:p>
        </w:tc>
        <w:tc>
          <w:tcPr>
            <w:tcW w:w="680" w:type="pct"/>
            <w:vAlign w:val="center"/>
          </w:tcPr>
          <w:p w:rsidR="00000000" w:rsidRDefault="00000000">
            <w:pPr>
              <w:spacing w:before="20" w:after="20"/>
              <w:jc w:val="center"/>
              <w:rPr>
                <w:rFonts w:eastAsia="Arial Unicode MS"/>
                <w:sz w:val="22"/>
              </w:rPr>
            </w:pPr>
            <w:r>
              <w:rPr>
                <w:sz w:val="22"/>
              </w:rPr>
              <w:t>68,40 %</w:t>
            </w:r>
          </w:p>
        </w:tc>
      </w:tr>
      <w:tr w:rsidR="00000000">
        <w:tblPrEx>
          <w:tblCellMar>
            <w:top w:w="0" w:type="dxa"/>
            <w:left w:w="0" w:type="dxa"/>
            <w:bottom w:w="0" w:type="dxa"/>
            <w:right w:w="0" w:type="dxa"/>
          </w:tblCellMar>
        </w:tblPrEx>
        <w:trPr>
          <w:trHeight w:val="264"/>
          <w:jc w:val="center"/>
        </w:trPr>
        <w:tc>
          <w:tcPr>
            <w:tcW w:w="1604" w:type="pct"/>
            <w:vAlign w:val="center"/>
          </w:tcPr>
          <w:p w:rsidR="00000000" w:rsidRDefault="00000000">
            <w:pPr>
              <w:tabs>
                <w:tab w:val="left" w:pos="284"/>
              </w:tabs>
              <w:spacing w:before="20" w:after="20"/>
              <w:ind w:left="113"/>
              <w:jc w:val="both"/>
              <w:rPr>
                <w:rFonts w:eastAsia="Arial Unicode MS"/>
                <w:sz w:val="22"/>
              </w:rPr>
            </w:pPr>
            <w:r>
              <w:rPr>
                <w:sz w:val="22"/>
              </w:rPr>
              <w:t>Enseignants en classe</w:t>
            </w:r>
          </w:p>
        </w:tc>
        <w:tc>
          <w:tcPr>
            <w:tcW w:w="679" w:type="pct"/>
            <w:vAlign w:val="center"/>
          </w:tcPr>
          <w:p w:rsidR="00000000" w:rsidRDefault="00000000">
            <w:pPr>
              <w:spacing w:before="20" w:after="20"/>
              <w:jc w:val="center"/>
              <w:rPr>
                <w:rFonts w:eastAsia="Arial Unicode MS"/>
                <w:sz w:val="22"/>
              </w:rPr>
            </w:pPr>
            <w:r>
              <w:rPr>
                <w:sz w:val="22"/>
              </w:rPr>
              <w:t>3 957</w:t>
            </w:r>
          </w:p>
        </w:tc>
        <w:tc>
          <w:tcPr>
            <w:tcW w:w="679" w:type="pct"/>
            <w:vAlign w:val="center"/>
          </w:tcPr>
          <w:p w:rsidR="00000000" w:rsidRDefault="00000000">
            <w:pPr>
              <w:spacing w:before="20" w:after="20"/>
              <w:jc w:val="center"/>
              <w:rPr>
                <w:rFonts w:eastAsia="Arial Unicode MS"/>
                <w:sz w:val="22"/>
              </w:rPr>
            </w:pPr>
            <w:r>
              <w:rPr>
                <w:sz w:val="22"/>
              </w:rPr>
              <w:t>4 274</w:t>
            </w:r>
          </w:p>
        </w:tc>
        <w:tc>
          <w:tcPr>
            <w:tcW w:w="679" w:type="pct"/>
            <w:vAlign w:val="center"/>
          </w:tcPr>
          <w:p w:rsidR="00000000" w:rsidRDefault="00000000">
            <w:pPr>
              <w:spacing w:before="20" w:after="20"/>
              <w:jc w:val="center"/>
              <w:rPr>
                <w:rFonts w:eastAsia="Arial Unicode MS"/>
                <w:sz w:val="22"/>
              </w:rPr>
            </w:pPr>
            <w:r>
              <w:rPr>
                <w:sz w:val="22"/>
              </w:rPr>
              <w:t>4 803</w:t>
            </w:r>
          </w:p>
        </w:tc>
        <w:tc>
          <w:tcPr>
            <w:tcW w:w="679" w:type="pct"/>
            <w:vAlign w:val="center"/>
          </w:tcPr>
          <w:p w:rsidR="00000000" w:rsidRDefault="00000000">
            <w:pPr>
              <w:spacing w:before="20" w:after="20"/>
              <w:jc w:val="center"/>
              <w:rPr>
                <w:rFonts w:eastAsia="Arial Unicode MS"/>
                <w:sz w:val="22"/>
              </w:rPr>
            </w:pPr>
            <w:r>
              <w:rPr>
                <w:sz w:val="22"/>
              </w:rPr>
              <w:t>5 151</w:t>
            </w:r>
          </w:p>
        </w:tc>
        <w:tc>
          <w:tcPr>
            <w:tcW w:w="680" w:type="pct"/>
            <w:vAlign w:val="center"/>
          </w:tcPr>
          <w:p w:rsidR="00000000" w:rsidRDefault="00000000">
            <w:pPr>
              <w:spacing w:before="20" w:after="20"/>
              <w:jc w:val="center"/>
              <w:rPr>
                <w:rFonts w:eastAsia="Arial Unicode MS"/>
                <w:sz w:val="22"/>
              </w:rPr>
            </w:pPr>
            <w:r>
              <w:rPr>
                <w:sz w:val="22"/>
              </w:rPr>
              <w:t>5 320</w:t>
            </w:r>
          </w:p>
        </w:tc>
      </w:tr>
      <w:tr w:rsidR="00000000">
        <w:tblPrEx>
          <w:tblCellMar>
            <w:top w:w="0" w:type="dxa"/>
            <w:left w:w="0" w:type="dxa"/>
            <w:bottom w:w="0" w:type="dxa"/>
            <w:right w:w="0" w:type="dxa"/>
          </w:tblCellMar>
        </w:tblPrEx>
        <w:trPr>
          <w:trHeight w:val="255"/>
          <w:jc w:val="center"/>
        </w:trPr>
        <w:tc>
          <w:tcPr>
            <w:tcW w:w="1604" w:type="pct"/>
            <w:vAlign w:val="center"/>
          </w:tcPr>
          <w:p w:rsidR="00000000" w:rsidRDefault="00000000">
            <w:pPr>
              <w:tabs>
                <w:tab w:val="left" w:pos="284"/>
              </w:tabs>
              <w:spacing w:before="20" w:after="20"/>
              <w:ind w:left="113"/>
              <w:jc w:val="both"/>
              <w:rPr>
                <w:rFonts w:eastAsia="Arial Unicode MS"/>
                <w:sz w:val="22"/>
              </w:rPr>
            </w:pPr>
            <w:r>
              <w:rPr>
                <w:sz w:val="22"/>
              </w:rPr>
              <w:tab/>
              <w:t>Privé</w:t>
            </w:r>
          </w:p>
        </w:tc>
        <w:tc>
          <w:tcPr>
            <w:tcW w:w="679" w:type="pct"/>
            <w:vAlign w:val="center"/>
          </w:tcPr>
          <w:p w:rsidR="00000000" w:rsidRDefault="00000000">
            <w:pPr>
              <w:spacing w:before="20" w:after="20"/>
              <w:jc w:val="center"/>
              <w:rPr>
                <w:rFonts w:eastAsia="Arial Unicode MS"/>
                <w:sz w:val="22"/>
              </w:rPr>
            </w:pPr>
            <w:r>
              <w:rPr>
                <w:sz w:val="22"/>
              </w:rPr>
              <w:t>1 402</w:t>
            </w:r>
          </w:p>
        </w:tc>
        <w:tc>
          <w:tcPr>
            <w:tcW w:w="679" w:type="pct"/>
            <w:vAlign w:val="center"/>
          </w:tcPr>
          <w:p w:rsidR="00000000" w:rsidRDefault="00000000">
            <w:pPr>
              <w:spacing w:before="20" w:after="20"/>
              <w:jc w:val="center"/>
              <w:rPr>
                <w:rFonts w:eastAsia="Arial Unicode MS"/>
                <w:sz w:val="22"/>
              </w:rPr>
            </w:pPr>
            <w:r>
              <w:rPr>
                <w:sz w:val="22"/>
              </w:rPr>
              <w:t>1 700</w:t>
            </w:r>
          </w:p>
        </w:tc>
        <w:tc>
          <w:tcPr>
            <w:tcW w:w="679" w:type="pct"/>
            <w:vAlign w:val="center"/>
          </w:tcPr>
          <w:p w:rsidR="00000000" w:rsidRDefault="00000000">
            <w:pPr>
              <w:spacing w:before="20" w:after="20"/>
              <w:jc w:val="center"/>
              <w:rPr>
                <w:rFonts w:eastAsia="Arial Unicode MS"/>
                <w:sz w:val="22"/>
              </w:rPr>
            </w:pPr>
            <w:r>
              <w:rPr>
                <w:sz w:val="22"/>
              </w:rPr>
              <w:t>2 164</w:t>
            </w:r>
          </w:p>
        </w:tc>
        <w:tc>
          <w:tcPr>
            <w:tcW w:w="679" w:type="pct"/>
            <w:vAlign w:val="center"/>
          </w:tcPr>
          <w:p w:rsidR="00000000" w:rsidRDefault="00000000">
            <w:pPr>
              <w:spacing w:before="20" w:after="20"/>
              <w:jc w:val="center"/>
              <w:rPr>
                <w:rFonts w:eastAsia="Arial Unicode MS"/>
                <w:sz w:val="22"/>
              </w:rPr>
            </w:pPr>
            <w:r>
              <w:rPr>
                <w:sz w:val="22"/>
              </w:rPr>
              <w:t>2 572</w:t>
            </w:r>
          </w:p>
        </w:tc>
        <w:tc>
          <w:tcPr>
            <w:tcW w:w="680" w:type="pct"/>
            <w:vAlign w:val="center"/>
          </w:tcPr>
          <w:p w:rsidR="00000000" w:rsidRDefault="00000000">
            <w:pPr>
              <w:spacing w:before="20" w:after="20"/>
              <w:jc w:val="center"/>
              <w:rPr>
                <w:rFonts w:eastAsia="Arial Unicode MS"/>
                <w:sz w:val="22"/>
              </w:rPr>
            </w:pPr>
            <w:r>
              <w:rPr>
                <w:sz w:val="22"/>
              </w:rPr>
              <w:t>2 763</w:t>
            </w:r>
          </w:p>
        </w:tc>
      </w:tr>
      <w:tr w:rsidR="00000000">
        <w:tblPrEx>
          <w:tblCellMar>
            <w:top w:w="0" w:type="dxa"/>
            <w:left w:w="0" w:type="dxa"/>
            <w:bottom w:w="0" w:type="dxa"/>
            <w:right w:w="0" w:type="dxa"/>
          </w:tblCellMar>
        </w:tblPrEx>
        <w:trPr>
          <w:trHeight w:val="286"/>
          <w:jc w:val="center"/>
        </w:trPr>
        <w:tc>
          <w:tcPr>
            <w:tcW w:w="1604" w:type="pct"/>
            <w:vAlign w:val="center"/>
          </w:tcPr>
          <w:p w:rsidR="00000000" w:rsidRDefault="00000000">
            <w:pPr>
              <w:tabs>
                <w:tab w:val="left" w:pos="284"/>
              </w:tabs>
              <w:spacing w:before="20" w:after="20"/>
              <w:ind w:left="113"/>
              <w:jc w:val="both"/>
              <w:rPr>
                <w:rFonts w:eastAsia="Arial Unicode MS"/>
                <w:sz w:val="22"/>
              </w:rPr>
            </w:pPr>
            <w:r>
              <w:rPr>
                <w:sz w:val="22"/>
              </w:rPr>
              <w:tab/>
              <w:t>% privé/total</w:t>
            </w:r>
          </w:p>
        </w:tc>
        <w:tc>
          <w:tcPr>
            <w:tcW w:w="679" w:type="pct"/>
            <w:vAlign w:val="center"/>
          </w:tcPr>
          <w:p w:rsidR="00000000" w:rsidRDefault="00000000">
            <w:pPr>
              <w:spacing w:before="20" w:after="20"/>
              <w:jc w:val="center"/>
              <w:rPr>
                <w:rFonts w:eastAsia="Arial Unicode MS"/>
                <w:sz w:val="22"/>
              </w:rPr>
            </w:pPr>
            <w:r>
              <w:rPr>
                <w:sz w:val="22"/>
              </w:rPr>
              <w:t>35,40 %</w:t>
            </w:r>
          </w:p>
        </w:tc>
        <w:tc>
          <w:tcPr>
            <w:tcW w:w="679" w:type="pct"/>
            <w:vAlign w:val="center"/>
          </w:tcPr>
          <w:p w:rsidR="00000000" w:rsidRDefault="00000000">
            <w:pPr>
              <w:spacing w:before="20" w:after="20"/>
              <w:jc w:val="center"/>
              <w:rPr>
                <w:rFonts w:eastAsia="Arial Unicode MS"/>
                <w:sz w:val="22"/>
              </w:rPr>
            </w:pPr>
            <w:r>
              <w:rPr>
                <w:sz w:val="22"/>
              </w:rPr>
              <w:t>39,80 %</w:t>
            </w:r>
          </w:p>
        </w:tc>
        <w:tc>
          <w:tcPr>
            <w:tcW w:w="679" w:type="pct"/>
            <w:vAlign w:val="center"/>
          </w:tcPr>
          <w:p w:rsidR="00000000" w:rsidRDefault="00000000">
            <w:pPr>
              <w:spacing w:before="20" w:after="20"/>
              <w:jc w:val="center"/>
              <w:rPr>
                <w:rFonts w:eastAsia="Arial Unicode MS"/>
                <w:sz w:val="22"/>
              </w:rPr>
            </w:pPr>
            <w:r>
              <w:rPr>
                <w:sz w:val="22"/>
              </w:rPr>
              <w:t>45,10 %</w:t>
            </w:r>
          </w:p>
        </w:tc>
        <w:tc>
          <w:tcPr>
            <w:tcW w:w="679" w:type="pct"/>
            <w:vAlign w:val="center"/>
          </w:tcPr>
          <w:p w:rsidR="00000000" w:rsidRDefault="00000000">
            <w:pPr>
              <w:spacing w:before="20" w:after="20"/>
              <w:jc w:val="center"/>
              <w:rPr>
                <w:rFonts w:eastAsia="Arial Unicode MS"/>
                <w:sz w:val="22"/>
              </w:rPr>
            </w:pPr>
            <w:r>
              <w:rPr>
                <w:sz w:val="22"/>
              </w:rPr>
              <w:t>49,90 %</w:t>
            </w:r>
          </w:p>
        </w:tc>
        <w:tc>
          <w:tcPr>
            <w:tcW w:w="680" w:type="pct"/>
            <w:vAlign w:val="center"/>
          </w:tcPr>
          <w:p w:rsidR="00000000" w:rsidRDefault="00000000">
            <w:pPr>
              <w:spacing w:before="20" w:after="20"/>
              <w:jc w:val="center"/>
              <w:rPr>
                <w:rFonts w:eastAsia="Arial Unicode MS"/>
                <w:sz w:val="22"/>
              </w:rPr>
            </w:pPr>
            <w:r>
              <w:rPr>
                <w:sz w:val="22"/>
              </w:rPr>
              <w:t>51,90 %</w:t>
            </w:r>
          </w:p>
        </w:tc>
      </w:tr>
      <w:tr w:rsidR="00000000">
        <w:tblPrEx>
          <w:tblCellMar>
            <w:top w:w="0" w:type="dxa"/>
            <w:left w:w="0" w:type="dxa"/>
            <w:bottom w:w="0" w:type="dxa"/>
            <w:right w:w="0" w:type="dxa"/>
          </w:tblCellMar>
        </w:tblPrEx>
        <w:trPr>
          <w:trHeight w:val="263"/>
          <w:jc w:val="center"/>
        </w:trPr>
        <w:tc>
          <w:tcPr>
            <w:tcW w:w="1604" w:type="pct"/>
            <w:vAlign w:val="center"/>
          </w:tcPr>
          <w:p w:rsidR="00000000" w:rsidRDefault="00000000">
            <w:pPr>
              <w:tabs>
                <w:tab w:val="left" w:pos="284"/>
              </w:tabs>
              <w:spacing w:before="20" w:after="20"/>
              <w:ind w:left="113"/>
              <w:jc w:val="both"/>
              <w:rPr>
                <w:rFonts w:eastAsia="Arial Unicode MS"/>
                <w:sz w:val="22"/>
              </w:rPr>
            </w:pPr>
            <w:r>
              <w:rPr>
                <w:sz w:val="22"/>
              </w:rPr>
              <w:t>Personnel non en classe</w:t>
            </w:r>
          </w:p>
        </w:tc>
        <w:tc>
          <w:tcPr>
            <w:tcW w:w="679" w:type="pct"/>
            <w:vAlign w:val="center"/>
          </w:tcPr>
          <w:p w:rsidR="00000000" w:rsidRDefault="00000000">
            <w:pPr>
              <w:spacing w:before="20" w:after="20"/>
              <w:jc w:val="center"/>
              <w:rPr>
                <w:rFonts w:eastAsia="Arial Unicode MS"/>
                <w:sz w:val="22"/>
              </w:rPr>
            </w:pPr>
            <w:r>
              <w:rPr>
                <w:sz w:val="22"/>
              </w:rPr>
              <w:t>1 878</w:t>
            </w:r>
          </w:p>
        </w:tc>
        <w:tc>
          <w:tcPr>
            <w:tcW w:w="679" w:type="pct"/>
            <w:vAlign w:val="center"/>
          </w:tcPr>
          <w:p w:rsidR="00000000" w:rsidRDefault="00000000">
            <w:pPr>
              <w:spacing w:before="20" w:after="20"/>
              <w:jc w:val="center"/>
              <w:rPr>
                <w:rFonts w:eastAsia="Arial Unicode MS"/>
                <w:sz w:val="22"/>
              </w:rPr>
            </w:pPr>
            <w:r>
              <w:rPr>
                <w:sz w:val="22"/>
              </w:rPr>
              <w:t>1 673</w:t>
            </w:r>
          </w:p>
        </w:tc>
        <w:tc>
          <w:tcPr>
            <w:tcW w:w="679" w:type="pct"/>
            <w:vAlign w:val="center"/>
          </w:tcPr>
          <w:p w:rsidR="00000000" w:rsidRDefault="00000000">
            <w:pPr>
              <w:spacing w:before="20" w:after="20"/>
              <w:jc w:val="center"/>
              <w:rPr>
                <w:rFonts w:eastAsia="Arial Unicode MS"/>
                <w:sz w:val="22"/>
              </w:rPr>
            </w:pPr>
            <w:r>
              <w:rPr>
                <w:sz w:val="22"/>
              </w:rPr>
              <w:t>2 145</w:t>
            </w:r>
          </w:p>
        </w:tc>
        <w:tc>
          <w:tcPr>
            <w:tcW w:w="679" w:type="pct"/>
            <w:vAlign w:val="center"/>
          </w:tcPr>
          <w:p w:rsidR="00000000" w:rsidRDefault="00000000">
            <w:pPr>
              <w:spacing w:before="20" w:after="20"/>
              <w:jc w:val="center"/>
              <w:rPr>
                <w:rFonts w:eastAsia="Arial Unicode MS"/>
                <w:sz w:val="22"/>
              </w:rPr>
            </w:pPr>
            <w:r>
              <w:rPr>
                <w:sz w:val="22"/>
              </w:rPr>
              <w:t>1 831</w:t>
            </w:r>
          </w:p>
        </w:tc>
        <w:tc>
          <w:tcPr>
            <w:tcW w:w="680" w:type="pct"/>
            <w:vAlign w:val="center"/>
          </w:tcPr>
          <w:p w:rsidR="00000000" w:rsidRDefault="00000000">
            <w:pPr>
              <w:spacing w:before="20" w:after="20"/>
              <w:jc w:val="center"/>
              <w:rPr>
                <w:rFonts w:eastAsia="Arial Unicode MS"/>
                <w:sz w:val="22"/>
              </w:rPr>
            </w:pPr>
            <w:r>
              <w:rPr>
                <w:sz w:val="22"/>
              </w:rPr>
              <w:t>1 874</w:t>
            </w:r>
          </w:p>
        </w:tc>
      </w:tr>
      <w:tr w:rsidR="00000000">
        <w:tblPrEx>
          <w:tblCellMar>
            <w:top w:w="0" w:type="dxa"/>
            <w:left w:w="0" w:type="dxa"/>
            <w:bottom w:w="0" w:type="dxa"/>
            <w:right w:w="0" w:type="dxa"/>
          </w:tblCellMar>
        </w:tblPrEx>
        <w:trPr>
          <w:trHeight w:val="255"/>
          <w:jc w:val="center"/>
        </w:trPr>
        <w:tc>
          <w:tcPr>
            <w:tcW w:w="1604" w:type="pct"/>
            <w:vAlign w:val="center"/>
          </w:tcPr>
          <w:p w:rsidR="00000000" w:rsidRDefault="00000000">
            <w:pPr>
              <w:tabs>
                <w:tab w:val="left" w:pos="284"/>
              </w:tabs>
              <w:spacing w:before="20" w:after="20"/>
              <w:ind w:left="113"/>
              <w:jc w:val="both"/>
              <w:rPr>
                <w:rFonts w:eastAsia="Arial Unicode MS"/>
                <w:sz w:val="22"/>
              </w:rPr>
            </w:pPr>
            <w:r>
              <w:rPr>
                <w:sz w:val="22"/>
              </w:rPr>
              <w:tab/>
              <w:t>Privé</w:t>
            </w:r>
          </w:p>
        </w:tc>
        <w:tc>
          <w:tcPr>
            <w:tcW w:w="679" w:type="pct"/>
            <w:vAlign w:val="center"/>
          </w:tcPr>
          <w:p w:rsidR="00000000" w:rsidRDefault="00000000">
            <w:pPr>
              <w:spacing w:before="20" w:after="20"/>
              <w:jc w:val="center"/>
              <w:rPr>
                <w:rFonts w:eastAsia="Arial Unicode MS"/>
                <w:sz w:val="22"/>
              </w:rPr>
            </w:pPr>
            <w:r>
              <w:rPr>
                <w:sz w:val="22"/>
              </w:rPr>
              <w:t>399</w:t>
            </w:r>
          </w:p>
        </w:tc>
        <w:tc>
          <w:tcPr>
            <w:tcW w:w="679" w:type="pct"/>
            <w:vAlign w:val="center"/>
          </w:tcPr>
          <w:p w:rsidR="00000000" w:rsidRDefault="00000000">
            <w:pPr>
              <w:spacing w:before="20" w:after="20"/>
              <w:jc w:val="center"/>
              <w:rPr>
                <w:rFonts w:eastAsia="Arial Unicode MS"/>
                <w:sz w:val="22"/>
              </w:rPr>
            </w:pPr>
            <w:r>
              <w:rPr>
                <w:sz w:val="22"/>
              </w:rPr>
              <w:t>513</w:t>
            </w:r>
          </w:p>
        </w:tc>
        <w:tc>
          <w:tcPr>
            <w:tcW w:w="679" w:type="pct"/>
            <w:vAlign w:val="center"/>
          </w:tcPr>
          <w:p w:rsidR="00000000" w:rsidRDefault="00000000">
            <w:pPr>
              <w:spacing w:before="20" w:after="20"/>
              <w:jc w:val="center"/>
              <w:rPr>
                <w:rFonts w:eastAsia="Arial Unicode MS"/>
                <w:sz w:val="22"/>
              </w:rPr>
            </w:pPr>
            <w:r>
              <w:rPr>
                <w:sz w:val="22"/>
              </w:rPr>
              <w:t>584</w:t>
            </w:r>
          </w:p>
        </w:tc>
        <w:tc>
          <w:tcPr>
            <w:tcW w:w="679" w:type="pct"/>
            <w:vAlign w:val="center"/>
          </w:tcPr>
          <w:p w:rsidR="00000000" w:rsidRDefault="00000000">
            <w:pPr>
              <w:spacing w:before="20" w:after="20"/>
              <w:jc w:val="center"/>
              <w:rPr>
                <w:rFonts w:eastAsia="Arial Unicode MS"/>
                <w:sz w:val="22"/>
              </w:rPr>
            </w:pPr>
            <w:r>
              <w:rPr>
                <w:sz w:val="22"/>
              </w:rPr>
              <w:t>473</w:t>
            </w:r>
          </w:p>
        </w:tc>
        <w:tc>
          <w:tcPr>
            <w:tcW w:w="680" w:type="pct"/>
            <w:vAlign w:val="center"/>
          </w:tcPr>
          <w:p w:rsidR="00000000" w:rsidRDefault="00000000">
            <w:pPr>
              <w:spacing w:before="20" w:after="20"/>
              <w:jc w:val="center"/>
              <w:rPr>
                <w:rFonts w:eastAsia="Arial Unicode MS"/>
                <w:sz w:val="22"/>
              </w:rPr>
            </w:pPr>
            <w:r>
              <w:rPr>
                <w:sz w:val="22"/>
              </w:rPr>
              <w:t>530</w:t>
            </w:r>
          </w:p>
        </w:tc>
      </w:tr>
      <w:tr w:rsidR="00000000">
        <w:tblPrEx>
          <w:tblCellMar>
            <w:top w:w="0" w:type="dxa"/>
            <w:left w:w="0" w:type="dxa"/>
            <w:bottom w:w="0" w:type="dxa"/>
            <w:right w:w="0" w:type="dxa"/>
          </w:tblCellMar>
        </w:tblPrEx>
        <w:trPr>
          <w:trHeight w:val="255"/>
          <w:jc w:val="center"/>
        </w:trPr>
        <w:tc>
          <w:tcPr>
            <w:tcW w:w="1604" w:type="pct"/>
            <w:vAlign w:val="center"/>
          </w:tcPr>
          <w:p w:rsidR="00000000" w:rsidRDefault="00000000">
            <w:pPr>
              <w:tabs>
                <w:tab w:val="left" w:pos="284"/>
              </w:tabs>
              <w:spacing w:before="20" w:after="20"/>
              <w:ind w:left="113"/>
              <w:jc w:val="both"/>
              <w:rPr>
                <w:rFonts w:eastAsia="Arial Unicode MS"/>
                <w:sz w:val="22"/>
              </w:rPr>
            </w:pPr>
            <w:r>
              <w:rPr>
                <w:sz w:val="22"/>
              </w:rPr>
              <w:t>Inscrits au baccalauréat</w:t>
            </w:r>
          </w:p>
        </w:tc>
        <w:tc>
          <w:tcPr>
            <w:tcW w:w="679" w:type="pct"/>
            <w:vAlign w:val="center"/>
          </w:tcPr>
          <w:p w:rsidR="00000000" w:rsidRDefault="00000000">
            <w:pPr>
              <w:spacing w:before="20" w:after="20"/>
              <w:jc w:val="center"/>
              <w:rPr>
                <w:rFonts w:eastAsia="Arial Unicode MS"/>
                <w:sz w:val="22"/>
              </w:rPr>
            </w:pPr>
            <w:r>
              <w:rPr>
                <w:sz w:val="22"/>
              </w:rPr>
              <w:t>30 978</w:t>
            </w:r>
          </w:p>
        </w:tc>
        <w:tc>
          <w:tcPr>
            <w:tcW w:w="679" w:type="pct"/>
            <w:vAlign w:val="center"/>
          </w:tcPr>
          <w:p w:rsidR="00000000" w:rsidRDefault="00000000">
            <w:pPr>
              <w:spacing w:before="20" w:after="20"/>
              <w:jc w:val="center"/>
              <w:rPr>
                <w:rFonts w:eastAsia="Arial Unicode MS"/>
                <w:sz w:val="22"/>
              </w:rPr>
            </w:pPr>
            <w:r>
              <w:rPr>
                <w:sz w:val="22"/>
              </w:rPr>
              <w:t>28 904</w:t>
            </w:r>
          </w:p>
        </w:tc>
        <w:tc>
          <w:tcPr>
            <w:tcW w:w="679" w:type="pct"/>
            <w:vAlign w:val="center"/>
          </w:tcPr>
          <w:p w:rsidR="00000000" w:rsidRDefault="00000000">
            <w:pPr>
              <w:spacing w:before="20" w:after="20"/>
              <w:jc w:val="center"/>
              <w:rPr>
                <w:rFonts w:eastAsia="Arial Unicode MS"/>
                <w:sz w:val="22"/>
              </w:rPr>
            </w:pPr>
            <w:r>
              <w:rPr>
                <w:sz w:val="22"/>
              </w:rPr>
              <w:t>27 357</w:t>
            </w:r>
          </w:p>
        </w:tc>
        <w:tc>
          <w:tcPr>
            <w:tcW w:w="679" w:type="pct"/>
            <w:vAlign w:val="center"/>
          </w:tcPr>
          <w:p w:rsidR="00000000" w:rsidRDefault="00000000">
            <w:pPr>
              <w:spacing w:before="20" w:after="20"/>
              <w:jc w:val="center"/>
              <w:rPr>
                <w:rFonts w:eastAsia="Arial Unicode MS"/>
                <w:sz w:val="22"/>
              </w:rPr>
            </w:pPr>
            <w:r>
              <w:rPr>
                <w:sz w:val="22"/>
              </w:rPr>
              <w:t>28 945</w:t>
            </w:r>
          </w:p>
        </w:tc>
        <w:tc>
          <w:tcPr>
            <w:tcW w:w="680" w:type="pct"/>
            <w:vAlign w:val="center"/>
          </w:tcPr>
          <w:p w:rsidR="00000000" w:rsidRDefault="00000000">
            <w:pPr>
              <w:spacing w:before="20" w:after="20"/>
              <w:jc w:val="center"/>
              <w:rPr>
                <w:rFonts w:eastAsia="Arial Unicode MS"/>
                <w:sz w:val="22"/>
              </w:rPr>
            </w:pPr>
            <w:r>
              <w:rPr>
                <w:sz w:val="22"/>
              </w:rPr>
              <w:t>28 988</w:t>
            </w:r>
          </w:p>
        </w:tc>
      </w:tr>
      <w:tr w:rsidR="00000000">
        <w:tblPrEx>
          <w:tblCellMar>
            <w:top w:w="0" w:type="dxa"/>
            <w:left w:w="0" w:type="dxa"/>
            <w:bottom w:w="0" w:type="dxa"/>
            <w:right w:w="0" w:type="dxa"/>
          </w:tblCellMar>
        </w:tblPrEx>
        <w:trPr>
          <w:trHeight w:val="255"/>
          <w:jc w:val="center"/>
        </w:trPr>
        <w:tc>
          <w:tcPr>
            <w:tcW w:w="1604" w:type="pct"/>
            <w:vAlign w:val="center"/>
          </w:tcPr>
          <w:p w:rsidR="00000000" w:rsidRDefault="00000000">
            <w:pPr>
              <w:tabs>
                <w:tab w:val="left" w:pos="284"/>
              </w:tabs>
              <w:spacing w:before="20" w:after="20"/>
              <w:ind w:left="113"/>
              <w:jc w:val="both"/>
              <w:rPr>
                <w:rFonts w:eastAsia="Arial Unicode MS"/>
                <w:sz w:val="22"/>
              </w:rPr>
            </w:pPr>
            <w:r>
              <w:rPr>
                <w:sz w:val="22"/>
              </w:rPr>
              <w:tab/>
              <w:t>Admis au baccalauréat</w:t>
            </w:r>
          </w:p>
        </w:tc>
        <w:tc>
          <w:tcPr>
            <w:tcW w:w="679" w:type="pct"/>
            <w:vAlign w:val="center"/>
          </w:tcPr>
          <w:p w:rsidR="00000000" w:rsidRDefault="00000000">
            <w:pPr>
              <w:spacing w:before="20" w:after="20"/>
              <w:jc w:val="center"/>
              <w:rPr>
                <w:rFonts w:eastAsia="Arial Unicode MS"/>
                <w:sz w:val="22"/>
              </w:rPr>
            </w:pPr>
            <w:r>
              <w:rPr>
                <w:sz w:val="22"/>
              </w:rPr>
              <w:t>8 047</w:t>
            </w:r>
          </w:p>
        </w:tc>
        <w:tc>
          <w:tcPr>
            <w:tcW w:w="679" w:type="pct"/>
            <w:vAlign w:val="center"/>
          </w:tcPr>
          <w:p w:rsidR="00000000" w:rsidRDefault="00000000">
            <w:pPr>
              <w:spacing w:before="20" w:after="20"/>
              <w:jc w:val="center"/>
              <w:rPr>
                <w:rFonts w:eastAsia="Arial Unicode MS"/>
                <w:sz w:val="22"/>
              </w:rPr>
            </w:pPr>
            <w:r>
              <w:rPr>
                <w:sz w:val="22"/>
              </w:rPr>
              <w:t>8 054</w:t>
            </w:r>
          </w:p>
        </w:tc>
        <w:tc>
          <w:tcPr>
            <w:tcW w:w="679" w:type="pct"/>
            <w:vAlign w:val="center"/>
          </w:tcPr>
          <w:p w:rsidR="00000000" w:rsidRDefault="00000000">
            <w:pPr>
              <w:spacing w:before="20" w:after="20"/>
              <w:jc w:val="center"/>
              <w:rPr>
                <w:rFonts w:eastAsia="Arial Unicode MS"/>
                <w:sz w:val="22"/>
              </w:rPr>
            </w:pPr>
            <w:r>
              <w:rPr>
                <w:sz w:val="22"/>
              </w:rPr>
              <w:t>6 107</w:t>
            </w:r>
          </w:p>
        </w:tc>
        <w:tc>
          <w:tcPr>
            <w:tcW w:w="679" w:type="pct"/>
            <w:vAlign w:val="center"/>
          </w:tcPr>
          <w:p w:rsidR="00000000" w:rsidRDefault="00000000">
            <w:pPr>
              <w:spacing w:before="20" w:after="20"/>
              <w:jc w:val="center"/>
              <w:rPr>
                <w:rFonts w:eastAsia="Arial Unicode MS"/>
                <w:sz w:val="22"/>
              </w:rPr>
            </w:pPr>
            <w:r>
              <w:rPr>
                <w:sz w:val="22"/>
              </w:rPr>
              <w:t>8 963</w:t>
            </w:r>
          </w:p>
        </w:tc>
        <w:tc>
          <w:tcPr>
            <w:tcW w:w="680" w:type="pct"/>
            <w:vAlign w:val="center"/>
          </w:tcPr>
          <w:p w:rsidR="00000000" w:rsidRDefault="00000000">
            <w:pPr>
              <w:spacing w:before="20" w:after="20"/>
              <w:jc w:val="center"/>
              <w:rPr>
                <w:rFonts w:eastAsia="Arial Unicode MS"/>
                <w:sz w:val="22"/>
              </w:rPr>
            </w:pPr>
            <w:r>
              <w:rPr>
                <w:sz w:val="22"/>
              </w:rPr>
              <w:t>8 593</w:t>
            </w:r>
          </w:p>
        </w:tc>
      </w:tr>
      <w:tr w:rsidR="00000000">
        <w:tblPrEx>
          <w:tblCellMar>
            <w:top w:w="0" w:type="dxa"/>
            <w:left w:w="0" w:type="dxa"/>
            <w:bottom w:w="0" w:type="dxa"/>
            <w:right w:w="0" w:type="dxa"/>
          </w:tblCellMar>
        </w:tblPrEx>
        <w:trPr>
          <w:trHeight w:val="307"/>
          <w:jc w:val="center"/>
        </w:trPr>
        <w:tc>
          <w:tcPr>
            <w:tcW w:w="1604" w:type="pct"/>
            <w:vAlign w:val="center"/>
          </w:tcPr>
          <w:p w:rsidR="00000000" w:rsidRDefault="00000000">
            <w:pPr>
              <w:tabs>
                <w:tab w:val="left" w:pos="284"/>
              </w:tabs>
              <w:spacing w:before="20" w:after="20"/>
              <w:ind w:left="113"/>
              <w:jc w:val="both"/>
              <w:rPr>
                <w:rFonts w:eastAsia="Arial Unicode MS"/>
                <w:sz w:val="22"/>
              </w:rPr>
            </w:pPr>
            <w:r>
              <w:rPr>
                <w:sz w:val="22"/>
              </w:rPr>
              <w:tab/>
              <w:t>% admis/total</w:t>
            </w:r>
          </w:p>
        </w:tc>
        <w:tc>
          <w:tcPr>
            <w:tcW w:w="679" w:type="pct"/>
            <w:vAlign w:val="center"/>
          </w:tcPr>
          <w:p w:rsidR="00000000" w:rsidRDefault="00000000">
            <w:pPr>
              <w:spacing w:before="20" w:after="20"/>
              <w:jc w:val="center"/>
              <w:rPr>
                <w:rFonts w:eastAsia="Arial Unicode MS"/>
                <w:sz w:val="22"/>
              </w:rPr>
            </w:pPr>
            <w:r>
              <w:rPr>
                <w:sz w:val="22"/>
              </w:rPr>
              <w:t>26,00 %</w:t>
            </w:r>
          </w:p>
        </w:tc>
        <w:tc>
          <w:tcPr>
            <w:tcW w:w="679" w:type="pct"/>
            <w:vAlign w:val="center"/>
          </w:tcPr>
          <w:p w:rsidR="00000000" w:rsidRDefault="00000000">
            <w:pPr>
              <w:spacing w:before="20" w:after="20"/>
              <w:jc w:val="center"/>
              <w:rPr>
                <w:rFonts w:eastAsia="Arial Unicode MS"/>
                <w:sz w:val="22"/>
              </w:rPr>
            </w:pPr>
            <w:r>
              <w:rPr>
                <w:sz w:val="22"/>
              </w:rPr>
              <w:t>27,90 %</w:t>
            </w:r>
          </w:p>
        </w:tc>
        <w:tc>
          <w:tcPr>
            <w:tcW w:w="679" w:type="pct"/>
            <w:vAlign w:val="center"/>
          </w:tcPr>
          <w:p w:rsidR="00000000" w:rsidRDefault="00000000">
            <w:pPr>
              <w:spacing w:before="20" w:after="20"/>
              <w:jc w:val="center"/>
              <w:rPr>
                <w:rFonts w:eastAsia="Arial Unicode MS"/>
                <w:sz w:val="22"/>
              </w:rPr>
            </w:pPr>
            <w:r>
              <w:rPr>
                <w:sz w:val="22"/>
              </w:rPr>
              <w:t>22,30 %</w:t>
            </w:r>
          </w:p>
        </w:tc>
        <w:tc>
          <w:tcPr>
            <w:tcW w:w="679" w:type="pct"/>
            <w:vAlign w:val="center"/>
          </w:tcPr>
          <w:p w:rsidR="00000000" w:rsidRDefault="00000000">
            <w:pPr>
              <w:spacing w:before="20" w:after="20"/>
              <w:jc w:val="center"/>
              <w:rPr>
                <w:rFonts w:eastAsia="Arial Unicode MS"/>
                <w:sz w:val="22"/>
              </w:rPr>
            </w:pPr>
            <w:r>
              <w:rPr>
                <w:sz w:val="22"/>
              </w:rPr>
              <w:t>31,00 %</w:t>
            </w:r>
          </w:p>
        </w:tc>
        <w:tc>
          <w:tcPr>
            <w:tcW w:w="680" w:type="pct"/>
            <w:vAlign w:val="center"/>
          </w:tcPr>
          <w:p w:rsidR="00000000" w:rsidRDefault="00000000">
            <w:pPr>
              <w:spacing w:before="20" w:after="20"/>
              <w:jc w:val="center"/>
              <w:rPr>
                <w:rFonts w:eastAsia="Arial Unicode MS"/>
                <w:sz w:val="22"/>
              </w:rPr>
            </w:pPr>
            <w:r>
              <w:rPr>
                <w:sz w:val="22"/>
              </w:rPr>
              <w:t>29,64 %</w:t>
            </w:r>
          </w:p>
        </w:tc>
      </w:tr>
    </w:tbl>
    <w:p w:rsidR="00000000" w:rsidRDefault="00000000">
      <w:pPr>
        <w:spacing w:before="120" w:after="240"/>
        <w:rPr>
          <w:iCs/>
          <w:sz w:val="22"/>
        </w:rPr>
      </w:pPr>
      <w:r>
        <w:rPr>
          <w:i/>
          <w:sz w:val="22"/>
        </w:rPr>
        <w:t>Source:</w:t>
      </w:r>
      <w:r>
        <w:rPr>
          <w:rFonts w:ascii="Arial" w:hAnsi="Arial" w:cs="Arial"/>
          <w:i/>
          <w:sz w:val="22"/>
        </w:rPr>
        <w:t xml:space="preserve"> </w:t>
      </w:r>
      <w:r>
        <w:rPr>
          <w:iCs/>
          <w:sz w:val="22"/>
        </w:rPr>
        <w:t>Examen du baccalauréat: Direction de l’enseignement supérieur, «Statistique Baccalauréat 1993</w:t>
      </w:r>
      <w:r>
        <w:rPr>
          <w:iCs/>
          <w:sz w:val="22"/>
        </w:rPr>
        <w:noBreakHyphen/>
        <w:t>1997», «Baccalauréat 1998/99»</w:t>
      </w:r>
      <w:bookmarkStart w:id="102" w:name="_Toc58038821"/>
    </w:p>
    <w:p w:rsidR="00000000" w:rsidRDefault="00000000">
      <w:pPr>
        <w:spacing w:before="120" w:after="240"/>
        <w:jc w:val="center"/>
        <w:rPr>
          <w:rFonts w:ascii="Arial" w:hAnsi="Arial" w:cs="Arial"/>
        </w:rPr>
      </w:pPr>
      <w:r>
        <w:rPr>
          <w:rFonts w:ascii="Arial" w:hAnsi="Arial" w:cs="Arial"/>
        </w:rPr>
        <w:br w:type="page"/>
      </w:r>
      <w:bookmarkStart w:id="103" w:name="_Toc58161508"/>
      <w:r>
        <w:t>Tableau 23.  Taux brut d’admission au primaire et au secondaire</w:t>
      </w:r>
      <w:r>
        <w:br/>
        <w:t>(1996/97 et 1997/98)</w:t>
      </w:r>
      <w:bookmarkEnd w:id="102"/>
      <w:bookmarkEnd w:id="103"/>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572"/>
        <w:gridCol w:w="1328"/>
        <w:gridCol w:w="1502"/>
        <w:gridCol w:w="1328"/>
        <w:gridCol w:w="1328"/>
        <w:gridCol w:w="1154"/>
        <w:gridCol w:w="1154"/>
      </w:tblGrid>
      <w:tr w:rsidR="00000000">
        <w:tblPrEx>
          <w:tblCellMar>
            <w:top w:w="0" w:type="dxa"/>
            <w:left w:w="0" w:type="dxa"/>
            <w:bottom w:w="0" w:type="dxa"/>
            <w:right w:w="0" w:type="dxa"/>
          </w:tblCellMar>
        </w:tblPrEx>
        <w:trPr>
          <w:cantSplit/>
          <w:trHeight w:val="255"/>
          <w:jc w:val="center"/>
        </w:trPr>
        <w:tc>
          <w:tcPr>
            <w:tcW w:w="839" w:type="pct"/>
            <w:vMerge w:val="restart"/>
            <w:vAlign w:val="bottom"/>
          </w:tcPr>
          <w:p w:rsidR="00000000" w:rsidRDefault="00000000">
            <w:pPr>
              <w:spacing w:before="60" w:after="60"/>
              <w:ind w:left="113"/>
              <w:rPr>
                <w:rFonts w:eastAsia="Arial Unicode MS"/>
                <w:sz w:val="22"/>
              </w:rPr>
            </w:pPr>
          </w:p>
        </w:tc>
        <w:tc>
          <w:tcPr>
            <w:tcW w:w="1511" w:type="pct"/>
            <w:gridSpan w:val="2"/>
            <w:vAlign w:val="bottom"/>
          </w:tcPr>
          <w:p w:rsidR="00000000" w:rsidRDefault="00000000">
            <w:pPr>
              <w:spacing w:before="60" w:after="60"/>
              <w:jc w:val="center"/>
              <w:rPr>
                <w:rFonts w:eastAsia="Arial Unicode MS"/>
                <w:sz w:val="22"/>
              </w:rPr>
            </w:pPr>
            <w:r>
              <w:rPr>
                <w:sz w:val="22"/>
              </w:rPr>
              <w:t>Primaire</w:t>
            </w:r>
          </w:p>
        </w:tc>
        <w:tc>
          <w:tcPr>
            <w:tcW w:w="1418" w:type="pct"/>
            <w:gridSpan w:val="2"/>
            <w:vAlign w:val="bottom"/>
          </w:tcPr>
          <w:p w:rsidR="00000000" w:rsidRDefault="00000000">
            <w:pPr>
              <w:spacing w:before="60" w:after="60"/>
              <w:jc w:val="center"/>
              <w:rPr>
                <w:rFonts w:eastAsia="Arial Unicode MS"/>
                <w:sz w:val="22"/>
              </w:rPr>
            </w:pPr>
            <w:r>
              <w:rPr>
                <w:sz w:val="22"/>
              </w:rPr>
              <w:t>Collège</w:t>
            </w:r>
          </w:p>
        </w:tc>
        <w:tc>
          <w:tcPr>
            <w:tcW w:w="1232" w:type="pct"/>
            <w:gridSpan w:val="2"/>
            <w:vAlign w:val="bottom"/>
          </w:tcPr>
          <w:p w:rsidR="00000000" w:rsidRDefault="00000000">
            <w:pPr>
              <w:spacing w:before="60" w:after="60"/>
              <w:jc w:val="center"/>
              <w:rPr>
                <w:rFonts w:eastAsia="Arial Unicode MS"/>
                <w:sz w:val="22"/>
              </w:rPr>
            </w:pPr>
            <w:r>
              <w:rPr>
                <w:sz w:val="22"/>
              </w:rPr>
              <w:t>Lycée</w:t>
            </w:r>
          </w:p>
        </w:tc>
      </w:tr>
      <w:tr w:rsidR="00000000">
        <w:tblPrEx>
          <w:tblCellMar>
            <w:top w:w="0" w:type="dxa"/>
            <w:left w:w="0" w:type="dxa"/>
            <w:bottom w:w="0" w:type="dxa"/>
            <w:right w:w="0" w:type="dxa"/>
          </w:tblCellMar>
        </w:tblPrEx>
        <w:trPr>
          <w:cantSplit/>
          <w:trHeight w:val="255"/>
          <w:jc w:val="center"/>
        </w:trPr>
        <w:tc>
          <w:tcPr>
            <w:tcW w:w="839" w:type="pct"/>
            <w:vMerge/>
            <w:vAlign w:val="center"/>
          </w:tcPr>
          <w:p w:rsidR="00000000" w:rsidRDefault="00000000">
            <w:pPr>
              <w:spacing w:before="60" w:after="60"/>
              <w:ind w:left="113"/>
              <w:rPr>
                <w:rFonts w:eastAsia="Arial Unicode MS"/>
                <w:sz w:val="22"/>
              </w:rPr>
            </w:pPr>
          </w:p>
        </w:tc>
        <w:tc>
          <w:tcPr>
            <w:tcW w:w="709" w:type="pct"/>
            <w:vAlign w:val="bottom"/>
          </w:tcPr>
          <w:p w:rsidR="00000000" w:rsidRDefault="00000000">
            <w:pPr>
              <w:spacing w:before="60" w:after="60"/>
              <w:jc w:val="center"/>
              <w:rPr>
                <w:rFonts w:eastAsia="Arial Unicode MS"/>
                <w:sz w:val="22"/>
              </w:rPr>
            </w:pPr>
            <w:r>
              <w:rPr>
                <w:sz w:val="22"/>
              </w:rPr>
              <w:t>96/97</w:t>
            </w:r>
          </w:p>
        </w:tc>
        <w:tc>
          <w:tcPr>
            <w:tcW w:w="802" w:type="pct"/>
            <w:vAlign w:val="bottom"/>
          </w:tcPr>
          <w:p w:rsidR="00000000" w:rsidRDefault="00000000">
            <w:pPr>
              <w:spacing w:before="60" w:after="60"/>
              <w:jc w:val="center"/>
              <w:rPr>
                <w:rFonts w:eastAsia="Arial Unicode MS"/>
                <w:sz w:val="22"/>
              </w:rPr>
            </w:pPr>
            <w:r>
              <w:rPr>
                <w:sz w:val="22"/>
              </w:rPr>
              <w:t>97/98</w:t>
            </w:r>
          </w:p>
        </w:tc>
        <w:tc>
          <w:tcPr>
            <w:tcW w:w="709" w:type="pct"/>
            <w:vAlign w:val="bottom"/>
          </w:tcPr>
          <w:p w:rsidR="00000000" w:rsidRDefault="00000000">
            <w:pPr>
              <w:spacing w:before="60" w:after="60"/>
              <w:jc w:val="center"/>
              <w:rPr>
                <w:rFonts w:eastAsia="Arial Unicode MS"/>
                <w:sz w:val="22"/>
              </w:rPr>
            </w:pPr>
            <w:r>
              <w:rPr>
                <w:sz w:val="22"/>
              </w:rPr>
              <w:t>96/97</w:t>
            </w:r>
          </w:p>
        </w:tc>
        <w:tc>
          <w:tcPr>
            <w:tcW w:w="709" w:type="pct"/>
            <w:vAlign w:val="bottom"/>
          </w:tcPr>
          <w:p w:rsidR="00000000" w:rsidRDefault="00000000">
            <w:pPr>
              <w:spacing w:before="60" w:after="60"/>
              <w:jc w:val="center"/>
              <w:rPr>
                <w:rFonts w:eastAsia="Arial Unicode MS"/>
                <w:sz w:val="22"/>
              </w:rPr>
            </w:pPr>
            <w:r>
              <w:rPr>
                <w:sz w:val="22"/>
              </w:rPr>
              <w:t>97/98</w:t>
            </w:r>
          </w:p>
        </w:tc>
        <w:tc>
          <w:tcPr>
            <w:tcW w:w="616" w:type="pct"/>
            <w:vAlign w:val="bottom"/>
          </w:tcPr>
          <w:p w:rsidR="00000000" w:rsidRDefault="00000000">
            <w:pPr>
              <w:spacing w:before="60" w:after="60"/>
              <w:jc w:val="center"/>
              <w:rPr>
                <w:rFonts w:eastAsia="Arial Unicode MS"/>
                <w:sz w:val="22"/>
              </w:rPr>
            </w:pPr>
            <w:r>
              <w:rPr>
                <w:sz w:val="22"/>
              </w:rPr>
              <w:t>96/97</w:t>
            </w:r>
          </w:p>
        </w:tc>
        <w:tc>
          <w:tcPr>
            <w:tcW w:w="616" w:type="pct"/>
            <w:vAlign w:val="bottom"/>
          </w:tcPr>
          <w:p w:rsidR="00000000" w:rsidRDefault="00000000">
            <w:pPr>
              <w:spacing w:before="60" w:after="60"/>
              <w:jc w:val="center"/>
              <w:rPr>
                <w:rFonts w:eastAsia="Arial Unicode MS"/>
                <w:sz w:val="22"/>
              </w:rPr>
            </w:pPr>
            <w:r>
              <w:rPr>
                <w:sz w:val="22"/>
              </w:rPr>
              <w:t>97/98</w:t>
            </w:r>
          </w:p>
        </w:tc>
      </w:tr>
      <w:tr w:rsidR="00000000">
        <w:tblPrEx>
          <w:tblCellMar>
            <w:top w:w="0" w:type="dxa"/>
            <w:left w:w="0" w:type="dxa"/>
            <w:bottom w:w="0" w:type="dxa"/>
            <w:right w:w="0" w:type="dxa"/>
          </w:tblCellMar>
        </w:tblPrEx>
        <w:trPr>
          <w:trHeight w:val="255"/>
          <w:jc w:val="center"/>
        </w:trPr>
        <w:tc>
          <w:tcPr>
            <w:tcW w:w="839" w:type="pct"/>
            <w:vAlign w:val="bottom"/>
          </w:tcPr>
          <w:p w:rsidR="00000000" w:rsidRDefault="00000000">
            <w:pPr>
              <w:spacing w:before="60" w:after="60"/>
              <w:ind w:left="113"/>
              <w:rPr>
                <w:rFonts w:eastAsia="Arial Unicode MS"/>
                <w:sz w:val="22"/>
              </w:rPr>
            </w:pPr>
            <w:r>
              <w:rPr>
                <w:sz w:val="22"/>
              </w:rPr>
              <w:t>Garçons</w:t>
            </w:r>
          </w:p>
        </w:tc>
        <w:tc>
          <w:tcPr>
            <w:tcW w:w="709" w:type="pct"/>
            <w:vAlign w:val="bottom"/>
          </w:tcPr>
          <w:p w:rsidR="00000000" w:rsidRDefault="00000000">
            <w:pPr>
              <w:spacing w:before="60" w:after="60"/>
              <w:jc w:val="center"/>
              <w:rPr>
                <w:rFonts w:eastAsia="Arial Unicode MS"/>
                <w:sz w:val="22"/>
              </w:rPr>
            </w:pPr>
            <w:r>
              <w:rPr>
                <w:sz w:val="22"/>
              </w:rPr>
              <w:t>98,30 %</w:t>
            </w:r>
          </w:p>
        </w:tc>
        <w:tc>
          <w:tcPr>
            <w:tcW w:w="802" w:type="pct"/>
            <w:vAlign w:val="bottom"/>
          </w:tcPr>
          <w:p w:rsidR="00000000" w:rsidRDefault="00000000">
            <w:pPr>
              <w:spacing w:before="60" w:after="60"/>
              <w:jc w:val="center"/>
              <w:rPr>
                <w:rFonts w:eastAsia="Arial Unicode MS"/>
                <w:sz w:val="22"/>
              </w:rPr>
            </w:pPr>
            <w:r>
              <w:rPr>
                <w:sz w:val="22"/>
              </w:rPr>
              <w:t>106,20 %</w:t>
            </w:r>
          </w:p>
        </w:tc>
        <w:tc>
          <w:tcPr>
            <w:tcW w:w="709" w:type="pct"/>
            <w:vAlign w:val="bottom"/>
          </w:tcPr>
          <w:p w:rsidR="00000000" w:rsidRDefault="00000000">
            <w:pPr>
              <w:spacing w:before="60" w:after="60"/>
              <w:jc w:val="center"/>
              <w:rPr>
                <w:rFonts w:eastAsia="Arial Unicode MS"/>
                <w:sz w:val="22"/>
              </w:rPr>
            </w:pPr>
            <w:r>
              <w:rPr>
                <w:sz w:val="22"/>
              </w:rPr>
              <w:t>19,80 %</w:t>
            </w:r>
          </w:p>
        </w:tc>
        <w:tc>
          <w:tcPr>
            <w:tcW w:w="709" w:type="pct"/>
            <w:vAlign w:val="bottom"/>
          </w:tcPr>
          <w:p w:rsidR="00000000" w:rsidRDefault="00000000">
            <w:pPr>
              <w:spacing w:before="60" w:after="60"/>
              <w:jc w:val="center"/>
              <w:rPr>
                <w:rFonts w:eastAsia="Arial Unicode MS"/>
                <w:sz w:val="22"/>
              </w:rPr>
            </w:pPr>
            <w:r>
              <w:rPr>
                <w:sz w:val="22"/>
              </w:rPr>
              <w:t>20,00 %</w:t>
            </w:r>
          </w:p>
        </w:tc>
        <w:tc>
          <w:tcPr>
            <w:tcW w:w="616" w:type="pct"/>
            <w:vAlign w:val="bottom"/>
          </w:tcPr>
          <w:p w:rsidR="00000000" w:rsidRDefault="00000000">
            <w:pPr>
              <w:spacing w:before="60" w:after="60"/>
              <w:jc w:val="center"/>
              <w:rPr>
                <w:rFonts w:eastAsia="Arial Unicode MS"/>
                <w:sz w:val="22"/>
              </w:rPr>
            </w:pPr>
            <w:r>
              <w:rPr>
                <w:sz w:val="22"/>
              </w:rPr>
              <w:t>5,80 %</w:t>
            </w:r>
          </w:p>
        </w:tc>
        <w:tc>
          <w:tcPr>
            <w:tcW w:w="616" w:type="pct"/>
            <w:vAlign w:val="bottom"/>
          </w:tcPr>
          <w:p w:rsidR="00000000" w:rsidRDefault="00000000">
            <w:pPr>
              <w:spacing w:before="60" w:after="60"/>
              <w:jc w:val="center"/>
              <w:rPr>
                <w:rFonts w:eastAsia="Arial Unicode MS"/>
                <w:sz w:val="22"/>
              </w:rPr>
            </w:pPr>
            <w:r>
              <w:rPr>
                <w:sz w:val="22"/>
              </w:rPr>
              <w:t>6,00 %</w:t>
            </w:r>
          </w:p>
        </w:tc>
      </w:tr>
      <w:tr w:rsidR="00000000">
        <w:tblPrEx>
          <w:tblCellMar>
            <w:top w:w="0" w:type="dxa"/>
            <w:left w:w="0" w:type="dxa"/>
            <w:bottom w:w="0" w:type="dxa"/>
            <w:right w:w="0" w:type="dxa"/>
          </w:tblCellMar>
        </w:tblPrEx>
        <w:trPr>
          <w:trHeight w:val="255"/>
          <w:jc w:val="center"/>
        </w:trPr>
        <w:tc>
          <w:tcPr>
            <w:tcW w:w="839" w:type="pct"/>
            <w:vAlign w:val="bottom"/>
          </w:tcPr>
          <w:p w:rsidR="00000000" w:rsidRDefault="00000000">
            <w:pPr>
              <w:spacing w:before="60" w:after="60"/>
              <w:ind w:left="113"/>
              <w:rPr>
                <w:rFonts w:eastAsia="Arial Unicode MS"/>
                <w:sz w:val="22"/>
              </w:rPr>
            </w:pPr>
            <w:r>
              <w:rPr>
                <w:sz w:val="22"/>
              </w:rPr>
              <w:t>Filles</w:t>
            </w:r>
          </w:p>
        </w:tc>
        <w:tc>
          <w:tcPr>
            <w:tcW w:w="709" w:type="pct"/>
            <w:vAlign w:val="bottom"/>
          </w:tcPr>
          <w:p w:rsidR="00000000" w:rsidRDefault="00000000">
            <w:pPr>
              <w:spacing w:before="60" w:after="60"/>
              <w:jc w:val="center"/>
              <w:rPr>
                <w:rFonts w:eastAsia="Arial Unicode MS"/>
                <w:sz w:val="22"/>
              </w:rPr>
            </w:pPr>
            <w:r>
              <w:rPr>
                <w:sz w:val="22"/>
              </w:rPr>
              <w:t>97,30 %</w:t>
            </w:r>
          </w:p>
        </w:tc>
        <w:tc>
          <w:tcPr>
            <w:tcW w:w="802" w:type="pct"/>
            <w:vAlign w:val="bottom"/>
          </w:tcPr>
          <w:p w:rsidR="00000000" w:rsidRDefault="00000000">
            <w:pPr>
              <w:spacing w:before="60" w:after="60"/>
              <w:jc w:val="center"/>
              <w:rPr>
                <w:rFonts w:eastAsia="Arial Unicode MS"/>
                <w:sz w:val="22"/>
              </w:rPr>
            </w:pPr>
            <w:r>
              <w:rPr>
                <w:sz w:val="22"/>
              </w:rPr>
              <w:t>103,90 %</w:t>
            </w:r>
          </w:p>
        </w:tc>
        <w:tc>
          <w:tcPr>
            <w:tcW w:w="709" w:type="pct"/>
            <w:vAlign w:val="bottom"/>
          </w:tcPr>
          <w:p w:rsidR="00000000" w:rsidRDefault="00000000">
            <w:pPr>
              <w:spacing w:before="60" w:after="60"/>
              <w:jc w:val="center"/>
              <w:rPr>
                <w:rFonts w:eastAsia="Arial Unicode MS"/>
                <w:sz w:val="22"/>
              </w:rPr>
            </w:pPr>
            <w:r>
              <w:rPr>
                <w:sz w:val="22"/>
              </w:rPr>
              <w:t>20,20 %</w:t>
            </w:r>
          </w:p>
        </w:tc>
        <w:tc>
          <w:tcPr>
            <w:tcW w:w="709" w:type="pct"/>
            <w:vAlign w:val="bottom"/>
          </w:tcPr>
          <w:p w:rsidR="00000000" w:rsidRDefault="00000000">
            <w:pPr>
              <w:spacing w:before="60" w:after="60"/>
              <w:jc w:val="center"/>
              <w:rPr>
                <w:rFonts w:eastAsia="Arial Unicode MS"/>
                <w:sz w:val="22"/>
              </w:rPr>
            </w:pPr>
            <w:r>
              <w:rPr>
                <w:sz w:val="22"/>
              </w:rPr>
              <w:t>19,40 %</w:t>
            </w:r>
          </w:p>
        </w:tc>
        <w:tc>
          <w:tcPr>
            <w:tcW w:w="616" w:type="pct"/>
            <w:vAlign w:val="bottom"/>
          </w:tcPr>
          <w:p w:rsidR="00000000" w:rsidRDefault="00000000">
            <w:pPr>
              <w:spacing w:before="60" w:after="60"/>
              <w:jc w:val="center"/>
              <w:rPr>
                <w:rFonts w:eastAsia="Arial Unicode MS"/>
                <w:sz w:val="22"/>
              </w:rPr>
            </w:pPr>
            <w:r>
              <w:rPr>
                <w:sz w:val="22"/>
              </w:rPr>
              <w:t>5,80 %</w:t>
            </w:r>
          </w:p>
        </w:tc>
        <w:tc>
          <w:tcPr>
            <w:tcW w:w="616" w:type="pct"/>
            <w:vAlign w:val="bottom"/>
          </w:tcPr>
          <w:p w:rsidR="00000000" w:rsidRDefault="00000000">
            <w:pPr>
              <w:spacing w:before="60" w:after="60"/>
              <w:jc w:val="center"/>
              <w:rPr>
                <w:rFonts w:eastAsia="Arial Unicode MS"/>
                <w:sz w:val="22"/>
              </w:rPr>
            </w:pPr>
            <w:r>
              <w:rPr>
                <w:sz w:val="22"/>
              </w:rPr>
              <w:t>6,90 %</w:t>
            </w:r>
          </w:p>
        </w:tc>
      </w:tr>
      <w:tr w:rsidR="00000000">
        <w:tblPrEx>
          <w:tblCellMar>
            <w:top w:w="0" w:type="dxa"/>
            <w:left w:w="0" w:type="dxa"/>
            <w:bottom w:w="0" w:type="dxa"/>
            <w:right w:w="0" w:type="dxa"/>
          </w:tblCellMar>
        </w:tblPrEx>
        <w:trPr>
          <w:trHeight w:val="255"/>
          <w:jc w:val="center"/>
        </w:trPr>
        <w:tc>
          <w:tcPr>
            <w:tcW w:w="839" w:type="pct"/>
            <w:vAlign w:val="bottom"/>
          </w:tcPr>
          <w:p w:rsidR="00000000" w:rsidRDefault="00000000">
            <w:pPr>
              <w:spacing w:before="60" w:after="60"/>
              <w:ind w:left="113"/>
              <w:rPr>
                <w:rFonts w:eastAsia="Arial Unicode MS"/>
                <w:sz w:val="22"/>
              </w:rPr>
            </w:pPr>
            <w:r>
              <w:rPr>
                <w:sz w:val="22"/>
              </w:rPr>
              <w:tab/>
              <w:t>Ensemble</w:t>
            </w:r>
          </w:p>
        </w:tc>
        <w:tc>
          <w:tcPr>
            <w:tcW w:w="709" w:type="pct"/>
            <w:vAlign w:val="bottom"/>
          </w:tcPr>
          <w:p w:rsidR="00000000" w:rsidRDefault="00000000">
            <w:pPr>
              <w:spacing w:before="60" w:after="60"/>
              <w:jc w:val="center"/>
              <w:rPr>
                <w:rFonts w:eastAsia="Arial Unicode MS"/>
                <w:sz w:val="22"/>
              </w:rPr>
            </w:pPr>
            <w:r>
              <w:rPr>
                <w:sz w:val="22"/>
              </w:rPr>
              <w:t>97,80 %</w:t>
            </w:r>
          </w:p>
        </w:tc>
        <w:tc>
          <w:tcPr>
            <w:tcW w:w="802" w:type="pct"/>
            <w:vAlign w:val="bottom"/>
          </w:tcPr>
          <w:p w:rsidR="00000000" w:rsidRDefault="00000000">
            <w:pPr>
              <w:spacing w:before="60" w:after="60"/>
              <w:jc w:val="center"/>
              <w:rPr>
                <w:rFonts w:eastAsia="Arial Unicode MS"/>
                <w:sz w:val="22"/>
              </w:rPr>
            </w:pPr>
            <w:r>
              <w:rPr>
                <w:sz w:val="22"/>
              </w:rPr>
              <w:t>105,30 %</w:t>
            </w:r>
          </w:p>
        </w:tc>
        <w:tc>
          <w:tcPr>
            <w:tcW w:w="709" w:type="pct"/>
            <w:vAlign w:val="bottom"/>
          </w:tcPr>
          <w:p w:rsidR="00000000" w:rsidRDefault="00000000">
            <w:pPr>
              <w:spacing w:before="60" w:after="60"/>
              <w:jc w:val="center"/>
              <w:rPr>
                <w:rFonts w:eastAsia="Arial Unicode MS"/>
                <w:sz w:val="22"/>
              </w:rPr>
            </w:pPr>
            <w:r>
              <w:rPr>
                <w:sz w:val="22"/>
              </w:rPr>
              <w:t>20,00 %</w:t>
            </w:r>
          </w:p>
        </w:tc>
        <w:tc>
          <w:tcPr>
            <w:tcW w:w="709" w:type="pct"/>
            <w:vAlign w:val="bottom"/>
          </w:tcPr>
          <w:p w:rsidR="00000000" w:rsidRDefault="00000000">
            <w:pPr>
              <w:spacing w:before="60" w:after="60"/>
              <w:jc w:val="center"/>
              <w:rPr>
                <w:rFonts w:eastAsia="Arial Unicode MS"/>
                <w:sz w:val="22"/>
              </w:rPr>
            </w:pPr>
            <w:r>
              <w:rPr>
                <w:sz w:val="22"/>
              </w:rPr>
              <w:t>19,70 %</w:t>
            </w:r>
          </w:p>
        </w:tc>
        <w:tc>
          <w:tcPr>
            <w:tcW w:w="616" w:type="pct"/>
            <w:vAlign w:val="bottom"/>
          </w:tcPr>
          <w:p w:rsidR="00000000" w:rsidRDefault="00000000">
            <w:pPr>
              <w:spacing w:before="60" w:after="60"/>
              <w:jc w:val="center"/>
              <w:rPr>
                <w:rFonts w:eastAsia="Arial Unicode MS"/>
                <w:sz w:val="22"/>
              </w:rPr>
            </w:pPr>
            <w:r>
              <w:rPr>
                <w:sz w:val="22"/>
              </w:rPr>
              <w:t>5,80 %</w:t>
            </w:r>
          </w:p>
        </w:tc>
        <w:tc>
          <w:tcPr>
            <w:tcW w:w="616" w:type="pct"/>
            <w:vAlign w:val="bottom"/>
          </w:tcPr>
          <w:p w:rsidR="00000000" w:rsidRDefault="00000000">
            <w:pPr>
              <w:spacing w:before="60" w:after="60"/>
              <w:jc w:val="center"/>
              <w:rPr>
                <w:rFonts w:eastAsia="Arial Unicode MS"/>
                <w:sz w:val="22"/>
              </w:rPr>
            </w:pPr>
            <w:r>
              <w:rPr>
                <w:sz w:val="22"/>
              </w:rPr>
              <w:t>6,90 %</w:t>
            </w:r>
          </w:p>
        </w:tc>
      </w:tr>
    </w:tbl>
    <w:p w:rsidR="00000000" w:rsidRDefault="00000000">
      <w:pPr>
        <w:tabs>
          <w:tab w:val="left" w:pos="720"/>
        </w:tabs>
        <w:spacing w:before="360" w:after="240"/>
        <w:jc w:val="both"/>
      </w:pPr>
      <w:r>
        <w:t>f)</w:t>
      </w:r>
      <w:r>
        <w:tab/>
        <w:t>Dépenses de fonctionnement et d’investissement en éducation</w:t>
      </w:r>
    </w:p>
    <w:p w:rsidR="00000000" w:rsidRDefault="00000000">
      <w:pPr>
        <w:spacing w:after="240"/>
      </w:pPr>
      <w:r>
        <w:t>87</w:t>
      </w:r>
      <w:r>
        <w:rPr>
          <w:rFonts w:ascii="Arial" w:hAnsi="Arial" w:cs="Arial"/>
        </w:rPr>
        <w:t>.</w:t>
      </w:r>
      <w:r>
        <w:rPr>
          <w:rFonts w:ascii="Arial" w:hAnsi="Arial" w:cs="Arial"/>
        </w:rPr>
        <w:tab/>
      </w:r>
      <w:r>
        <w:t>L’importance accordée à l’éducation justifie l’augmentation du budget alloué à l’éducation depuis le milieu des années 90. Concernant les dépenses publiques qui y sont allouées, la tendance à la baisse s’est renversée à partir de 1995. Les ressources ont actuellement retrouvé leur niveau du début de la décennie. Le lecteur est renvoyé aux tableaux 15 et 16 ci dessus.</w:t>
      </w:r>
    </w:p>
    <w:p w:rsidR="00000000" w:rsidRDefault="00000000">
      <w:pPr>
        <w:spacing w:after="240"/>
      </w:pPr>
      <w:r>
        <w:t>88.</w:t>
      </w:r>
      <w:r>
        <w:tab/>
        <w:t>L’augmentation des dépenses publiques, en combinaison avec la reprise économique, a permis une tendance à la hausse des effectifs scolarisés en écoles primaires. La reprise du taux de scolarisation au niveau primaire s’est fait sentir principalement en milieu rural et parmi les ménages pauvres. Pour l’État malagasy l’éducation est un des axes prioritaires pour combattre la pauvreté.</w:t>
      </w:r>
    </w:p>
    <w:p w:rsidR="00000000" w:rsidRDefault="00000000">
      <w:pPr>
        <w:spacing w:after="240"/>
        <w:jc w:val="center"/>
      </w:pPr>
      <w:r>
        <w:t>Tableau 24.  Dépenses de fonctionnement et d’investissement en éducation</w:t>
      </w:r>
    </w:p>
    <w:p w:rsidR="00000000" w:rsidRDefault="00000000">
      <w:pPr>
        <w:jc w:val="right"/>
        <w:rPr>
          <w:rFonts w:eastAsia="Arial Unicode MS"/>
          <w:i/>
          <w:iCs/>
        </w:rPr>
      </w:pPr>
      <w:r>
        <w:rPr>
          <w:rFonts w:eastAsia="Arial Unicode MS"/>
          <w:i/>
          <w:iCs/>
        </w:rPr>
        <w:t>Unité: 10</w:t>
      </w:r>
      <w:r>
        <w:rPr>
          <w:rFonts w:eastAsia="Arial Unicode MS"/>
          <w:i/>
          <w:iCs/>
          <w:vertAlign w:val="superscript"/>
        </w:rPr>
        <w:t>3</w:t>
      </w:r>
      <w:r>
        <w:rPr>
          <w:rFonts w:eastAsia="Arial Unicode MS"/>
          <w:i/>
          <w:iCs/>
        </w:rPr>
        <w:t xml:space="preserve"> Fmg</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618"/>
        <w:gridCol w:w="1440"/>
        <w:gridCol w:w="1440"/>
        <w:gridCol w:w="1440"/>
        <w:gridCol w:w="1438"/>
      </w:tblGrid>
      <w:tr w:rsidR="00000000">
        <w:trPr>
          <w:trHeight w:val="255"/>
          <w:jc w:val="center"/>
        </w:trPr>
        <w:tc>
          <w:tcPr>
            <w:tcW w:w="1929" w:type="pct"/>
            <w:noWrap/>
            <w:tcMar>
              <w:top w:w="15" w:type="dxa"/>
              <w:left w:w="15" w:type="dxa"/>
              <w:bottom w:w="0" w:type="dxa"/>
              <w:right w:w="15" w:type="dxa"/>
            </w:tcMar>
            <w:vAlign w:val="bottom"/>
          </w:tcPr>
          <w:p w:rsidR="00000000" w:rsidRDefault="00000000">
            <w:pPr>
              <w:spacing w:before="60" w:after="60"/>
              <w:ind w:left="113"/>
              <w:jc w:val="center"/>
              <w:rPr>
                <w:rFonts w:eastAsia="Arial Unicode MS"/>
                <w:bCs/>
                <w:sz w:val="22"/>
              </w:rPr>
            </w:pPr>
            <w:r>
              <w:rPr>
                <w:bCs/>
                <w:sz w:val="22"/>
              </w:rPr>
              <w:t>Libellés</w:t>
            </w:r>
          </w:p>
        </w:tc>
        <w:tc>
          <w:tcPr>
            <w:tcW w:w="768" w:type="pct"/>
            <w:noWrap/>
            <w:tcMar>
              <w:top w:w="15" w:type="dxa"/>
              <w:left w:w="15" w:type="dxa"/>
              <w:bottom w:w="0" w:type="dxa"/>
              <w:right w:w="15" w:type="dxa"/>
            </w:tcMar>
            <w:vAlign w:val="bottom"/>
          </w:tcPr>
          <w:p w:rsidR="00000000" w:rsidRDefault="00000000">
            <w:pPr>
              <w:spacing w:before="60" w:after="60"/>
              <w:ind w:left="57"/>
              <w:jc w:val="center"/>
              <w:rPr>
                <w:rFonts w:eastAsia="Arial Unicode MS"/>
                <w:bCs/>
                <w:sz w:val="22"/>
              </w:rPr>
            </w:pPr>
            <w:r>
              <w:rPr>
                <w:bCs/>
                <w:sz w:val="22"/>
              </w:rPr>
              <w:t>2000</w:t>
            </w:r>
          </w:p>
        </w:tc>
        <w:tc>
          <w:tcPr>
            <w:tcW w:w="768" w:type="pct"/>
            <w:noWrap/>
            <w:tcMar>
              <w:top w:w="15" w:type="dxa"/>
              <w:left w:w="15" w:type="dxa"/>
              <w:bottom w:w="0" w:type="dxa"/>
              <w:right w:w="15" w:type="dxa"/>
            </w:tcMar>
            <w:vAlign w:val="bottom"/>
          </w:tcPr>
          <w:p w:rsidR="00000000" w:rsidRDefault="00000000">
            <w:pPr>
              <w:spacing w:before="60" w:after="60"/>
              <w:ind w:left="57"/>
              <w:jc w:val="center"/>
              <w:rPr>
                <w:rFonts w:eastAsia="Arial Unicode MS"/>
                <w:bCs/>
                <w:sz w:val="22"/>
              </w:rPr>
            </w:pPr>
            <w:r>
              <w:rPr>
                <w:bCs/>
                <w:sz w:val="22"/>
              </w:rPr>
              <w:t>2001</w:t>
            </w:r>
          </w:p>
        </w:tc>
        <w:tc>
          <w:tcPr>
            <w:tcW w:w="768" w:type="pct"/>
            <w:vAlign w:val="bottom"/>
          </w:tcPr>
          <w:p w:rsidR="00000000" w:rsidRDefault="00000000">
            <w:pPr>
              <w:spacing w:before="60" w:after="60"/>
              <w:ind w:left="57"/>
              <w:jc w:val="center"/>
              <w:rPr>
                <w:bCs/>
                <w:sz w:val="22"/>
              </w:rPr>
            </w:pPr>
            <w:r>
              <w:rPr>
                <w:bCs/>
                <w:sz w:val="22"/>
              </w:rPr>
              <w:t>2002</w:t>
            </w:r>
          </w:p>
        </w:tc>
        <w:tc>
          <w:tcPr>
            <w:tcW w:w="768" w:type="pct"/>
            <w:vAlign w:val="bottom"/>
          </w:tcPr>
          <w:p w:rsidR="00000000" w:rsidRDefault="00000000">
            <w:pPr>
              <w:spacing w:before="60" w:after="60"/>
              <w:ind w:left="57"/>
              <w:jc w:val="center"/>
              <w:rPr>
                <w:bCs/>
                <w:sz w:val="22"/>
              </w:rPr>
            </w:pPr>
            <w:r>
              <w:rPr>
                <w:bCs/>
                <w:sz w:val="22"/>
              </w:rPr>
              <w:t>2003</w:t>
            </w:r>
          </w:p>
        </w:tc>
      </w:tr>
      <w:tr w:rsidR="00000000">
        <w:trPr>
          <w:trHeight w:val="255"/>
          <w:jc w:val="center"/>
        </w:trPr>
        <w:tc>
          <w:tcPr>
            <w:tcW w:w="1929" w:type="pct"/>
            <w:noWrap/>
            <w:tcMar>
              <w:top w:w="15" w:type="dxa"/>
              <w:left w:w="15" w:type="dxa"/>
              <w:bottom w:w="0" w:type="dxa"/>
              <w:right w:w="15" w:type="dxa"/>
            </w:tcMar>
            <w:vAlign w:val="bottom"/>
          </w:tcPr>
          <w:p w:rsidR="00000000" w:rsidRDefault="00000000">
            <w:pPr>
              <w:spacing w:before="60" w:after="60"/>
              <w:ind w:left="113"/>
              <w:rPr>
                <w:rFonts w:eastAsia="Arial Unicode MS"/>
                <w:sz w:val="22"/>
              </w:rPr>
            </w:pPr>
            <w:r>
              <w:rPr>
                <w:sz w:val="22"/>
              </w:rPr>
              <w:t>Opérations courantes: soldes</w:t>
            </w:r>
          </w:p>
        </w:tc>
        <w:tc>
          <w:tcPr>
            <w:tcW w:w="768" w:type="pct"/>
            <w:noWrap/>
            <w:tcMar>
              <w:top w:w="15" w:type="dxa"/>
              <w:left w:w="15" w:type="dxa"/>
              <w:bottom w:w="0" w:type="dxa"/>
              <w:right w:w="15" w:type="dxa"/>
            </w:tcMar>
            <w:vAlign w:val="bottom"/>
          </w:tcPr>
          <w:p w:rsidR="00000000" w:rsidRDefault="00000000">
            <w:pPr>
              <w:spacing w:before="60" w:after="60"/>
              <w:ind w:left="57"/>
              <w:rPr>
                <w:rFonts w:eastAsia="Arial Unicode MS"/>
                <w:sz w:val="22"/>
              </w:rPr>
            </w:pPr>
            <w:r>
              <w:rPr>
                <w:sz w:val="22"/>
              </w:rPr>
              <w:t>325 561 708</w:t>
            </w:r>
          </w:p>
        </w:tc>
        <w:tc>
          <w:tcPr>
            <w:tcW w:w="768" w:type="pct"/>
            <w:noWrap/>
            <w:tcMar>
              <w:top w:w="15" w:type="dxa"/>
              <w:left w:w="15" w:type="dxa"/>
              <w:bottom w:w="0" w:type="dxa"/>
              <w:right w:w="15" w:type="dxa"/>
            </w:tcMar>
            <w:vAlign w:val="bottom"/>
          </w:tcPr>
          <w:p w:rsidR="00000000" w:rsidRDefault="00000000">
            <w:pPr>
              <w:spacing w:before="60" w:after="60"/>
              <w:ind w:left="57"/>
              <w:rPr>
                <w:rFonts w:eastAsia="Arial Unicode MS"/>
                <w:sz w:val="22"/>
              </w:rPr>
            </w:pPr>
            <w:r>
              <w:rPr>
                <w:sz w:val="22"/>
              </w:rPr>
              <w:t>375 147 753</w:t>
            </w:r>
          </w:p>
        </w:tc>
        <w:tc>
          <w:tcPr>
            <w:tcW w:w="768" w:type="pct"/>
            <w:vAlign w:val="bottom"/>
          </w:tcPr>
          <w:p w:rsidR="00000000" w:rsidRDefault="00000000">
            <w:pPr>
              <w:spacing w:before="60" w:after="60"/>
              <w:ind w:left="57"/>
              <w:rPr>
                <w:sz w:val="22"/>
              </w:rPr>
            </w:pPr>
            <w:r>
              <w:rPr>
                <w:sz w:val="22"/>
              </w:rPr>
              <w:t>513 683 000</w:t>
            </w:r>
          </w:p>
        </w:tc>
        <w:tc>
          <w:tcPr>
            <w:tcW w:w="768" w:type="pct"/>
            <w:vAlign w:val="bottom"/>
          </w:tcPr>
          <w:p w:rsidR="00000000" w:rsidRDefault="00000000">
            <w:pPr>
              <w:spacing w:before="60" w:after="60"/>
              <w:ind w:left="57"/>
              <w:rPr>
                <w:sz w:val="22"/>
              </w:rPr>
            </w:pPr>
            <w:r>
              <w:rPr>
                <w:sz w:val="22"/>
              </w:rPr>
              <w:t>667 866 531</w:t>
            </w:r>
          </w:p>
        </w:tc>
      </w:tr>
      <w:tr w:rsidR="00000000">
        <w:trPr>
          <w:trHeight w:val="255"/>
          <w:jc w:val="center"/>
        </w:trPr>
        <w:tc>
          <w:tcPr>
            <w:tcW w:w="1929" w:type="pct"/>
            <w:noWrap/>
            <w:tcMar>
              <w:top w:w="15" w:type="dxa"/>
              <w:left w:w="15" w:type="dxa"/>
              <w:bottom w:w="0" w:type="dxa"/>
              <w:right w:w="15" w:type="dxa"/>
            </w:tcMar>
            <w:vAlign w:val="bottom"/>
          </w:tcPr>
          <w:p w:rsidR="00000000" w:rsidRDefault="00000000">
            <w:pPr>
              <w:spacing w:before="60" w:after="60"/>
              <w:ind w:left="113"/>
              <w:rPr>
                <w:rFonts w:eastAsia="Arial Unicode MS"/>
                <w:sz w:val="22"/>
              </w:rPr>
            </w:pPr>
            <w:r>
              <w:rPr>
                <w:sz w:val="22"/>
              </w:rPr>
              <w:t>Opérations courantes: hors soldes</w:t>
            </w:r>
          </w:p>
        </w:tc>
        <w:tc>
          <w:tcPr>
            <w:tcW w:w="768" w:type="pct"/>
            <w:noWrap/>
            <w:tcMar>
              <w:top w:w="15" w:type="dxa"/>
              <w:left w:w="15" w:type="dxa"/>
              <w:bottom w:w="0" w:type="dxa"/>
              <w:right w:w="15" w:type="dxa"/>
            </w:tcMar>
            <w:vAlign w:val="bottom"/>
          </w:tcPr>
          <w:p w:rsidR="00000000" w:rsidRDefault="00000000">
            <w:pPr>
              <w:spacing w:before="60" w:after="60"/>
              <w:ind w:left="57"/>
              <w:rPr>
                <w:rFonts w:eastAsia="Arial Unicode MS"/>
                <w:sz w:val="22"/>
              </w:rPr>
            </w:pPr>
            <w:r>
              <w:rPr>
                <w:sz w:val="22"/>
              </w:rPr>
              <w:t>100 052 205</w:t>
            </w:r>
          </w:p>
        </w:tc>
        <w:tc>
          <w:tcPr>
            <w:tcW w:w="768" w:type="pct"/>
            <w:noWrap/>
            <w:tcMar>
              <w:top w:w="15" w:type="dxa"/>
              <w:left w:w="15" w:type="dxa"/>
              <w:bottom w:w="0" w:type="dxa"/>
              <w:right w:w="15" w:type="dxa"/>
            </w:tcMar>
            <w:vAlign w:val="bottom"/>
          </w:tcPr>
          <w:p w:rsidR="00000000" w:rsidRDefault="00000000">
            <w:pPr>
              <w:spacing w:before="60" w:after="60"/>
              <w:ind w:left="57"/>
              <w:rPr>
                <w:rFonts w:eastAsia="Arial Unicode MS"/>
                <w:sz w:val="22"/>
              </w:rPr>
            </w:pPr>
            <w:r>
              <w:rPr>
                <w:sz w:val="22"/>
              </w:rPr>
              <w:t>104 117 000</w:t>
            </w:r>
          </w:p>
        </w:tc>
        <w:tc>
          <w:tcPr>
            <w:tcW w:w="768" w:type="pct"/>
            <w:vAlign w:val="bottom"/>
          </w:tcPr>
          <w:p w:rsidR="00000000" w:rsidRDefault="00000000">
            <w:pPr>
              <w:spacing w:before="60" w:after="60"/>
              <w:ind w:left="57"/>
              <w:rPr>
                <w:sz w:val="22"/>
              </w:rPr>
            </w:pPr>
            <w:r>
              <w:rPr>
                <w:sz w:val="22"/>
              </w:rPr>
              <w:t>137 635 000</w:t>
            </w:r>
          </w:p>
        </w:tc>
        <w:tc>
          <w:tcPr>
            <w:tcW w:w="768" w:type="pct"/>
            <w:vAlign w:val="bottom"/>
          </w:tcPr>
          <w:p w:rsidR="00000000" w:rsidRDefault="00000000">
            <w:pPr>
              <w:spacing w:before="60" w:after="60"/>
              <w:ind w:left="57"/>
              <w:rPr>
                <w:sz w:val="22"/>
              </w:rPr>
            </w:pPr>
            <w:r>
              <w:rPr>
                <w:sz w:val="22"/>
              </w:rPr>
              <w:t>141 676 841</w:t>
            </w:r>
          </w:p>
        </w:tc>
      </w:tr>
      <w:tr w:rsidR="00000000">
        <w:trPr>
          <w:trHeight w:val="255"/>
          <w:jc w:val="center"/>
        </w:trPr>
        <w:tc>
          <w:tcPr>
            <w:tcW w:w="1929" w:type="pct"/>
            <w:noWrap/>
            <w:tcMar>
              <w:top w:w="15" w:type="dxa"/>
              <w:left w:w="15" w:type="dxa"/>
              <w:bottom w:w="0" w:type="dxa"/>
              <w:right w:w="15" w:type="dxa"/>
            </w:tcMar>
            <w:vAlign w:val="bottom"/>
          </w:tcPr>
          <w:p w:rsidR="00000000" w:rsidRDefault="00000000">
            <w:pPr>
              <w:spacing w:before="60" w:after="60"/>
              <w:ind w:left="113"/>
              <w:rPr>
                <w:rFonts w:eastAsia="Arial Unicode MS"/>
                <w:sz w:val="22"/>
              </w:rPr>
            </w:pPr>
            <w:r>
              <w:rPr>
                <w:sz w:val="22"/>
              </w:rPr>
              <w:t>Opérations d’investissement</w:t>
            </w:r>
          </w:p>
        </w:tc>
        <w:tc>
          <w:tcPr>
            <w:tcW w:w="768" w:type="pct"/>
            <w:noWrap/>
            <w:tcMar>
              <w:top w:w="15" w:type="dxa"/>
              <w:left w:w="15" w:type="dxa"/>
              <w:bottom w:w="0" w:type="dxa"/>
              <w:right w:w="15" w:type="dxa"/>
            </w:tcMar>
            <w:vAlign w:val="bottom"/>
          </w:tcPr>
          <w:p w:rsidR="00000000" w:rsidRDefault="00000000">
            <w:pPr>
              <w:spacing w:before="60" w:after="60"/>
              <w:ind w:left="57"/>
              <w:rPr>
                <w:rFonts w:eastAsia="Arial Unicode MS"/>
                <w:sz w:val="22"/>
              </w:rPr>
            </w:pPr>
            <w:r>
              <w:rPr>
                <w:sz w:val="22"/>
              </w:rPr>
              <w:t>219 407 578</w:t>
            </w:r>
          </w:p>
        </w:tc>
        <w:tc>
          <w:tcPr>
            <w:tcW w:w="768" w:type="pct"/>
            <w:noWrap/>
            <w:tcMar>
              <w:top w:w="15" w:type="dxa"/>
              <w:left w:w="15" w:type="dxa"/>
              <w:bottom w:w="0" w:type="dxa"/>
              <w:right w:w="15" w:type="dxa"/>
            </w:tcMar>
            <w:vAlign w:val="bottom"/>
          </w:tcPr>
          <w:p w:rsidR="00000000" w:rsidRDefault="00000000">
            <w:pPr>
              <w:spacing w:before="60" w:after="60"/>
              <w:ind w:left="57"/>
              <w:rPr>
                <w:rFonts w:eastAsia="Arial Unicode MS"/>
                <w:sz w:val="22"/>
              </w:rPr>
            </w:pPr>
            <w:r>
              <w:rPr>
                <w:sz w:val="22"/>
              </w:rPr>
              <w:t>221 248 029</w:t>
            </w:r>
          </w:p>
        </w:tc>
        <w:tc>
          <w:tcPr>
            <w:tcW w:w="768" w:type="pct"/>
            <w:vAlign w:val="bottom"/>
          </w:tcPr>
          <w:p w:rsidR="00000000" w:rsidRDefault="00000000">
            <w:pPr>
              <w:spacing w:before="60" w:after="60"/>
              <w:ind w:left="57"/>
              <w:rPr>
                <w:sz w:val="22"/>
              </w:rPr>
            </w:pPr>
            <w:r>
              <w:rPr>
                <w:sz w:val="22"/>
              </w:rPr>
              <w:t>292 471 957</w:t>
            </w:r>
          </w:p>
        </w:tc>
        <w:tc>
          <w:tcPr>
            <w:tcW w:w="768" w:type="pct"/>
            <w:vAlign w:val="bottom"/>
          </w:tcPr>
          <w:p w:rsidR="00000000" w:rsidRDefault="00000000">
            <w:pPr>
              <w:spacing w:before="60" w:after="60"/>
              <w:ind w:left="57"/>
              <w:rPr>
                <w:sz w:val="22"/>
              </w:rPr>
            </w:pPr>
            <w:r>
              <w:rPr>
                <w:sz w:val="22"/>
              </w:rPr>
              <w:t>147 956 321</w:t>
            </w:r>
          </w:p>
        </w:tc>
      </w:tr>
      <w:tr w:rsidR="00000000">
        <w:trPr>
          <w:trHeight w:val="298"/>
          <w:jc w:val="center"/>
        </w:trPr>
        <w:tc>
          <w:tcPr>
            <w:tcW w:w="1929" w:type="pct"/>
            <w:noWrap/>
            <w:tcMar>
              <w:top w:w="15" w:type="dxa"/>
              <w:left w:w="15" w:type="dxa"/>
              <w:bottom w:w="0" w:type="dxa"/>
              <w:right w:w="15" w:type="dxa"/>
            </w:tcMar>
            <w:vAlign w:val="bottom"/>
          </w:tcPr>
          <w:p w:rsidR="00000000" w:rsidRDefault="00000000">
            <w:pPr>
              <w:spacing w:before="60" w:after="60"/>
              <w:ind w:left="113"/>
              <w:rPr>
                <w:rFonts w:eastAsia="Arial Unicode MS"/>
                <w:sz w:val="22"/>
              </w:rPr>
            </w:pPr>
            <w:r>
              <w:rPr>
                <w:sz w:val="22"/>
              </w:rPr>
              <w:tab/>
              <w:t>Total</w:t>
            </w:r>
          </w:p>
        </w:tc>
        <w:tc>
          <w:tcPr>
            <w:tcW w:w="768" w:type="pct"/>
            <w:noWrap/>
            <w:tcMar>
              <w:top w:w="15" w:type="dxa"/>
              <w:left w:w="15" w:type="dxa"/>
              <w:bottom w:w="0" w:type="dxa"/>
              <w:right w:w="15" w:type="dxa"/>
            </w:tcMar>
            <w:vAlign w:val="bottom"/>
          </w:tcPr>
          <w:p w:rsidR="00000000" w:rsidRDefault="00000000">
            <w:pPr>
              <w:spacing w:before="60" w:after="60"/>
              <w:ind w:left="57"/>
              <w:rPr>
                <w:rFonts w:eastAsia="Arial Unicode MS"/>
                <w:sz w:val="22"/>
              </w:rPr>
            </w:pPr>
            <w:r>
              <w:rPr>
                <w:sz w:val="22"/>
              </w:rPr>
              <w:t>645 021 491</w:t>
            </w:r>
          </w:p>
        </w:tc>
        <w:tc>
          <w:tcPr>
            <w:tcW w:w="768" w:type="pct"/>
            <w:noWrap/>
            <w:tcMar>
              <w:top w:w="15" w:type="dxa"/>
              <w:left w:w="15" w:type="dxa"/>
              <w:bottom w:w="0" w:type="dxa"/>
              <w:right w:w="15" w:type="dxa"/>
            </w:tcMar>
            <w:vAlign w:val="bottom"/>
          </w:tcPr>
          <w:p w:rsidR="00000000" w:rsidRDefault="00000000">
            <w:pPr>
              <w:spacing w:before="60" w:after="60"/>
              <w:ind w:left="57"/>
              <w:rPr>
                <w:rFonts w:eastAsia="Arial Unicode MS"/>
                <w:sz w:val="22"/>
              </w:rPr>
            </w:pPr>
            <w:r>
              <w:rPr>
                <w:sz w:val="22"/>
              </w:rPr>
              <w:t>700 512 782</w:t>
            </w:r>
          </w:p>
        </w:tc>
        <w:tc>
          <w:tcPr>
            <w:tcW w:w="768" w:type="pct"/>
            <w:vAlign w:val="bottom"/>
          </w:tcPr>
          <w:p w:rsidR="00000000" w:rsidRDefault="00000000">
            <w:pPr>
              <w:spacing w:before="60" w:after="60"/>
              <w:ind w:left="57"/>
              <w:rPr>
                <w:sz w:val="22"/>
              </w:rPr>
            </w:pPr>
            <w:r>
              <w:rPr>
                <w:sz w:val="22"/>
              </w:rPr>
              <w:t>943 789 957</w:t>
            </w:r>
          </w:p>
        </w:tc>
        <w:tc>
          <w:tcPr>
            <w:tcW w:w="768" w:type="pct"/>
            <w:vAlign w:val="bottom"/>
          </w:tcPr>
          <w:p w:rsidR="00000000" w:rsidRDefault="00000000">
            <w:pPr>
              <w:spacing w:before="60" w:after="60"/>
              <w:ind w:left="57"/>
              <w:rPr>
                <w:sz w:val="22"/>
              </w:rPr>
            </w:pPr>
            <w:r>
              <w:rPr>
                <w:sz w:val="22"/>
              </w:rPr>
              <w:t>957 499 693</w:t>
            </w:r>
          </w:p>
        </w:tc>
      </w:tr>
    </w:tbl>
    <w:p w:rsidR="00000000" w:rsidRDefault="00000000">
      <w:pPr>
        <w:spacing w:before="120" w:after="120"/>
        <w:rPr>
          <w:i/>
          <w:iCs/>
          <w:sz w:val="22"/>
          <w:szCs w:val="16"/>
        </w:rPr>
      </w:pPr>
      <w:r>
        <w:rPr>
          <w:i/>
          <w:iCs/>
          <w:sz w:val="22"/>
          <w:szCs w:val="16"/>
          <w:u w:val="single"/>
        </w:rPr>
        <w:t>Source</w:t>
      </w:r>
      <w:r>
        <w:rPr>
          <w:i/>
          <w:iCs/>
          <w:sz w:val="22"/>
          <w:szCs w:val="16"/>
        </w:rPr>
        <w:t xml:space="preserve">: </w:t>
      </w:r>
      <w:r>
        <w:rPr>
          <w:sz w:val="22"/>
          <w:szCs w:val="16"/>
        </w:rPr>
        <w:t>MINESEB/DAF: Lois des Finances initiales</w:t>
      </w:r>
    </w:p>
    <w:p w:rsidR="00000000" w:rsidRDefault="00000000">
      <w:pPr>
        <w:spacing w:after="360"/>
        <w:rPr>
          <w:sz w:val="22"/>
        </w:rPr>
      </w:pPr>
      <w:r>
        <w:rPr>
          <w:i/>
          <w:iCs/>
          <w:sz w:val="22"/>
        </w:rPr>
        <w:t>N. B.</w:t>
      </w:r>
      <w:r>
        <w:rPr>
          <w:sz w:val="22"/>
        </w:rPr>
        <w:t>: Le budget 2003 englobe le budget de l’enseignement général et celui de l’enseignement technique</w:t>
      </w:r>
    </w:p>
    <w:p w:rsidR="00000000" w:rsidRDefault="00000000">
      <w:pPr>
        <w:spacing w:after="240"/>
      </w:pPr>
      <w:bookmarkStart w:id="104" w:name="_Toc58038752"/>
      <w:bookmarkStart w:id="105" w:name="_Toc58212582"/>
      <w:r>
        <w:t>g)</w:t>
      </w:r>
      <w:r>
        <w:tab/>
        <w:t>L’enseignement supérieur</w:t>
      </w:r>
      <w:bookmarkEnd w:id="104"/>
      <w:bookmarkEnd w:id="105"/>
    </w:p>
    <w:p w:rsidR="00000000" w:rsidRDefault="00000000">
      <w:pPr>
        <w:spacing w:after="240"/>
      </w:pPr>
      <w:r>
        <w:rPr>
          <w:szCs w:val="24"/>
        </w:rPr>
        <w:t>89.</w:t>
      </w:r>
      <w:r>
        <w:rPr>
          <w:szCs w:val="24"/>
        </w:rPr>
        <w:tab/>
        <w:t>La loi n</w:t>
      </w:r>
      <w:r>
        <w:rPr>
          <w:szCs w:val="24"/>
          <w:vertAlign w:val="superscript"/>
        </w:rPr>
        <w:t>o</w:t>
      </w:r>
      <w:r>
        <w:rPr>
          <w:szCs w:val="24"/>
        </w:rPr>
        <w:t xml:space="preserve"> 94-033 dans son chapitre IV relatif aux principes généraux consacre l’indépendance universitaire vis-à-vis de toute emprise politique et idéologique. L’autonomie, l’ouverture, les franchises et les libertés universitaires constituent les principes fondamentaux régissant l’enseignement supérieur. </w:t>
      </w:r>
      <w:r>
        <w:t>L’enseignement universitaire est dispensé dans les six provinces. Cependant, Antananarivo, la capitale, est privilégiée par l’existence d’institutions d’enseignement supérieur privées laïques ou confessionnelles.</w:t>
      </w:r>
    </w:p>
    <w:p w:rsidR="00000000" w:rsidRDefault="00000000">
      <w:pPr>
        <w:keepNext/>
        <w:spacing w:after="240"/>
        <w:jc w:val="center"/>
      </w:pPr>
      <w:bookmarkStart w:id="106" w:name="_Toc58161510"/>
      <w:r>
        <w:t>Tableau 25.  Étudiants inscrits dans l’enseignement supérieur</w:t>
      </w:r>
      <w:bookmarkEnd w:id="106"/>
      <w:r>
        <w:t xml:space="preserve"> (2000)</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67"/>
        <w:gridCol w:w="1573"/>
        <w:gridCol w:w="1843"/>
        <w:gridCol w:w="1772"/>
      </w:tblGrid>
      <w:tr w:rsidR="00000000">
        <w:tblPrEx>
          <w:tblCellMar>
            <w:top w:w="0" w:type="dxa"/>
            <w:bottom w:w="0" w:type="dxa"/>
          </w:tblCellMar>
        </w:tblPrEx>
        <w:trPr>
          <w:jc w:val="center"/>
        </w:trPr>
        <w:tc>
          <w:tcPr>
            <w:tcW w:w="1567" w:type="dxa"/>
            <w:tcBorders>
              <w:bottom w:val="nil"/>
            </w:tcBorders>
          </w:tcPr>
          <w:p w:rsidR="00000000" w:rsidRDefault="00000000">
            <w:pPr>
              <w:spacing w:before="60" w:after="60"/>
              <w:jc w:val="center"/>
              <w:rPr>
                <w:bCs/>
                <w:sz w:val="22"/>
              </w:rPr>
            </w:pPr>
            <w:r>
              <w:rPr>
                <w:bCs/>
                <w:sz w:val="22"/>
              </w:rPr>
              <w:t>Institutions</w:t>
            </w:r>
          </w:p>
        </w:tc>
        <w:tc>
          <w:tcPr>
            <w:tcW w:w="1573" w:type="dxa"/>
            <w:tcBorders>
              <w:bottom w:val="nil"/>
            </w:tcBorders>
          </w:tcPr>
          <w:p w:rsidR="00000000" w:rsidRDefault="00000000">
            <w:pPr>
              <w:spacing w:before="60" w:after="60"/>
              <w:jc w:val="center"/>
              <w:rPr>
                <w:bCs/>
                <w:sz w:val="22"/>
              </w:rPr>
            </w:pPr>
            <w:r>
              <w:rPr>
                <w:bCs/>
                <w:sz w:val="22"/>
              </w:rPr>
              <w:t>Hommes</w:t>
            </w:r>
          </w:p>
        </w:tc>
        <w:tc>
          <w:tcPr>
            <w:tcW w:w="1843" w:type="dxa"/>
            <w:tcBorders>
              <w:bottom w:val="nil"/>
            </w:tcBorders>
          </w:tcPr>
          <w:p w:rsidR="00000000" w:rsidRDefault="00000000">
            <w:pPr>
              <w:spacing w:before="60" w:after="60"/>
              <w:jc w:val="center"/>
              <w:rPr>
                <w:bCs/>
                <w:sz w:val="22"/>
              </w:rPr>
            </w:pPr>
            <w:r>
              <w:rPr>
                <w:bCs/>
                <w:sz w:val="22"/>
              </w:rPr>
              <w:t>Femmes</w:t>
            </w:r>
          </w:p>
        </w:tc>
        <w:tc>
          <w:tcPr>
            <w:tcW w:w="1772" w:type="dxa"/>
            <w:tcBorders>
              <w:bottom w:val="nil"/>
            </w:tcBorders>
          </w:tcPr>
          <w:p w:rsidR="00000000" w:rsidRDefault="00000000">
            <w:pPr>
              <w:spacing w:before="60" w:after="60"/>
              <w:jc w:val="center"/>
              <w:rPr>
                <w:bCs/>
                <w:sz w:val="22"/>
              </w:rPr>
            </w:pPr>
            <w:r>
              <w:rPr>
                <w:bCs/>
                <w:sz w:val="22"/>
              </w:rPr>
              <w:t>Total</w:t>
            </w:r>
          </w:p>
        </w:tc>
      </w:tr>
      <w:tr w:rsidR="00000000">
        <w:tblPrEx>
          <w:tblCellMar>
            <w:top w:w="0" w:type="dxa"/>
            <w:bottom w:w="0" w:type="dxa"/>
          </w:tblCellMar>
        </w:tblPrEx>
        <w:trPr>
          <w:jc w:val="center"/>
        </w:trPr>
        <w:tc>
          <w:tcPr>
            <w:tcW w:w="1567" w:type="dxa"/>
            <w:tcBorders>
              <w:bottom w:val="nil"/>
            </w:tcBorders>
          </w:tcPr>
          <w:p w:rsidR="00000000" w:rsidRDefault="00000000">
            <w:pPr>
              <w:spacing w:before="60" w:after="60"/>
              <w:rPr>
                <w:sz w:val="22"/>
              </w:rPr>
            </w:pPr>
            <w:r>
              <w:rPr>
                <w:sz w:val="22"/>
              </w:rPr>
              <w:t>Université</w:t>
            </w:r>
          </w:p>
        </w:tc>
        <w:tc>
          <w:tcPr>
            <w:tcW w:w="1573" w:type="dxa"/>
            <w:tcBorders>
              <w:bottom w:val="nil"/>
            </w:tcBorders>
          </w:tcPr>
          <w:p w:rsidR="00000000" w:rsidRDefault="00000000">
            <w:pPr>
              <w:spacing w:before="60" w:after="60"/>
              <w:jc w:val="right"/>
              <w:rPr>
                <w:snapToGrid w:val="0"/>
                <w:sz w:val="22"/>
              </w:rPr>
            </w:pPr>
            <w:r>
              <w:rPr>
                <w:snapToGrid w:val="0"/>
                <w:sz w:val="22"/>
              </w:rPr>
              <w:t>11 738</w:t>
            </w:r>
          </w:p>
        </w:tc>
        <w:tc>
          <w:tcPr>
            <w:tcW w:w="1843" w:type="dxa"/>
            <w:tcBorders>
              <w:bottom w:val="nil"/>
            </w:tcBorders>
          </w:tcPr>
          <w:p w:rsidR="00000000" w:rsidRDefault="00000000">
            <w:pPr>
              <w:spacing w:before="60" w:after="60"/>
              <w:jc w:val="right"/>
              <w:rPr>
                <w:snapToGrid w:val="0"/>
                <w:sz w:val="22"/>
              </w:rPr>
            </w:pPr>
            <w:r>
              <w:rPr>
                <w:snapToGrid w:val="0"/>
                <w:sz w:val="22"/>
              </w:rPr>
              <w:t>10 428</w:t>
            </w:r>
          </w:p>
        </w:tc>
        <w:tc>
          <w:tcPr>
            <w:tcW w:w="1772" w:type="dxa"/>
            <w:tcBorders>
              <w:bottom w:val="nil"/>
            </w:tcBorders>
          </w:tcPr>
          <w:p w:rsidR="00000000" w:rsidRDefault="00000000">
            <w:pPr>
              <w:spacing w:before="60" w:after="60"/>
              <w:jc w:val="right"/>
              <w:rPr>
                <w:snapToGrid w:val="0"/>
                <w:sz w:val="22"/>
              </w:rPr>
            </w:pPr>
            <w:r>
              <w:rPr>
                <w:snapToGrid w:val="0"/>
                <w:sz w:val="22"/>
              </w:rPr>
              <w:t>22 166</w:t>
            </w:r>
          </w:p>
        </w:tc>
      </w:tr>
      <w:tr w:rsidR="00000000">
        <w:tblPrEx>
          <w:tblCellMar>
            <w:top w:w="0" w:type="dxa"/>
            <w:bottom w:w="0" w:type="dxa"/>
          </w:tblCellMar>
        </w:tblPrEx>
        <w:trPr>
          <w:jc w:val="center"/>
        </w:trPr>
        <w:tc>
          <w:tcPr>
            <w:tcW w:w="1567" w:type="dxa"/>
            <w:tcBorders>
              <w:top w:val="nil"/>
              <w:bottom w:val="nil"/>
            </w:tcBorders>
          </w:tcPr>
          <w:p w:rsidR="00000000" w:rsidRDefault="00000000">
            <w:pPr>
              <w:spacing w:before="60" w:after="60"/>
              <w:rPr>
                <w:i/>
                <w:iCs/>
                <w:sz w:val="22"/>
                <w:vertAlign w:val="superscript"/>
              </w:rPr>
            </w:pPr>
            <w:r>
              <w:rPr>
                <w:sz w:val="22"/>
              </w:rPr>
              <w:t>IST</w:t>
            </w:r>
            <w:r>
              <w:rPr>
                <w:b/>
                <w:bCs/>
                <w:i/>
                <w:iCs/>
                <w:vertAlign w:val="superscript"/>
              </w:rPr>
              <w:t>a</w:t>
            </w:r>
          </w:p>
        </w:tc>
        <w:tc>
          <w:tcPr>
            <w:tcW w:w="1573" w:type="dxa"/>
            <w:tcBorders>
              <w:top w:val="nil"/>
              <w:bottom w:val="nil"/>
            </w:tcBorders>
          </w:tcPr>
          <w:p w:rsidR="00000000" w:rsidRDefault="00000000">
            <w:pPr>
              <w:spacing w:before="60" w:after="60"/>
              <w:jc w:val="right"/>
              <w:rPr>
                <w:snapToGrid w:val="0"/>
                <w:sz w:val="22"/>
              </w:rPr>
            </w:pPr>
            <w:r>
              <w:rPr>
                <w:snapToGrid w:val="0"/>
                <w:sz w:val="22"/>
              </w:rPr>
              <w:t>279</w:t>
            </w:r>
          </w:p>
        </w:tc>
        <w:tc>
          <w:tcPr>
            <w:tcW w:w="1843" w:type="dxa"/>
            <w:tcBorders>
              <w:top w:val="nil"/>
              <w:bottom w:val="nil"/>
            </w:tcBorders>
          </w:tcPr>
          <w:p w:rsidR="00000000" w:rsidRDefault="00000000">
            <w:pPr>
              <w:spacing w:before="60" w:after="60"/>
              <w:jc w:val="right"/>
              <w:rPr>
                <w:snapToGrid w:val="0"/>
                <w:sz w:val="22"/>
              </w:rPr>
            </w:pPr>
            <w:r>
              <w:rPr>
                <w:snapToGrid w:val="0"/>
                <w:sz w:val="22"/>
              </w:rPr>
              <w:t>120</w:t>
            </w:r>
          </w:p>
        </w:tc>
        <w:tc>
          <w:tcPr>
            <w:tcW w:w="1772" w:type="dxa"/>
            <w:tcBorders>
              <w:top w:val="nil"/>
              <w:bottom w:val="nil"/>
            </w:tcBorders>
          </w:tcPr>
          <w:p w:rsidR="00000000" w:rsidRDefault="00000000">
            <w:pPr>
              <w:spacing w:before="60" w:after="60"/>
              <w:jc w:val="right"/>
              <w:rPr>
                <w:snapToGrid w:val="0"/>
                <w:sz w:val="22"/>
              </w:rPr>
            </w:pPr>
            <w:r>
              <w:rPr>
                <w:snapToGrid w:val="0"/>
                <w:sz w:val="22"/>
              </w:rPr>
              <w:t>399</w:t>
            </w:r>
          </w:p>
        </w:tc>
      </w:tr>
      <w:tr w:rsidR="00000000">
        <w:tblPrEx>
          <w:tblCellMar>
            <w:top w:w="0" w:type="dxa"/>
            <w:bottom w:w="0" w:type="dxa"/>
          </w:tblCellMar>
        </w:tblPrEx>
        <w:trPr>
          <w:jc w:val="center"/>
        </w:trPr>
        <w:tc>
          <w:tcPr>
            <w:tcW w:w="1567" w:type="dxa"/>
            <w:tcBorders>
              <w:top w:val="nil"/>
              <w:bottom w:val="nil"/>
            </w:tcBorders>
          </w:tcPr>
          <w:p w:rsidR="00000000" w:rsidRDefault="00000000">
            <w:pPr>
              <w:spacing w:before="60" w:after="60"/>
              <w:rPr>
                <w:i/>
                <w:iCs/>
                <w:sz w:val="22"/>
                <w:vertAlign w:val="superscript"/>
              </w:rPr>
            </w:pPr>
            <w:r>
              <w:rPr>
                <w:sz w:val="22"/>
              </w:rPr>
              <w:t>CNTEMAD</w:t>
            </w:r>
            <w:r>
              <w:rPr>
                <w:b/>
                <w:bCs/>
                <w:i/>
                <w:iCs/>
                <w:vertAlign w:val="superscript"/>
              </w:rPr>
              <w:t>b</w:t>
            </w:r>
          </w:p>
        </w:tc>
        <w:tc>
          <w:tcPr>
            <w:tcW w:w="1573" w:type="dxa"/>
            <w:tcBorders>
              <w:top w:val="nil"/>
              <w:bottom w:val="nil"/>
            </w:tcBorders>
          </w:tcPr>
          <w:p w:rsidR="00000000" w:rsidRDefault="00000000">
            <w:pPr>
              <w:spacing w:before="60" w:after="60"/>
              <w:jc w:val="right"/>
              <w:rPr>
                <w:snapToGrid w:val="0"/>
                <w:sz w:val="22"/>
              </w:rPr>
            </w:pPr>
            <w:r>
              <w:rPr>
                <w:snapToGrid w:val="0"/>
                <w:sz w:val="22"/>
              </w:rPr>
              <w:t>3 912</w:t>
            </w:r>
          </w:p>
        </w:tc>
        <w:tc>
          <w:tcPr>
            <w:tcW w:w="1843" w:type="dxa"/>
            <w:tcBorders>
              <w:top w:val="nil"/>
              <w:bottom w:val="nil"/>
            </w:tcBorders>
          </w:tcPr>
          <w:p w:rsidR="00000000" w:rsidRDefault="00000000">
            <w:pPr>
              <w:spacing w:before="60" w:after="60"/>
              <w:jc w:val="right"/>
              <w:rPr>
                <w:snapToGrid w:val="0"/>
                <w:sz w:val="22"/>
              </w:rPr>
            </w:pPr>
            <w:r>
              <w:rPr>
                <w:snapToGrid w:val="0"/>
                <w:sz w:val="22"/>
              </w:rPr>
              <w:t>3 054</w:t>
            </w:r>
          </w:p>
        </w:tc>
        <w:tc>
          <w:tcPr>
            <w:tcW w:w="1772" w:type="dxa"/>
            <w:tcBorders>
              <w:top w:val="nil"/>
              <w:bottom w:val="nil"/>
            </w:tcBorders>
          </w:tcPr>
          <w:p w:rsidR="00000000" w:rsidRDefault="00000000">
            <w:pPr>
              <w:spacing w:before="60" w:after="60"/>
              <w:jc w:val="right"/>
              <w:rPr>
                <w:snapToGrid w:val="0"/>
                <w:sz w:val="22"/>
              </w:rPr>
            </w:pPr>
            <w:r>
              <w:rPr>
                <w:snapToGrid w:val="0"/>
                <w:sz w:val="22"/>
              </w:rPr>
              <w:t>6 966</w:t>
            </w:r>
          </w:p>
        </w:tc>
      </w:tr>
      <w:tr w:rsidR="00000000">
        <w:tblPrEx>
          <w:tblCellMar>
            <w:top w:w="0" w:type="dxa"/>
            <w:bottom w:w="0" w:type="dxa"/>
          </w:tblCellMar>
        </w:tblPrEx>
        <w:trPr>
          <w:jc w:val="center"/>
        </w:trPr>
        <w:tc>
          <w:tcPr>
            <w:tcW w:w="1567" w:type="dxa"/>
            <w:tcBorders>
              <w:top w:val="nil"/>
              <w:bottom w:val="nil"/>
            </w:tcBorders>
          </w:tcPr>
          <w:p w:rsidR="00000000" w:rsidRDefault="00000000">
            <w:pPr>
              <w:spacing w:before="60" w:after="60"/>
              <w:rPr>
                <w:sz w:val="22"/>
              </w:rPr>
            </w:pPr>
            <w:r>
              <w:rPr>
                <w:sz w:val="22"/>
              </w:rPr>
              <w:t>Privées</w:t>
            </w:r>
          </w:p>
        </w:tc>
        <w:tc>
          <w:tcPr>
            <w:tcW w:w="1573" w:type="dxa"/>
            <w:tcBorders>
              <w:top w:val="nil"/>
              <w:bottom w:val="single" w:sz="4" w:space="0" w:color="auto"/>
            </w:tcBorders>
          </w:tcPr>
          <w:p w:rsidR="00000000" w:rsidRDefault="00000000">
            <w:pPr>
              <w:spacing w:before="60" w:after="60"/>
              <w:jc w:val="right"/>
              <w:rPr>
                <w:snapToGrid w:val="0"/>
                <w:sz w:val="22"/>
              </w:rPr>
            </w:pPr>
            <w:r>
              <w:rPr>
                <w:snapToGrid w:val="0"/>
                <w:sz w:val="22"/>
              </w:rPr>
              <w:t>1 365</w:t>
            </w:r>
          </w:p>
        </w:tc>
        <w:tc>
          <w:tcPr>
            <w:tcW w:w="1843" w:type="dxa"/>
            <w:tcBorders>
              <w:top w:val="nil"/>
              <w:bottom w:val="single" w:sz="4" w:space="0" w:color="auto"/>
            </w:tcBorders>
          </w:tcPr>
          <w:p w:rsidR="00000000" w:rsidRDefault="00000000">
            <w:pPr>
              <w:spacing w:before="60" w:after="60"/>
              <w:jc w:val="right"/>
              <w:rPr>
                <w:snapToGrid w:val="0"/>
                <w:sz w:val="22"/>
              </w:rPr>
            </w:pPr>
            <w:r>
              <w:rPr>
                <w:snapToGrid w:val="0"/>
                <w:sz w:val="22"/>
              </w:rPr>
              <w:t>1 260</w:t>
            </w:r>
          </w:p>
        </w:tc>
        <w:tc>
          <w:tcPr>
            <w:tcW w:w="1772" w:type="dxa"/>
            <w:tcBorders>
              <w:top w:val="nil"/>
              <w:bottom w:val="single" w:sz="4" w:space="0" w:color="auto"/>
            </w:tcBorders>
          </w:tcPr>
          <w:p w:rsidR="00000000" w:rsidRDefault="00000000">
            <w:pPr>
              <w:spacing w:before="60" w:after="60"/>
              <w:jc w:val="right"/>
              <w:rPr>
                <w:snapToGrid w:val="0"/>
                <w:sz w:val="22"/>
              </w:rPr>
            </w:pPr>
            <w:r>
              <w:rPr>
                <w:snapToGrid w:val="0"/>
                <w:sz w:val="22"/>
              </w:rPr>
              <w:t>2 625</w:t>
            </w:r>
          </w:p>
        </w:tc>
      </w:tr>
      <w:tr w:rsidR="00000000">
        <w:tblPrEx>
          <w:tblCellMar>
            <w:top w:w="0" w:type="dxa"/>
            <w:bottom w:w="0" w:type="dxa"/>
          </w:tblCellMar>
        </w:tblPrEx>
        <w:trPr>
          <w:jc w:val="center"/>
        </w:trPr>
        <w:tc>
          <w:tcPr>
            <w:tcW w:w="1567" w:type="dxa"/>
            <w:tcBorders>
              <w:top w:val="nil"/>
            </w:tcBorders>
          </w:tcPr>
          <w:p w:rsidR="00000000" w:rsidRDefault="00000000">
            <w:pPr>
              <w:spacing w:before="60" w:after="60"/>
              <w:rPr>
                <w:bCs/>
                <w:sz w:val="22"/>
              </w:rPr>
            </w:pPr>
            <w:r>
              <w:rPr>
                <w:bCs/>
                <w:sz w:val="22"/>
              </w:rPr>
              <w:tab/>
              <w:t>Total</w:t>
            </w:r>
          </w:p>
        </w:tc>
        <w:tc>
          <w:tcPr>
            <w:tcW w:w="1573" w:type="dxa"/>
            <w:tcBorders>
              <w:top w:val="single" w:sz="4" w:space="0" w:color="auto"/>
            </w:tcBorders>
          </w:tcPr>
          <w:p w:rsidR="00000000" w:rsidRDefault="00000000">
            <w:pPr>
              <w:spacing w:before="60" w:after="60"/>
              <w:jc w:val="right"/>
              <w:rPr>
                <w:bCs/>
                <w:snapToGrid w:val="0"/>
                <w:sz w:val="22"/>
              </w:rPr>
            </w:pPr>
            <w:r>
              <w:rPr>
                <w:bCs/>
                <w:snapToGrid w:val="0"/>
                <w:sz w:val="22"/>
              </w:rPr>
              <w:t>17 294</w:t>
            </w:r>
          </w:p>
        </w:tc>
        <w:tc>
          <w:tcPr>
            <w:tcW w:w="1843" w:type="dxa"/>
            <w:tcBorders>
              <w:top w:val="single" w:sz="4" w:space="0" w:color="auto"/>
            </w:tcBorders>
          </w:tcPr>
          <w:p w:rsidR="00000000" w:rsidRDefault="00000000">
            <w:pPr>
              <w:spacing w:before="60" w:after="60"/>
              <w:jc w:val="right"/>
              <w:rPr>
                <w:bCs/>
                <w:snapToGrid w:val="0"/>
                <w:sz w:val="22"/>
              </w:rPr>
            </w:pPr>
            <w:r>
              <w:rPr>
                <w:bCs/>
                <w:snapToGrid w:val="0"/>
                <w:sz w:val="22"/>
              </w:rPr>
              <w:t>14 862</w:t>
            </w:r>
          </w:p>
        </w:tc>
        <w:tc>
          <w:tcPr>
            <w:tcW w:w="1772" w:type="dxa"/>
            <w:tcBorders>
              <w:top w:val="single" w:sz="4" w:space="0" w:color="auto"/>
            </w:tcBorders>
          </w:tcPr>
          <w:p w:rsidR="00000000" w:rsidRDefault="00000000">
            <w:pPr>
              <w:spacing w:before="60" w:after="60"/>
              <w:jc w:val="right"/>
              <w:rPr>
                <w:bCs/>
                <w:snapToGrid w:val="0"/>
                <w:sz w:val="22"/>
              </w:rPr>
            </w:pPr>
            <w:r>
              <w:rPr>
                <w:bCs/>
                <w:snapToGrid w:val="0"/>
                <w:sz w:val="22"/>
              </w:rPr>
              <w:t>32 156</w:t>
            </w:r>
          </w:p>
        </w:tc>
      </w:tr>
    </w:tbl>
    <w:p w:rsidR="00000000" w:rsidRDefault="00000000">
      <w:pPr>
        <w:spacing w:before="120" w:after="120"/>
        <w:ind w:left="1304"/>
        <w:rPr>
          <w:i/>
          <w:iCs/>
          <w:sz w:val="22"/>
        </w:rPr>
      </w:pPr>
      <w:r>
        <w:rPr>
          <w:i/>
          <w:iCs/>
          <w:sz w:val="22"/>
        </w:rPr>
        <w:t>Source</w:t>
      </w:r>
      <w:r>
        <w:rPr>
          <w:sz w:val="22"/>
        </w:rPr>
        <w:t>: Ministère de l’enseignement supérieur.</w:t>
      </w:r>
    </w:p>
    <w:p w:rsidR="00000000" w:rsidRDefault="00000000">
      <w:pPr>
        <w:spacing w:after="120"/>
        <w:ind w:left="1304"/>
        <w:rPr>
          <w:i/>
          <w:iCs/>
          <w:sz w:val="22"/>
        </w:rPr>
      </w:pPr>
      <w:r>
        <w:rPr>
          <w:b/>
          <w:bCs/>
          <w:i/>
          <w:iCs/>
          <w:vertAlign w:val="superscript"/>
        </w:rPr>
        <w:t>a</w:t>
      </w:r>
      <w:r>
        <w:rPr>
          <w:i/>
          <w:iCs/>
          <w:sz w:val="22"/>
        </w:rPr>
        <w:t xml:space="preserve"> </w:t>
      </w:r>
      <w:r>
        <w:rPr>
          <w:sz w:val="22"/>
        </w:rPr>
        <w:t>Instituts supérieurs de technologies</w:t>
      </w:r>
    </w:p>
    <w:p w:rsidR="00000000" w:rsidRDefault="00000000">
      <w:pPr>
        <w:spacing w:after="360"/>
        <w:ind w:left="1304"/>
      </w:pPr>
      <w:r>
        <w:rPr>
          <w:b/>
          <w:bCs/>
          <w:i/>
          <w:iCs/>
          <w:vertAlign w:val="superscript"/>
        </w:rPr>
        <w:t>b</w:t>
      </w:r>
      <w:r>
        <w:rPr>
          <w:i/>
          <w:iCs/>
          <w:sz w:val="22"/>
        </w:rPr>
        <w:t xml:space="preserve"> </w:t>
      </w:r>
      <w:r>
        <w:rPr>
          <w:sz w:val="22"/>
        </w:rPr>
        <w:t>Centre national de télé-enseignement de Madagascar.</w:t>
      </w:r>
    </w:p>
    <w:p w:rsidR="00000000" w:rsidRDefault="00000000">
      <w:pPr>
        <w:keepNext/>
        <w:spacing w:after="240"/>
      </w:pPr>
      <w:bookmarkStart w:id="107" w:name="_Toc58212583"/>
      <w:r>
        <w:t>h)</w:t>
      </w:r>
      <w:r>
        <w:tab/>
        <w:t>Autres mesures</w:t>
      </w:r>
      <w:bookmarkEnd w:id="107"/>
    </w:p>
    <w:p w:rsidR="00000000" w:rsidRDefault="00000000">
      <w:pPr>
        <w:spacing w:after="240"/>
      </w:pPr>
      <w:r>
        <w:t>90.</w:t>
      </w:r>
      <w:r>
        <w:tab/>
        <w:t>La mise en place de l’«Éducation pour tous» en conformité avec l’esprit de la Conférence de Jomtien tend à éliminer la discrimination au sens souhaité par la Convention. C’est pourquoi, l’approche «Parité hommes</w:t>
      </w:r>
      <w:r>
        <w:noBreakHyphen/>
        <w:t>femmes» est mise en exergue dans toutes les activités entreprises pour rattraper le retard accumulé par les femmes par rapport aux hommes. Actuellement, on enregistre une amélioration de la situation si on se réfère aux données statistiques du Ministère de l’enseignement secondaire et de l’éducation de base (MINESEB).</w:t>
      </w:r>
    </w:p>
    <w:p w:rsidR="00000000" w:rsidRDefault="00000000">
      <w:pPr>
        <w:spacing w:after="240"/>
      </w:pPr>
      <w:r>
        <w:t>91.</w:t>
      </w:r>
      <w:r>
        <w:tab/>
        <w:t>L’État fait actuellement des efforts particuliers afin d’augmenter le taux de scolarisation des enfants malagasy, l’objectif étant d’atteindre un taux de 100 % à l’horizon 2015. Dans ce sens, le Gouvernement a pris en charge, à la rentrée 2003, les frais d’inscription de tous les élèves de l’éducation fondamentale du premier cycle, aussi bien dans l’enseignement public que dans l’enseignement privé, et pour assurer un meilleur accès à l’éducation aux enfants issus de familles pauvres et des zones enclavées. Une subvention annuelle est disponible pour les écoles privées et publiques, les mettant ainsi sur un pied d’égalité.</w:t>
      </w:r>
    </w:p>
    <w:p w:rsidR="00000000" w:rsidRDefault="00000000">
      <w:pPr>
        <w:spacing w:after="240"/>
      </w:pPr>
      <w:r>
        <w:t>92.</w:t>
      </w:r>
      <w:r>
        <w:tab/>
        <w:t>De même, l’État apporte sa participation au paiement des salaires des enseignants appuyés par les associations de parents d’élèves FRAM (Programme de prise en charge par l’État publié en octobre 2003). Les efforts déployés sont accomplis en collaboration avec le Partenariat pour le développement des établissements scolaires FAF (Fiaraha-miombon’Antoka ho amin’ny Fampandrosoana). Par ailleurs, le MINESEB a procédé au recrutement de 1 658 nouveaux enseignants et projette la rénovation des écoles et la construction de 774 nouvelles salles de classe.</w:t>
      </w:r>
    </w:p>
    <w:p w:rsidR="00000000" w:rsidRDefault="00000000">
      <w:pPr>
        <w:spacing w:after="240"/>
      </w:pPr>
      <w:r>
        <w:t>93.</w:t>
      </w:r>
      <w:r>
        <w:tab/>
        <w:t>Dans le domaine de la lutte contre la discrimination, il a été décidé d’inscrire dans les programmes scolaires des écoles et des établissements d’enseignement supérieur, un enseignement des droits de l’homme axé plus particulièrement sur la lutte contre le racisme et autres formes de discrimination.</w:t>
      </w:r>
    </w:p>
    <w:p w:rsidR="00000000" w:rsidRDefault="00000000">
      <w:pPr>
        <w:keepNext/>
        <w:spacing w:after="240"/>
      </w:pPr>
      <w:r>
        <w:t>94.</w:t>
      </w:r>
      <w:r>
        <w:tab/>
        <w:t>Dans la stratégie de lutte contre la pauvreté, la place de l’enseignement et de l’éducation est primordiale. Les axes prioritaires sont:</w:t>
      </w:r>
    </w:p>
    <w:p w:rsidR="00000000" w:rsidRDefault="00000000">
      <w:pPr>
        <w:spacing w:after="240"/>
        <w:ind w:firstLine="567"/>
      </w:pPr>
      <w:r>
        <w:t>a)</w:t>
      </w:r>
      <w:r>
        <w:tab/>
        <w:t>L’amélioration de la scolarisation en augmentant l’accès scolaire (surtout des filles), la couverture scolaire primaire et le rendement scolaire;</w:t>
      </w:r>
    </w:p>
    <w:p w:rsidR="00000000" w:rsidRDefault="00000000">
      <w:pPr>
        <w:spacing w:after="240"/>
        <w:ind w:firstLine="567"/>
      </w:pPr>
      <w:r>
        <w:t>b)</w:t>
      </w:r>
      <w:r>
        <w:tab/>
        <w:t>La promotion de l’identité culturelle au moyen de l’édition et de la réédition de livres en malagasy et de l’implantation d’infrastructures de communication moderne;</w:t>
      </w:r>
    </w:p>
    <w:p w:rsidR="00000000" w:rsidRDefault="00000000">
      <w:pPr>
        <w:spacing w:after="240"/>
        <w:ind w:firstLine="567"/>
      </w:pPr>
      <w:r>
        <w:t>c)</w:t>
      </w:r>
      <w:r>
        <w:tab/>
        <w:t>La prise en compte des valeurs morales et culturelles malagasy dans l’élaboration et l’exécution des programmes d’enseignement à tous les niveaux; et</w:t>
      </w:r>
    </w:p>
    <w:p w:rsidR="00000000" w:rsidRDefault="00000000">
      <w:pPr>
        <w:spacing w:after="240"/>
        <w:ind w:firstLine="567"/>
      </w:pPr>
      <w:r>
        <w:t>d)</w:t>
      </w:r>
      <w:r>
        <w:tab/>
        <w:t>Le renforcement de partenariats avec des ONG à vocation éducative.</w:t>
      </w:r>
    </w:p>
    <w:p w:rsidR="00000000" w:rsidRDefault="00000000">
      <w:pPr>
        <w:spacing w:after="240"/>
        <w:jc w:val="center"/>
        <w:rPr>
          <w:i/>
          <w:iCs/>
        </w:rPr>
      </w:pPr>
      <w:bookmarkStart w:id="108" w:name="_Toc58212584"/>
      <w:r>
        <w:rPr>
          <w:i/>
          <w:iCs/>
        </w:rPr>
        <w:t>6.  Le droit de prendre part, dans des conditions d’égalité,</w:t>
      </w:r>
      <w:r>
        <w:rPr>
          <w:i/>
          <w:iCs/>
        </w:rPr>
        <w:br/>
        <w:t>aux activités sportives et culturelles</w:t>
      </w:r>
      <w:bookmarkEnd w:id="108"/>
    </w:p>
    <w:p w:rsidR="00000000" w:rsidRDefault="00000000">
      <w:pPr>
        <w:spacing w:after="240"/>
      </w:pPr>
      <w:r>
        <w:t>95.</w:t>
      </w:r>
      <w:r>
        <w:tab/>
        <w:t>Madagascar ne connaît pas de problème de discrimination quant à l’exercice des disciplines sportives et de participation aux activités artistiques et culturelles. Les équipes nationales malagasy dans toutes les compétitions sportives internationales ou régionales sont composées de personnes issues de différentes ethnies. Le Ministère de la culture organise périodiquement des manifestations socioculturelles interethniques.</w:t>
      </w:r>
    </w:p>
    <w:p w:rsidR="00000000" w:rsidRDefault="00000000">
      <w:pPr>
        <w:spacing w:after="240"/>
        <w:jc w:val="center"/>
        <w:rPr>
          <w:i/>
          <w:iCs/>
        </w:rPr>
      </w:pPr>
      <w:bookmarkStart w:id="109" w:name="_Toc58212585"/>
      <w:r>
        <w:rPr>
          <w:i/>
          <w:iCs/>
        </w:rPr>
        <w:t>7.  Le droit d’accès aux lieux destinés à l’usage du public</w:t>
      </w:r>
      <w:bookmarkEnd w:id="109"/>
    </w:p>
    <w:p w:rsidR="00000000" w:rsidRDefault="00000000">
      <w:pPr>
        <w:spacing w:after="240"/>
      </w:pPr>
      <w:r>
        <w:t>96.</w:t>
      </w:r>
      <w:r>
        <w:tab/>
        <w:t>Madagascar ne connaît pas de problème de discrimination en ce qui concerne le droit d’accès à tous lieux et services destinés à l’usage du public. Il n’existe pas de discrimination raciale déniant le droit d’accès à des lieux et services destinés à l’usage du public tels que les moyens de transport, hôtels et restaurants.</w:t>
      </w:r>
    </w:p>
    <w:p w:rsidR="00000000" w:rsidRDefault="00000000">
      <w:pPr>
        <w:keepNext/>
        <w:spacing w:after="240"/>
        <w:jc w:val="center"/>
        <w:rPr>
          <w:b/>
          <w:bCs/>
        </w:rPr>
      </w:pPr>
      <w:bookmarkStart w:id="110" w:name="_Toc58212586"/>
      <w:r>
        <w:rPr>
          <w:b/>
          <w:bCs/>
        </w:rPr>
        <w:t>V.  APPLICATION DE L’ARTICLE 6</w:t>
      </w:r>
      <w:bookmarkEnd w:id="110"/>
    </w:p>
    <w:p w:rsidR="00000000" w:rsidRDefault="00000000">
      <w:pPr>
        <w:keepNext/>
        <w:spacing w:after="240"/>
        <w:jc w:val="center"/>
        <w:rPr>
          <w:b/>
          <w:bCs/>
        </w:rPr>
      </w:pPr>
      <w:bookmarkStart w:id="111" w:name="_Toc57881314"/>
      <w:bookmarkStart w:id="112" w:name="_Toc58038753"/>
      <w:bookmarkStart w:id="113" w:name="_Toc58212587"/>
      <w:r>
        <w:rPr>
          <w:b/>
          <w:bCs/>
        </w:rPr>
        <w:t>A.  Renseignements sur les mesures d’ordre législatif, judiciaire,</w:t>
      </w:r>
      <w:r>
        <w:rPr>
          <w:b/>
          <w:bCs/>
        </w:rPr>
        <w:br/>
        <w:t>administratif ou autres</w:t>
      </w:r>
      <w:bookmarkEnd w:id="111"/>
      <w:bookmarkEnd w:id="112"/>
      <w:bookmarkEnd w:id="113"/>
    </w:p>
    <w:p w:rsidR="00000000" w:rsidRDefault="00000000">
      <w:pPr>
        <w:keepNext/>
        <w:spacing w:after="240"/>
        <w:jc w:val="center"/>
        <w:rPr>
          <w:i/>
          <w:iCs/>
        </w:rPr>
      </w:pPr>
      <w:r>
        <w:rPr>
          <w:i/>
          <w:iCs/>
        </w:rPr>
        <w:t>1.  Mesures d’ordre législatif</w:t>
      </w:r>
    </w:p>
    <w:p w:rsidR="00000000" w:rsidRDefault="00000000">
      <w:pPr>
        <w:spacing w:after="240"/>
        <w:rPr>
          <w:szCs w:val="24"/>
        </w:rPr>
      </w:pPr>
      <w:r>
        <w:rPr>
          <w:szCs w:val="24"/>
        </w:rPr>
        <w:t>97.</w:t>
      </w:r>
      <w:r>
        <w:rPr>
          <w:szCs w:val="24"/>
        </w:rPr>
        <w:tab/>
        <w:t>Conformément à l’article 6 de la Convention, Madagascar assure une protection à toute personne soumise à sa juridiction en intégrant dans sa Constitution et dans son droit positif les mesures destinées à rendre effective ladite protection.</w:t>
      </w:r>
    </w:p>
    <w:p w:rsidR="00000000" w:rsidRDefault="00000000">
      <w:pPr>
        <w:spacing w:after="240"/>
        <w:rPr>
          <w:u w:val="single"/>
        </w:rPr>
      </w:pPr>
      <w:r>
        <w:t>a)</w:t>
      </w:r>
      <w:r>
        <w:tab/>
        <w:t>La Constitution</w:t>
      </w:r>
    </w:p>
    <w:p w:rsidR="00000000" w:rsidRDefault="00000000">
      <w:pPr>
        <w:spacing w:after="240"/>
      </w:pPr>
      <w:r>
        <w:t>98.</w:t>
      </w:r>
      <w:r>
        <w:tab/>
        <w:t>Dans son préambule, la Constitution malagasy de 1992 a retenu entre autres comme facteur de développement intégré harmonieux et durable, la lutte contre l’injustice, les inégalités et la discrimination sous toutes ses formes. De même, à l’article 8, il est indiqué que «les nationaux sont égaux en droit et jouissent des mêmes libertés fondamentales protégées par la loi sans discrimination fondée sur le sexe, le degré d’instruction, la fortune, l’origine, la race, la croyance religieuse ou l’opinion».</w:t>
      </w:r>
    </w:p>
    <w:p w:rsidR="00000000" w:rsidRDefault="00000000">
      <w:pPr>
        <w:keepNext/>
        <w:spacing w:after="240"/>
      </w:pPr>
      <w:r>
        <w:t>99.</w:t>
      </w:r>
      <w:r>
        <w:tab/>
        <w:t>On peut citer également l’article 10 de la Constitution:</w:t>
      </w:r>
    </w:p>
    <w:p w:rsidR="00000000" w:rsidRDefault="00000000">
      <w:pPr>
        <w:keepNext/>
        <w:spacing w:after="240"/>
        <w:ind w:left="567"/>
      </w:pPr>
      <w:r>
        <w:t>Les libertés d’opinion et d’expression, de communication, de presse, d’association, de réunion, de circulation, de conscience et de religion sont garanties à tous et ne peuvent être limitées que par le respect des libertés et droits d’autrui et par l’impératif de sauvegarder l’ordre public.</w:t>
      </w:r>
    </w:p>
    <w:p w:rsidR="00000000" w:rsidRDefault="00000000">
      <w:pPr>
        <w:spacing w:after="240"/>
      </w:pPr>
      <w:r>
        <w:t>Dans le même sens, l’article 14 de la Constitution prévoit l’interdiction d’association ou de partis politiques prônant le totalitarisme ou le ségrégationnisme à caractère ethnique, tribal ou confessionnel.</w:t>
      </w:r>
    </w:p>
    <w:p w:rsidR="00000000" w:rsidRDefault="00000000">
      <w:pPr>
        <w:spacing w:after="240"/>
      </w:pPr>
      <w:r>
        <w:t>b)</w:t>
      </w:r>
      <w:r>
        <w:tab/>
        <w:t>Le droit positif</w:t>
      </w:r>
    </w:p>
    <w:p w:rsidR="00000000" w:rsidRDefault="00000000">
      <w:pPr>
        <w:spacing w:after="240"/>
      </w:pPr>
      <w:r>
        <w:t>100.</w:t>
      </w:r>
      <w:r>
        <w:tab/>
        <w:t>L’article 115 du Code pénal et l’article 75, alinéa 5, de la loi sur la communication n° 90</w:t>
      </w:r>
      <w:r>
        <w:noBreakHyphen/>
        <w:t>031 du 21 décembre 1990 déclarent délits punissables, d’une part, le refus de droit fondé sur la race, la couleur, l’ethnie ou l’origine, et, d’autre part, la provocation à la discrimination, à la haine ou la violence à l’égard d’une personne à raison de son origine, de sa couleur, de son sexe, de sa situation de famille, ou de son appartenance ou non à une nation, une race ou une religion déterminée.</w:t>
      </w:r>
    </w:p>
    <w:p w:rsidR="00000000" w:rsidRDefault="00000000">
      <w:pPr>
        <w:spacing w:after="240"/>
        <w:rPr>
          <w:b/>
          <w:bCs/>
          <w:u w:val="single"/>
        </w:rPr>
      </w:pPr>
      <w:r>
        <w:t>101.</w:t>
      </w:r>
      <w:r>
        <w:tab/>
        <w:t>L’article 115 du Code pénal prévoit une peine de un mois à un an, et une amende de 50 000 à 250 000 francs malgaches ou l’une de ces peines, tandis que l’article 75 de la loi sur la communication, édicte une peine de un mois à un an et d’une amende de 100 000 à 3 000 000 de francs malgaches.</w:t>
      </w:r>
    </w:p>
    <w:p w:rsidR="00000000" w:rsidRDefault="00000000">
      <w:pPr>
        <w:spacing w:after="240"/>
      </w:pPr>
      <w:r>
        <w:t>102.</w:t>
      </w:r>
      <w:r>
        <w:tab/>
        <w:t>Le terme «discrimination raciale» n’est pas expressément formulé dans les articles 115 du Code pénal et 75 de la loi sur la communication, mais l’esprit est conforme à la définition donnée par l’article premier de la Convention.</w:t>
      </w:r>
    </w:p>
    <w:p w:rsidR="00000000" w:rsidRDefault="00000000">
      <w:pPr>
        <w:spacing w:after="240"/>
      </w:pPr>
      <w:r>
        <w:t>103.</w:t>
      </w:r>
      <w:r>
        <w:tab/>
        <w:t>À Madagascar, les personnes de nationalité, de race ou d’ethnie différente vivent en parfaite cohésion sociale positive, en dépit de quelques appels sporadiques à la discrimination proférés par certains groupes de personnes pour des raisons d’ordre politique ou économique. On a constaté la tenue de propos racistes ou tribalistes pendant les périodes de troubles politiques, notamment en 1972 avec le développement d’une propagande de xénophobie à l’égard des Français et une protestation contre les modalités de passation de pouvoir au profit du général Gabriel Ramanantsoa, d’origine ethnique merina, ainsi qu’en 2001 lors de la mise en place de barrières économiques pour assiéger la capitale.</w:t>
      </w:r>
    </w:p>
    <w:p w:rsidR="00000000" w:rsidRDefault="00000000">
      <w:pPr>
        <w:spacing w:after="240"/>
      </w:pPr>
      <w:r>
        <w:t>104.</w:t>
      </w:r>
      <w:r>
        <w:tab/>
        <w:t>Sur le plan économique, quelques membres de la communauté indienne sont victimes d’actes de vandalisme. Au</w:t>
      </w:r>
      <w:r>
        <w:noBreakHyphen/>
        <w:t>delà de ce constat, les représentants de la communauté indo</w:t>
      </w:r>
      <w:r>
        <w:noBreakHyphen/>
        <w:t>pakistanaise déclarent ne pas avoir été victimes de discrimination au sens de la Convention.</w:t>
      </w:r>
    </w:p>
    <w:p w:rsidR="00000000" w:rsidRDefault="00000000">
      <w:pPr>
        <w:spacing w:after="240"/>
      </w:pPr>
      <w:r>
        <w:t>105.</w:t>
      </w:r>
      <w:r>
        <w:tab/>
        <w:t xml:space="preserve">Pendant les périodes de troubles politiques, on enregistre souvent l’existence de cas de vandalisme sous forme de vol organisé et manipulé sans lien aucun avec un but de discrimination raciale ou ethnique. </w:t>
      </w:r>
    </w:p>
    <w:p w:rsidR="00000000" w:rsidRDefault="00000000">
      <w:pPr>
        <w:spacing w:after="240"/>
      </w:pPr>
      <w:r>
        <w:t>106.</w:t>
      </w:r>
      <w:r>
        <w:tab/>
        <w:t>Les propos tribalistes sont émis par discours ou graffitis.</w:t>
      </w:r>
    </w:p>
    <w:p w:rsidR="00000000" w:rsidRDefault="00000000">
      <w:pPr>
        <w:spacing w:after="240"/>
      </w:pPr>
      <w:r>
        <w:t>107.</w:t>
      </w:r>
      <w:r>
        <w:tab/>
        <w:t xml:space="preserve">En pareille circonstance, les autorités réagissent par voie d’avertissement et de rappel de l’existence de la loi réprimant toute propagande de discrimination fondée sur la race, l’ethnie, avant toute intervention répressive, et ce, par application du principe du </w:t>
      </w:r>
      <w:r>
        <w:rPr>
          <w:i/>
          <w:iCs/>
        </w:rPr>
        <w:t>fihavanana,</w:t>
      </w:r>
      <w:r>
        <w:t xml:space="preserve"> valeur morale traditionnelle reconnue dans tout le pays incluant à la fois la tolérance, la convivialité, le respect mutuel et la solidarité, qui constitue le fondement des relations sociales malagasy.</w:t>
      </w:r>
    </w:p>
    <w:p w:rsidR="00000000" w:rsidRDefault="00000000">
      <w:pPr>
        <w:spacing w:after="240"/>
        <w:rPr>
          <w:b/>
          <w:bCs/>
        </w:rPr>
      </w:pPr>
      <w:r>
        <w:t>c)</w:t>
      </w:r>
      <w:r>
        <w:tab/>
        <w:t>Efforts envisagés pour améliorer la situation</w:t>
      </w:r>
    </w:p>
    <w:p w:rsidR="00000000" w:rsidRDefault="00000000">
      <w:pPr>
        <w:spacing w:after="240"/>
      </w:pPr>
      <w:r>
        <w:t>108.</w:t>
      </w:r>
      <w:r>
        <w:tab/>
        <w:t>À l’avenir, pour prévenir les pratiques de discrimination raciale, il est envisagé de mettre en place un cadre culturel favorisant les échanges, les dialogues, la compréhension et le respect mutuel entre les diverses communautés et la population malagasy. Concrètement, cela se manifestera par des activités et des manifestations culturelles à caractère éducatif: colloque, conférence, concours à travers un plan d’action cohérent.</w:t>
      </w:r>
    </w:p>
    <w:p w:rsidR="00000000" w:rsidRDefault="00000000">
      <w:pPr>
        <w:spacing w:after="240"/>
      </w:pPr>
      <w:r>
        <w:t>109.</w:t>
      </w:r>
      <w:r>
        <w:tab/>
        <w:t>Bien que respectant l’esprit de l’article premier de la Convention, la législation malagasy devrait adopter le terme «discrimination raciale» en vue d’une harmonisation terminologique et surtout de mieux exprimer sa volonté de lutter contre tout risque de conflit fondé sur la discrimination raciale.</w:t>
      </w:r>
    </w:p>
    <w:p w:rsidR="00000000" w:rsidRDefault="00000000">
      <w:pPr>
        <w:spacing w:after="240"/>
      </w:pPr>
      <w:r>
        <w:t>d)</w:t>
      </w:r>
      <w:r>
        <w:tab/>
        <w:t>Droit de la défense</w:t>
      </w:r>
    </w:p>
    <w:p w:rsidR="00000000" w:rsidRDefault="00000000">
      <w:pPr>
        <w:spacing w:after="240"/>
      </w:pPr>
      <w:r>
        <w:t>110.</w:t>
      </w:r>
      <w:r>
        <w:tab/>
        <w:t>Le titre IV de l’Organisation judiciaire et procédure intitulé «De la défense des parties» prévoit la défense du suspect et de l’inculpé au cours de l’enquête préliminaire et de l’information, celle de la partie civile ainsi que la défense devant les juridictions de jugement.</w:t>
      </w:r>
    </w:p>
    <w:p w:rsidR="00000000" w:rsidRDefault="00000000">
      <w:pPr>
        <w:keepNext/>
        <w:spacing w:after="240"/>
      </w:pPr>
      <w:r>
        <w:rPr>
          <w:szCs w:val="24"/>
        </w:rPr>
        <w:t>e)</w:t>
      </w:r>
      <w:r>
        <w:rPr>
          <w:szCs w:val="24"/>
        </w:rPr>
        <w:tab/>
        <w:t>Efforts envisagés</w:t>
      </w:r>
    </w:p>
    <w:p w:rsidR="00000000" w:rsidRDefault="00000000">
      <w:pPr>
        <w:spacing w:after="240"/>
      </w:pPr>
      <w:r>
        <w:t>111.</w:t>
      </w:r>
      <w:r>
        <w:tab/>
        <w:t>Il est prévu de procéder à la révision des textes nationaux conformément à l’article 6 de la Convention.</w:t>
      </w:r>
    </w:p>
    <w:p w:rsidR="00000000" w:rsidRDefault="00000000">
      <w:pPr>
        <w:spacing w:after="240"/>
      </w:pPr>
      <w:r>
        <w:t>f)</w:t>
      </w:r>
      <w:r>
        <w:tab/>
        <w:t>Conclusion</w:t>
      </w:r>
    </w:p>
    <w:p w:rsidR="00000000" w:rsidRDefault="00000000">
      <w:pPr>
        <w:spacing w:after="240"/>
      </w:pPr>
      <w:r>
        <w:t>112.</w:t>
      </w:r>
      <w:r>
        <w:tab/>
        <w:t>De par sa législation, l’État malagasy en tant qu’État partie à la Convention assure protection à toute personne prétendant être victime de discrimination raciale ou ethnique ou d’autres infractions et prévoit toutes les voies de recours en cas d’insatisfaction des justiciables pour les jugements rendus par ses juridictions et réserve à ceux-ci un droit à la réparation du préjudice subi.</w:t>
      </w:r>
    </w:p>
    <w:p w:rsidR="00000000" w:rsidRDefault="00000000">
      <w:pPr>
        <w:spacing w:after="240"/>
        <w:jc w:val="center"/>
        <w:rPr>
          <w:i/>
          <w:iCs/>
        </w:rPr>
      </w:pPr>
      <w:r>
        <w:rPr>
          <w:i/>
          <w:iCs/>
        </w:rPr>
        <w:t>2.  Mesures d’ordre judiciaire</w:t>
      </w:r>
    </w:p>
    <w:p w:rsidR="00000000" w:rsidRDefault="00000000">
      <w:pPr>
        <w:spacing w:after="240"/>
      </w:pPr>
      <w:r>
        <w:t>a)</w:t>
      </w:r>
      <w:r>
        <w:tab/>
        <w:t>Devant la juridiction nationale</w:t>
      </w:r>
    </w:p>
    <w:p w:rsidR="00000000" w:rsidRDefault="00000000">
      <w:pPr>
        <w:spacing w:after="240"/>
      </w:pPr>
      <w:r>
        <w:t>113.</w:t>
      </w:r>
      <w:r>
        <w:tab/>
        <w:t>En cas de litige relatif à la discrimination raciale, formulé dans les articles 115 du Code pénal et 75 de la loi sur la communication, la juridiction compétente est celle du Tribunal correctionnel. La procédure suivie est la même que celle pour les autres formes de délit. Il est à noter que cette loi est applicable tant aux nationaux qu’aux étrangers, séjournant ou résidant sur le territoire national.</w:t>
      </w:r>
    </w:p>
    <w:p w:rsidR="00000000" w:rsidRDefault="00000000">
      <w:pPr>
        <w:spacing w:after="240"/>
      </w:pPr>
      <w:r>
        <w:t>114.</w:t>
      </w:r>
      <w:r>
        <w:tab/>
        <w:t>Rares sont les plaintes pour discrimination raciale ou ethnique déposées auprès du Tribunal ou d’autres organes tels que la Médiature ou la Commission nationale des droits de l’homme. Souvent, les plaintes sont compliquées d’autres motifs. On peut citer des cas de licenciements abusifs essentiellement basés sur l’origine nationale ou ethnique différente. La réparation accordée sanctionnera à la fois le licenciement abusif et le tort causé à raison de l’appartenance à une ethnie différente. Les victimes de discrimination raciale ne saisissent pas le tribunal compétent par ignorance de l’existence des textes en la matière ou par méconnaissance du fond du problème (incapacité à identifier le problème se rapportant à une éventuelle discrimination raciale ou ethnique).</w:t>
      </w:r>
    </w:p>
    <w:p w:rsidR="00000000" w:rsidRDefault="00000000">
      <w:pPr>
        <w:keepNext/>
        <w:spacing w:after="240"/>
      </w:pPr>
      <w:r>
        <w:t>b)</w:t>
      </w:r>
      <w:r>
        <w:tab/>
        <w:t>Devant l’instance internationale</w:t>
      </w:r>
    </w:p>
    <w:p w:rsidR="00000000" w:rsidRDefault="00000000">
      <w:pPr>
        <w:spacing w:after="240"/>
      </w:pPr>
      <w:r>
        <w:t>115.</w:t>
      </w:r>
      <w:r>
        <w:tab/>
        <w:t>Une fois la procédure devant la juridiction nationale épuisée, il reste entendu que la saisine de l’instance internationale est toujours possible. Seulement Madagascar n’a pas encore fait une déclaration de reconnaissance de cette compétence.</w:t>
      </w:r>
    </w:p>
    <w:p w:rsidR="00000000" w:rsidRDefault="00000000">
      <w:pPr>
        <w:keepNext/>
        <w:spacing w:after="240"/>
      </w:pPr>
      <w:r>
        <w:t>c)</w:t>
      </w:r>
      <w:r>
        <w:tab/>
        <w:t>Actions menées par la Médiature</w:t>
      </w:r>
    </w:p>
    <w:p w:rsidR="00000000" w:rsidRDefault="00000000">
      <w:pPr>
        <w:spacing w:after="240"/>
      </w:pPr>
      <w:r>
        <w:t>116.</w:t>
      </w:r>
      <w:r>
        <w:tab/>
        <w:t>La Médiature, organe de médiation, reconnaît avoir reçu quelques plaintes pour discrimination raciale, mais ces plaintes sont insuffisamment étayées de preuve pour être déclarées recevables. En cas de recevabilité, la Médiature peut recourir à la médiation. En cas d’échec, elle accompagne la victime pour la saisine de la juridiction compétente et pour le suivi de la procédure engagée.</w:t>
      </w:r>
    </w:p>
    <w:p w:rsidR="00000000" w:rsidRDefault="00000000">
      <w:pPr>
        <w:spacing w:after="240"/>
      </w:pPr>
      <w:r>
        <w:t>117.</w:t>
      </w:r>
      <w:r>
        <w:tab/>
        <w:t>Dans la pratique, le litige fondé sur la discrimination ethnique se résout suivant les règles coutumières sous la direction des chefs coutumiers. À titre d’exemple, on peut citer le règlement du conflit ayant opposé l’ethnie zafisoro à celle des Antefasy en 1990. À défaut de respect des termes de la conciliation, l’auteur s’expose à des poursuites judiciaires. Le tribunal de première instance de Tamatave a eu à connaître une poursuite de cas de délit pour incitation à la haine ethnique suivi d’une condamnation à trois mois d’emprisonnement ferme. (Affaire N° 180 CO/03 Tribunal de première instance de Toamasina). Cette décision est frappée d’appel.</w:t>
      </w:r>
    </w:p>
    <w:p w:rsidR="00000000" w:rsidRDefault="00000000">
      <w:pPr>
        <w:keepNext/>
        <w:spacing w:after="240"/>
      </w:pPr>
      <w:r>
        <w:t>d)</w:t>
      </w:r>
      <w:r>
        <w:tab/>
        <w:t>Actions à entreprendre</w:t>
      </w:r>
    </w:p>
    <w:p w:rsidR="00000000" w:rsidRDefault="00000000">
      <w:pPr>
        <w:spacing w:after="240"/>
      </w:pPr>
      <w:r>
        <w:t>118.</w:t>
      </w:r>
      <w:r>
        <w:tab/>
        <w:t>Vulgarisation de la loi, éducation, sensibilisation et information par l’organisation de sketches, saynètes, marionnettes, radio et autres médias.</w:t>
      </w:r>
    </w:p>
    <w:p w:rsidR="00000000" w:rsidRDefault="00000000">
      <w:pPr>
        <w:keepNext/>
        <w:spacing w:after="240"/>
        <w:jc w:val="center"/>
        <w:rPr>
          <w:i/>
          <w:iCs/>
        </w:rPr>
      </w:pPr>
      <w:r>
        <w:rPr>
          <w:i/>
          <w:iCs/>
        </w:rPr>
        <w:t>3.  Mesures d’ordre administratif</w:t>
      </w:r>
    </w:p>
    <w:p w:rsidR="00000000" w:rsidRDefault="00000000">
      <w:pPr>
        <w:spacing w:after="240"/>
      </w:pPr>
      <w:r>
        <w:t>119.</w:t>
      </w:r>
      <w:r>
        <w:tab/>
        <w:t>Les autorités malagasy ont utilisé le contingentement pour le recrutement des fonctionnaires. Il s’agit de discrimination positive mise en place pour corriger le déséquilibre du nombre de la population issue des provinces occupant des postes au sein de la fonction publique.</w:t>
      </w:r>
    </w:p>
    <w:p w:rsidR="00000000" w:rsidRDefault="00000000">
      <w:pPr>
        <w:spacing w:after="240"/>
      </w:pPr>
      <w:r>
        <w:t>120.</w:t>
      </w:r>
      <w:r>
        <w:tab/>
      </w:r>
      <w:r>
        <w:rPr>
          <w:b/>
          <w:bCs/>
        </w:rPr>
        <w:t xml:space="preserve">Les conventions orales: </w:t>
      </w:r>
      <w:r>
        <w:t>Très peu de plaintes sont portées devant les tribunaux, parce qu’il s’agit d’infractions diffuses et si elles se présentent, la solution est prise par la voie de la conciliation initiée par les autorités coutumières. Une réunion tenue à cet effet est présidée par les chefs coutumiers, c’est-à-dire les sages du village, devant lesquels comparaissent les parties en litige entendues respectivement. Les chefs coutumiers délibèrent ensuite et rendent leur décision se rapportant essentiellement à une réparation, suivant le cas, concrétisée par une remise d’un bœuf à la communauté lésée. Cette convention orale dénommée Ziva est l’expression de la tolérance au sein de ces groupes ethniques antagonistes. Il est à préciser que toutes les formes de délit de moyenne importance peuvent être réglées au niveau de cette réunion, sauf tout ce qui a trait à l’atteinte aux règles de mœurs (par exemple le délit d’adultère).</w:t>
      </w:r>
    </w:p>
    <w:p w:rsidR="00000000" w:rsidRDefault="00000000">
      <w:pPr>
        <w:keepNext/>
        <w:spacing w:after="240"/>
        <w:jc w:val="center"/>
        <w:rPr>
          <w:b/>
          <w:bCs/>
        </w:rPr>
      </w:pPr>
      <w:r>
        <w:rPr>
          <w:b/>
          <w:bCs/>
        </w:rPr>
        <w:t xml:space="preserve">B.  Mesures prises pour assurer à toute personne le droit </w:t>
      </w:r>
      <w:r>
        <w:rPr>
          <w:b/>
          <w:bCs/>
        </w:rPr>
        <w:br/>
        <w:t>de demander satisfaction ou réparation civile</w:t>
      </w:r>
    </w:p>
    <w:p w:rsidR="00000000" w:rsidRDefault="00000000">
      <w:pPr>
        <w:spacing w:after="240"/>
      </w:pPr>
      <w:r>
        <w:t>121.</w:t>
      </w:r>
      <w:r>
        <w:tab/>
        <w:t>Toute personne victime d’une violation de la loi peut demander réparation du préjudice causé devant la juridiction compétente. Cette réparation se concrétise par l’octroi de dommages et intérêts dont le montant est laissé à l’appréciation du tribunal, selon l’importance du préjudice subi.</w:t>
      </w:r>
    </w:p>
    <w:p w:rsidR="00000000" w:rsidRDefault="00000000">
      <w:pPr>
        <w:keepNext/>
        <w:spacing w:after="240"/>
        <w:jc w:val="center"/>
        <w:rPr>
          <w:i/>
          <w:iCs/>
        </w:rPr>
      </w:pPr>
      <w:r>
        <w:rPr>
          <w:i/>
          <w:iCs/>
        </w:rPr>
        <w:t>1.  La réparation civile</w:t>
      </w:r>
    </w:p>
    <w:p w:rsidR="00000000" w:rsidRDefault="00000000">
      <w:pPr>
        <w:spacing w:after="240"/>
      </w:pPr>
      <w:r>
        <w:t>122.</w:t>
      </w:r>
      <w:r>
        <w:tab/>
        <w:t>En matière de réparation civile devant les juridictions répressives, les articles premier et 6 du Code de procédure pénale malagasy prévoient la possibilité de mener deux actions: d’une part, l’action publique pour l’application des peines, autrement dit l’action qui tend à punir le coupable et, d’autre part, l’action civile, c’est-à-dire l’action en réparation du dommage à cause de l’infraction commise.</w:t>
      </w:r>
    </w:p>
    <w:p w:rsidR="00000000" w:rsidRDefault="00000000">
      <w:pPr>
        <w:spacing w:after="240"/>
      </w:pPr>
      <w:r>
        <w:t>123.</w:t>
      </w:r>
      <w:r>
        <w:tab/>
        <w:t>Si la réparation est demandée auprès des juridictions étatiques, le respect du principe de double degré de juridiction est observé. En cas de non-satisfaction en appel, le pourvoi en cassation est possible (art. 398, 399 et 433 de l’organisation judiciaire). L’article 398 de l’organisation judiciaire et procédure malagasy indique que l’affaire faisant l’objet d’un appel est tranchée par une juridiction supérieure en fait et en droit. L’article 399 stipule que le délai pour interjeter appel est d’un mois. Quant à l’article 433, il prévoit la possibilité de se pourvoir en cassation. Selon l’article 434, une partie non présente et non représentée au procès a toujours la possibilité de former opposition à un jugement qui préjudicie à ses droits.</w:t>
      </w:r>
    </w:p>
    <w:p w:rsidR="00000000" w:rsidRDefault="00000000">
      <w:pPr>
        <w:keepNext/>
        <w:spacing w:after="240"/>
        <w:jc w:val="center"/>
        <w:rPr>
          <w:i/>
          <w:iCs/>
        </w:rPr>
      </w:pPr>
      <w:r>
        <w:rPr>
          <w:i/>
          <w:iCs/>
        </w:rPr>
        <w:t>2.  Pratiques et décisions des tribunaux et autres organes</w:t>
      </w:r>
    </w:p>
    <w:p w:rsidR="00000000" w:rsidRDefault="00000000">
      <w:pPr>
        <w:spacing w:after="240"/>
      </w:pPr>
      <w:r>
        <w:t>124.</w:t>
      </w:r>
      <w:r>
        <w:tab/>
        <w:t>Rares sont les décisions rendues par les tribunaux en matière de discrimination raciale à l’exception de l’affaire n</w:t>
      </w:r>
      <w:r>
        <w:rPr>
          <w:vertAlign w:val="superscript"/>
        </w:rPr>
        <w:t>o</w:t>
      </w:r>
      <w:r>
        <w:t> 180 CO/03, tribunal de première instance de Toamasina, évoquée plus haut. La rareté des plaintes s’explique par l’insuffisance de vulgarisation des textes régissant la matière, d’où l’importance de l’action de vulgarisation et d’éducation de masse actuellement menée par le Ministère de la justice.</w:t>
      </w:r>
    </w:p>
    <w:p w:rsidR="00000000" w:rsidRDefault="00000000">
      <w:pPr>
        <w:keepNext/>
        <w:spacing w:after="240"/>
        <w:jc w:val="center"/>
        <w:rPr>
          <w:b/>
          <w:bCs/>
        </w:rPr>
      </w:pPr>
      <w:r>
        <w:rPr>
          <w:b/>
          <w:bCs/>
        </w:rPr>
        <w:t xml:space="preserve">C.  Recommandation générale XXVI concernant </w:t>
      </w:r>
      <w:r>
        <w:rPr>
          <w:b/>
          <w:bCs/>
        </w:rPr>
        <w:br/>
        <w:t>l’article 6 de la Convention (2000)</w:t>
      </w:r>
    </w:p>
    <w:p w:rsidR="00000000" w:rsidRDefault="00000000">
      <w:pPr>
        <w:spacing w:after="240"/>
      </w:pPr>
      <w:r>
        <w:t>125.</w:t>
      </w:r>
      <w:r>
        <w:tab/>
        <w:t>Grâce à une action menée par la Commission nationale des droits de l’homme, une loi portant assistance juridictionnelle au bénéfice de toute personne impliquée dans une procédure pénale est promulguée. La loi n</w:t>
      </w:r>
      <w:r>
        <w:rPr>
          <w:vertAlign w:val="superscript"/>
        </w:rPr>
        <w:t>o</w:t>
      </w:r>
      <w:r>
        <w:t> 97-036 du 30 octobre 1997 prévoit la possibilité pour la personne poursuivie pénalement de se faire assister par une personne de son choix dès le début de l’enquête. Pour les infractions punies plus sévèrement par la loi, le prévenu bénéficie de l’assistance d’un conseil commis d’office payé par l’État.</w:t>
      </w:r>
    </w:p>
    <w:p w:rsidR="00000000" w:rsidRDefault="00000000">
      <w:pPr>
        <w:keepNext/>
        <w:spacing w:after="240"/>
        <w:jc w:val="center"/>
        <w:rPr>
          <w:b/>
          <w:bCs/>
        </w:rPr>
      </w:pPr>
      <w:r>
        <w:rPr>
          <w:b/>
          <w:bCs/>
        </w:rPr>
        <w:t>VI.  APPLICATION DE L’ARTICLE 7</w:t>
      </w:r>
    </w:p>
    <w:p w:rsidR="00000000" w:rsidRDefault="00000000">
      <w:pPr>
        <w:spacing w:after="240"/>
      </w:pPr>
      <w:r>
        <w:t>126.</w:t>
      </w:r>
      <w:r>
        <w:tab/>
        <w:t>Madagascar est membre de l’UNICEF, de l’UNESCO, de l’UIT et de l’UPU.</w:t>
      </w:r>
    </w:p>
    <w:p w:rsidR="00000000" w:rsidRDefault="00000000">
      <w:pPr>
        <w:keepNext/>
        <w:spacing w:after="240"/>
        <w:jc w:val="center"/>
      </w:pPr>
      <w:r>
        <w:rPr>
          <w:b/>
          <w:bCs/>
        </w:rPr>
        <w:t>A.  Mesures prises dans le domaine de l’éducation</w:t>
      </w:r>
    </w:p>
    <w:p w:rsidR="00000000" w:rsidRDefault="00000000">
      <w:pPr>
        <w:keepNext/>
        <w:spacing w:after="240"/>
        <w:jc w:val="center"/>
        <w:rPr>
          <w:i/>
          <w:iCs/>
        </w:rPr>
      </w:pPr>
      <w:r>
        <w:rPr>
          <w:i/>
          <w:iCs/>
        </w:rPr>
        <w:t>1.  Mesures d’ordre législatif</w:t>
      </w:r>
    </w:p>
    <w:p w:rsidR="00000000" w:rsidRDefault="00000000">
      <w:pPr>
        <w:keepNext/>
        <w:spacing w:after="240"/>
      </w:pPr>
      <w:r>
        <w:t>a)</w:t>
      </w:r>
      <w:r>
        <w:tab/>
        <w:t>La Constitution</w:t>
      </w:r>
    </w:p>
    <w:p w:rsidR="00000000" w:rsidRDefault="00000000">
      <w:pPr>
        <w:spacing w:after="240"/>
      </w:pPr>
      <w:r>
        <w:t>127.</w:t>
      </w:r>
      <w:r>
        <w:tab/>
        <w:t>L’État malagasy reconnaît à tout citoyen le droit au développement intellectuel. L’article 22 de la Constitution dispose que «L’État s’efforce de prendre les mesures nécessaires en vue d’assurer le développement intellectuel de tout individu sans autre limitation que les aptitudes de chacun.». L’article 23 stipule que «Tout enfant a droit à l’instruction et à l’éducation sous la responsabilité des parents dans le respect de leur liberté de choix. Tout adolescent a droit à la formation professionnelle.».</w:t>
      </w:r>
    </w:p>
    <w:p w:rsidR="00000000" w:rsidRDefault="00000000">
      <w:pPr>
        <w:keepNext/>
        <w:spacing w:after="240"/>
        <w:ind w:firstLine="567"/>
      </w:pPr>
      <w:r>
        <w:rPr>
          <w:i/>
          <w:iCs/>
        </w:rPr>
        <w:t>i</w:t>
      </w:r>
      <w:r>
        <w:t>)</w:t>
      </w:r>
      <w:r>
        <w:tab/>
        <w:t>Lutter contre les préjugés raciaux</w:t>
      </w:r>
    </w:p>
    <w:p w:rsidR="00000000" w:rsidRDefault="00000000">
      <w:pPr>
        <w:spacing w:after="240"/>
      </w:pPr>
      <w:r>
        <w:t>128.</w:t>
      </w:r>
      <w:r>
        <w:tab/>
        <w:t>L’article 8 de la Constitution dispose que «Les nationaux sont égaux en droit et jouissent des mêmes libertés fondamentales protégées par la loi sans discrimination fondée sur le sexe, le degré d’instruction, la fortune, l’origine, la race, la croyance religieuse ou l’opinion.». Toutefois, dans certaines régions, les filles sont encore considérées comme bonnes à demeurer femmes au foyer. Ces préjugés sont particulièrement répandus dans le sud et le sud-ouest du pays. Pour lutter contre ces préjugés, l’État a institué le caractère obligatoire de l’enseignement primaire et le principe de la gratuité de l’enseignement primaire public.</w:t>
      </w:r>
    </w:p>
    <w:p w:rsidR="00000000" w:rsidRDefault="00000000">
      <w:pPr>
        <w:spacing w:after="240"/>
      </w:pPr>
      <w:r>
        <w:t>129.</w:t>
      </w:r>
      <w:r>
        <w:tab/>
        <w:t>L’article 23 de la Constitution reconnaît à tout adolescent un droit à la formation professionnelle, disposition éliminant les préjugés conduisant à la discrimination raciale ou ethnique. L’article 24 apporte plus de précision sur les articles précédents, en ces termes: «L’État organise un enseignement public, gratuit et accessible à tous. L’enseignement primaire est obligatoire pour tous.».</w:t>
      </w:r>
    </w:p>
    <w:p w:rsidR="00000000" w:rsidRDefault="00000000">
      <w:pPr>
        <w:spacing w:after="240"/>
        <w:ind w:left="1134" w:hanging="567"/>
      </w:pPr>
      <w:r>
        <w:rPr>
          <w:i/>
          <w:iCs/>
        </w:rPr>
        <w:t>ii</w:t>
      </w:r>
      <w:r>
        <w:t>)</w:t>
      </w:r>
      <w:r>
        <w:tab/>
        <w:t>Favoriser la compréhension, la tolérance et l’amitié entre nations et groupes</w:t>
      </w:r>
      <w:r>
        <w:br/>
        <w:t>raciaux ou ethniques</w:t>
      </w:r>
    </w:p>
    <w:p w:rsidR="00000000" w:rsidRDefault="00000000">
      <w:pPr>
        <w:spacing w:after="240"/>
      </w:pPr>
      <w:r>
        <w:t>130.</w:t>
      </w:r>
      <w:r>
        <w:tab/>
        <w:t>La loi n</w:t>
      </w:r>
      <w:r>
        <w:rPr>
          <w:vertAlign w:val="superscript"/>
        </w:rPr>
        <w:t>o</w:t>
      </w:r>
      <w:r>
        <w:t> 94-033 du 13 mars 1995, portant orientation générale du système d’éducation et de formation à Madagascar en son article 2, alinéa 4, édicte que les membres de la société malagasy préconisent la tolérance.</w:t>
      </w:r>
    </w:p>
    <w:p w:rsidR="00000000" w:rsidRDefault="00000000">
      <w:pPr>
        <w:spacing w:after="240"/>
        <w:ind w:firstLine="567"/>
      </w:pPr>
      <w:r>
        <w:rPr>
          <w:i/>
          <w:iCs/>
        </w:rPr>
        <w:t>iii</w:t>
      </w:r>
      <w:r>
        <w:t>)</w:t>
      </w:r>
      <w:r>
        <w:tab/>
        <w:t xml:space="preserve">Promouvoir les principes onusiens relatifs à l’élimination de la discrimination raciale </w:t>
      </w:r>
    </w:p>
    <w:p w:rsidR="00000000" w:rsidRDefault="00000000">
      <w:pPr>
        <w:spacing w:after="240"/>
      </w:pPr>
      <w:r>
        <w:t>131.</w:t>
      </w:r>
      <w:r>
        <w:tab/>
        <w:t>«Pour promouvoir les buts et principes de la Charte des Nations Unies, de la Déclaration universelle des droits de l’homme, de la Déclaration des Nations Unies sur l’élimination de toutes les formes de discrimination raciale», ainsi que de la Convention internationale sur l’élimination de toutes les formes de discrimination raciale, l’article 4 de la loi n</w:t>
      </w:r>
      <w:r>
        <w:rPr>
          <w:vertAlign w:val="superscript"/>
        </w:rPr>
        <w:t>o</w:t>
      </w:r>
      <w:r>
        <w:t> 94-033 dispose que «l’éducation et la formation doivent être protégées contre tout risque de dérive, notamment contre leur confiscation par un groupe social, politique, religieux ou autre».</w:t>
      </w:r>
    </w:p>
    <w:p w:rsidR="00000000" w:rsidRDefault="00000000">
      <w:pPr>
        <w:keepNext/>
        <w:spacing w:after="240" w:line="270" w:lineRule="exact"/>
        <w:jc w:val="center"/>
        <w:rPr>
          <w:i/>
          <w:iCs/>
        </w:rPr>
      </w:pPr>
      <w:r>
        <w:rPr>
          <w:i/>
          <w:iCs/>
        </w:rPr>
        <w:t>2.  Autres mesures complémentaires</w:t>
      </w:r>
    </w:p>
    <w:p w:rsidR="00000000" w:rsidRDefault="00000000">
      <w:pPr>
        <w:spacing w:after="240" w:line="270" w:lineRule="exact"/>
      </w:pPr>
      <w:r>
        <w:t>132.</w:t>
      </w:r>
      <w:r>
        <w:tab/>
        <w:t>La création, en 2002, au sein du Ministère de l’enseignement secondaire et de l’éducation de base, d’un office chargé de l’éducation de masse et du civisme renforce l’esprit citoyen des jeunes, tel que recommandé par les Nations Unies en matière d’éducation à la citoyenneté démocratique.</w:t>
      </w:r>
    </w:p>
    <w:p w:rsidR="00000000" w:rsidRDefault="00000000">
      <w:pPr>
        <w:spacing w:after="240" w:line="270" w:lineRule="exact"/>
      </w:pPr>
      <w:r>
        <w:t>133.</w:t>
      </w:r>
      <w:r>
        <w:tab/>
        <w:t>Une série de mesures incitatives a été prise, dans le cadre de l’application de la politique de l’éducation pour tous:</w:t>
      </w:r>
    </w:p>
    <w:p w:rsidR="00000000" w:rsidRDefault="00000000">
      <w:pPr>
        <w:spacing w:after="240" w:line="270" w:lineRule="exact"/>
        <w:ind w:firstLine="567"/>
      </w:pPr>
      <w:r>
        <w:t>a)</w:t>
      </w:r>
      <w:r>
        <w:tab/>
        <w:t>Un kit scolaire (1 sac à dos, 1 trousse, 1 stylo, 1 crayon à mine, 1 gomme, 1 boite de 6 crayons de couleur, 1 compas et 1 équerre), ainsi que des manuels scolaires (livres de français, de calcul, de lecture) ont été distribués cette année à chaque élève du primaire;</w:t>
      </w:r>
    </w:p>
    <w:p w:rsidR="00000000" w:rsidRDefault="00000000">
      <w:pPr>
        <w:spacing w:after="240" w:line="270" w:lineRule="exact"/>
        <w:ind w:firstLine="567"/>
      </w:pPr>
      <w:r>
        <w:t>b)</w:t>
      </w:r>
      <w:r>
        <w:tab/>
        <w:t>L’État s’acquitte également d’une partie du salaire des enseignants non fonctionnaires payés par l’Association des parents d’élèves depuis octobre 2003;</w:t>
      </w:r>
    </w:p>
    <w:p w:rsidR="00000000" w:rsidRDefault="00000000">
      <w:pPr>
        <w:spacing w:after="240" w:line="270" w:lineRule="exact"/>
        <w:ind w:firstLine="567"/>
      </w:pPr>
      <w:r>
        <w:t>c)</w:t>
      </w:r>
      <w:r>
        <w:tab/>
        <w:t>L’État malagasy a exonéré les parents des frais d’inscription. En plus, il a doté chaque établissement d’une subvention à raison de 10 000 francs malgaches par élève, laquelle est gérée par le Partenariat pour le développement des établissements scolaires.</w:t>
      </w:r>
    </w:p>
    <w:p w:rsidR="00000000" w:rsidRDefault="00000000">
      <w:pPr>
        <w:spacing w:after="240" w:line="270" w:lineRule="exact"/>
        <w:ind w:firstLine="567"/>
      </w:pPr>
      <w:r>
        <w:t>d)</w:t>
      </w:r>
      <w:r>
        <w:tab/>
        <w:t>Pour assurer un meilleur accès à l’éducation des enfants des familles nécessiteuses et ceux des zones enclavées, une subvention annuelle est disponible pour les écoles privées et publiques, les mettant ainsi sur un pied d’égalité.</w:t>
      </w:r>
    </w:p>
    <w:p w:rsidR="00000000" w:rsidRDefault="00000000">
      <w:pPr>
        <w:spacing w:after="240" w:line="270" w:lineRule="exact"/>
      </w:pPr>
      <w:r>
        <w:t>134.</w:t>
      </w:r>
      <w:r>
        <w:tab/>
        <w:t>Il convient d’admettre que l’efficacité de la mesure envisagée dépend de l’amélioration du niveau de vie de l’ensemble de la population, d’où l’importance de la réussite du programme de lutte contre la pauvreté inséré dans le Document stratégique pour la réduction de la pauvreté.</w:t>
      </w:r>
    </w:p>
    <w:p w:rsidR="00000000" w:rsidRDefault="00000000">
      <w:pPr>
        <w:spacing w:after="240" w:line="270" w:lineRule="exact"/>
      </w:pPr>
      <w:r>
        <w:t>135.</w:t>
      </w:r>
      <w:r>
        <w:tab/>
        <w:t>Il faudrait construire d’autres internats dans les grandes villes pour permettre aux filles qui habitent dans les régions rurales de continuer leurs études.</w:t>
      </w:r>
    </w:p>
    <w:p w:rsidR="00000000" w:rsidRDefault="00000000">
      <w:pPr>
        <w:spacing w:after="240" w:line="270" w:lineRule="exact"/>
      </w:pPr>
      <w:r>
        <w:t>136.</w:t>
      </w:r>
      <w:r>
        <w:tab/>
        <w:t>L’une des solutions envisagées consiste à promouvoir l’identité culturelle au moyen de l’édition et la réédition de livres en langue malagasy et de l’implantation d’infrastructures de communication.</w:t>
      </w:r>
    </w:p>
    <w:p w:rsidR="00000000" w:rsidRDefault="00000000">
      <w:pPr>
        <w:keepNext/>
        <w:spacing w:after="240" w:line="270" w:lineRule="exact"/>
        <w:jc w:val="center"/>
        <w:rPr>
          <w:i/>
          <w:iCs/>
        </w:rPr>
      </w:pPr>
      <w:r>
        <w:rPr>
          <w:i/>
          <w:iCs/>
        </w:rPr>
        <w:t>3.  Le droit positif</w:t>
      </w:r>
    </w:p>
    <w:p w:rsidR="00000000" w:rsidRDefault="00000000">
      <w:pPr>
        <w:spacing w:after="240" w:line="270" w:lineRule="exact"/>
      </w:pPr>
      <w:r>
        <w:t>137.</w:t>
      </w:r>
      <w:r>
        <w:tab/>
        <w:t>L’insuffisance de loi spécifique en matière de discrimination dans le domaine de l’éducation et de l’enseignement constitue un obstacle gênant la pleine réalisation de la lutte antidiscriminatoire. Pour pallier ces lacunes, l’État malagasy a pris des mesures incitatives à travers le Département de l’enseignement et de l’éducation.</w:t>
      </w:r>
    </w:p>
    <w:p w:rsidR="00000000" w:rsidRDefault="00000000">
      <w:pPr>
        <w:keepNext/>
        <w:spacing w:after="240" w:line="270" w:lineRule="exact"/>
        <w:jc w:val="center"/>
        <w:rPr>
          <w:i/>
          <w:iCs/>
        </w:rPr>
      </w:pPr>
      <w:r>
        <w:rPr>
          <w:i/>
          <w:iCs/>
        </w:rPr>
        <w:t>4.  Mesures d’ordre judiciaire</w:t>
      </w:r>
    </w:p>
    <w:p w:rsidR="00000000" w:rsidRDefault="00000000">
      <w:pPr>
        <w:spacing w:after="240" w:line="270" w:lineRule="exact"/>
      </w:pPr>
      <w:r>
        <w:t>138.</w:t>
      </w:r>
      <w:r>
        <w:tab/>
        <w:t>À ce jour, les juridictions malagasy n’ont pas eu à connaître des plaintes fondées sur le refus d’accès à l’éducation fondée sur une discrimination raciale au sens de l’article premier de la Convention. Les problèmes de difficulté d’accès à l’éducation proviennent plutôt de l’insuffisance de moyens financiers dont dispose chaque ménage pour supporter le coût de l’enseignement.</w:t>
      </w:r>
    </w:p>
    <w:p w:rsidR="00000000" w:rsidRDefault="00000000">
      <w:pPr>
        <w:keepNext/>
        <w:spacing w:after="240"/>
        <w:jc w:val="center"/>
        <w:rPr>
          <w:i/>
          <w:iCs/>
        </w:rPr>
      </w:pPr>
      <w:r>
        <w:rPr>
          <w:i/>
          <w:iCs/>
        </w:rPr>
        <w:t>5.  Mesures d’ordre administratif</w:t>
      </w:r>
    </w:p>
    <w:p w:rsidR="00000000" w:rsidRDefault="00000000">
      <w:pPr>
        <w:spacing w:after="240"/>
      </w:pPr>
      <w:r>
        <w:t>139.</w:t>
      </w:r>
      <w:r>
        <w:tab/>
        <w:t>En conformité avec le souhait de l’article 26 de la Déclaration universelle des droits de l’homme, Madagascar a supprimé la pratique coloniale exigeant l’indication de l’origine ethnique de l’élève dans chaque fiche de scolarité, et a mis en œuvre l’application de la politique de l’éducation pour tous en insistant sur l’encouragement des filles à fréquenter l’école et à aller le plus loin possible suivant leurs capacités.</w:t>
      </w:r>
    </w:p>
    <w:p w:rsidR="00000000" w:rsidRDefault="00000000">
      <w:pPr>
        <w:keepNext/>
        <w:spacing w:after="240"/>
        <w:jc w:val="center"/>
        <w:rPr>
          <w:i/>
          <w:iCs/>
        </w:rPr>
      </w:pPr>
      <w:r>
        <w:rPr>
          <w:i/>
          <w:iCs/>
        </w:rPr>
        <w:t>6.  Autres mesures</w:t>
      </w:r>
    </w:p>
    <w:p w:rsidR="00000000" w:rsidRDefault="00000000">
      <w:pPr>
        <w:spacing w:after="240"/>
      </w:pPr>
      <w:r>
        <w:t>140.</w:t>
      </w:r>
      <w:r>
        <w:tab/>
        <w:t>Pour lutter efficacement contre la discrimination raciale et ethnique, la langue officielle malagasy, les parlers régionaux et la langue française sont employés comme langues d’enseignement et l’anglais comme langue d’ouverture. Cette démarche favorise la lutte contre la discrimination ethnique. Elle favorise également la communication et l’intercompréhension des Malagasy issus des différentes régions de l’île consolidant ainsi l’unité nationale.</w:t>
      </w:r>
    </w:p>
    <w:p w:rsidR="00000000" w:rsidRDefault="00000000">
      <w:pPr>
        <w:keepNext/>
        <w:spacing w:after="240"/>
        <w:jc w:val="center"/>
        <w:rPr>
          <w:i/>
          <w:iCs/>
        </w:rPr>
      </w:pPr>
      <w:r>
        <w:rPr>
          <w:i/>
          <w:iCs/>
        </w:rPr>
        <w:t>7.  L’enseignement des droits de l’homme</w:t>
      </w:r>
    </w:p>
    <w:p w:rsidR="00000000" w:rsidRDefault="00000000">
      <w:pPr>
        <w:spacing w:after="240"/>
      </w:pPr>
      <w:r>
        <w:t>141.</w:t>
      </w:r>
      <w:r>
        <w:tab/>
        <w:t>En vue d’un résultat tangible de la lutte menée et conformément aux recommandations des Nations Unies dans le cadre de la Décennie de l’enseignement des droits de l’homme en milieu scolaire (1993-2004), il a été programmé l’insertion de l’enseignement des droits humains dans l’éducation fondamentale avec une insistance sur la lutte contre le racisme et les autres formes de discrimination en classe de 8</w:t>
      </w:r>
      <w:r>
        <w:rPr>
          <w:vertAlign w:val="superscript"/>
        </w:rPr>
        <w:t>e</w:t>
      </w:r>
      <w:r>
        <w:t xml:space="preserve"> et 9</w:t>
      </w:r>
      <w:r>
        <w:rPr>
          <w:vertAlign w:val="superscript"/>
        </w:rPr>
        <w:t>e</w:t>
      </w:r>
      <w:r>
        <w:t>du primaire, en classe de seconde du cycle secondaire (lycée) et au niveau de l’enseignement supérieur.</w:t>
      </w:r>
    </w:p>
    <w:p w:rsidR="00000000" w:rsidRDefault="00000000">
      <w:pPr>
        <w:keepNext/>
        <w:spacing w:after="240"/>
        <w:jc w:val="center"/>
        <w:rPr>
          <w:b/>
          <w:bCs/>
        </w:rPr>
      </w:pPr>
      <w:r>
        <w:rPr>
          <w:b/>
          <w:bCs/>
        </w:rPr>
        <w:t>B.  Culture</w:t>
      </w:r>
    </w:p>
    <w:p w:rsidR="00000000" w:rsidRDefault="00000000">
      <w:pPr>
        <w:spacing w:after="240"/>
      </w:pPr>
      <w:r>
        <w:t>142.</w:t>
      </w:r>
      <w:r>
        <w:tab/>
        <w:t>Les renseignements se rapportant à ce thème sont ceux qui sont donnés en réponse aux questionnaires n</w:t>
      </w:r>
      <w:r>
        <w:rPr>
          <w:vertAlign w:val="superscript"/>
        </w:rPr>
        <w:t>os</w:t>
      </w:r>
      <w:r>
        <w:t> 2 à 4 relatifs à l’article 4 de la Convention (voir les paragraphes 24 à 33 ci-dessus).</w:t>
      </w:r>
    </w:p>
    <w:p w:rsidR="00000000" w:rsidRDefault="00000000">
      <w:pPr>
        <w:keepNext/>
        <w:spacing w:after="240"/>
        <w:jc w:val="center"/>
        <w:rPr>
          <w:b/>
          <w:bCs/>
        </w:rPr>
      </w:pPr>
      <w:r>
        <w:rPr>
          <w:b/>
          <w:bCs/>
        </w:rPr>
        <w:t>C.  Information</w:t>
      </w:r>
    </w:p>
    <w:p w:rsidR="00000000" w:rsidRDefault="00000000">
      <w:pPr>
        <w:spacing w:after="240"/>
      </w:pPr>
      <w:r>
        <w:t>143.</w:t>
      </w:r>
      <w:r>
        <w:tab/>
        <w:t>Les réponses souhaitées sont celles qui ont été apportées aux questionnaires n</w:t>
      </w:r>
      <w:r>
        <w:rPr>
          <w:vertAlign w:val="superscript"/>
        </w:rPr>
        <w:t>os</w:t>
      </w:r>
      <w:r>
        <w:t> 2 à 4 de l’article 4 de la Convention (voir les paragraphes 24 à 33 ci-dessus).</w:t>
      </w:r>
    </w:p>
    <w:p w:rsidR="00000000" w:rsidRDefault="00000000">
      <w:pPr>
        <w:spacing w:after="240"/>
      </w:pPr>
      <w:r>
        <w:t>144.</w:t>
      </w:r>
      <w:r>
        <w:tab/>
        <w:t>Les mesures entreprises sont encourageantes mais insuffisantes, sans amélioration du niveau de vie de l’ensemble de la population. L’État accorde une importance particulière à la réussite de la lutte contre la pauvreté, en conformité avec l’Objectif du Millénaire.</w:t>
      </w:r>
    </w:p>
    <w:p w:rsidR="00000000" w:rsidRDefault="00000000">
      <w:pPr>
        <w:spacing w:after="240"/>
        <w:jc w:val="center"/>
      </w:pPr>
      <w:r>
        <w:t>-----</w:t>
      </w:r>
    </w:p>
    <w:sectPr w:rsidR="00000000">
      <w:headerReference w:type="even" r:id="rId11"/>
      <w:headerReference w:type="default" r:id="rId12"/>
      <w:footerReference w:type="first" r:id="rId13"/>
      <w:endnotePr>
        <w:numFmt w:val="decimal"/>
      </w:endnotePr>
      <w:pgSz w:w="11907" w:h="16840" w:code="9"/>
      <w:pgMar w:top="1134" w:right="850" w:bottom="1984" w:left="1701" w:header="850" w:footer="17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Gras">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p>
  <w:p w:rsidR="00000000" w:rsidRDefault="00000000">
    <w:pPr>
      <w:pStyle w:val="Footer"/>
    </w:pPr>
    <w:r>
      <w:t>GE.04-40861  (F)    020404    070404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 w:id="1">
    <w:p w:rsidR="00000000" w:rsidRDefault="00000000">
      <w:pPr>
        <w:pStyle w:val="FootnoteText"/>
        <w:spacing w:after="240"/>
      </w:pPr>
      <w:r>
        <w:rPr>
          <w:rStyle w:val="FootnoteReference"/>
        </w:rPr>
        <w:t>*</w:t>
      </w:r>
      <w:r>
        <w:t xml:space="preserve"> Le présent rapport réunit en un seul document les dixième, onzième, douzième, treizième, quatorzième, quinzième, seizième, dix</w:t>
      </w:r>
      <w:r>
        <w:noBreakHyphen/>
        <w:t>septième et dix</w:t>
      </w:r>
      <w:r>
        <w:noBreakHyphen/>
        <w:t>huitième rapports périodiques de Madagascar qui devaient être soumis respectivement les 9 mars 1988, 1990, 1992, 1994, 1996, 1998, 2000, 2002 et 2004. Pour le neuvième rapport périodique de Madagascar et les comptes rendus analytiques des séances que le Comité a consacrées à son examen, voir les documents CERD/C/149/Add.19 et CERD/C/SR.1115 et 1150.</w:t>
      </w:r>
    </w:p>
  </w:footnote>
  <w:footnote w:id="2">
    <w:p w:rsidR="00000000" w:rsidRDefault="00000000">
      <w:pPr>
        <w:pStyle w:val="FootnoteText"/>
        <w:spacing w:after="240"/>
      </w:pPr>
      <w:r>
        <w:rPr>
          <w:rStyle w:val="FootnoteReference"/>
        </w:rPr>
        <w:t>**</w:t>
      </w:r>
      <w:r>
        <w:t xml:space="preserve"> Les renseignements présentés par Madagascar conformément aux directives unifiées concernant la première partie des rapports des États parties figurent dans le document de base (HRI/CORE/Add.31/Rev.1).</w:t>
      </w:r>
    </w:p>
  </w:footnote>
  <w:footnote w:id="3">
    <w:p w:rsidR="00000000" w:rsidRDefault="00000000">
      <w:pPr>
        <w:pStyle w:val="FootnoteText"/>
      </w:pPr>
      <w:r>
        <w:rPr>
          <w:rStyle w:val="FootnoteReference"/>
        </w:rPr>
        <w:t>*</w:t>
      </w:r>
      <w:r>
        <w:t xml:space="preserve"> Ces annexes peuvent être consultées dans les archives du secrétariat du Comité.</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en-GB"/>
      </w:rPr>
    </w:pPr>
    <w:r>
      <w:rPr>
        <w:lang w:val="en-GB"/>
      </w:rPr>
      <w:t>CERD/C/476/Add.1</w:t>
    </w:r>
  </w:p>
  <w:p w:rsidR="00000000" w:rsidRDefault="00000000">
    <w:pPr>
      <w:pStyle w:val="Header"/>
    </w:pPr>
    <w:r>
      <w:t xml:space="preserve">page </w:t>
    </w:r>
    <w:r>
      <w:fldChar w:fldCharType="begin"/>
    </w:r>
    <w:r>
      <w:instrText xml:space="preserve"> PAGE  \* MERGEFORMAT </w:instrText>
    </w:r>
    <w:r>
      <w:fldChar w:fldCharType="separate"/>
    </w:r>
    <w:r>
      <w:rPr>
        <w:noProof/>
      </w:rPr>
      <w:t>38</w:t>
    </w:r>
    <w:r>
      <w:fldChar w:fldCharType="end"/>
    </w:r>
  </w:p>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7087"/>
      </w:tabs>
      <w:rPr>
        <w:lang w:val="en-GB"/>
      </w:rPr>
    </w:pPr>
    <w:r>
      <w:tab/>
    </w:r>
    <w:r>
      <w:rPr>
        <w:lang w:val="en-GB"/>
      </w:rPr>
      <w:t>CERD/C/476/Add.1</w:t>
    </w:r>
  </w:p>
  <w:p w:rsidR="00000000" w:rsidRDefault="00000000">
    <w:pPr>
      <w:pStyle w:val="Header"/>
      <w:tabs>
        <w:tab w:val="clear" w:pos="4320"/>
        <w:tab w:val="clear" w:pos="8640"/>
        <w:tab w:val="left" w:pos="7087"/>
      </w:tabs>
    </w:pPr>
    <w:r>
      <w:rPr>
        <w:lang w:val="en-GB"/>
      </w:rPr>
      <w:tab/>
    </w:r>
    <w:r>
      <w:t xml:space="preserve">page </w:t>
    </w:r>
    <w:r>
      <w:fldChar w:fldCharType="begin"/>
    </w:r>
    <w:r>
      <w:instrText xml:space="preserve"> PAGE  \* MERGEFORMAT </w:instrText>
    </w:r>
    <w:r>
      <w:fldChar w:fldCharType="separate"/>
    </w:r>
    <w:r>
      <w:rPr>
        <w:noProof/>
      </w:rPr>
      <w:t>39</w:t>
    </w:r>
    <w:r>
      <w:fldChar w:fldCharType="end"/>
    </w:r>
  </w:p>
  <w:p w:rsidR="00000000" w:rsidRDefault="00000000">
    <w:pPr>
      <w:pStyle w:val="Header"/>
      <w:tabs>
        <w:tab w:val="clear" w:pos="4320"/>
        <w:tab w:val="clear" w:pos="8640"/>
        <w:tab w:val="left" w:pos="7087"/>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DFAC87C"/>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FFFFFF89"/>
    <w:multiLevelType w:val="singleLevel"/>
    <w:tmpl w:val="F3907D20"/>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8751D27"/>
    <w:multiLevelType w:val="hybridMultilevel"/>
    <w:tmpl w:val="A7B66DBC"/>
    <w:lvl w:ilvl="0" w:tplc="DD1AC744">
      <w:start w:val="1"/>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0C7E6F0A"/>
    <w:multiLevelType w:val="hybridMultilevel"/>
    <w:tmpl w:val="2A267EB0"/>
    <w:lvl w:ilvl="0" w:tplc="C5341532">
      <w:start w:val="1"/>
      <w:numFmt w:val="bullet"/>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15371D78"/>
    <w:multiLevelType w:val="hybridMultilevel"/>
    <w:tmpl w:val="D8D64948"/>
    <w:lvl w:ilvl="0" w:tplc="13109DB0">
      <w:start w:val="1989"/>
      <w:numFmt w:val="bullet"/>
      <w:lvlText w:val="-"/>
      <w:lvlJc w:val="left"/>
      <w:pPr>
        <w:tabs>
          <w:tab w:val="num" w:pos="1065"/>
        </w:tabs>
        <w:ind w:left="1065" w:hanging="360"/>
      </w:pPr>
      <w:rPr>
        <w:rFonts w:ascii="Times New Roman" w:eastAsia="Times New Roman" w:hAnsi="Times New Roman" w:cs="Times New Roman" w:hint="default"/>
      </w:rPr>
    </w:lvl>
    <w:lvl w:ilvl="1" w:tplc="040C0001">
      <w:start w:val="1"/>
      <w:numFmt w:val="bullet"/>
      <w:lvlText w:val=""/>
      <w:lvlJc w:val="left"/>
      <w:pPr>
        <w:tabs>
          <w:tab w:val="num" w:pos="1785"/>
        </w:tabs>
        <w:ind w:left="1785" w:hanging="360"/>
      </w:pPr>
      <w:rPr>
        <w:rFonts w:ascii="Symbol" w:hAnsi="Symbol"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abstractNum w:abstractNumId="5">
    <w:nsid w:val="17C226D8"/>
    <w:multiLevelType w:val="hybridMultilevel"/>
    <w:tmpl w:val="EE862B6E"/>
    <w:lvl w:ilvl="0" w:tplc="447A8860">
      <w:start w:val="1"/>
      <w:numFmt w:val="bullet"/>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19B87000"/>
    <w:multiLevelType w:val="hybridMultilevel"/>
    <w:tmpl w:val="064AB584"/>
    <w:lvl w:ilvl="0" w:tplc="040C0001">
      <w:start w:val="6"/>
      <w:numFmt w:val="bullet"/>
      <w:lvlText w:val=""/>
      <w:lvlJc w:val="left"/>
      <w:pPr>
        <w:tabs>
          <w:tab w:val="num" w:pos="720"/>
        </w:tabs>
        <w:ind w:left="720" w:hanging="360"/>
      </w:pPr>
      <w:rPr>
        <w:rFonts w:ascii="Symbol" w:eastAsia="Times New Roman" w:hAnsi="Symbol" w:cs="Times New Roman" w:hint="default"/>
      </w:rPr>
    </w:lvl>
    <w:lvl w:ilvl="1" w:tplc="0D0AA48E">
      <w:start w:val="1"/>
      <w:numFmt w:val="bullet"/>
      <w:lvlText w:val="-"/>
      <w:lvlJc w:val="left"/>
      <w:pPr>
        <w:tabs>
          <w:tab w:val="num" w:pos="1440"/>
        </w:tabs>
        <w:ind w:left="1440" w:hanging="360"/>
      </w:pPr>
      <w:rPr>
        <w:rFonts w:ascii="Times New Roman" w:eastAsia="Times New Roman" w:hAnsi="Times New Roman" w:cs="Times New Roman" w:hint="default"/>
        <w:u w:val="none"/>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1AB53C45"/>
    <w:multiLevelType w:val="hybridMultilevel"/>
    <w:tmpl w:val="6C8E242C"/>
    <w:lvl w:ilvl="0" w:tplc="8C4E1A66">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1B3B5D26"/>
    <w:multiLevelType w:val="hybridMultilevel"/>
    <w:tmpl w:val="6AB889F8"/>
    <w:lvl w:ilvl="0" w:tplc="DD1AC744">
      <w:start w:val="3"/>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1D0F114B"/>
    <w:multiLevelType w:val="hybridMultilevel"/>
    <w:tmpl w:val="F048A992"/>
    <w:lvl w:ilvl="0" w:tplc="040C0017">
      <w:start w:val="1"/>
      <w:numFmt w:val="lowerLetter"/>
      <w:lvlText w:val="%1)"/>
      <w:lvlJc w:val="left"/>
      <w:pPr>
        <w:tabs>
          <w:tab w:val="num" w:pos="720"/>
        </w:tabs>
        <w:ind w:left="720" w:hanging="360"/>
      </w:pPr>
      <w:rPr>
        <w:rFonts w:hint="default"/>
      </w:rPr>
    </w:lvl>
    <w:lvl w:ilvl="1" w:tplc="EE0AB57C">
      <w:start w:val="1"/>
      <w:numFmt w:val="bullet"/>
      <w:lvlText w:val="-"/>
      <w:lvlJc w:val="left"/>
      <w:pPr>
        <w:tabs>
          <w:tab w:val="num" w:pos="1440"/>
        </w:tabs>
        <w:ind w:left="1440" w:hanging="360"/>
      </w:pPr>
      <w:rPr>
        <w:rFonts w:ascii="Times New Roman" w:eastAsia="Times New Roman" w:hAnsi="Times New Roman" w:cs="Times New Roman"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0">
    <w:nsid w:val="1EBE0ED3"/>
    <w:multiLevelType w:val="hybridMultilevel"/>
    <w:tmpl w:val="EBCEC004"/>
    <w:lvl w:ilvl="0" w:tplc="59F48032">
      <w:start w:val="1"/>
      <w:numFmt w:val="upperLetter"/>
      <w:lvlText w:val="%1-"/>
      <w:lvlJc w:val="left"/>
      <w:pPr>
        <w:tabs>
          <w:tab w:val="num" w:pos="720"/>
        </w:tabs>
        <w:ind w:left="720" w:hanging="360"/>
      </w:pPr>
      <w:rPr>
        <w:rFonts w:hint="default"/>
      </w:rPr>
    </w:lvl>
    <w:lvl w:ilvl="1" w:tplc="70247272">
      <w:start w:val="1"/>
      <w:numFmt w:val="bullet"/>
      <w:lvlText w:val="-"/>
      <w:lvlJc w:val="left"/>
      <w:pPr>
        <w:tabs>
          <w:tab w:val="num" w:pos="1440"/>
        </w:tabs>
        <w:ind w:left="1440" w:hanging="360"/>
      </w:pPr>
      <w:rPr>
        <w:rFonts w:ascii="Times New Roman" w:eastAsia="Times New Roman" w:hAnsi="Times New Roman" w:cs="Times New Roman" w:hint="default"/>
      </w:rPr>
    </w:lvl>
    <w:lvl w:ilvl="2" w:tplc="545A9508">
      <w:numFmt w:val="bullet"/>
      <w:lvlText w:val=""/>
      <w:lvlJc w:val="left"/>
      <w:pPr>
        <w:tabs>
          <w:tab w:val="num" w:pos="2340"/>
        </w:tabs>
        <w:ind w:left="2340" w:hanging="360"/>
      </w:pPr>
      <w:rPr>
        <w:rFonts w:ascii="Symbol" w:eastAsia="Times New Roman" w:hAnsi="Symbol" w:cs="Times New Roman" w:hint="default"/>
        <w:b/>
        <w:u w:val="single"/>
      </w:rPr>
    </w:lvl>
    <w:lvl w:ilvl="3" w:tplc="F8905624">
      <w:start w:val="1"/>
      <w:numFmt w:val="decimal"/>
      <w:lvlText w:val="%4-"/>
      <w:lvlJc w:val="left"/>
      <w:pPr>
        <w:tabs>
          <w:tab w:val="num" w:pos="2880"/>
        </w:tabs>
        <w:ind w:left="2880" w:hanging="360"/>
      </w:pPr>
      <w:rPr>
        <w:rFonts w:hint="default"/>
      </w:r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27E41F8A"/>
    <w:multiLevelType w:val="hybridMultilevel"/>
    <w:tmpl w:val="6716196E"/>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nsid w:val="292F31E9"/>
    <w:multiLevelType w:val="hybridMultilevel"/>
    <w:tmpl w:val="DFC4EFEA"/>
    <w:lvl w:ilvl="0" w:tplc="7F02FD7E">
      <w:start w:val="1"/>
      <w:numFmt w:val="bullet"/>
      <w:lvlText w:val=""/>
      <w:lvlJc w:val="left"/>
      <w:pPr>
        <w:tabs>
          <w:tab w:val="num" w:pos="567"/>
        </w:tabs>
        <w:ind w:left="567"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2A9E2D3C"/>
    <w:multiLevelType w:val="hybridMultilevel"/>
    <w:tmpl w:val="2F3A2466"/>
    <w:lvl w:ilvl="0" w:tplc="040C0001">
      <w:start w:val="1"/>
      <w:numFmt w:val="bullet"/>
      <w:lvlText w:val=""/>
      <w:lvlJc w:val="left"/>
      <w:pPr>
        <w:tabs>
          <w:tab w:val="num" w:pos="1571"/>
        </w:tabs>
        <w:ind w:left="1571" w:hanging="360"/>
      </w:pPr>
      <w:rPr>
        <w:rFonts w:ascii="Symbol" w:hAnsi="Symbol" w:hint="default"/>
      </w:rPr>
    </w:lvl>
    <w:lvl w:ilvl="1" w:tplc="040C0003" w:tentative="1">
      <w:start w:val="1"/>
      <w:numFmt w:val="bullet"/>
      <w:lvlText w:val="o"/>
      <w:lvlJc w:val="left"/>
      <w:pPr>
        <w:tabs>
          <w:tab w:val="num" w:pos="2291"/>
        </w:tabs>
        <w:ind w:left="2291" w:hanging="360"/>
      </w:pPr>
      <w:rPr>
        <w:rFonts w:ascii="Courier New" w:hAnsi="Courier New" w:hint="default"/>
      </w:rPr>
    </w:lvl>
    <w:lvl w:ilvl="2" w:tplc="040C0005" w:tentative="1">
      <w:start w:val="1"/>
      <w:numFmt w:val="bullet"/>
      <w:lvlText w:val=""/>
      <w:lvlJc w:val="left"/>
      <w:pPr>
        <w:tabs>
          <w:tab w:val="num" w:pos="3011"/>
        </w:tabs>
        <w:ind w:left="3011" w:hanging="360"/>
      </w:pPr>
      <w:rPr>
        <w:rFonts w:ascii="Wingdings" w:hAnsi="Wingdings" w:hint="default"/>
      </w:rPr>
    </w:lvl>
    <w:lvl w:ilvl="3" w:tplc="040C0001" w:tentative="1">
      <w:start w:val="1"/>
      <w:numFmt w:val="bullet"/>
      <w:lvlText w:val=""/>
      <w:lvlJc w:val="left"/>
      <w:pPr>
        <w:tabs>
          <w:tab w:val="num" w:pos="3731"/>
        </w:tabs>
        <w:ind w:left="3731" w:hanging="360"/>
      </w:pPr>
      <w:rPr>
        <w:rFonts w:ascii="Symbol" w:hAnsi="Symbol" w:hint="default"/>
      </w:rPr>
    </w:lvl>
    <w:lvl w:ilvl="4" w:tplc="040C0003" w:tentative="1">
      <w:start w:val="1"/>
      <w:numFmt w:val="bullet"/>
      <w:lvlText w:val="o"/>
      <w:lvlJc w:val="left"/>
      <w:pPr>
        <w:tabs>
          <w:tab w:val="num" w:pos="4451"/>
        </w:tabs>
        <w:ind w:left="4451" w:hanging="360"/>
      </w:pPr>
      <w:rPr>
        <w:rFonts w:ascii="Courier New" w:hAnsi="Courier New" w:hint="default"/>
      </w:rPr>
    </w:lvl>
    <w:lvl w:ilvl="5" w:tplc="040C0005" w:tentative="1">
      <w:start w:val="1"/>
      <w:numFmt w:val="bullet"/>
      <w:lvlText w:val=""/>
      <w:lvlJc w:val="left"/>
      <w:pPr>
        <w:tabs>
          <w:tab w:val="num" w:pos="5171"/>
        </w:tabs>
        <w:ind w:left="5171" w:hanging="360"/>
      </w:pPr>
      <w:rPr>
        <w:rFonts w:ascii="Wingdings" w:hAnsi="Wingdings" w:hint="default"/>
      </w:rPr>
    </w:lvl>
    <w:lvl w:ilvl="6" w:tplc="040C0001" w:tentative="1">
      <w:start w:val="1"/>
      <w:numFmt w:val="bullet"/>
      <w:lvlText w:val=""/>
      <w:lvlJc w:val="left"/>
      <w:pPr>
        <w:tabs>
          <w:tab w:val="num" w:pos="5891"/>
        </w:tabs>
        <w:ind w:left="5891" w:hanging="360"/>
      </w:pPr>
      <w:rPr>
        <w:rFonts w:ascii="Symbol" w:hAnsi="Symbol" w:hint="default"/>
      </w:rPr>
    </w:lvl>
    <w:lvl w:ilvl="7" w:tplc="040C0003" w:tentative="1">
      <w:start w:val="1"/>
      <w:numFmt w:val="bullet"/>
      <w:lvlText w:val="o"/>
      <w:lvlJc w:val="left"/>
      <w:pPr>
        <w:tabs>
          <w:tab w:val="num" w:pos="6611"/>
        </w:tabs>
        <w:ind w:left="6611" w:hanging="360"/>
      </w:pPr>
      <w:rPr>
        <w:rFonts w:ascii="Courier New" w:hAnsi="Courier New" w:hint="default"/>
      </w:rPr>
    </w:lvl>
    <w:lvl w:ilvl="8" w:tplc="040C0005" w:tentative="1">
      <w:start w:val="1"/>
      <w:numFmt w:val="bullet"/>
      <w:lvlText w:val=""/>
      <w:lvlJc w:val="left"/>
      <w:pPr>
        <w:tabs>
          <w:tab w:val="num" w:pos="7331"/>
        </w:tabs>
        <w:ind w:left="7331" w:hanging="360"/>
      </w:pPr>
      <w:rPr>
        <w:rFonts w:ascii="Wingdings" w:hAnsi="Wingdings" w:hint="default"/>
      </w:rPr>
    </w:lvl>
  </w:abstractNum>
  <w:abstractNum w:abstractNumId="14">
    <w:nsid w:val="2B3F49C6"/>
    <w:multiLevelType w:val="singleLevel"/>
    <w:tmpl w:val="E3B2C61A"/>
    <w:lvl w:ilvl="0">
      <w:start w:val="1"/>
      <w:numFmt w:val="lowerRoman"/>
      <w:pStyle w:val="Rom2"/>
      <w:lvlText w:val="%1)"/>
      <w:lvlJc w:val="right"/>
      <w:pPr>
        <w:tabs>
          <w:tab w:val="num" w:pos="927"/>
        </w:tabs>
        <w:ind w:left="567" w:firstLine="0"/>
      </w:pPr>
    </w:lvl>
  </w:abstractNum>
  <w:abstractNum w:abstractNumId="15">
    <w:nsid w:val="2C8D5AA5"/>
    <w:multiLevelType w:val="hybridMultilevel"/>
    <w:tmpl w:val="DACC8220"/>
    <w:lvl w:ilvl="0" w:tplc="040C0001">
      <w:start w:val="1"/>
      <w:numFmt w:val="bullet"/>
      <w:lvlText w:val=""/>
      <w:lvlJc w:val="left"/>
      <w:pPr>
        <w:tabs>
          <w:tab w:val="num" w:pos="720"/>
        </w:tabs>
        <w:ind w:left="720" w:hanging="360"/>
      </w:pPr>
      <w:rPr>
        <w:rFonts w:ascii="Symbol" w:hAnsi="Symbol" w:hint="default"/>
      </w:rPr>
    </w:lvl>
    <w:lvl w:ilvl="1" w:tplc="9E127F5A">
      <w:start w:val="291"/>
      <w:numFmt w:val="bullet"/>
      <w:lvlText w:val="–"/>
      <w:lvlJc w:val="left"/>
      <w:pPr>
        <w:tabs>
          <w:tab w:val="num" w:pos="1440"/>
        </w:tabs>
        <w:ind w:left="1440" w:hanging="360"/>
      </w:pPr>
      <w:rPr>
        <w:rFonts w:ascii="Times New Roman" w:eastAsia="Times New Roman" w:hAnsi="Times New Roman" w:cs="Times New Roman"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nsid w:val="2C987CBB"/>
    <w:multiLevelType w:val="hybridMultilevel"/>
    <w:tmpl w:val="85382F8A"/>
    <w:lvl w:ilvl="0" w:tplc="2F0EB52E">
      <w:start w:val="1"/>
      <w:numFmt w:val="bullet"/>
      <w:lvlText w:val=""/>
      <w:lvlJc w:val="left"/>
      <w:pPr>
        <w:tabs>
          <w:tab w:val="num" w:pos="1134"/>
        </w:tabs>
        <w:ind w:left="1134" w:hanging="567"/>
      </w:pPr>
      <w:rPr>
        <w:rFonts w:ascii="Symbol" w:hAnsi="Symbol"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7">
    <w:nsid w:val="2F8404E2"/>
    <w:multiLevelType w:val="hybridMultilevel"/>
    <w:tmpl w:val="F67462AC"/>
    <w:lvl w:ilvl="0" w:tplc="040C0017">
      <w:start w:val="1"/>
      <w:numFmt w:val="lowerLetter"/>
      <w:lvlText w:val="%1)"/>
      <w:lvlJc w:val="left"/>
      <w:pPr>
        <w:tabs>
          <w:tab w:val="num" w:pos="1571"/>
        </w:tabs>
        <w:ind w:left="1571" w:hanging="360"/>
      </w:pPr>
    </w:lvl>
    <w:lvl w:ilvl="1" w:tplc="040C0019" w:tentative="1">
      <w:start w:val="1"/>
      <w:numFmt w:val="lowerLetter"/>
      <w:lvlText w:val="%2."/>
      <w:lvlJc w:val="left"/>
      <w:pPr>
        <w:tabs>
          <w:tab w:val="num" w:pos="2291"/>
        </w:tabs>
        <w:ind w:left="2291" w:hanging="360"/>
      </w:pPr>
    </w:lvl>
    <w:lvl w:ilvl="2" w:tplc="040C001B" w:tentative="1">
      <w:start w:val="1"/>
      <w:numFmt w:val="lowerRoman"/>
      <w:lvlText w:val="%3."/>
      <w:lvlJc w:val="right"/>
      <w:pPr>
        <w:tabs>
          <w:tab w:val="num" w:pos="3011"/>
        </w:tabs>
        <w:ind w:left="3011" w:hanging="180"/>
      </w:pPr>
    </w:lvl>
    <w:lvl w:ilvl="3" w:tplc="040C000F" w:tentative="1">
      <w:start w:val="1"/>
      <w:numFmt w:val="decimal"/>
      <w:lvlText w:val="%4."/>
      <w:lvlJc w:val="left"/>
      <w:pPr>
        <w:tabs>
          <w:tab w:val="num" w:pos="3731"/>
        </w:tabs>
        <w:ind w:left="3731" w:hanging="360"/>
      </w:pPr>
    </w:lvl>
    <w:lvl w:ilvl="4" w:tplc="040C0019" w:tentative="1">
      <w:start w:val="1"/>
      <w:numFmt w:val="lowerLetter"/>
      <w:lvlText w:val="%5."/>
      <w:lvlJc w:val="left"/>
      <w:pPr>
        <w:tabs>
          <w:tab w:val="num" w:pos="4451"/>
        </w:tabs>
        <w:ind w:left="4451" w:hanging="360"/>
      </w:pPr>
    </w:lvl>
    <w:lvl w:ilvl="5" w:tplc="040C001B" w:tentative="1">
      <w:start w:val="1"/>
      <w:numFmt w:val="lowerRoman"/>
      <w:lvlText w:val="%6."/>
      <w:lvlJc w:val="right"/>
      <w:pPr>
        <w:tabs>
          <w:tab w:val="num" w:pos="5171"/>
        </w:tabs>
        <w:ind w:left="5171" w:hanging="180"/>
      </w:pPr>
    </w:lvl>
    <w:lvl w:ilvl="6" w:tplc="040C000F" w:tentative="1">
      <w:start w:val="1"/>
      <w:numFmt w:val="decimal"/>
      <w:lvlText w:val="%7."/>
      <w:lvlJc w:val="left"/>
      <w:pPr>
        <w:tabs>
          <w:tab w:val="num" w:pos="5891"/>
        </w:tabs>
        <w:ind w:left="5891" w:hanging="360"/>
      </w:pPr>
    </w:lvl>
    <w:lvl w:ilvl="7" w:tplc="040C0019" w:tentative="1">
      <w:start w:val="1"/>
      <w:numFmt w:val="lowerLetter"/>
      <w:lvlText w:val="%8."/>
      <w:lvlJc w:val="left"/>
      <w:pPr>
        <w:tabs>
          <w:tab w:val="num" w:pos="6611"/>
        </w:tabs>
        <w:ind w:left="6611" w:hanging="360"/>
      </w:pPr>
    </w:lvl>
    <w:lvl w:ilvl="8" w:tplc="040C001B" w:tentative="1">
      <w:start w:val="1"/>
      <w:numFmt w:val="lowerRoman"/>
      <w:lvlText w:val="%9."/>
      <w:lvlJc w:val="right"/>
      <w:pPr>
        <w:tabs>
          <w:tab w:val="num" w:pos="7331"/>
        </w:tabs>
        <w:ind w:left="7331" w:hanging="180"/>
      </w:pPr>
    </w:lvl>
  </w:abstractNum>
  <w:abstractNum w:abstractNumId="18">
    <w:nsid w:val="305F7A60"/>
    <w:multiLevelType w:val="hybridMultilevel"/>
    <w:tmpl w:val="9680583A"/>
    <w:lvl w:ilvl="0" w:tplc="8C4E1A66">
      <w:start w:val="4"/>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nsid w:val="34987181"/>
    <w:multiLevelType w:val="hybridMultilevel"/>
    <w:tmpl w:val="4A5403D4"/>
    <w:lvl w:ilvl="0" w:tplc="7DAA645C">
      <w:start w:val="1"/>
      <w:numFmt w:val="bullet"/>
      <w:lvlText w:val=""/>
      <w:lvlJc w:val="left"/>
      <w:pPr>
        <w:tabs>
          <w:tab w:val="num" w:pos="1429"/>
        </w:tabs>
        <w:ind w:left="1429"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nsid w:val="3A0178BE"/>
    <w:multiLevelType w:val="hybridMultilevel"/>
    <w:tmpl w:val="D2AEFC6C"/>
    <w:lvl w:ilvl="0" w:tplc="7DAA645C">
      <w:start w:val="1"/>
      <w:numFmt w:val="bullet"/>
      <w:lvlText w:val=""/>
      <w:lvlJc w:val="left"/>
      <w:pPr>
        <w:tabs>
          <w:tab w:val="num" w:pos="1429"/>
        </w:tabs>
        <w:ind w:left="1429"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nsid w:val="3AD77ABA"/>
    <w:multiLevelType w:val="hybridMultilevel"/>
    <w:tmpl w:val="C6B484E4"/>
    <w:lvl w:ilvl="0" w:tplc="FD9E43F8">
      <w:start w:val="1"/>
      <w:numFmt w:val="decimal"/>
      <w:lvlText w:val="%1-"/>
      <w:lvlJc w:val="left"/>
      <w:pPr>
        <w:tabs>
          <w:tab w:val="num" w:pos="720"/>
        </w:tabs>
        <w:ind w:left="720" w:hanging="360"/>
      </w:pPr>
      <w:rPr>
        <w:rFonts w:hint="default"/>
      </w:rPr>
    </w:lvl>
    <w:lvl w:ilvl="1" w:tplc="6B02AB8C">
      <w:start w:val="1"/>
      <w:numFmt w:val="bullet"/>
      <w:lvlText w:val=""/>
      <w:lvlJc w:val="left"/>
      <w:pPr>
        <w:tabs>
          <w:tab w:val="num" w:pos="1477"/>
        </w:tabs>
        <w:ind w:left="1477" w:hanging="397"/>
      </w:pPr>
      <w:rPr>
        <w:rFonts w:ascii="Wingdings" w:hAnsi="Wingdings" w:hint="default"/>
      </w:rPr>
    </w:lvl>
    <w:lvl w:ilvl="2" w:tplc="7DAA645C">
      <w:start w:val="1"/>
      <w:numFmt w:val="bullet"/>
      <w:lvlText w:val=""/>
      <w:lvlJc w:val="left"/>
      <w:pPr>
        <w:tabs>
          <w:tab w:val="num" w:pos="2340"/>
        </w:tabs>
        <w:ind w:left="2340" w:hanging="360"/>
      </w:pPr>
      <w:rPr>
        <w:rFonts w:ascii="Symbol" w:hAnsi="Symbol" w:hint="default"/>
      </w:rPr>
    </w:lvl>
    <w:lvl w:ilvl="3" w:tplc="910ABFC2">
      <w:start w:val="1"/>
      <w:numFmt w:val="upperLetter"/>
      <w:lvlText w:val="%4-"/>
      <w:lvlJc w:val="left"/>
      <w:pPr>
        <w:tabs>
          <w:tab w:val="num" w:pos="2880"/>
        </w:tabs>
        <w:ind w:left="2880" w:hanging="360"/>
      </w:pPr>
      <w:rPr>
        <w:rFonts w:hint="default"/>
      </w:r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2">
    <w:nsid w:val="3B461B5D"/>
    <w:multiLevelType w:val="hybridMultilevel"/>
    <w:tmpl w:val="57944420"/>
    <w:lvl w:ilvl="0" w:tplc="D2BC0DC2">
      <w:start w:val="29"/>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nsid w:val="3CB061AB"/>
    <w:multiLevelType w:val="singleLevel"/>
    <w:tmpl w:val="243A09C4"/>
    <w:lvl w:ilvl="0">
      <w:start w:val="1"/>
      <w:numFmt w:val="decimal"/>
      <w:pStyle w:val="ParaNo"/>
      <w:lvlText w:val="%1."/>
      <w:lvlJc w:val="left"/>
      <w:pPr>
        <w:tabs>
          <w:tab w:val="num" w:pos="360"/>
        </w:tabs>
        <w:ind w:left="-1" w:firstLine="1"/>
      </w:pPr>
      <w:rPr>
        <w:rFonts w:hint="default"/>
      </w:rPr>
    </w:lvl>
  </w:abstractNum>
  <w:abstractNum w:abstractNumId="24">
    <w:nsid w:val="40D57904"/>
    <w:multiLevelType w:val="hybridMultilevel"/>
    <w:tmpl w:val="FA58C7B8"/>
    <w:lvl w:ilvl="0" w:tplc="C7082F7C">
      <w:numFmt w:val="bullet"/>
      <w:lvlText w:val=""/>
      <w:lvlJc w:val="left"/>
      <w:pPr>
        <w:tabs>
          <w:tab w:val="num" w:pos="1069"/>
        </w:tabs>
        <w:ind w:left="1069" w:hanging="360"/>
      </w:pPr>
      <w:rPr>
        <w:rFonts w:ascii="Symbol" w:eastAsia="Times New Roman" w:hAnsi="Symbol" w:cs="Times New Roman" w:hint="default"/>
      </w:rPr>
    </w:lvl>
    <w:lvl w:ilvl="1" w:tplc="7DAA645C">
      <w:start w:val="1"/>
      <w:numFmt w:val="bullet"/>
      <w:lvlText w:val=""/>
      <w:lvlJc w:val="left"/>
      <w:pPr>
        <w:tabs>
          <w:tab w:val="num" w:pos="1789"/>
        </w:tabs>
        <w:ind w:left="1789" w:hanging="360"/>
      </w:pPr>
      <w:rPr>
        <w:rFonts w:ascii="Symbol" w:hAnsi="Symbol" w:hint="default"/>
      </w:rPr>
    </w:lvl>
    <w:lvl w:ilvl="2" w:tplc="040C0005" w:tentative="1">
      <w:start w:val="1"/>
      <w:numFmt w:val="bullet"/>
      <w:lvlText w:val=""/>
      <w:lvlJc w:val="left"/>
      <w:pPr>
        <w:tabs>
          <w:tab w:val="num" w:pos="2509"/>
        </w:tabs>
        <w:ind w:left="2509" w:hanging="360"/>
      </w:pPr>
      <w:rPr>
        <w:rFonts w:ascii="Wingdings" w:hAnsi="Wingdings" w:hint="default"/>
      </w:rPr>
    </w:lvl>
    <w:lvl w:ilvl="3" w:tplc="040C0001" w:tentative="1">
      <w:start w:val="1"/>
      <w:numFmt w:val="bullet"/>
      <w:lvlText w:val=""/>
      <w:lvlJc w:val="left"/>
      <w:pPr>
        <w:tabs>
          <w:tab w:val="num" w:pos="3229"/>
        </w:tabs>
        <w:ind w:left="3229" w:hanging="360"/>
      </w:pPr>
      <w:rPr>
        <w:rFonts w:ascii="Symbol" w:hAnsi="Symbol" w:hint="default"/>
      </w:rPr>
    </w:lvl>
    <w:lvl w:ilvl="4" w:tplc="040C0003" w:tentative="1">
      <w:start w:val="1"/>
      <w:numFmt w:val="bullet"/>
      <w:lvlText w:val="o"/>
      <w:lvlJc w:val="left"/>
      <w:pPr>
        <w:tabs>
          <w:tab w:val="num" w:pos="3949"/>
        </w:tabs>
        <w:ind w:left="3949" w:hanging="360"/>
      </w:pPr>
      <w:rPr>
        <w:rFonts w:ascii="Courier New" w:hAnsi="Courier New" w:hint="default"/>
      </w:rPr>
    </w:lvl>
    <w:lvl w:ilvl="5" w:tplc="040C0005" w:tentative="1">
      <w:start w:val="1"/>
      <w:numFmt w:val="bullet"/>
      <w:lvlText w:val=""/>
      <w:lvlJc w:val="left"/>
      <w:pPr>
        <w:tabs>
          <w:tab w:val="num" w:pos="4669"/>
        </w:tabs>
        <w:ind w:left="4669" w:hanging="360"/>
      </w:pPr>
      <w:rPr>
        <w:rFonts w:ascii="Wingdings" w:hAnsi="Wingdings" w:hint="default"/>
      </w:rPr>
    </w:lvl>
    <w:lvl w:ilvl="6" w:tplc="040C0001" w:tentative="1">
      <w:start w:val="1"/>
      <w:numFmt w:val="bullet"/>
      <w:lvlText w:val=""/>
      <w:lvlJc w:val="left"/>
      <w:pPr>
        <w:tabs>
          <w:tab w:val="num" w:pos="5389"/>
        </w:tabs>
        <w:ind w:left="5389" w:hanging="360"/>
      </w:pPr>
      <w:rPr>
        <w:rFonts w:ascii="Symbol" w:hAnsi="Symbol" w:hint="default"/>
      </w:rPr>
    </w:lvl>
    <w:lvl w:ilvl="7" w:tplc="040C0003" w:tentative="1">
      <w:start w:val="1"/>
      <w:numFmt w:val="bullet"/>
      <w:lvlText w:val="o"/>
      <w:lvlJc w:val="left"/>
      <w:pPr>
        <w:tabs>
          <w:tab w:val="num" w:pos="6109"/>
        </w:tabs>
        <w:ind w:left="6109" w:hanging="360"/>
      </w:pPr>
      <w:rPr>
        <w:rFonts w:ascii="Courier New" w:hAnsi="Courier New" w:hint="default"/>
      </w:rPr>
    </w:lvl>
    <w:lvl w:ilvl="8" w:tplc="040C0005" w:tentative="1">
      <w:start w:val="1"/>
      <w:numFmt w:val="bullet"/>
      <w:lvlText w:val=""/>
      <w:lvlJc w:val="left"/>
      <w:pPr>
        <w:tabs>
          <w:tab w:val="num" w:pos="6829"/>
        </w:tabs>
        <w:ind w:left="6829" w:hanging="360"/>
      </w:pPr>
      <w:rPr>
        <w:rFonts w:ascii="Wingdings" w:hAnsi="Wingdings" w:hint="default"/>
      </w:rPr>
    </w:lvl>
  </w:abstractNum>
  <w:abstractNum w:abstractNumId="25">
    <w:nsid w:val="45E51581"/>
    <w:multiLevelType w:val="hybridMultilevel"/>
    <w:tmpl w:val="52D89670"/>
    <w:lvl w:ilvl="0" w:tplc="040C0009">
      <w:start w:val="1"/>
      <w:numFmt w:val="bullet"/>
      <w:lvlText w:val=""/>
      <w:lvlJc w:val="left"/>
      <w:pPr>
        <w:tabs>
          <w:tab w:val="num" w:pos="720"/>
        </w:tabs>
        <w:ind w:left="720" w:hanging="360"/>
      </w:pPr>
      <w:rPr>
        <w:rFonts w:ascii="Wingdings" w:hAnsi="Wingdings" w:hint="default"/>
      </w:rPr>
    </w:lvl>
    <w:lvl w:ilvl="1" w:tplc="040C0005">
      <w:start w:val="1"/>
      <w:numFmt w:val="bullet"/>
      <w:lvlText w:val=""/>
      <w:lvlJc w:val="left"/>
      <w:pPr>
        <w:tabs>
          <w:tab w:val="num" w:pos="1440"/>
        </w:tabs>
        <w:ind w:left="1440" w:hanging="360"/>
      </w:pPr>
      <w:rPr>
        <w:rFonts w:ascii="Wingdings" w:hAnsi="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nsid w:val="47000CC0"/>
    <w:multiLevelType w:val="hybridMultilevel"/>
    <w:tmpl w:val="BD6A1060"/>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7">
    <w:nsid w:val="492E38C3"/>
    <w:multiLevelType w:val="hybridMultilevel"/>
    <w:tmpl w:val="FE3ABA82"/>
    <w:lvl w:ilvl="0" w:tplc="DD1AC744">
      <w:start w:val="3"/>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nsid w:val="4BD74A25"/>
    <w:multiLevelType w:val="hybridMultilevel"/>
    <w:tmpl w:val="2AE4EB38"/>
    <w:lvl w:ilvl="0" w:tplc="F3268BB6">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nsid w:val="4C0C3A21"/>
    <w:multiLevelType w:val="hybridMultilevel"/>
    <w:tmpl w:val="6B589008"/>
    <w:lvl w:ilvl="0" w:tplc="7DAA645C">
      <w:start w:val="1"/>
      <w:numFmt w:val="bullet"/>
      <w:lvlText w:val=""/>
      <w:lvlJc w:val="left"/>
      <w:pPr>
        <w:tabs>
          <w:tab w:val="num" w:pos="1429"/>
        </w:tabs>
        <w:ind w:left="1429"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nsid w:val="4F663F16"/>
    <w:multiLevelType w:val="hybridMultilevel"/>
    <w:tmpl w:val="C86C9376"/>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1">
    <w:nsid w:val="4F71550D"/>
    <w:multiLevelType w:val="singleLevel"/>
    <w:tmpl w:val="2354CE34"/>
    <w:lvl w:ilvl="0">
      <w:start w:val="1"/>
      <w:numFmt w:val="bullet"/>
      <w:lvlText w:val=""/>
      <w:lvlJc w:val="left"/>
      <w:pPr>
        <w:tabs>
          <w:tab w:val="num" w:pos="567"/>
        </w:tabs>
        <w:ind w:left="567" w:hanging="567"/>
      </w:pPr>
      <w:rPr>
        <w:rFonts w:ascii="Symbol" w:hAnsi="Symbol" w:hint="default"/>
      </w:rPr>
    </w:lvl>
  </w:abstractNum>
  <w:abstractNum w:abstractNumId="32">
    <w:nsid w:val="52350A7E"/>
    <w:multiLevelType w:val="hybridMultilevel"/>
    <w:tmpl w:val="8C0AD8D8"/>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3">
    <w:nsid w:val="54E65668"/>
    <w:multiLevelType w:val="hybridMultilevel"/>
    <w:tmpl w:val="32C65070"/>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4">
    <w:nsid w:val="552A6FDD"/>
    <w:multiLevelType w:val="hybridMultilevel"/>
    <w:tmpl w:val="85382F8A"/>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5">
    <w:nsid w:val="5B2E45AF"/>
    <w:multiLevelType w:val="hybridMultilevel"/>
    <w:tmpl w:val="B1746404"/>
    <w:lvl w:ilvl="0" w:tplc="498CFBBA">
      <w:numFmt w:val="bullet"/>
      <w:lvlText w:val="-"/>
      <w:lvlJc w:val="left"/>
      <w:pPr>
        <w:tabs>
          <w:tab w:val="num" w:pos="1069"/>
        </w:tabs>
        <w:ind w:left="1069" w:hanging="360"/>
      </w:pPr>
      <w:rPr>
        <w:rFonts w:ascii="Times New Roman" w:eastAsia="Times New Roman" w:hAnsi="Times New Roman" w:cs="Times New Roman" w:hint="default"/>
      </w:rPr>
    </w:lvl>
    <w:lvl w:ilvl="1" w:tplc="040C0003" w:tentative="1">
      <w:start w:val="1"/>
      <w:numFmt w:val="bullet"/>
      <w:lvlText w:val="o"/>
      <w:lvlJc w:val="left"/>
      <w:pPr>
        <w:tabs>
          <w:tab w:val="num" w:pos="1789"/>
        </w:tabs>
        <w:ind w:left="1789" w:hanging="360"/>
      </w:pPr>
      <w:rPr>
        <w:rFonts w:ascii="Courier New" w:hAnsi="Courier New" w:hint="default"/>
      </w:rPr>
    </w:lvl>
    <w:lvl w:ilvl="2" w:tplc="040C0005" w:tentative="1">
      <w:start w:val="1"/>
      <w:numFmt w:val="bullet"/>
      <w:lvlText w:val=""/>
      <w:lvlJc w:val="left"/>
      <w:pPr>
        <w:tabs>
          <w:tab w:val="num" w:pos="2509"/>
        </w:tabs>
        <w:ind w:left="2509" w:hanging="360"/>
      </w:pPr>
      <w:rPr>
        <w:rFonts w:ascii="Wingdings" w:hAnsi="Wingdings" w:hint="default"/>
      </w:rPr>
    </w:lvl>
    <w:lvl w:ilvl="3" w:tplc="040C0001" w:tentative="1">
      <w:start w:val="1"/>
      <w:numFmt w:val="bullet"/>
      <w:lvlText w:val=""/>
      <w:lvlJc w:val="left"/>
      <w:pPr>
        <w:tabs>
          <w:tab w:val="num" w:pos="3229"/>
        </w:tabs>
        <w:ind w:left="3229" w:hanging="360"/>
      </w:pPr>
      <w:rPr>
        <w:rFonts w:ascii="Symbol" w:hAnsi="Symbol" w:hint="default"/>
      </w:rPr>
    </w:lvl>
    <w:lvl w:ilvl="4" w:tplc="040C0003" w:tentative="1">
      <w:start w:val="1"/>
      <w:numFmt w:val="bullet"/>
      <w:lvlText w:val="o"/>
      <w:lvlJc w:val="left"/>
      <w:pPr>
        <w:tabs>
          <w:tab w:val="num" w:pos="3949"/>
        </w:tabs>
        <w:ind w:left="3949" w:hanging="360"/>
      </w:pPr>
      <w:rPr>
        <w:rFonts w:ascii="Courier New" w:hAnsi="Courier New" w:hint="default"/>
      </w:rPr>
    </w:lvl>
    <w:lvl w:ilvl="5" w:tplc="040C0005" w:tentative="1">
      <w:start w:val="1"/>
      <w:numFmt w:val="bullet"/>
      <w:lvlText w:val=""/>
      <w:lvlJc w:val="left"/>
      <w:pPr>
        <w:tabs>
          <w:tab w:val="num" w:pos="4669"/>
        </w:tabs>
        <w:ind w:left="4669" w:hanging="360"/>
      </w:pPr>
      <w:rPr>
        <w:rFonts w:ascii="Wingdings" w:hAnsi="Wingdings" w:hint="default"/>
      </w:rPr>
    </w:lvl>
    <w:lvl w:ilvl="6" w:tplc="040C0001" w:tentative="1">
      <w:start w:val="1"/>
      <w:numFmt w:val="bullet"/>
      <w:lvlText w:val=""/>
      <w:lvlJc w:val="left"/>
      <w:pPr>
        <w:tabs>
          <w:tab w:val="num" w:pos="5389"/>
        </w:tabs>
        <w:ind w:left="5389" w:hanging="360"/>
      </w:pPr>
      <w:rPr>
        <w:rFonts w:ascii="Symbol" w:hAnsi="Symbol" w:hint="default"/>
      </w:rPr>
    </w:lvl>
    <w:lvl w:ilvl="7" w:tplc="040C0003" w:tentative="1">
      <w:start w:val="1"/>
      <w:numFmt w:val="bullet"/>
      <w:lvlText w:val="o"/>
      <w:lvlJc w:val="left"/>
      <w:pPr>
        <w:tabs>
          <w:tab w:val="num" w:pos="6109"/>
        </w:tabs>
        <w:ind w:left="6109" w:hanging="360"/>
      </w:pPr>
      <w:rPr>
        <w:rFonts w:ascii="Courier New" w:hAnsi="Courier New" w:hint="default"/>
      </w:rPr>
    </w:lvl>
    <w:lvl w:ilvl="8" w:tplc="040C0005" w:tentative="1">
      <w:start w:val="1"/>
      <w:numFmt w:val="bullet"/>
      <w:lvlText w:val=""/>
      <w:lvlJc w:val="left"/>
      <w:pPr>
        <w:tabs>
          <w:tab w:val="num" w:pos="6829"/>
        </w:tabs>
        <w:ind w:left="6829" w:hanging="360"/>
      </w:pPr>
      <w:rPr>
        <w:rFonts w:ascii="Wingdings" w:hAnsi="Wingdings" w:hint="default"/>
      </w:rPr>
    </w:lvl>
  </w:abstractNum>
  <w:abstractNum w:abstractNumId="36">
    <w:nsid w:val="5C613BE9"/>
    <w:multiLevelType w:val="hybridMultilevel"/>
    <w:tmpl w:val="311A3046"/>
    <w:lvl w:ilvl="0" w:tplc="040C0001">
      <w:start w:val="1"/>
      <w:numFmt w:val="bullet"/>
      <w:lvlText w:val=""/>
      <w:lvlJc w:val="left"/>
      <w:pPr>
        <w:tabs>
          <w:tab w:val="num" w:pos="1571"/>
        </w:tabs>
        <w:ind w:left="1571" w:hanging="360"/>
      </w:pPr>
      <w:rPr>
        <w:rFonts w:ascii="Symbol" w:hAnsi="Symbol" w:hint="default"/>
      </w:rPr>
    </w:lvl>
    <w:lvl w:ilvl="1" w:tplc="040C0003" w:tentative="1">
      <w:start w:val="1"/>
      <w:numFmt w:val="bullet"/>
      <w:lvlText w:val="o"/>
      <w:lvlJc w:val="left"/>
      <w:pPr>
        <w:tabs>
          <w:tab w:val="num" w:pos="2291"/>
        </w:tabs>
        <w:ind w:left="2291" w:hanging="360"/>
      </w:pPr>
      <w:rPr>
        <w:rFonts w:ascii="Courier New" w:hAnsi="Courier New" w:hint="default"/>
      </w:rPr>
    </w:lvl>
    <w:lvl w:ilvl="2" w:tplc="040C0005" w:tentative="1">
      <w:start w:val="1"/>
      <w:numFmt w:val="bullet"/>
      <w:lvlText w:val=""/>
      <w:lvlJc w:val="left"/>
      <w:pPr>
        <w:tabs>
          <w:tab w:val="num" w:pos="3011"/>
        </w:tabs>
        <w:ind w:left="3011" w:hanging="360"/>
      </w:pPr>
      <w:rPr>
        <w:rFonts w:ascii="Wingdings" w:hAnsi="Wingdings" w:hint="default"/>
      </w:rPr>
    </w:lvl>
    <w:lvl w:ilvl="3" w:tplc="040C0001" w:tentative="1">
      <w:start w:val="1"/>
      <w:numFmt w:val="bullet"/>
      <w:lvlText w:val=""/>
      <w:lvlJc w:val="left"/>
      <w:pPr>
        <w:tabs>
          <w:tab w:val="num" w:pos="3731"/>
        </w:tabs>
        <w:ind w:left="3731" w:hanging="360"/>
      </w:pPr>
      <w:rPr>
        <w:rFonts w:ascii="Symbol" w:hAnsi="Symbol" w:hint="default"/>
      </w:rPr>
    </w:lvl>
    <w:lvl w:ilvl="4" w:tplc="040C0003" w:tentative="1">
      <w:start w:val="1"/>
      <w:numFmt w:val="bullet"/>
      <w:lvlText w:val="o"/>
      <w:lvlJc w:val="left"/>
      <w:pPr>
        <w:tabs>
          <w:tab w:val="num" w:pos="4451"/>
        </w:tabs>
        <w:ind w:left="4451" w:hanging="360"/>
      </w:pPr>
      <w:rPr>
        <w:rFonts w:ascii="Courier New" w:hAnsi="Courier New" w:hint="default"/>
      </w:rPr>
    </w:lvl>
    <w:lvl w:ilvl="5" w:tplc="040C0005" w:tentative="1">
      <w:start w:val="1"/>
      <w:numFmt w:val="bullet"/>
      <w:lvlText w:val=""/>
      <w:lvlJc w:val="left"/>
      <w:pPr>
        <w:tabs>
          <w:tab w:val="num" w:pos="5171"/>
        </w:tabs>
        <w:ind w:left="5171" w:hanging="360"/>
      </w:pPr>
      <w:rPr>
        <w:rFonts w:ascii="Wingdings" w:hAnsi="Wingdings" w:hint="default"/>
      </w:rPr>
    </w:lvl>
    <w:lvl w:ilvl="6" w:tplc="040C0001" w:tentative="1">
      <w:start w:val="1"/>
      <w:numFmt w:val="bullet"/>
      <w:lvlText w:val=""/>
      <w:lvlJc w:val="left"/>
      <w:pPr>
        <w:tabs>
          <w:tab w:val="num" w:pos="5891"/>
        </w:tabs>
        <w:ind w:left="5891" w:hanging="360"/>
      </w:pPr>
      <w:rPr>
        <w:rFonts w:ascii="Symbol" w:hAnsi="Symbol" w:hint="default"/>
      </w:rPr>
    </w:lvl>
    <w:lvl w:ilvl="7" w:tplc="040C0003" w:tentative="1">
      <w:start w:val="1"/>
      <w:numFmt w:val="bullet"/>
      <w:lvlText w:val="o"/>
      <w:lvlJc w:val="left"/>
      <w:pPr>
        <w:tabs>
          <w:tab w:val="num" w:pos="6611"/>
        </w:tabs>
        <w:ind w:left="6611" w:hanging="360"/>
      </w:pPr>
      <w:rPr>
        <w:rFonts w:ascii="Courier New" w:hAnsi="Courier New" w:hint="default"/>
      </w:rPr>
    </w:lvl>
    <w:lvl w:ilvl="8" w:tplc="040C0005" w:tentative="1">
      <w:start w:val="1"/>
      <w:numFmt w:val="bullet"/>
      <w:lvlText w:val=""/>
      <w:lvlJc w:val="left"/>
      <w:pPr>
        <w:tabs>
          <w:tab w:val="num" w:pos="7331"/>
        </w:tabs>
        <w:ind w:left="7331" w:hanging="360"/>
      </w:pPr>
      <w:rPr>
        <w:rFonts w:ascii="Wingdings" w:hAnsi="Wingdings" w:hint="default"/>
      </w:rPr>
    </w:lvl>
  </w:abstractNum>
  <w:abstractNum w:abstractNumId="37">
    <w:nsid w:val="634E741C"/>
    <w:multiLevelType w:val="hybridMultilevel"/>
    <w:tmpl w:val="5650B90A"/>
    <w:lvl w:ilvl="0" w:tplc="DEE8EF0E">
      <w:start w:val="1"/>
      <w:numFmt w:val="bullet"/>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8">
    <w:nsid w:val="63811526"/>
    <w:multiLevelType w:val="hybridMultilevel"/>
    <w:tmpl w:val="2A267EB0"/>
    <w:lvl w:ilvl="0" w:tplc="772EB328">
      <w:start w:val="1"/>
      <w:numFmt w:val="bullet"/>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9">
    <w:nsid w:val="63B84C02"/>
    <w:multiLevelType w:val="hybridMultilevel"/>
    <w:tmpl w:val="72186E86"/>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0">
    <w:nsid w:val="66F5240C"/>
    <w:multiLevelType w:val="hybridMultilevel"/>
    <w:tmpl w:val="1D2C8CD4"/>
    <w:lvl w:ilvl="0" w:tplc="DD1AC744">
      <w:start w:val="3"/>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1">
    <w:nsid w:val="67270B7E"/>
    <w:multiLevelType w:val="hybridMultilevel"/>
    <w:tmpl w:val="8D8A8798"/>
    <w:lvl w:ilvl="0" w:tplc="040C0001">
      <w:start w:val="1"/>
      <w:numFmt w:val="bullet"/>
      <w:lvlText w:val=""/>
      <w:lvlJc w:val="left"/>
      <w:pPr>
        <w:tabs>
          <w:tab w:val="num" w:pos="720"/>
        </w:tabs>
        <w:ind w:left="720" w:hanging="360"/>
      </w:pPr>
      <w:rPr>
        <w:rFonts w:ascii="Symbol" w:hAnsi="Symbol" w:hint="default"/>
      </w:rPr>
    </w:lvl>
    <w:lvl w:ilvl="1" w:tplc="040C000F">
      <w:start w:val="1"/>
      <w:numFmt w:val="decimal"/>
      <w:lvlText w:val="%2."/>
      <w:lvlJc w:val="left"/>
      <w:pPr>
        <w:tabs>
          <w:tab w:val="num" w:pos="1440"/>
        </w:tabs>
        <w:ind w:left="1440" w:hanging="360"/>
      </w:pPr>
    </w:lvl>
    <w:lvl w:ilvl="2" w:tplc="4B00BB1C">
      <w:start w:val="1"/>
      <w:numFmt w:val="lowerLetter"/>
      <w:lvlText w:val="%3)"/>
      <w:lvlJc w:val="left"/>
      <w:pPr>
        <w:tabs>
          <w:tab w:val="num" w:pos="2160"/>
        </w:tabs>
        <w:ind w:left="2160" w:hanging="360"/>
      </w:pPr>
      <w:rPr>
        <w:rFont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2">
    <w:nsid w:val="68CE6C06"/>
    <w:multiLevelType w:val="hybridMultilevel"/>
    <w:tmpl w:val="62CA5D90"/>
    <w:lvl w:ilvl="0" w:tplc="FA88FBC6">
      <w:start w:val="2"/>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3">
    <w:nsid w:val="74E00DFA"/>
    <w:multiLevelType w:val="hybridMultilevel"/>
    <w:tmpl w:val="F522D106"/>
    <w:lvl w:ilvl="0" w:tplc="1C9E4DEE">
      <w:start w:val="1"/>
      <w:numFmt w:val="lowerLetter"/>
      <w:lvlText w:val="(%1)"/>
      <w:lvlJc w:val="left"/>
      <w:pPr>
        <w:tabs>
          <w:tab w:val="num" w:pos="1909"/>
        </w:tabs>
        <w:ind w:left="1909" w:hanging="1200"/>
      </w:pPr>
      <w:rPr>
        <w:rFonts w:hint="default"/>
      </w:rPr>
    </w:lvl>
    <w:lvl w:ilvl="1" w:tplc="040C0019" w:tentative="1">
      <w:start w:val="1"/>
      <w:numFmt w:val="lowerLetter"/>
      <w:lvlText w:val="%2."/>
      <w:lvlJc w:val="left"/>
      <w:pPr>
        <w:tabs>
          <w:tab w:val="num" w:pos="1789"/>
        </w:tabs>
        <w:ind w:left="1789" w:hanging="360"/>
      </w:pPr>
    </w:lvl>
    <w:lvl w:ilvl="2" w:tplc="040C001B" w:tentative="1">
      <w:start w:val="1"/>
      <w:numFmt w:val="lowerRoman"/>
      <w:lvlText w:val="%3."/>
      <w:lvlJc w:val="right"/>
      <w:pPr>
        <w:tabs>
          <w:tab w:val="num" w:pos="2509"/>
        </w:tabs>
        <w:ind w:left="2509" w:hanging="180"/>
      </w:pPr>
    </w:lvl>
    <w:lvl w:ilvl="3" w:tplc="040C000F" w:tentative="1">
      <w:start w:val="1"/>
      <w:numFmt w:val="decimal"/>
      <w:lvlText w:val="%4."/>
      <w:lvlJc w:val="left"/>
      <w:pPr>
        <w:tabs>
          <w:tab w:val="num" w:pos="3229"/>
        </w:tabs>
        <w:ind w:left="3229" w:hanging="360"/>
      </w:pPr>
    </w:lvl>
    <w:lvl w:ilvl="4" w:tplc="040C0019" w:tentative="1">
      <w:start w:val="1"/>
      <w:numFmt w:val="lowerLetter"/>
      <w:lvlText w:val="%5."/>
      <w:lvlJc w:val="left"/>
      <w:pPr>
        <w:tabs>
          <w:tab w:val="num" w:pos="3949"/>
        </w:tabs>
        <w:ind w:left="3949" w:hanging="360"/>
      </w:pPr>
    </w:lvl>
    <w:lvl w:ilvl="5" w:tplc="040C001B" w:tentative="1">
      <w:start w:val="1"/>
      <w:numFmt w:val="lowerRoman"/>
      <w:lvlText w:val="%6."/>
      <w:lvlJc w:val="right"/>
      <w:pPr>
        <w:tabs>
          <w:tab w:val="num" w:pos="4669"/>
        </w:tabs>
        <w:ind w:left="4669" w:hanging="180"/>
      </w:pPr>
    </w:lvl>
    <w:lvl w:ilvl="6" w:tplc="040C000F" w:tentative="1">
      <w:start w:val="1"/>
      <w:numFmt w:val="decimal"/>
      <w:lvlText w:val="%7."/>
      <w:lvlJc w:val="left"/>
      <w:pPr>
        <w:tabs>
          <w:tab w:val="num" w:pos="5389"/>
        </w:tabs>
        <w:ind w:left="5389" w:hanging="360"/>
      </w:pPr>
    </w:lvl>
    <w:lvl w:ilvl="7" w:tplc="040C0019" w:tentative="1">
      <w:start w:val="1"/>
      <w:numFmt w:val="lowerLetter"/>
      <w:lvlText w:val="%8."/>
      <w:lvlJc w:val="left"/>
      <w:pPr>
        <w:tabs>
          <w:tab w:val="num" w:pos="6109"/>
        </w:tabs>
        <w:ind w:left="6109" w:hanging="360"/>
      </w:pPr>
    </w:lvl>
    <w:lvl w:ilvl="8" w:tplc="040C001B" w:tentative="1">
      <w:start w:val="1"/>
      <w:numFmt w:val="lowerRoman"/>
      <w:lvlText w:val="%9."/>
      <w:lvlJc w:val="right"/>
      <w:pPr>
        <w:tabs>
          <w:tab w:val="num" w:pos="6829"/>
        </w:tabs>
        <w:ind w:left="6829" w:hanging="180"/>
      </w:pPr>
    </w:lvl>
  </w:abstractNum>
  <w:abstractNum w:abstractNumId="44">
    <w:nsid w:val="77431B71"/>
    <w:multiLevelType w:val="hybridMultilevel"/>
    <w:tmpl w:val="C16A8488"/>
    <w:lvl w:ilvl="0" w:tplc="D48EE0C4">
      <w:start w:val="1"/>
      <w:numFmt w:val="decimal"/>
      <w:lvlText w:val="%1-"/>
      <w:lvlJc w:val="left"/>
      <w:pPr>
        <w:tabs>
          <w:tab w:val="num" w:pos="720"/>
        </w:tabs>
        <w:ind w:left="720" w:hanging="360"/>
      </w:pPr>
      <w:rPr>
        <w:rFonts w:hint="default"/>
      </w:rPr>
    </w:lvl>
    <w:lvl w:ilvl="1" w:tplc="F45E569A">
      <w:start w:val="1"/>
      <w:numFmt w:val="decimal"/>
      <w:lvlText w:val="%2)"/>
      <w:lvlJc w:val="left"/>
      <w:pPr>
        <w:tabs>
          <w:tab w:val="num" w:pos="1440"/>
        </w:tabs>
        <w:ind w:left="1440" w:hanging="360"/>
      </w:pPr>
      <w:rPr>
        <w:rFonts w:hint="default"/>
      </w:rPr>
    </w:lvl>
    <w:lvl w:ilvl="2" w:tplc="7BC823D8">
      <w:start w:val="1"/>
      <w:numFmt w:val="lowerLetter"/>
      <w:lvlText w:val="%3)"/>
      <w:lvlJc w:val="left"/>
      <w:pPr>
        <w:tabs>
          <w:tab w:val="num" w:pos="2340"/>
        </w:tabs>
        <w:ind w:left="2340" w:hanging="360"/>
      </w:pPr>
      <w:rPr>
        <w:rFonts w:hint="default"/>
      </w:rPr>
    </w:lvl>
    <w:lvl w:ilvl="3" w:tplc="B7D4CB5A">
      <w:start w:val="3"/>
      <w:numFmt w:val="upperRoman"/>
      <w:lvlText w:val="%4.."/>
      <w:lvlJc w:val="left"/>
      <w:pPr>
        <w:tabs>
          <w:tab w:val="num" w:pos="3600"/>
        </w:tabs>
        <w:ind w:left="3600" w:hanging="1080"/>
      </w:pPr>
      <w:rPr>
        <w:rFonts w:hint="default"/>
        <w:color w:val="0000FF"/>
        <w:sz w:val="24"/>
        <w:u w:val="single"/>
      </w:r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5">
    <w:nsid w:val="786A3EA7"/>
    <w:multiLevelType w:val="hybridMultilevel"/>
    <w:tmpl w:val="A62EC42E"/>
    <w:lvl w:ilvl="0" w:tplc="6B02AB8C">
      <w:start w:val="1"/>
      <w:numFmt w:val="bullet"/>
      <w:lvlText w:val=""/>
      <w:lvlJc w:val="left"/>
      <w:pPr>
        <w:tabs>
          <w:tab w:val="num" w:pos="1117"/>
        </w:tabs>
        <w:ind w:left="1117" w:hanging="397"/>
      </w:pPr>
      <w:rPr>
        <w:rFonts w:ascii="Wingdings" w:hAnsi="Wingdings" w:hint="default"/>
      </w:rPr>
    </w:lvl>
    <w:lvl w:ilvl="1" w:tplc="7DAA645C">
      <w:start w:val="1"/>
      <w:numFmt w:val="bullet"/>
      <w:lvlText w:val=""/>
      <w:lvlJc w:val="left"/>
      <w:pPr>
        <w:tabs>
          <w:tab w:val="num" w:pos="1990"/>
        </w:tabs>
        <w:ind w:left="1990" w:hanging="360"/>
      </w:pPr>
      <w:rPr>
        <w:rFonts w:ascii="Symbol" w:hAnsi="Symbol" w:hint="default"/>
      </w:rPr>
    </w:lvl>
    <w:lvl w:ilvl="2" w:tplc="040C0005" w:tentative="1">
      <w:start w:val="1"/>
      <w:numFmt w:val="bullet"/>
      <w:lvlText w:val=""/>
      <w:lvlJc w:val="left"/>
      <w:pPr>
        <w:tabs>
          <w:tab w:val="num" w:pos="2710"/>
        </w:tabs>
        <w:ind w:left="2710" w:hanging="360"/>
      </w:pPr>
      <w:rPr>
        <w:rFonts w:ascii="Wingdings" w:hAnsi="Wingdings" w:hint="default"/>
      </w:rPr>
    </w:lvl>
    <w:lvl w:ilvl="3" w:tplc="040C0001" w:tentative="1">
      <w:start w:val="1"/>
      <w:numFmt w:val="bullet"/>
      <w:lvlText w:val=""/>
      <w:lvlJc w:val="left"/>
      <w:pPr>
        <w:tabs>
          <w:tab w:val="num" w:pos="3430"/>
        </w:tabs>
        <w:ind w:left="3430" w:hanging="360"/>
      </w:pPr>
      <w:rPr>
        <w:rFonts w:ascii="Symbol" w:hAnsi="Symbol" w:hint="default"/>
      </w:rPr>
    </w:lvl>
    <w:lvl w:ilvl="4" w:tplc="040C0003" w:tentative="1">
      <w:start w:val="1"/>
      <w:numFmt w:val="bullet"/>
      <w:lvlText w:val="o"/>
      <w:lvlJc w:val="left"/>
      <w:pPr>
        <w:tabs>
          <w:tab w:val="num" w:pos="4150"/>
        </w:tabs>
        <w:ind w:left="4150" w:hanging="360"/>
      </w:pPr>
      <w:rPr>
        <w:rFonts w:ascii="Courier New" w:hAnsi="Courier New" w:hint="default"/>
      </w:rPr>
    </w:lvl>
    <w:lvl w:ilvl="5" w:tplc="040C0005" w:tentative="1">
      <w:start w:val="1"/>
      <w:numFmt w:val="bullet"/>
      <w:lvlText w:val=""/>
      <w:lvlJc w:val="left"/>
      <w:pPr>
        <w:tabs>
          <w:tab w:val="num" w:pos="4870"/>
        </w:tabs>
        <w:ind w:left="4870" w:hanging="360"/>
      </w:pPr>
      <w:rPr>
        <w:rFonts w:ascii="Wingdings" w:hAnsi="Wingdings" w:hint="default"/>
      </w:rPr>
    </w:lvl>
    <w:lvl w:ilvl="6" w:tplc="040C0001" w:tentative="1">
      <w:start w:val="1"/>
      <w:numFmt w:val="bullet"/>
      <w:lvlText w:val=""/>
      <w:lvlJc w:val="left"/>
      <w:pPr>
        <w:tabs>
          <w:tab w:val="num" w:pos="5590"/>
        </w:tabs>
        <w:ind w:left="5590" w:hanging="360"/>
      </w:pPr>
      <w:rPr>
        <w:rFonts w:ascii="Symbol" w:hAnsi="Symbol" w:hint="default"/>
      </w:rPr>
    </w:lvl>
    <w:lvl w:ilvl="7" w:tplc="040C0003" w:tentative="1">
      <w:start w:val="1"/>
      <w:numFmt w:val="bullet"/>
      <w:lvlText w:val="o"/>
      <w:lvlJc w:val="left"/>
      <w:pPr>
        <w:tabs>
          <w:tab w:val="num" w:pos="6310"/>
        </w:tabs>
        <w:ind w:left="6310" w:hanging="360"/>
      </w:pPr>
      <w:rPr>
        <w:rFonts w:ascii="Courier New" w:hAnsi="Courier New" w:hint="default"/>
      </w:rPr>
    </w:lvl>
    <w:lvl w:ilvl="8" w:tplc="040C0005" w:tentative="1">
      <w:start w:val="1"/>
      <w:numFmt w:val="bullet"/>
      <w:lvlText w:val=""/>
      <w:lvlJc w:val="left"/>
      <w:pPr>
        <w:tabs>
          <w:tab w:val="num" w:pos="7030"/>
        </w:tabs>
        <w:ind w:left="7030" w:hanging="360"/>
      </w:pPr>
      <w:rPr>
        <w:rFonts w:ascii="Wingdings" w:hAnsi="Wingdings" w:hint="default"/>
      </w:rPr>
    </w:lvl>
  </w:abstractNum>
  <w:abstractNum w:abstractNumId="46">
    <w:nsid w:val="7A81781E"/>
    <w:multiLevelType w:val="hybridMultilevel"/>
    <w:tmpl w:val="C5CE18FC"/>
    <w:lvl w:ilvl="0" w:tplc="772EB328">
      <w:start w:val="1"/>
      <w:numFmt w:val="bullet"/>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7">
    <w:nsid w:val="7CF349BD"/>
    <w:multiLevelType w:val="singleLevel"/>
    <w:tmpl w:val="1AEC463A"/>
    <w:lvl w:ilvl="0">
      <w:start w:val="1"/>
      <w:numFmt w:val="lowerRoman"/>
      <w:pStyle w:val="Rom1"/>
      <w:lvlText w:val="%1)"/>
      <w:lvlJc w:val="right"/>
      <w:pPr>
        <w:tabs>
          <w:tab w:val="num" w:pos="504"/>
        </w:tabs>
        <w:ind w:left="504" w:hanging="216"/>
      </w:pPr>
    </w:lvl>
  </w:abstractNum>
  <w:num w:numId="1">
    <w:abstractNumId w:val="23"/>
  </w:num>
  <w:num w:numId="2">
    <w:abstractNumId w:val="47"/>
  </w:num>
  <w:num w:numId="3">
    <w:abstractNumId w:val="14"/>
  </w:num>
  <w:num w:numId="4">
    <w:abstractNumId w:val="47"/>
  </w:num>
  <w:num w:numId="5">
    <w:abstractNumId w:val="14"/>
  </w:num>
  <w:num w:numId="6">
    <w:abstractNumId w:val="47"/>
  </w:num>
  <w:num w:numId="7">
    <w:abstractNumId w:val="47"/>
  </w:num>
  <w:num w:numId="8">
    <w:abstractNumId w:val="47"/>
  </w:num>
  <w:num w:numId="9">
    <w:abstractNumId w:val="47"/>
  </w:num>
  <w:num w:numId="10">
    <w:abstractNumId w:val="23"/>
  </w:num>
  <w:num w:numId="11">
    <w:abstractNumId w:val="23"/>
  </w:num>
  <w:num w:numId="12">
    <w:abstractNumId w:val="47"/>
  </w:num>
  <w:num w:numId="13">
    <w:abstractNumId w:val="23"/>
  </w:num>
  <w:num w:numId="14">
    <w:abstractNumId w:val="47"/>
  </w:num>
  <w:num w:numId="15">
    <w:abstractNumId w:val="47"/>
  </w:num>
  <w:num w:numId="16">
    <w:abstractNumId w:val="47"/>
  </w:num>
  <w:num w:numId="17">
    <w:abstractNumId w:val="47"/>
  </w:num>
  <w:num w:numId="18">
    <w:abstractNumId w:val="47"/>
  </w:num>
  <w:num w:numId="19">
    <w:abstractNumId w:val="47"/>
  </w:num>
  <w:num w:numId="20">
    <w:abstractNumId w:val="14"/>
  </w:num>
  <w:num w:numId="21">
    <w:abstractNumId w:val="14"/>
  </w:num>
  <w:num w:numId="22">
    <w:abstractNumId w:val="14"/>
  </w:num>
  <w:num w:numId="23">
    <w:abstractNumId w:val="14"/>
  </w:num>
  <w:num w:numId="24">
    <w:abstractNumId w:val="14"/>
  </w:num>
  <w:num w:numId="25">
    <w:abstractNumId w:val="23"/>
  </w:num>
  <w:num w:numId="26">
    <w:abstractNumId w:val="23"/>
  </w:num>
  <w:num w:numId="27">
    <w:abstractNumId w:val="14"/>
  </w:num>
  <w:num w:numId="28">
    <w:abstractNumId w:val="23"/>
  </w:num>
  <w:num w:numId="29">
    <w:abstractNumId w:val="23"/>
  </w:num>
  <w:num w:numId="30">
    <w:abstractNumId w:val="23"/>
  </w:num>
  <w:num w:numId="31">
    <w:abstractNumId w:val="14"/>
  </w:num>
  <w:num w:numId="32">
    <w:abstractNumId w:val="14"/>
  </w:num>
  <w:num w:numId="33">
    <w:abstractNumId w:val="47"/>
  </w:num>
  <w:num w:numId="34">
    <w:abstractNumId w:val="14"/>
  </w:num>
  <w:num w:numId="35">
    <w:abstractNumId w:val="47"/>
  </w:num>
  <w:num w:numId="36">
    <w:abstractNumId w:val="47"/>
  </w:num>
  <w:num w:numId="37">
    <w:abstractNumId w:val="14"/>
  </w:num>
  <w:num w:numId="38">
    <w:abstractNumId w:val="47"/>
  </w:num>
  <w:num w:numId="39">
    <w:abstractNumId w:val="14"/>
  </w:num>
  <w:num w:numId="40">
    <w:abstractNumId w:val="14"/>
  </w:num>
  <w:num w:numId="41">
    <w:abstractNumId w:val="14"/>
  </w:num>
  <w:num w:numId="42">
    <w:abstractNumId w:val="47"/>
  </w:num>
  <w:num w:numId="43">
    <w:abstractNumId w:val="14"/>
  </w:num>
  <w:num w:numId="44">
    <w:abstractNumId w:val="47"/>
  </w:num>
  <w:num w:numId="45">
    <w:abstractNumId w:val="14"/>
  </w:num>
  <w:num w:numId="46">
    <w:abstractNumId w:val="14"/>
  </w:num>
  <w:num w:numId="47">
    <w:abstractNumId w:val="31"/>
  </w:num>
  <w:num w:numId="48">
    <w:abstractNumId w:val="37"/>
  </w:num>
  <w:num w:numId="49">
    <w:abstractNumId w:val="1"/>
  </w:num>
  <w:num w:numId="50">
    <w:abstractNumId w:val="0"/>
  </w:num>
  <w:num w:numId="51">
    <w:abstractNumId w:val="2"/>
  </w:num>
  <w:num w:numId="52">
    <w:abstractNumId w:val="22"/>
  </w:num>
  <w:num w:numId="53">
    <w:abstractNumId w:val="4"/>
  </w:num>
  <w:num w:numId="54">
    <w:abstractNumId w:val="41"/>
  </w:num>
  <w:num w:numId="55">
    <w:abstractNumId w:val="15"/>
  </w:num>
  <w:num w:numId="56">
    <w:abstractNumId w:val="7"/>
  </w:num>
  <w:num w:numId="57">
    <w:abstractNumId w:val="13"/>
  </w:num>
  <w:num w:numId="58">
    <w:abstractNumId w:val="36"/>
  </w:num>
  <w:num w:numId="59">
    <w:abstractNumId w:val="27"/>
  </w:num>
  <w:num w:numId="60">
    <w:abstractNumId w:val="21"/>
  </w:num>
  <w:num w:numId="61">
    <w:abstractNumId w:val="45"/>
  </w:num>
  <w:num w:numId="62">
    <w:abstractNumId w:val="9"/>
  </w:num>
  <w:num w:numId="63">
    <w:abstractNumId w:val="10"/>
  </w:num>
  <w:num w:numId="64">
    <w:abstractNumId w:val="24"/>
  </w:num>
  <w:num w:numId="65">
    <w:abstractNumId w:val="6"/>
  </w:num>
  <w:num w:numId="66">
    <w:abstractNumId w:val="44"/>
  </w:num>
  <w:num w:numId="67">
    <w:abstractNumId w:val="25"/>
  </w:num>
  <w:num w:numId="68">
    <w:abstractNumId w:val="43"/>
  </w:num>
  <w:num w:numId="69">
    <w:abstractNumId w:val="18"/>
  </w:num>
  <w:num w:numId="70">
    <w:abstractNumId w:val="29"/>
  </w:num>
  <w:num w:numId="71">
    <w:abstractNumId w:val="17"/>
  </w:num>
  <w:num w:numId="72">
    <w:abstractNumId w:val="19"/>
  </w:num>
  <w:num w:numId="73">
    <w:abstractNumId w:val="28"/>
  </w:num>
  <w:num w:numId="74">
    <w:abstractNumId w:val="33"/>
  </w:num>
  <w:num w:numId="75">
    <w:abstractNumId w:val="39"/>
  </w:num>
  <w:num w:numId="76">
    <w:abstractNumId w:val="26"/>
  </w:num>
  <w:num w:numId="77">
    <w:abstractNumId w:val="30"/>
  </w:num>
  <w:num w:numId="78">
    <w:abstractNumId w:val="32"/>
  </w:num>
  <w:num w:numId="79">
    <w:abstractNumId w:val="11"/>
  </w:num>
  <w:num w:numId="80">
    <w:abstractNumId w:val="40"/>
  </w:num>
  <w:num w:numId="81">
    <w:abstractNumId w:val="8"/>
  </w:num>
  <w:num w:numId="82">
    <w:abstractNumId w:val="20"/>
  </w:num>
  <w:num w:numId="83">
    <w:abstractNumId w:val="35"/>
  </w:num>
  <w:num w:numId="84">
    <w:abstractNumId w:val="42"/>
  </w:num>
  <w:num w:numId="85">
    <w:abstractNumId w:val="5"/>
  </w:num>
  <w:num w:numId="86">
    <w:abstractNumId w:val="12"/>
  </w:num>
  <w:num w:numId="87">
    <w:abstractNumId w:val="34"/>
  </w:num>
  <w:num w:numId="88">
    <w:abstractNumId w:val="16"/>
  </w:num>
  <w:num w:numId="89">
    <w:abstractNumId w:val="3"/>
  </w:num>
  <w:num w:numId="90">
    <w:abstractNumId w:val="38"/>
  </w:num>
  <w:num w:numId="91">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fr-FR" w:vendorID="9" w:dllVersion="512" w:checkStyle="1"/>
  <w:attachedTemplate r:id="rId1"/>
  <w:doNotTrackMoves/>
  <w:defaultTabStop w:val="567"/>
  <w:hyphenationZone w:val="425"/>
  <w:evenAndOddHeaders/>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numFmt w:val="decimal"/>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fr-FR" w:eastAsia="fr-FR"/>
    </w:rPr>
  </w:style>
  <w:style w:type="paragraph" w:styleId="Heading1">
    <w:name w:val="heading 1"/>
    <w:basedOn w:val="Normal"/>
    <w:next w:val="Normal"/>
    <w:qFormat/>
    <w:pPr>
      <w:keepNext/>
      <w:tabs>
        <w:tab w:val="right" w:pos="2629"/>
      </w:tabs>
      <w:spacing w:after="58"/>
      <w:ind w:firstLine="1263"/>
      <w:outlineLvl w:val="0"/>
    </w:pPr>
    <w:rPr>
      <w:rFonts w:ascii="Times New Roman Gras" w:hAnsi="Times New Roman Gras"/>
      <w:b/>
      <w:sz w:val="72"/>
    </w:rPr>
  </w:style>
  <w:style w:type="paragraph" w:styleId="Heading2">
    <w:name w:val="heading 2"/>
    <w:basedOn w:val="Normal"/>
    <w:next w:val="Normal"/>
    <w:qFormat/>
    <w:pPr>
      <w:keepNext/>
      <w:tabs>
        <w:tab w:val="left" w:pos="-382"/>
        <w:tab w:val="left" w:pos="7029"/>
      </w:tabs>
      <w:ind w:hanging="522"/>
      <w:outlineLvl w:val="1"/>
    </w:pPr>
    <w:rPr>
      <w:rFonts w:ascii="Arial" w:hAnsi="Arial"/>
      <w:b/>
      <w:sz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b/>
      <w:sz w:val="24"/>
      <w:vertAlign w:val="superscript"/>
    </w:rPr>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 w:type="paragraph" w:customStyle="1" w:styleId="ParaNo">
    <w:name w:val="ParaNo."/>
    <w:basedOn w:val="Normal"/>
    <w:pPr>
      <w:numPr>
        <w:numId w:val="30"/>
      </w:numPr>
      <w:tabs>
        <w:tab w:val="clear" w:pos="360"/>
      </w:tabs>
    </w:pPr>
  </w:style>
  <w:style w:type="paragraph" w:styleId="Footer">
    <w:name w:val="footer"/>
    <w:basedOn w:val="Normal"/>
    <w:semiHidden/>
    <w:pPr>
      <w:tabs>
        <w:tab w:val="center" w:pos="4320"/>
        <w:tab w:val="right" w:pos="8640"/>
      </w:tabs>
    </w:pPr>
  </w:style>
  <w:style w:type="paragraph" w:customStyle="1" w:styleId="Rom1">
    <w:name w:val="Rom1"/>
    <w:basedOn w:val="Normal"/>
    <w:pPr>
      <w:numPr>
        <w:numId w:val="44"/>
      </w:numPr>
      <w:tabs>
        <w:tab w:val="clear" w:pos="504"/>
      </w:tabs>
      <w:ind w:left="1145" w:hanging="465"/>
    </w:pPr>
  </w:style>
  <w:style w:type="paragraph" w:customStyle="1" w:styleId="Rom2">
    <w:name w:val="Rom2"/>
    <w:basedOn w:val="Normal"/>
    <w:pPr>
      <w:numPr>
        <w:numId w:val="46"/>
      </w:numPr>
      <w:tabs>
        <w:tab w:val="clear" w:pos="927"/>
      </w:tabs>
      <w:ind w:left="1712" w:hanging="465"/>
    </w:pPr>
  </w:style>
  <w:style w:type="paragraph" w:styleId="FootnoteText">
    <w:name w:val="footnote text"/>
    <w:basedOn w:val="Normal"/>
    <w:semiHidden/>
  </w:style>
  <w:style w:type="character" w:styleId="EndnoteReference">
    <w:name w:val="endnote reference"/>
    <w:semiHidden/>
    <w:rPr>
      <w:rFonts w:ascii="Times New Roman" w:hAnsi="Times New Roman"/>
      <w:b/>
      <w:sz w:val="24"/>
      <w:vertAlign w:val="superscript"/>
    </w:rPr>
  </w:style>
  <w:style w:type="paragraph" w:styleId="EndnoteText">
    <w:name w:val="endnote text"/>
    <w:basedOn w:val="Normal"/>
    <w:semiHidden/>
  </w:style>
  <w:style w:type="paragraph" w:customStyle="1" w:styleId="Style1">
    <w:name w:val="Style1"/>
    <w:basedOn w:val="Normal"/>
    <w:pPr>
      <w:tabs>
        <w:tab w:val="left" w:pos="567"/>
      </w:tabs>
    </w:pPr>
  </w:style>
  <w:style w:type="paragraph" w:styleId="BodyText">
    <w:name w:val="Body Text"/>
    <w:basedOn w:val="Normal"/>
    <w:semiHidden/>
    <w:rPr>
      <w:rFonts w:ascii="Arial" w:hAnsi="Arial"/>
      <w:b/>
      <w:sz w:val="28"/>
    </w:rPr>
  </w:style>
  <w:style w:type="paragraph" w:styleId="ListBullet">
    <w:name w:val="List Bullet"/>
    <w:basedOn w:val="Normal"/>
    <w:autoRedefine/>
    <w:semiHidden/>
    <w:pPr>
      <w:numPr>
        <w:numId w:val="49"/>
      </w:numPr>
    </w:pPr>
    <w:rPr>
      <w:sz w:val="20"/>
    </w:rPr>
  </w:style>
  <w:style w:type="paragraph" w:styleId="ListBullet2">
    <w:name w:val="List Bullet 2"/>
    <w:basedOn w:val="Normal"/>
    <w:autoRedefine/>
    <w:semiHidden/>
    <w:pPr>
      <w:numPr>
        <w:numId w:val="50"/>
      </w:numP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oleObject" Target="embeddings/Microsoft_Excel_Chart1.xls"/><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2000\CE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Template>
  <TotalTime>14</TotalTime>
  <Pages>1</Pages>
  <Words>11868</Words>
  <Characters>67652</Characters>
  <Application>Microsoft Office Word</Application>
  <DocSecurity>4</DocSecurity>
  <Lines>563</Lines>
  <Paragraphs>135</Paragraphs>
  <ScaleCrop>false</ScaleCrop>
  <HeadingPairs>
    <vt:vector size="2" baseType="variant">
      <vt:variant>
        <vt:lpstr>Titre</vt:lpstr>
      </vt:variant>
      <vt:variant>
        <vt:i4>1</vt:i4>
      </vt:variant>
    </vt:vector>
  </HeadingPairs>
  <TitlesOfParts>
    <vt:vector size="1" baseType="lpstr">
      <vt:lpstr>CERD/C/467/Add.1</vt:lpstr>
    </vt:vector>
  </TitlesOfParts>
  <Manager>M. Urli</Manager>
  <Company>ONU</Company>
  <LinksUpToDate>false</LinksUpToDate>
  <CharactersWithSpaces>83081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CERD/C/467/Add.1</dc:title>
  <dc:subject/>
  <dc:creator>ass. M. Urli</dc:creator>
  <cp:keywords/>
  <dc:description>F1 et S1 (MU)</dc:description>
  <cp:lastModifiedBy>Urli</cp:lastModifiedBy>
  <cp:revision>3</cp:revision>
  <cp:lastPrinted>2004-04-07T09:34:00Z</cp:lastPrinted>
  <dcterms:created xsi:type="dcterms:W3CDTF">2004-04-07T09:31:00Z</dcterms:created>
  <dcterms:modified xsi:type="dcterms:W3CDTF">2004-04-07T09:45:00Z</dcterms:modified>
</cp:coreProperties>
</file>