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5E0092"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5E0092" w:rsidRDefault="00292480" w:rsidP="009C4E83">
            <w:pPr>
              <w:jc w:val="right"/>
            </w:pPr>
            <w:r w:rsidRPr="00D87B94">
              <w:rPr>
                <w:sz w:val="40"/>
                <w:szCs w:val="40"/>
              </w:rPr>
              <w:t>CRC</w:t>
            </w:r>
            <w:r w:rsidRPr="005E0092">
              <w:t>/</w:t>
            </w:r>
            <w:fldSimple w:instr=" FILLIN  &quot;Введите часть символа после CRC/&quot;  \* MERGEFORMAT ">
              <w:r w:rsidR="00E441E9">
                <w:t>C/KGZ/3-4</w:t>
              </w:r>
            </w:fldSimple>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292480" w:rsidRDefault="00292480" w:rsidP="00292480">
            <w:pPr>
              <w:suppressAutoHyphens/>
              <w:spacing w:before="120" w:line="420" w:lineRule="exact"/>
              <w:rPr>
                <w:b/>
                <w:spacing w:val="-4"/>
                <w:w w:val="100"/>
                <w:sz w:val="40"/>
                <w:szCs w:val="40"/>
              </w:rPr>
            </w:pPr>
            <w:r w:rsidRPr="00292480">
              <w:rPr>
                <w:b/>
                <w:spacing w:val="-4"/>
                <w:w w:val="100"/>
                <w:sz w:val="40"/>
                <w:szCs w:val="40"/>
              </w:rPr>
              <w:t>Конвенция</w:t>
            </w:r>
            <w:r w:rsidRPr="00292480">
              <w:rPr>
                <w:b/>
                <w:spacing w:val="-4"/>
                <w:w w:val="100"/>
                <w:sz w:val="40"/>
                <w:szCs w:val="40"/>
              </w:rPr>
              <w:br/>
              <w:t>о правах ребенка</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292480" w:rsidP="009C4E83">
            <w:pPr>
              <w:rPr>
                <w:lang w:val="en-US"/>
              </w:rPr>
            </w:pPr>
            <w:r w:rsidRPr="00CF2D5C">
              <w:rPr>
                <w:lang w:val="en-US"/>
              </w:rPr>
              <w:fldChar w:fldCharType="begin"/>
            </w:r>
            <w:r w:rsidRPr="00CF2D5C">
              <w:rPr>
                <w:lang w:val="en-US"/>
              </w:rPr>
              <w:instrText xml:space="preserve"> FILLIN  "Введите дату документа" \* MERGEFORMAT </w:instrText>
            </w:r>
            <w:r>
              <w:rPr>
                <w:lang w:val="en-US"/>
              </w:rPr>
              <w:fldChar w:fldCharType="separate"/>
            </w:r>
            <w:r w:rsidR="00E441E9">
              <w:rPr>
                <w:lang w:val="en-US"/>
              </w:rPr>
              <w:t>6 June 2012</w:t>
            </w:r>
            <w:r w:rsidRPr="00CF2D5C">
              <w:rPr>
                <w:lang w:val="en-US"/>
              </w:rPr>
              <w:fldChar w:fldCharType="end"/>
            </w:r>
          </w:p>
          <w:p w:rsidR="00292480" w:rsidRPr="00861C52" w:rsidRDefault="00292480" w:rsidP="0063229B">
            <w:pPr>
              <w:spacing w:before="120"/>
              <w:rPr>
                <w:lang w:val="en-US"/>
              </w:rPr>
            </w:pPr>
            <w:r w:rsidRPr="00CF2D5C">
              <w:rPr>
                <w:lang w:val="en-US"/>
              </w:rPr>
              <w:t>Original</w:t>
            </w:r>
            <w:r w:rsidRPr="00CF2D5C">
              <w:t xml:space="preserve">: </w:t>
            </w:r>
            <w:r w:rsidR="0063229B" w:rsidRPr="00CF2D5C">
              <w:rPr>
                <w:lang w:val="en-US"/>
              </w:rPr>
              <w:t>Russian</w:t>
            </w:r>
          </w:p>
          <w:p w:rsidR="00292480" w:rsidRPr="00635870" w:rsidRDefault="00292480" w:rsidP="009C4E83"/>
        </w:tc>
      </w:tr>
    </w:tbl>
    <w:p w:rsidR="00193B09" w:rsidRPr="00D3016A" w:rsidRDefault="00193B09" w:rsidP="00D3016A">
      <w:pPr>
        <w:spacing w:before="120"/>
        <w:rPr>
          <w:b/>
          <w:sz w:val="24"/>
          <w:szCs w:val="24"/>
        </w:rPr>
      </w:pPr>
      <w:r w:rsidRPr="00D3016A">
        <w:rPr>
          <w:b/>
          <w:sz w:val="24"/>
          <w:szCs w:val="24"/>
        </w:rPr>
        <w:t>Комитет по правам ребенка</w:t>
      </w:r>
    </w:p>
    <w:p w:rsidR="00193B09" w:rsidRPr="00796CF2" w:rsidRDefault="009902E8" w:rsidP="009902E8">
      <w:pPr>
        <w:pStyle w:val="HMGR"/>
      </w:pPr>
      <w:r>
        <w:rPr>
          <w:lang w:val="en-US"/>
        </w:rPr>
        <w:tab/>
      </w:r>
      <w:r>
        <w:rPr>
          <w:lang w:val="en-US"/>
        </w:rPr>
        <w:tab/>
      </w:r>
      <w:r w:rsidR="00193B09" w:rsidRPr="00796CF2">
        <w:t>Рассмотрение докладов, представленных государствами-участниками в соо</w:t>
      </w:r>
      <w:r w:rsidR="00193B09" w:rsidRPr="00796CF2">
        <w:t>т</w:t>
      </w:r>
      <w:r w:rsidR="00193B09" w:rsidRPr="00796CF2">
        <w:t>ветствии со статьей 44 Конвенции</w:t>
      </w:r>
    </w:p>
    <w:p w:rsidR="00193B09" w:rsidRPr="00D3016A" w:rsidRDefault="00A3224C" w:rsidP="00A3224C">
      <w:pPr>
        <w:pStyle w:val="HChGR"/>
      </w:pPr>
      <w:r>
        <w:rPr>
          <w:lang w:val="en-US"/>
        </w:rPr>
        <w:tab/>
      </w:r>
      <w:r>
        <w:rPr>
          <w:lang w:val="en-US"/>
        </w:rPr>
        <w:tab/>
      </w:r>
      <w:r w:rsidR="00193B09" w:rsidRPr="00796CF2">
        <w:t>Третий и четвертый периодические доклады государств-участников, подлежа</w:t>
      </w:r>
      <w:r w:rsidR="00193B09" w:rsidRPr="00796CF2">
        <w:t>в</w:t>
      </w:r>
      <w:r w:rsidR="00193B09" w:rsidRPr="00796CF2">
        <w:t>шие представлению в 2010 году</w:t>
      </w:r>
      <w:r w:rsidR="00193B09" w:rsidRPr="00796CF2">
        <w:rPr>
          <w:rStyle w:val="FootnoteReference"/>
          <w:b w:val="0"/>
          <w:sz w:val="20"/>
          <w:vertAlign w:val="baseline"/>
        </w:rPr>
        <w:footnoteReference w:customMarkFollows="1" w:id="1"/>
        <w:t>*</w:t>
      </w:r>
      <w:r w:rsidR="00193B09" w:rsidRPr="00796CF2">
        <w:t xml:space="preserve"> </w:t>
      </w:r>
      <w:r w:rsidR="00193B09" w:rsidRPr="00796CF2">
        <w:rPr>
          <w:rStyle w:val="FootnoteReference"/>
          <w:b w:val="0"/>
          <w:sz w:val="20"/>
          <w:vertAlign w:val="baseline"/>
        </w:rPr>
        <w:footnoteReference w:customMarkFollows="1" w:id="2"/>
        <w:t>**</w:t>
      </w:r>
    </w:p>
    <w:p w:rsidR="00193B09" w:rsidRPr="00796CF2" w:rsidRDefault="00A3224C" w:rsidP="00A3224C">
      <w:pPr>
        <w:pStyle w:val="HMGR"/>
      </w:pPr>
      <w:r w:rsidRPr="00D3016A">
        <w:tab/>
      </w:r>
      <w:r w:rsidRPr="00D3016A">
        <w:tab/>
      </w:r>
      <w:r w:rsidR="00193B09" w:rsidRPr="00796CF2">
        <w:t>Кыргызстан</w:t>
      </w:r>
    </w:p>
    <w:p w:rsidR="00193B09" w:rsidRPr="0006031E" w:rsidRDefault="00193B09" w:rsidP="00A3224C">
      <w:pPr>
        <w:pStyle w:val="SingleTxtGR"/>
        <w:jc w:val="right"/>
      </w:pPr>
      <w:r w:rsidRPr="0006031E">
        <w:t>[</w:t>
      </w:r>
      <w:r>
        <w:t>16 августа 2010 года</w:t>
      </w:r>
      <w:r w:rsidRPr="0006031E">
        <w:t>]</w:t>
      </w:r>
    </w:p>
    <w:p w:rsidR="0006031E" w:rsidRPr="0006031E" w:rsidRDefault="00885A08" w:rsidP="0006031E">
      <w:pPr>
        <w:pStyle w:val="HMGR"/>
      </w:pPr>
      <w:r>
        <w:br w:type="page"/>
      </w:r>
      <w:r w:rsidR="0006031E" w:rsidRPr="0006031E">
        <w:tab/>
      </w:r>
      <w:r w:rsidR="0006031E" w:rsidRPr="0006031E">
        <w:tab/>
        <w:t>Объединенный третий и четвертый доклад Кыргызской Республики, представляемый в соответствии со статьей 44 Конвенции о правах ребенка, подлежащий представлению в 2010 году</w:t>
      </w:r>
    </w:p>
    <w:p w:rsidR="0006031E" w:rsidRDefault="0006031E" w:rsidP="0006031E">
      <w:pPr>
        <w:pStyle w:val="SingleTxtGR"/>
        <w:rPr>
          <w:sz w:val="28"/>
        </w:rPr>
      </w:pPr>
      <w:r w:rsidRPr="0006031E">
        <w:br w:type="page"/>
      </w:r>
      <w:r>
        <w:rPr>
          <w:sz w:val="28"/>
        </w:rPr>
        <w:t>Содержание</w:t>
      </w:r>
    </w:p>
    <w:p w:rsidR="0006031E" w:rsidRDefault="0006031E" w:rsidP="0006031E">
      <w:pPr>
        <w:pStyle w:val="SingleTxtGR"/>
        <w:tabs>
          <w:tab w:val="clear" w:pos="1701"/>
          <w:tab w:val="clear" w:pos="2268"/>
          <w:tab w:val="clear" w:pos="2835"/>
          <w:tab w:val="clear" w:pos="3402"/>
          <w:tab w:val="clear" w:pos="3969"/>
          <w:tab w:val="right" w:pos="8929"/>
          <w:tab w:val="right" w:pos="9638"/>
        </w:tabs>
        <w:suppressAutoHyphens/>
        <w:ind w:left="283" w:right="0"/>
        <w:jc w:val="left"/>
      </w:pPr>
      <w:r>
        <w:rPr>
          <w:i/>
          <w:sz w:val="18"/>
        </w:rPr>
        <w:tab/>
        <w:t>Пункты</w:t>
      </w:r>
      <w:r>
        <w:rPr>
          <w:i/>
          <w:sz w:val="18"/>
        </w:rPr>
        <w:tab/>
        <w:t>Стр.</w:t>
      </w:r>
    </w:p>
    <w:p w:rsidR="00D51430" w:rsidRDefault="0006031E" w:rsidP="00D51430">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Pr>
          <w:lang w:val="en-US"/>
        </w:rPr>
        <w:tab/>
      </w:r>
      <w:r>
        <w:rPr>
          <w:lang w:val="en-US"/>
        </w:rPr>
        <w:tab/>
      </w:r>
      <w:r w:rsidR="00EC15DF">
        <w:t>Сокращения</w:t>
      </w:r>
      <w:r w:rsidR="00EC15DF">
        <w:tab/>
      </w:r>
      <w:r w:rsidR="00EC15DF">
        <w:tab/>
      </w:r>
      <w:r w:rsidR="00EC15DF">
        <w:tab/>
      </w:r>
      <w:r w:rsidR="00BC22E6">
        <w:t>5</w:t>
      </w:r>
    </w:p>
    <w:p w:rsidR="00D51430" w:rsidRPr="00D51430" w:rsidRDefault="00D51430" w:rsidP="00D51430">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Pr>
          <w:lang w:val="en-US"/>
        </w:rPr>
        <w:tab/>
      </w:r>
      <w:r w:rsidR="0006031E" w:rsidRPr="0006031E">
        <w:rPr>
          <w:lang w:val="en-US"/>
        </w:rPr>
        <w:t>I</w:t>
      </w:r>
      <w:r w:rsidR="0006031E" w:rsidRPr="0006031E">
        <w:t>.</w:t>
      </w:r>
      <w:r w:rsidR="0006031E" w:rsidRPr="0006031E">
        <w:tab/>
        <w:t>Введение</w:t>
      </w:r>
      <w:r w:rsidR="0006031E" w:rsidRPr="0006031E">
        <w:tab/>
      </w:r>
      <w:r>
        <w:rPr>
          <w:lang w:val="en-US"/>
        </w:rPr>
        <w:tab/>
      </w:r>
      <w:r>
        <w:t>1</w:t>
      </w:r>
      <w:r>
        <w:rPr>
          <w:lang w:val="en-US"/>
        </w:rPr>
        <w:t>−</w:t>
      </w:r>
      <w:r>
        <w:t>14</w:t>
      </w:r>
      <w:r>
        <w:tab/>
      </w:r>
      <w:r w:rsidR="00BC22E6">
        <w:t>7</w:t>
      </w:r>
    </w:p>
    <w:p w:rsidR="00D51430" w:rsidRPr="00BC22E6" w:rsidRDefault="00D51430" w:rsidP="00D51430">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Pr>
          <w:lang w:val="en-US"/>
        </w:rPr>
        <w:tab/>
      </w:r>
      <w:r w:rsidR="0006031E" w:rsidRPr="0006031E">
        <w:rPr>
          <w:lang w:val="en-US"/>
        </w:rPr>
        <w:t>I</w:t>
      </w:r>
      <w:r w:rsidR="0006031E" w:rsidRPr="0006031E">
        <w:t>I.</w:t>
      </w:r>
      <w:r w:rsidR="0006031E" w:rsidRPr="0006031E">
        <w:tab/>
        <w:t xml:space="preserve">Общие меры по осуществлению </w:t>
      </w:r>
      <w:r w:rsidR="0006031E" w:rsidRPr="0006031E">
        <w:br/>
      </w:r>
      <w:r>
        <w:rPr>
          <w:lang w:val="en-US"/>
        </w:rPr>
        <w:tab/>
      </w:r>
      <w:r>
        <w:rPr>
          <w:lang w:val="en-US"/>
        </w:rPr>
        <w:tab/>
      </w:r>
      <w:r w:rsidR="0006031E" w:rsidRPr="0006031E">
        <w:t xml:space="preserve">(статьи 4, 42 и пункт 6 статьи 44 </w:t>
      </w:r>
      <w:r>
        <w:t>Конвенции о правах ребенка)</w:t>
      </w:r>
      <w:r>
        <w:tab/>
      </w:r>
      <w:r>
        <w:tab/>
        <w:t>15</w:t>
      </w:r>
      <w:r w:rsidRPr="00D51430">
        <w:t>−</w:t>
      </w:r>
      <w:r>
        <w:t>30</w:t>
      </w:r>
      <w:r>
        <w:tab/>
      </w:r>
      <w:r w:rsidR="00BC22E6">
        <w:t>8</w:t>
      </w:r>
    </w:p>
    <w:p w:rsidR="004A5E29" w:rsidRPr="00BC22E6" w:rsidRDefault="00D51430"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BC22E6">
        <w:tab/>
      </w:r>
      <w:r w:rsidR="00EE56D3" w:rsidRPr="00BC22E6">
        <w:tab/>
      </w:r>
      <w:r w:rsidR="0006031E" w:rsidRPr="0006031E">
        <w:rPr>
          <w:lang w:val="en-US"/>
        </w:rPr>
        <w:t>A</w:t>
      </w:r>
      <w:r w:rsidR="0006031E" w:rsidRPr="0006031E">
        <w:t>.</w:t>
      </w:r>
      <w:r w:rsidR="0006031E" w:rsidRPr="0006031E">
        <w:tab/>
        <w:t>Соверше</w:t>
      </w:r>
      <w:r>
        <w:t>нствование законодательства</w:t>
      </w:r>
      <w:r>
        <w:tab/>
      </w:r>
      <w:r>
        <w:tab/>
        <w:t>15</w:t>
      </w:r>
      <w:r w:rsidRPr="00D51430">
        <w:t>−</w:t>
      </w:r>
      <w:r>
        <w:t>19</w:t>
      </w:r>
      <w:r>
        <w:tab/>
      </w:r>
      <w:r w:rsidR="00BC22E6">
        <w:t>8</w:t>
      </w:r>
    </w:p>
    <w:p w:rsidR="004A5E29" w:rsidRPr="00FD3562" w:rsidRDefault="0006031E"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EE56D3" w:rsidRPr="00BC22E6">
        <w:tab/>
      </w:r>
      <w:r w:rsidRPr="0006031E">
        <w:t>B.</w:t>
      </w:r>
      <w:r w:rsidRPr="0006031E">
        <w:tab/>
        <w:t>Координация политики и мероп</w:t>
      </w:r>
      <w:r w:rsidR="004A5E29">
        <w:t>риятий по защите детей</w:t>
      </w:r>
      <w:r w:rsidR="004A5E29">
        <w:tab/>
      </w:r>
      <w:r w:rsidR="004A5E29">
        <w:tab/>
        <w:t>20</w:t>
      </w:r>
      <w:r w:rsidR="00FD3562">
        <w:t>−</w:t>
      </w:r>
      <w:r w:rsidR="004A5E29">
        <w:t>24</w:t>
      </w:r>
      <w:r w:rsidR="004A5E29">
        <w:tab/>
      </w:r>
      <w:r w:rsidR="00BC22E6">
        <w:t>13</w:t>
      </w:r>
    </w:p>
    <w:p w:rsidR="004A5E29" w:rsidRPr="00EE56D3" w:rsidRDefault="0006031E"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EE56D3" w:rsidRPr="00FD3562">
        <w:tab/>
      </w:r>
      <w:r w:rsidRPr="0006031E">
        <w:rPr>
          <w:lang w:val="en-US"/>
        </w:rPr>
        <w:t>C</w:t>
      </w:r>
      <w:r w:rsidRPr="0006031E">
        <w:t>.</w:t>
      </w:r>
      <w:r w:rsidRPr="0006031E">
        <w:tab/>
        <w:t xml:space="preserve">Информирование по вопросам Конвенции и по замечаниям </w:t>
      </w:r>
      <w:r w:rsidR="00EE56D3" w:rsidRPr="00EE56D3">
        <w:br/>
      </w:r>
      <w:r w:rsidR="00EE56D3" w:rsidRPr="00EE56D3">
        <w:tab/>
      </w:r>
      <w:r w:rsidR="00EE56D3" w:rsidRPr="00EE56D3">
        <w:tab/>
      </w:r>
      <w:r w:rsidR="00EE56D3" w:rsidRPr="00EE56D3">
        <w:tab/>
      </w:r>
      <w:r w:rsidRPr="0006031E">
        <w:t>Коми</w:t>
      </w:r>
      <w:r w:rsidR="004A5E29">
        <w:t>тета</w:t>
      </w:r>
      <w:r w:rsidR="004A5E29">
        <w:tab/>
      </w:r>
      <w:r w:rsidR="004A5E29">
        <w:tab/>
        <w:t>25</w:t>
      </w:r>
      <w:r w:rsidR="004A5E29">
        <w:tab/>
      </w:r>
      <w:r w:rsidR="00BC22E6">
        <w:t>15</w:t>
      </w:r>
    </w:p>
    <w:p w:rsidR="004A5E29" w:rsidRPr="00EE56D3" w:rsidRDefault="0006031E"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EE56D3" w:rsidRPr="00EE56D3">
        <w:tab/>
      </w:r>
      <w:r w:rsidRPr="0006031E">
        <w:rPr>
          <w:lang w:val="en-US"/>
        </w:rPr>
        <w:t>D</w:t>
      </w:r>
      <w:r w:rsidRPr="0006031E">
        <w:t>.</w:t>
      </w:r>
      <w:r w:rsidRPr="0006031E">
        <w:tab/>
        <w:t>Выделение бюд</w:t>
      </w:r>
      <w:r w:rsidR="004A5E29">
        <w:t>жетных и иных ресурсов</w:t>
      </w:r>
      <w:r w:rsidR="004A5E29">
        <w:tab/>
      </w:r>
      <w:r w:rsidR="004A5E29">
        <w:tab/>
        <w:t>26</w:t>
      </w:r>
      <w:r w:rsidR="00FD3562">
        <w:t>−</w:t>
      </w:r>
      <w:r w:rsidR="004A5E29">
        <w:t>30</w:t>
      </w:r>
      <w:r w:rsidR="004A5E29">
        <w:tab/>
      </w:r>
      <w:r w:rsidR="00BC22E6">
        <w:t>16</w:t>
      </w:r>
    </w:p>
    <w:p w:rsidR="00EE56D3" w:rsidRPr="00FD3562" w:rsidRDefault="004A5E29"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EE56D3">
        <w:tab/>
      </w:r>
      <w:r w:rsidR="0006031E" w:rsidRPr="0006031E">
        <w:rPr>
          <w:lang w:val="en-US"/>
        </w:rPr>
        <w:t>III</w:t>
      </w:r>
      <w:r w:rsidR="0006031E" w:rsidRPr="0006031E">
        <w:t>.</w:t>
      </w:r>
      <w:r w:rsidR="0006031E" w:rsidRPr="0006031E">
        <w:tab/>
        <w:t xml:space="preserve">Определение понятия "ребенок" (статья 1 </w:t>
      </w:r>
      <w:r w:rsidR="0006031E" w:rsidRPr="0006031E">
        <w:rPr>
          <w:bCs/>
        </w:rPr>
        <w:t>Конвенции о правах</w:t>
      </w:r>
      <w:r w:rsidRPr="004A5E29">
        <w:rPr>
          <w:bCs/>
        </w:rPr>
        <w:br/>
      </w:r>
      <w:r w:rsidRPr="004A5E29">
        <w:rPr>
          <w:bCs/>
        </w:rPr>
        <w:tab/>
      </w:r>
      <w:r w:rsidRPr="004A5E29">
        <w:rPr>
          <w:bCs/>
        </w:rPr>
        <w:tab/>
      </w:r>
      <w:r w:rsidR="0006031E" w:rsidRPr="0006031E">
        <w:rPr>
          <w:bCs/>
        </w:rPr>
        <w:t xml:space="preserve"> ребенка</w:t>
      </w:r>
      <w:r w:rsidR="0006031E" w:rsidRPr="0006031E">
        <w:t>)</w:t>
      </w:r>
      <w:r w:rsidR="0006031E" w:rsidRPr="0006031E">
        <w:tab/>
      </w:r>
      <w:r w:rsidR="0006031E" w:rsidRPr="0006031E">
        <w:tab/>
      </w:r>
      <w:r w:rsidR="00EE56D3" w:rsidRPr="00EE56D3">
        <w:tab/>
      </w:r>
      <w:r w:rsidR="00EE56D3">
        <w:t>31</w:t>
      </w:r>
      <w:r w:rsidR="00FD3562">
        <w:t>−</w:t>
      </w:r>
      <w:r w:rsidR="00EE56D3">
        <w:t>33</w:t>
      </w:r>
      <w:r w:rsidR="00EE56D3">
        <w:tab/>
      </w:r>
      <w:r w:rsidR="00BC22E6">
        <w:t>20</w:t>
      </w:r>
    </w:p>
    <w:p w:rsidR="00EE56D3" w:rsidRPr="00FD3562" w:rsidRDefault="00EE56D3"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0006031E" w:rsidRPr="0006031E">
        <w:rPr>
          <w:lang w:val="en-US"/>
        </w:rPr>
        <w:t>IV</w:t>
      </w:r>
      <w:r>
        <w:t>.</w:t>
      </w:r>
      <w:r>
        <w:tab/>
      </w:r>
      <w:r w:rsidR="0006031E" w:rsidRPr="0006031E">
        <w:t xml:space="preserve">Общие принципы (статьи 2, 3, 6 и 12 </w:t>
      </w:r>
      <w:r w:rsidR="0006031E" w:rsidRPr="0006031E">
        <w:rPr>
          <w:bCs/>
        </w:rPr>
        <w:t>Конвенции о правах ребенка</w:t>
      </w:r>
      <w:r>
        <w:t>)</w:t>
      </w:r>
      <w:r>
        <w:tab/>
      </w:r>
      <w:r>
        <w:tab/>
        <w:t>34</w:t>
      </w:r>
      <w:r w:rsidR="00FD3562">
        <w:t>−</w:t>
      </w:r>
      <w:r>
        <w:t>42</w:t>
      </w:r>
      <w:r>
        <w:tab/>
      </w:r>
      <w:r w:rsidR="00BC22E6">
        <w:t>21</w:t>
      </w:r>
    </w:p>
    <w:p w:rsidR="00EE56D3" w:rsidRPr="00FD3562" w:rsidRDefault="00EE56D3"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0006031E" w:rsidRPr="0006031E">
        <w:tab/>
      </w:r>
      <w:r w:rsidR="0006031E" w:rsidRPr="0006031E">
        <w:rPr>
          <w:lang w:val="en-US"/>
        </w:rPr>
        <w:t>A</w:t>
      </w:r>
      <w:r w:rsidR="0006031E" w:rsidRPr="0006031E">
        <w:t>.</w:t>
      </w:r>
      <w:r w:rsidR="0006031E" w:rsidRPr="0006031E">
        <w:tab/>
      </w:r>
      <w:r>
        <w:t>Недискриминация</w:t>
      </w:r>
      <w:r>
        <w:tab/>
      </w:r>
      <w:r>
        <w:tab/>
        <w:t>34</w:t>
      </w:r>
      <w:r w:rsidR="00FD3562">
        <w:t>−</w:t>
      </w:r>
      <w:r>
        <w:t>36</w:t>
      </w:r>
      <w:r>
        <w:tab/>
      </w:r>
      <w:r w:rsidR="00BC22E6">
        <w:t>21</w:t>
      </w:r>
    </w:p>
    <w:p w:rsidR="00EE56D3" w:rsidRPr="00FD3562" w:rsidRDefault="00EE56D3"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0006031E" w:rsidRPr="0006031E">
        <w:tab/>
      </w:r>
      <w:r w:rsidR="0006031E" w:rsidRPr="0006031E">
        <w:rPr>
          <w:lang w:val="en-US"/>
        </w:rPr>
        <w:t>B</w:t>
      </w:r>
      <w:r w:rsidR="0006031E" w:rsidRPr="0006031E">
        <w:t>.</w:t>
      </w:r>
      <w:r w:rsidR="0006031E" w:rsidRPr="0006031E">
        <w:tab/>
        <w:t>Наилучшие интер</w:t>
      </w:r>
      <w:r>
        <w:t>есы ребенка (статья 3)</w:t>
      </w:r>
      <w:r>
        <w:tab/>
      </w:r>
      <w:r>
        <w:tab/>
        <w:t>37</w:t>
      </w:r>
      <w:r w:rsidR="00FD3562">
        <w:t>−</w:t>
      </w:r>
      <w:r>
        <w:t>38</w:t>
      </w:r>
      <w:r>
        <w:tab/>
      </w:r>
      <w:r w:rsidR="00BC22E6">
        <w:t>24</w:t>
      </w:r>
    </w:p>
    <w:p w:rsidR="00EE56D3" w:rsidRPr="00FD3562" w:rsidRDefault="00EE56D3"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Pr="00FD3562">
        <w:tab/>
      </w:r>
      <w:r w:rsidR="0006031E" w:rsidRPr="0006031E">
        <w:rPr>
          <w:lang w:val="en-US"/>
        </w:rPr>
        <w:t>C</w:t>
      </w:r>
      <w:r w:rsidR="0006031E" w:rsidRPr="0006031E">
        <w:t>.</w:t>
      </w:r>
      <w:r w:rsidR="0006031E" w:rsidRPr="0006031E">
        <w:tab/>
        <w:t>Право на жизнь, выживание</w:t>
      </w:r>
      <w:r>
        <w:t xml:space="preserve"> и развитие (статья 6)</w:t>
      </w:r>
      <w:r>
        <w:tab/>
      </w:r>
      <w:r>
        <w:tab/>
        <w:t>39</w:t>
      </w:r>
      <w:r w:rsidR="00FD3562">
        <w:t>−</w:t>
      </w:r>
      <w:r>
        <w:t>40</w:t>
      </w:r>
      <w:r>
        <w:tab/>
      </w:r>
      <w:r w:rsidR="00BC22E6">
        <w:t>25</w:t>
      </w:r>
    </w:p>
    <w:p w:rsidR="00EE56D3" w:rsidRPr="00FD3562" w:rsidRDefault="0006031E"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EE56D3" w:rsidRPr="00FD3562">
        <w:tab/>
      </w:r>
      <w:r w:rsidRPr="0006031E">
        <w:rPr>
          <w:lang w:val="en-US"/>
        </w:rPr>
        <w:t>D</w:t>
      </w:r>
      <w:r w:rsidRPr="0006031E">
        <w:t>.</w:t>
      </w:r>
      <w:r w:rsidRPr="0006031E">
        <w:tab/>
        <w:t>Уважение взгл</w:t>
      </w:r>
      <w:r w:rsidR="00EE56D3">
        <w:t>ядов детей (статья 12)</w:t>
      </w:r>
      <w:r w:rsidR="00EE56D3">
        <w:tab/>
      </w:r>
      <w:r w:rsidR="00EE56D3">
        <w:tab/>
        <w:t>41</w:t>
      </w:r>
      <w:r w:rsidR="00FD3562">
        <w:t>−</w:t>
      </w:r>
      <w:r w:rsidR="00EE56D3">
        <w:t>42</w:t>
      </w:r>
      <w:r w:rsidR="00EE56D3">
        <w:tab/>
      </w:r>
      <w:r w:rsidR="00BC22E6">
        <w:t>26</w:t>
      </w:r>
    </w:p>
    <w:p w:rsidR="00EE56D3" w:rsidRPr="00FD3562" w:rsidRDefault="00EE56D3"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0006031E" w:rsidRPr="0006031E">
        <w:t>V.</w:t>
      </w:r>
      <w:r w:rsidR="0006031E" w:rsidRPr="0006031E">
        <w:tab/>
        <w:t>Гражданские права и свободы (статьи 7, 8, 13</w:t>
      </w:r>
      <w:r w:rsidR="00FD3562">
        <w:t>−</w:t>
      </w:r>
      <w:r w:rsidR="0006031E" w:rsidRPr="0006031E">
        <w:t>17 и 37 Конвенции</w:t>
      </w:r>
      <w:r w:rsidRPr="00EE56D3">
        <w:t xml:space="preserve"> </w:t>
      </w:r>
      <w:r w:rsidR="0006031E" w:rsidRPr="0006031E">
        <w:t xml:space="preserve">о </w:t>
      </w:r>
      <w:r w:rsidRPr="00EE56D3">
        <w:br/>
      </w:r>
      <w:r w:rsidRPr="00EE56D3">
        <w:tab/>
      </w:r>
      <w:r w:rsidRPr="00EE56D3">
        <w:tab/>
      </w:r>
      <w:r w:rsidR="0006031E" w:rsidRPr="0006031E">
        <w:t>правах ребенка)</w:t>
      </w:r>
      <w:r w:rsidR="0006031E" w:rsidRPr="0006031E">
        <w:tab/>
      </w:r>
      <w:r>
        <w:tab/>
        <w:t>43</w:t>
      </w:r>
      <w:r w:rsidR="00FD3562">
        <w:t>−</w:t>
      </w:r>
      <w:r>
        <w:t>50</w:t>
      </w:r>
      <w:r>
        <w:tab/>
      </w:r>
      <w:r w:rsidR="00BC22E6">
        <w:t>27</w:t>
      </w:r>
    </w:p>
    <w:p w:rsidR="00C53E7F" w:rsidRPr="00614372" w:rsidRDefault="00EE56D3"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0006031E" w:rsidRPr="0006031E">
        <w:tab/>
      </w:r>
      <w:r w:rsidR="0006031E" w:rsidRPr="0006031E">
        <w:rPr>
          <w:lang w:val="en-US"/>
        </w:rPr>
        <w:t>A</w:t>
      </w:r>
      <w:r w:rsidR="00C53E7F">
        <w:t>.</w:t>
      </w:r>
      <w:r w:rsidR="00C53E7F">
        <w:tab/>
        <w:t>Имя и гражданство</w:t>
      </w:r>
      <w:r w:rsidR="00C53E7F">
        <w:tab/>
      </w:r>
      <w:r w:rsidR="00C53E7F">
        <w:tab/>
        <w:t>43</w:t>
      </w:r>
      <w:r w:rsidR="00FD3562">
        <w:t>−</w:t>
      </w:r>
      <w:r w:rsidR="00C53E7F">
        <w:t>44</w:t>
      </w:r>
      <w:r w:rsidR="00C53E7F">
        <w:tab/>
      </w:r>
      <w:r w:rsidR="00BC22E6">
        <w:t>27</w:t>
      </w:r>
    </w:p>
    <w:p w:rsidR="00C53E7F" w:rsidRPr="00614372" w:rsidRDefault="00C53E7F"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14372">
        <w:tab/>
      </w:r>
      <w:r w:rsidR="0006031E" w:rsidRPr="0006031E">
        <w:tab/>
      </w:r>
      <w:r w:rsidR="0006031E" w:rsidRPr="0006031E">
        <w:rPr>
          <w:lang w:val="en-US"/>
        </w:rPr>
        <w:t>B</w:t>
      </w:r>
      <w:r w:rsidR="0006031E" w:rsidRPr="0006031E">
        <w:t>.</w:t>
      </w:r>
      <w:r w:rsidR="0006031E" w:rsidRPr="0006031E">
        <w:tab/>
      </w:r>
      <w:bookmarkStart w:id="0" w:name="моя"/>
      <w:bookmarkEnd w:id="0"/>
      <w:r w:rsidR="0006031E" w:rsidRPr="0006031E">
        <w:t xml:space="preserve">Свобода выражения </w:t>
      </w:r>
      <w:r>
        <w:t>своего мнения (статья 13)</w:t>
      </w:r>
      <w:r>
        <w:tab/>
      </w:r>
      <w:r>
        <w:tab/>
        <w:t>45</w:t>
      </w:r>
      <w:r>
        <w:tab/>
      </w:r>
      <w:r w:rsidR="00614372">
        <w:t>29</w:t>
      </w:r>
    </w:p>
    <w:p w:rsidR="00C53E7F" w:rsidRPr="00614372" w:rsidRDefault="0006031E"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C53E7F" w:rsidRPr="00C53E7F">
        <w:tab/>
      </w:r>
      <w:r w:rsidRPr="0006031E">
        <w:rPr>
          <w:lang w:val="en-US"/>
        </w:rPr>
        <w:t>C</w:t>
      </w:r>
      <w:r w:rsidRPr="0006031E">
        <w:t>.</w:t>
      </w:r>
      <w:r w:rsidRPr="0006031E">
        <w:tab/>
        <w:t>Свобода мысли, сове</w:t>
      </w:r>
      <w:r w:rsidR="00C53E7F">
        <w:t>сти и религии (статья 14)</w:t>
      </w:r>
      <w:r w:rsidR="00C53E7F">
        <w:tab/>
      </w:r>
      <w:r w:rsidR="00C53E7F">
        <w:tab/>
        <w:t>462</w:t>
      </w:r>
      <w:r w:rsidR="00C53E7F">
        <w:tab/>
      </w:r>
      <w:r w:rsidR="00614372">
        <w:t>29</w:t>
      </w:r>
    </w:p>
    <w:p w:rsidR="00C53E7F" w:rsidRPr="00614372" w:rsidRDefault="0006031E"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C53E7F" w:rsidRPr="00C53E7F">
        <w:tab/>
      </w:r>
      <w:r w:rsidRPr="0006031E">
        <w:rPr>
          <w:lang w:val="en-US"/>
        </w:rPr>
        <w:t>D</w:t>
      </w:r>
      <w:r w:rsidRPr="0006031E">
        <w:t>.</w:t>
      </w:r>
      <w:r w:rsidRPr="0006031E">
        <w:tab/>
        <w:t>Свобода ассоциаций и ми</w:t>
      </w:r>
      <w:r w:rsidR="00C53E7F">
        <w:t>рных собраний (статья 15)</w:t>
      </w:r>
      <w:r w:rsidR="00C53E7F">
        <w:tab/>
      </w:r>
      <w:r w:rsidR="00C53E7F">
        <w:tab/>
        <w:t>47</w:t>
      </w:r>
      <w:r w:rsidR="00C53E7F">
        <w:tab/>
      </w:r>
      <w:r w:rsidR="00614372">
        <w:t>30</w:t>
      </w:r>
    </w:p>
    <w:p w:rsidR="00C53E7F" w:rsidRPr="00614372" w:rsidRDefault="0006031E" w:rsidP="004A5E2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C53E7F" w:rsidRPr="00C53E7F">
        <w:tab/>
      </w:r>
      <w:r w:rsidRPr="0006031E">
        <w:rPr>
          <w:lang w:val="en-US"/>
        </w:rPr>
        <w:t>E</w:t>
      </w:r>
      <w:r w:rsidRPr="0006031E">
        <w:t>.</w:t>
      </w:r>
      <w:r w:rsidRPr="0006031E">
        <w:tab/>
        <w:t>Доступ к соответствующей инфо</w:t>
      </w:r>
      <w:r w:rsidR="00C53E7F">
        <w:t>рмации (статья 17)</w:t>
      </w:r>
      <w:r w:rsidR="00C53E7F">
        <w:tab/>
      </w:r>
      <w:r w:rsidR="00C53E7F">
        <w:tab/>
        <w:t>48</w:t>
      </w:r>
      <w:r w:rsidR="00C53E7F">
        <w:tab/>
      </w:r>
      <w:r w:rsidR="00614372">
        <w:t>30</w:t>
      </w:r>
    </w:p>
    <w:p w:rsidR="00C53E7F" w:rsidRPr="00FD3562" w:rsidRDefault="0006031E" w:rsidP="00C53E7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C53E7F" w:rsidRPr="00C53E7F">
        <w:tab/>
      </w:r>
      <w:r w:rsidRPr="0006031E">
        <w:rPr>
          <w:lang w:val="en-US"/>
        </w:rPr>
        <w:t>F</w:t>
      </w:r>
      <w:r w:rsidRPr="0006031E">
        <w:t>.</w:t>
      </w:r>
      <w:r w:rsidRPr="0006031E">
        <w:tab/>
        <w:t xml:space="preserve">Право не подвергаться пыткам или другим жестоким, </w:t>
      </w:r>
      <w:r w:rsidR="00C53E7F" w:rsidRPr="00C53E7F">
        <w:br/>
      </w:r>
      <w:r w:rsidR="00C53E7F" w:rsidRPr="00C53E7F">
        <w:tab/>
      </w:r>
      <w:r w:rsidR="00C53E7F" w:rsidRPr="00C53E7F">
        <w:tab/>
      </w:r>
      <w:r w:rsidR="00C53E7F" w:rsidRPr="00C53E7F">
        <w:tab/>
      </w:r>
      <w:r w:rsidRPr="0006031E">
        <w:t xml:space="preserve">бесчеловечным или унижающим достоинство видам обращения </w:t>
      </w:r>
      <w:r w:rsidR="00C53E7F" w:rsidRPr="00C53E7F">
        <w:br/>
      </w:r>
      <w:r w:rsidR="00C53E7F" w:rsidRPr="00C53E7F">
        <w:tab/>
      </w:r>
      <w:r w:rsidR="00C53E7F" w:rsidRPr="00C53E7F">
        <w:tab/>
      </w:r>
      <w:r w:rsidR="00C53E7F" w:rsidRPr="00C53E7F">
        <w:tab/>
      </w:r>
      <w:r w:rsidRPr="0006031E">
        <w:t>или н</w:t>
      </w:r>
      <w:r w:rsidR="00C53E7F">
        <w:t>аказания (статья 37 а)</w:t>
      </w:r>
      <w:r w:rsidR="00C53E7F">
        <w:tab/>
      </w:r>
      <w:r w:rsidR="00C53E7F">
        <w:tab/>
        <w:t>49</w:t>
      </w:r>
      <w:r w:rsidR="00FD3562">
        <w:t>−</w:t>
      </w:r>
      <w:r w:rsidR="00C53E7F">
        <w:t>50</w:t>
      </w:r>
      <w:r w:rsidR="00C53E7F">
        <w:tab/>
      </w:r>
      <w:r w:rsidR="00614372">
        <w:t>30</w:t>
      </w:r>
    </w:p>
    <w:p w:rsidR="006753EB" w:rsidRPr="00FD3562" w:rsidRDefault="00C53E7F"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0006031E" w:rsidRPr="0006031E">
        <w:t>V</w:t>
      </w:r>
      <w:r w:rsidR="0006031E" w:rsidRPr="0006031E">
        <w:rPr>
          <w:lang w:val="en-US"/>
        </w:rPr>
        <w:t>I</w:t>
      </w:r>
      <w:r w:rsidR="0006031E" w:rsidRPr="0006031E">
        <w:t>.</w:t>
      </w:r>
      <w:r w:rsidR="0006031E" w:rsidRPr="0006031E">
        <w:tab/>
        <w:t>Семейное окружение и альтернативный уход (статьи 5, 9</w:t>
      </w:r>
      <w:r w:rsidR="00FD3562">
        <w:t>−</w:t>
      </w:r>
      <w:r w:rsidR="0006031E" w:rsidRPr="0006031E">
        <w:t xml:space="preserve">11,пункты 1 </w:t>
      </w:r>
      <w:r w:rsidR="008E440E" w:rsidRPr="008E440E">
        <w:br/>
      </w:r>
      <w:r w:rsidR="008E440E" w:rsidRPr="008E440E">
        <w:tab/>
      </w:r>
      <w:r w:rsidR="008E440E" w:rsidRPr="008E440E">
        <w:tab/>
      </w:r>
      <w:r w:rsidR="0006031E" w:rsidRPr="0006031E">
        <w:t>и 2 статьи 18, статьи 19</w:t>
      </w:r>
      <w:r w:rsidR="00FD3562">
        <w:t>−</w:t>
      </w:r>
      <w:r w:rsidR="0006031E" w:rsidRPr="0006031E">
        <w:t>21, 25, пункт 4 статьи 27 и статья 39Конвенции</w:t>
      </w:r>
      <w:r w:rsidR="008E440E" w:rsidRPr="008E440E">
        <w:br/>
      </w:r>
      <w:r w:rsidR="008E440E" w:rsidRPr="008E440E">
        <w:tab/>
      </w:r>
      <w:r w:rsidR="008E440E" w:rsidRPr="008E440E">
        <w:tab/>
      </w:r>
      <w:r w:rsidR="0006031E" w:rsidRPr="0006031E">
        <w:t>о пр</w:t>
      </w:r>
      <w:r w:rsidR="0006031E" w:rsidRPr="0006031E">
        <w:t>а</w:t>
      </w:r>
      <w:r w:rsidR="008E440E">
        <w:t>вах ребенка)</w:t>
      </w:r>
      <w:r w:rsidR="008E440E">
        <w:tab/>
      </w:r>
      <w:r w:rsidR="008E440E">
        <w:tab/>
        <w:t>51</w:t>
      </w:r>
      <w:r w:rsidR="00FD3562">
        <w:t>−</w:t>
      </w:r>
      <w:r w:rsidR="008E440E">
        <w:t>81</w:t>
      </w:r>
      <w:r w:rsidR="008E440E">
        <w:tab/>
      </w:r>
      <w:r w:rsidR="00614372">
        <w:t>31</w:t>
      </w:r>
    </w:p>
    <w:p w:rsidR="006753EB" w:rsidRPr="00614372" w:rsidRDefault="006753EB"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Pr="00FD3562">
        <w:tab/>
      </w:r>
      <w:r w:rsidR="0006031E" w:rsidRPr="0006031E">
        <w:rPr>
          <w:lang w:val="en-US"/>
        </w:rPr>
        <w:t>A</w:t>
      </w:r>
      <w:r w:rsidR="0006031E" w:rsidRPr="0006031E">
        <w:t>.</w:t>
      </w:r>
      <w:r w:rsidR="0006031E" w:rsidRPr="0006031E">
        <w:tab/>
        <w:t>Право родителей руководить ребенком (статья 5)</w:t>
      </w:r>
      <w:r w:rsidR="0006031E" w:rsidRPr="0006031E">
        <w:tab/>
      </w:r>
      <w:r w:rsidR="0006031E" w:rsidRPr="0006031E">
        <w:tab/>
        <w:t>51</w:t>
      </w:r>
      <w:r w:rsidR="0006031E" w:rsidRPr="0006031E">
        <w:tab/>
      </w:r>
      <w:r w:rsidR="00614372">
        <w:t>31</w:t>
      </w:r>
    </w:p>
    <w:p w:rsidR="006753EB" w:rsidRPr="00FD356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6753EB" w:rsidRPr="006753EB">
        <w:tab/>
      </w:r>
      <w:r w:rsidRPr="0006031E">
        <w:rPr>
          <w:lang w:val="en-US"/>
        </w:rPr>
        <w:t>B</w:t>
      </w:r>
      <w:r w:rsidRPr="0006031E">
        <w:t>.</w:t>
      </w:r>
      <w:r w:rsidRPr="0006031E">
        <w:tab/>
        <w:t>Ответственность родителей (статья 18, пункты 1 и 2)</w:t>
      </w:r>
      <w:r w:rsidRPr="0006031E">
        <w:tab/>
      </w:r>
      <w:r w:rsidRPr="0006031E">
        <w:tab/>
        <w:t>52</w:t>
      </w:r>
      <w:r w:rsidR="00FD3562">
        <w:t>−</w:t>
      </w:r>
      <w:r w:rsidRPr="0006031E">
        <w:t>55</w:t>
      </w:r>
      <w:r w:rsidRPr="0006031E">
        <w:tab/>
      </w:r>
      <w:r w:rsidR="00614372">
        <w:t>32</w:t>
      </w:r>
    </w:p>
    <w:p w:rsidR="006753EB" w:rsidRPr="00FD356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6753EB" w:rsidRPr="006753EB">
        <w:tab/>
      </w:r>
      <w:r w:rsidRPr="0006031E">
        <w:rPr>
          <w:lang w:val="en-US"/>
        </w:rPr>
        <w:t>C</w:t>
      </w:r>
      <w:r w:rsidRPr="0006031E">
        <w:t>.</w:t>
      </w:r>
      <w:r w:rsidRPr="0006031E">
        <w:tab/>
        <w:t>Разлучение с родителями (статья 9)</w:t>
      </w:r>
      <w:r w:rsidRPr="0006031E">
        <w:tab/>
      </w:r>
      <w:r w:rsidRPr="0006031E">
        <w:tab/>
        <w:t>56</w:t>
      </w:r>
      <w:r w:rsidR="00FD3562">
        <w:t>−</w:t>
      </w:r>
      <w:r w:rsidRPr="0006031E">
        <w:t>6</w:t>
      </w:r>
      <w:r w:rsidRPr="0006031E">
        <w:tab/>
      </w:r>
      <w:r w:rsidR="00614372">
        <w:t>34</w:t>
      </w:r>
    </w:p>
    <w:p w:rsidR="006753EB" w:rsidRPr="0061437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6753EB" w:rsidRPr="006753EB">
        <w:tab/>
      </w:r>
      <w:r w:rsidRPr="0006031E">
        <w:rPr>
          <w:lang w:val="en-US"/>
        </w:rPr>
        <w:t>D</w:t>
      </w:r>
      <w:r w:rsidRPr="0006031E">
        <w:t>.</w:t>
      </w:r>
      <w:r w:rsidRPr="0006031E">
        <w:tab/>
        <w:t>Воссоединение семьи (статья 10)</w:t>
      </w:r>
      <w:r w:rsidRPr="0006031E">
        <w:tab/>
      </w:r>
      <w:r w:rsidRPr="0006031E">
        <w:tab/>
        <w:t>62</w:t>
      </w:r>
      <w:r w:rsidRPr="0006031E">
        <w:tab/>
      </w:r>
      <w:r w:rsidR="00614372">
        <w:t>40</w:t>
      </w:r>
    </w:p>
    <w:p w:rsidR="006753EB" w:rsidRPr="0061437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6753EB" w:rsidRPr="006753EB">
        <w:tab/>
      </w:r>
      <w:r w:rsidRPr="0006031E">
        <w:rPr>
          <w:lang w:val="en-US"/>
        </w:rPr>
        <w:t>E</w:t>
      </w:r>
      <w:r w:rsidRPr="0006031E">
        <w:t>.</w:t>
      </w:r>
      <w:r w:rsidRPr="0006031E">
        <w:tab/>
        <w:t>Восстановление содержания ребенка (пункт 4 статьи 27)</w:t>
      </w:r>
      <w:r w:rsidRPr="0006031E">
        <w:tab/>
      </w:r>
      <w:r w:rsidRPr="0006031E">
        <w:tab/>
        <w:t>63</w:t>
      </w:r>
      <w:r w:rsidRPr="0006031E">
        <w:tab/>
      </w:r>
      <w:r w:rsidR="00614372">
        <w:t>40</w:t>
      </w:r>
    </w:p>
    <w:p w:rsidR="006753EB" w:rsidRPr="00FD356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6753EB" w:rsidRPr="006753EB">
        <w:tab/>
      </w:r>
      <w:r w:rsidRPr="0006031E">
        <w:rPr>
          <w:lang w:val="en-US"/>
        </w:rPr>
        <w:t>F</w:t>
      </w:r>
      <w:r w:rsidRPr="0006031E">
        <w:t>.</w:t>
      </w:r>
      <w:r w:rsidRPr="0006031E">
        <w:tab/>
        <w:t>Дети, лишенные своего с</w:t>
      </w:r>
      <w:r w:rsidRPr="0006031E">
        <w:t>е</w:t>
      </w:r>
      <w:r w:rsidRPr="0006031E">
        <w:t>мейного окружения (статья 20)</w:t>
      </w:r>
      <w:r w:rsidRPr="0006031E">
        <w:tab/>
      </w:r>
      <w:r w:rsidRPr="0006031E">
        <w:tab/>
        <w:t>64</w:t>
      </w:r>
      <w:r w:rsidR="00FD3562">
        <w:t>−</w:t>
      </w:r>
      <w:r w:rsidRPr="0006031E">
        <w:t>67</w:t>
      </w:r>
      <w:r w:rsidRPr="0006031E">
        <w:tab/>
      </w:r>
      <w:r w:rsidR="00614372">
        <w:t>40</w:t>
      </w:r>
    </w:p>
    <w:p w:rsidR="006753EB" w:rsidRPr="00FD356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6753EB" w:rsidRPr="006753EB">
        <w:tab/>
      </w:r>
      <w:r w:rsidRPr="0006031E">
        <w:rPr>
          <w:lang w:val="en-US"/>
        </w:rPr>
        <w:t>G</w:t>
      </w:r>
      <w:r w:rsidRPr="0006031E">
        <w:t>.</w:t>
      </w:r>
      <w:r w:rsidRPr="0006031E">
        <w:tab/>
        <w:t>Ус</w:t>
      </w:r>
      <w:r w:rsidRPr="0006031E">
        <w:t>ы</w:t>
      </w:r>
      <w:r w:rsidRPr="0006031E">
        <w:t>новление (статья 21)</w:t>
      </w:r>
      <w:r w:rsidRPr="0006031E">
        <w:tab/>
      </w:r>
      <w:r w:rsidRPr="0006031E">
        <w:tab/>
        <w:t>68</w:t>
      </w:r>
      <w:r w:rsidR="00FD3562">
        <w:t>−</w:t>
      </w:r>
      <w:r w:rsidRPr="0006031E">
        <w:t>71</w:t>
      </w:r>
      <w:r w:rsidRPr="0006031E">
        <w:tab/>
      </w:r>
      <w:r w:rsidR="00614372">
        <w:t>41</w:t>
      </w:r>
    </w:p>
    <w:p w:rsidR="006753EB" w:rsidRPr="00FD356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6753EB" w:rsidRPr="006753EB">
        <w:tab/>
      </w:r>
      <w:r w:rsidRPr="0006031E">
        <w:rPr>
          <w:lang w:val="en-US"/>
        </w:rPr>
        <w:t>H</w:t>
      </w:r>
      <w:r w:rsidRPr="0006031E">
        <w:t>.</w:t>
      </w:r>
      <w:r w:rsidRPr="0006031E">
        <w:tab/>
        <w:t xml:space="preserve">Злоупотребление и отсутствие заботы (статья 19), включая </w:t>
      </w:r>
      <w:r w:rsidR="006753EB" w:rsidRPr="006753EB">
        <w:br/>
      </w:r>
      <w:r w:rsidR="006753EB" w:rsidRPr="006753EB">
        <w:tab/>
      </w:r>
      <w:r w:rsidR="006753EB" w:rsidRPr="006753EB">
        <w:tab/>
      </w:r>
      <w:r w:rsidR="006753EB" w:rsidRPr="006753EB">
        <w:tab/>
      </w:r>
      <w:r w:rsidRPr="0006031E">
        <w:t xml:space="preserve">вопросы физического и психологического восстановления и </w:t>
      </w:r>
      <w:r w:rsidR="006753EB" w:rsidRPr="006753EB">
        <w:br/>
      </w:r>
      <w:r w:rsidR="006753EB" w:rsidRPr="006753EB">
        <w:tab/>
      </w:r>
      <w:r w:rsidR="006753EB" w:rsidRPr="006753EB">
        <w:tab/>
      </w:r>
      <w:r w:rsidR="006753EB" w:rsidRPr="006753EB">
        <w:tab/>
      </w:r>
      <w:r w:rsidRPr="0006031E">
        <w:t>социальной р</w:t>
      </w:r>
      <w:r w:rsidR="006753EB">
        <w:t>еинтеграции (статья 39)</w:t>
      </w:r>
      <w:r w:rsidR="006753EB">
        <w:tab/>
      </w:r>
      <w:r w:rsidR="006753EB">
        <w:tab/>
        <w:t>72</w:t>
      </w:r>
      <w:r w:rsidR="00FD3562">
        <w:t>−</w:t>
      </w:r>
      <w:r w:rsidR="006753EB">
        <w:t>74</w:t>
      </w:r>
      <w:r w:rsidR="006753EB">
        <w:tab/>
      </w:r>
      <w:r w:rsidR="00614372">
        <w:t>45</w:t>
      </w:r>
    </w:p>
    <w:p w:rsidR="006753EB" w:rsidRPr="006753EB" w:rsidRDefault="006753EB"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Pr="00FD3562">
        <w:tab/>
      </w:r>
      <w:r>
        <w:rPr>
          <w:lang w:val="en-US"/>
        </w:rPr>
        <w:t>I</w:t>
      </w:r>
      <w:r w:rsidR="0006031E" w:rsidRPr="0006031E">
        <w:t>.</w:t>
      </w:r>
      <w:r w:rsidR="0006031E" w:rsidRPr="0006031E">
        <w:tab/>
        <w:t>Периодич</w:t>
      </w:r>
      <w:r w:rsidR="0006031E" w:rsidRPr="0006031E">
        <w:t>е</w:t>
      </w:r>
      <w:r w:rsidR="0006031E" w:rsidRPr="0006031E">
        <w:t>ская оценка условий, связанных с попечением (статья 25)</w:t>
      </w:r>
      <w:r w:rsidR="0006031E" w:rsidRPr="0006031E">
        <w:tab/>
        <w:t>75</w:t>
      </w:r>
      <w:r w:rsidR="00FD3562">
        <w:t>−</w:t>
      </w:r>
      <w:r w:rsidR="0006031E" w:rsidRPr="0006031E">
        <w:t>81</w:t>
      </w:r>
      <w:r w:rsidR="0006031E" w:rsidRPr="0006031E">
        <w:tab/>
      </w:r>
      <w:r w:rsidR="00614372">
        <w:t>47</w:t>
      </w:r>
    </w:p>
    <w:p w:rsidR="006753EB" w:rsidRPr="00FD3562" w:rsidRDefault="006753EB"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753EB">
        <w:tab/>
      </w:r>
      <w:r w:rsidR="0006031E" w:rsidRPr="0006031E">
        <w:t>VI</w:t>
      </w:r>
      <w:r w:rsidR="0006031E" w:rsidRPr="0006031E">
        <w:rPr>
          <w:lang w:val="en-US"/>
        </w:rPr>
        <w:t>I</w:t>
      </w:r>
      <w:r w:rsidR="0006031E" w:rsidRPr="0006031E">
        <w:t>.</w:t>
      </w:r>
      <w:r w:rsidR="0006031E" w:rsidRPr="0006031E">
        <w:tab/>
        <w:t>Базовое</w:t>
      </w:r>
      <w:r w:rsidR="0006031E" w:rsidRPr="0006031E">
        <w:rPr>
          <w:lang w:val="ky-KG"/>
        </w:rPr>
        <w:t xml:space="preserve"> </w:t>
      </w:r>
      <w:r w:rsidR="0006031E" w:rsidRPr="0006031E">
        <w:t xml:space="preserve">медицинское обслуживание и </w:t>
      </w:r>
      <w:r w:rsidR="0006031E" w:rsidRPr="0006031E">
        <w:rPr>
          <w:lang w:val="ky-KG"/>
        </w:rPr>
        <w:t xml:space="preserve">социальное обеспечение </w:t>
      </w:r>
      <w:r w:rsidRPr="006753EB">
        <w:br/>
      </w:r>
      <w:r w:rsidRPr="006753EB">
        <w:tab/>
      </w:r>
      <w:r w:rsidRPr="006753EB">
        <w:tab/>
      </w:r>
      <w:r w:rsidR="0006031E" w:rsidRPr="0006031E">
        <w:t>(статья 6; пункт 3 статьи 18, статьи 23, 24, 26; пункты 1</w:t>
      </w:r>
      <w:r w:rsidR="00FD3562">
        <w:t>−</w:t>
      </w:r>
      <w:r w:rsidR="0006031E" w:rsidRPr="0006031E">
        <w:t xml:space="preserve">3 статьи 27 </w:t>
      </w:r>
      <w:r w:rsidRPr="006753EB">
        <w:br/>
      </w:r>
      <w:r w:rsidRPr="006753EB">
        <w:tab/>
      </w:r>
      <w:r w:rsidRPr="006753EB">
        <w:tab/>
      </w:r>
      <w:r w:rsidR="0006031E" w:rsidRPr="0006031E">
        <w:t>Конвен</w:t>
      </w:r>
      <w:r>
        <w:t>ции о правах ребенка)</w:t>
      </w:r>
      <w:r>
        <w:tab/>
      </w:r>
      <w:r>
        <w:tab/>
        <w:t>82</w:t>
      </w:r>
      <w:r w:rsidR="00FD3562">
        <w:t>−</w:t>
      </w:r>
      <w:r>
        <w:t>111</w:t>
      </w:r>
      <w:r>
        <w:tab/>
      </w:r>
      <w:r w:rsidR="00614372">
        <w:t>49</w:t>
      </w:r>
    </w:p>
    <w:p w:rsidR="006753EB" w:rsidRPr="00FD3562" w:rsidRDefault="006753EB"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Pr="006753EB">
        <w:tab/>
      </w:r>
      <w:r w:rsidR="0006031E" w:rsidRPr="0006031E">
        <w:rPr>
          <w:lang w:val="ky-KG"/>
        </w:rPr>
        <w:t>A</w:t>
      </w:r>
      <w:r w:rsidR="0006031E" w:rsidRPr="0006031E">
        <w:t>.</w:t>
      </w:r>
      <w:r w:rsidR="0006031E" w:rsidRPr="0006031E">
        <w:rPr>
          <w:lang w:val="ky-KG"/>
        </w:rPr>
        <w:tab/>
        <w:t>Выживание и развитие детей (пункт 2 статьи 6</w:t>
      </w:r>
      <w:r w:rsidR="0006031E" w:rsidRPr="0006031E">
        <w:t>)</w:t>
      </w:r>
      <w:r w:rsidR="0006031E" w:rsidRPr="0006031E">
        <w:rPr>
          <w:lang w:val="ky-KG"/>
        </w:rPr>
        <w:tab/>
      </w:r>
      <w:r w:rsidR="0006031E" w:rsidRPr="0006031E">
        <w:rPr>
          <w:lang w:val="ky-KG"/>
        </w:rPr>
        <w:tab/>
      </w:r>
      <w:r w:rsidR="0006031E" w:rsidRPr="0006031E">
        <w:t>82</w:t>
      </w:r>
      <w:r w:rsidR="00FD3562">
        <w:t>−</w:t>
      </w:r>
      <w:r w:rsidR="0006031E" w:rsidRPr="0006031E">
        <w:t>84</w:t>
      </w:r>
      <w:r w:rsidR="0006031E" w:rsidRPr="0006031E">
        <w:rPr>
          <w:lang w:val="ky-KG"/>
        </w:rPr>
        <w:tab/>
      </w:r>
      <w:r w:rsidR="00614372">
        <w:rPr>
          <w:lang w:val="ky-KG"/>
        </w:rPr>
        <w:t>49</w:t>
      </w:r>
    </w:p>
    <w:p w:rsidR="006753EB" w:rsidRPr="00FD356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6753EB" w:rsidRPr="006753EB">
        <w:tab/>
      </w:r>
      <w:r w:rsidRPr="0006031E">
        <w:rPr>
          <w:lang w:val="en-US"/>
        </w:rPr>
        <w:t>B</w:t>
      </w:r>
      <w:r w:rsidRPr="0006031E">
        <w:t>.</w:t>
      </w:r>
      <w:r w:rsidRPr="0006031E">
        <w:tab/>
      </w:r>
      <w:r w:rsidRPr="0006031E">
        <w:rPr>
          <w:lang w:val="ky-KG"/>
        </w:rPr>
        <w:t>Дети – инвалиды (статья 23)</w:t>
      </w:r>
      <w:r w:rsidRPr="0006031E">
        <w:tab/>
      </w:r>
      <w:r w:rsidRPr="0006031E">
        <w:tab/>
      </w:r>
      <w:r w:rsidRPr="0006031E">
        <w:rPr>
          <w:lang w:val="ky-KG"/>
        </w:rPr>
        <w:t>85</w:t>
      </w:r>
      <w:r w:rsidR="00FD3562">
        <w:rPr>
          <w:lang w:val="ky-KG"/>
        </w:rPr>
        <w:t>−</w:t>
      </w:r>
      <w:r w:rsidRPr="0006031E">
        <w:rPr>
          <w:lang w:val="ky-KG"/>
        </w:rPr>
        <w:t>92</w:t>
      </w:r>
      <w:r w:rsidRPr="0006031E">
        <w:tab/>
      </w:r>
      <w:r w:rsidR="005229C4">
        <w:t>52</w:t>
      </w:r>
    </w:p>
    <w:p w:rsidR="006753EB" w:rsidRPr="00FD356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6753EB" w:rsidRPr="006753EB">
        <w:tab/>
      </w:r>
      <w:r w:rsidRPr="0006031E">
        <w:rPr>
          <w:lang w:val="en-US"/>
        </w:rPr>
        <w:t>C</w:t>
      </w:r>
      <w:r w:rsidRPr="0006031E">
        <w:t>.</w:t>
      </w:r>
      <w:r w:rsidRPr="0006031E">
        <w:tab/>
        <w:t>Охрана здоровья и медицинское обслуж</w:t>
      </w:r>
      <w:r w:rsidRPr="0006031E">
        <w:t>и</w:t>
      </w:r>
      <w:r w:rsidRPr="0006031E">
        <w:t>вани</w:t>
      </w:r>
      <w:r w:rsidR="006753EB">
        <w:t>е (статья 24)</w:t>
      </w:r>
      <w:r w:rsidR="006753EB">
        <w:tab/>
      </w:r>
      <w:r w:rsidR="006753EB">
        <w:tab/>
        <w:t>93</w:t>
      </w:r>
      <w:r w:rsidR="00FD3562">
        <w:t>−</w:t>
      </w:r>
      <w:r w:rsidR="006753EB">
        <w:t>110</w:t>
      </w:r>
      <w:r w:rsidR="006753EB">
        <w:tab/>
      </w:r>
      <w:r w:rsidR="005229C4">
        <w:t>60</w:t>
      </w:r>
    </w:p>
    <w:p w:rsidR="006753EB" w:rsidRPr="005229C4"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r>
      <w:r w:rsidR="006753EB" w:rsidRPr="006753EB">
        <w:tab/>
      </w:r>
      <w:r w:rsidRPr="0006031E">
        <w:rPr>
          <w:lang w:val="en-US"/>
        </w:rPr>
        <w:t>D</w:t>
      </w:r>
      <w:r w:rsidRPr="0006031E">
        <w:t>.</w:t>
      </w:r>
      <w:r w:rsidRPr="0006031E">
        <w:tab/>
        <w:t>Социально</w:t>
      </w:r>
      <w:r w:rsidRPr="0006031E">
        <w:rPr>
          <w:lang w:val="ky-KG"/>
        </w:rPr>
        <w:t>е</w:t>
      </w:r>
      <w:r w:rsidRPr="0006031E">
        <w:t xml:space="preserve"> обеспечени</w:t>
      </w:r>
      <w:r w:rsidRPr="0006031E">
        <w:rPr>
          <w:lang w:val="ky-KG"/>
        </w:rPr>
        <w:t>е</w:t>
      </w:r>
      <w:r w:rsidRPr="0006031E">
        <w:t xml:space="preserve"> служб</w:t>
      </w:r>
      <w:r w:rsidRPr="0006031E">
        <w:rPr>
          <w:lang w:val="ky-KG"/>
        </w:rPr>
        <w:t xml:space="preserve"> </w:t>
      </w:r>
      <w:r w:rsidRPr="0006031E">
        <w:t>и учреждени</w:t>
      </w:r>
      <w:r w:rsidRPr="0006031E">
        <w:rPr>
          <w:lang w:val="ky-KG"/>
        </w:rPr>
        <w:t>й</w:t>
      </w:r>
      <w:r w:rsidRPr="0006031E">
        <w:t xml:space="preserve"> по уходу за детьми</w:t>
      </w:r>
      <w:r w:rsidR="006753EB" w:rsidRPr="006753EB">
        <w:br/>
      </w:r>
      <w:r w:rsidR="006753EB" w:rsidRPr="006753EB">
        <w:tab/>
      </w:r>
      <w:r w:rsidR="006753EB" w:rsidRPr="006753EB">
        <w:tab/>
      </w:r>
      <w:r w:rsidR="006753EB" w:rsidRPr="006753EB">
        <w:tab/>
      </w:r>
      <w:r w:rsidRPr="0006031E">
        <w:t>(статья 26 и пункт 3 статьи 18)</w:t>
      </w:r>
      <w:r w:rsidRPr="0006031E">
        <w:tab/>
      </w:r>
      <w:r w:rsidRPr="0006031E">
        <w:tab/>
        <w:t>111</w:t>
      </w:r>
      <w:r w:rsidRPr="0006031E">
        <w:tab/>
      </w:r>
      <w:r w:rsidR="005229C4">
        <w:t>73</w:t>
      </w:r>
    </w:p>
    <w:p w:rsidR="00CD4023" w:rsidRPr="00FD3562" w:rsidRDefault="006753EB"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5229C4">
        <w:tab/>
      </w:r>
      <w:r w:rsidR="0006031E" w:rsidRPr="0006031E">
        <w:t>VII</w:t>
      </w:r>
      <w:r w:rsidR="0006031E" w:rsidRPr="0006031E">
        <w:rPr>
          <w:lang w:val="en-US"/>
        </w:rPr>
        <w:t>I</w:t>
      </w:r>
      <w:r w:rsidR="0006031E" w:rsidRPr="0006031E">
        <w:t>.</w:t>
      </w:r>
      <w:r w:rsidR="0006031E" w:rsidRPr="0006031E">
        <w:tab/>
        <w:t>Образование,</w:t>
      </w:r>
      <w:r w:rsidR="0006031E" w:rsidRPr="0006031E">
        <w:rPr>
          <w:lang w:val="ky-KG"/>
        </w:rPr>
        <w:t xml:space="preserve"> досуг</w:t>
      </w:r>
      <w:r w:rsidR="0006031E" w:rsidRPr="0006031E">
        <w:t xml:space="preserve"> и культурная деятельность (статьи 28, 29, 31 </w:t>
      </w:r>
      <w:r w:rsidR="00CD4023" w:rsidRPr="00CD4023">
        <w:br/>
      </w:r>
      <w:r w:rsidR="00CD4023" w:rsidRPr="00CD4023">
        <w:tab/>
      </w:r>
      <w:r w:rsidR="00CD4023" w:rsidRPr="00CD4023">
        <w:tab/>
      </w:r>
      <w:r w:rsidR="0006031E" w:rsidRPr="0006031E">
        <w:t>Конвенциио правах ребенка)</w:t>
      </w:r>
      <w:r w:rsidR="0006031E" w:rsidRPr="0006031E">
        <w:tab/>
      </w:r>
      <w:r w:rsidR="0006031E" w:rsidRPr="0006031E">
        <w:tab/>
        <w:t>112</w:t>
      </w:r>
      <w:r w:rsidR="00FD3562">
        <w:t>−</w:t>
      </w:r>
      <w:r w:rsidR="0006031E" w:rsidRPr="0006031E">
        <w:t>144</w:t>
      </w:r>
      <w:r w:rsidR="0006031E" w:rsidRPr="0006031E">
        <w:tab/>
      </w:r>
      <w:r w:rsidR="005229C4">
        <w:t>75</w:t>
      </w:r>
    </w:p>
    <w:p w:rsidR="00CD4023" w:rsidRPr="005229C4" w:rsidRDefault="00CD4023"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FD3562">
        <w:tab/>
      </w:r>
      <w:r w:rsidR="0006031E" w:rsidRPr="0006031E">
        <w:rPr>
          <w:lang w:val="en-US"/>
        </w:rPr>
        <w:t>A</w:t>
      </w:r>
      <w:r w:rsidR="0006031E" w:rsidRPr="0006031E">
        <w:t>.</w:t>
      </w:r>
      <w:r w:rsidR="0006031E" w:rsidRPr="0006031E">
        <w:tab/>
        <w:t>Образование, включая профессиональную подготовку и ориент</w:t>
      </w:r>
      <w:r w:rsidR="0006031E" w:rsidRPr="0006031E">
        <w:t>а</w:t>
      </w:r>
      <w:r w:rsidR="0006031E" w:rsidRPr="0006031E">
        <w:t>цию</w:t>
      </w:r>
      <w:r w:rsidRPr="00CD4023">
        <w:br/>
      </w:r>
      <w:r>
        <w:rPr>
          <w:lang w:val="en-US"/>
        </w:rPr>
        <w:tab/>
      </w:r>
      <w:r>
        <w:rPr>
          <w:lang w:val="en-US"/>
        </w:rPr>
        <w:tab/>
      </w:r>
      <w:r w:rsidR="0006031E" w:rsidRPr="0006031E">
        <w:t>(статья 28)</w:t>
      </w:r>
      <w:r>
        <w:tab/>
      </w:r>
      <w:r w:rsidRPr="00CD4023">
        <w:tab/>
      </w:r>
      <w:r>
        <w:t>112</w:t>
      </w:r>
      <w:r w:rsidR="00FD3562">
        <w:t>−</w:t>
      </w:r>
      <w:r>
        <w:t>135</w:t>
      </w:r>
      <w:r>
        <w:tab/>
      </w:r>
      <w:r w:rsidR="005229C4">
        <w:t>75</w:t>
      </w:r>
    </w:p>
    <w:p w:rsidR="00CD4023" w:rsidRPr="005229C4" w:rsidRDefault="00CD4023"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5229C4">
        <w:tab/>
      </w:r>
      <w:r w:rsidR="0006031E" w:rsidRPr="0006031E">
        <w:rPr>
          <w:lang w:val="en-US"/>
        </w:rPr>
        <w:t>B</w:t>
      </w:r>
      <w:r w:rsidR="0006031E" w:rsidRPr="0006031E">
        <w:t>.</w:t>
      </w:r>
      <w:r w:rsidR="0006031E" w:rsidRPr="0006031E">
        <w:tab/>
        <w:t xml:space="preserve">Обеспечение прекращения практики, при которой родителям </w:t>
      </w:r>
      <w:r w:rsidRPr="00CD4023">
        <w:br/>
      </w:r>
      <w:r w:rsidRPr="00CD4023">
        <w:tab/>
      </w:r>
      <w:r w:rsidRPr="00CD4023">
        <w:tab/>
      </w:r>
      <w:r w:rsidR="0006031E" w:rsidRPr="0006031E">
        <w:t xml:space="preserve">предлагается вносить "добровольную плату" и другие неофициальные </w:t>
      </w:r>
      <w:r w:rsidRPr="00CD4023">
        <w:br/>
      </w:r>
      <w:r w:rsidRPr="00CD4023">
        <w:tab/>
      </w:r>
      <w:r w:rsidRPr="00CD4023">
        <w:tab/>
      </w:r>
      <w:r w:rsidR="0006031E" w:rsidRPr="0006031E">
        <w:t>взно</w:t>
      </w:r>
      <w:r>
        <w:t>сы</w:t>
      </w:r>
      <w:r w:rsidRPr="00CD4023">
        <w:t xml:space="preserve"> </w:t>
      </w:r>
      <w:r>
        <w:t>за образование детей</w:t>
      </w:r>
      <w:r>
        <w:tab/>
      </w:r>
      <w:r>
        <w:tab/>
        <w:t>136</w:t>
      </w:r>
      <w:r w:rsidRPr="005229C4">
        <w:tab/>
      </w:r>
      <w:r w:rsidR="005229C4">
        <w:t>91</w:t>
      </w:r>
    </w:p>
    <w:p w:rsidR="00CD4023" w:rsidRPr="005229C4" w:rsidRDefault="00CD4023"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D4023">
        <w:tab/>
      </w:r>
      <w:r w:rsidR="0006031E" w:rsidRPr="0006031E">
        <w:rPr>
          <w:lang w:val="en-US"/>
        </w:rPr>
        <w:t>C</w:t>
      </w:r>
      <w:r w:rsidR="0006031E" w:rsidRPr="0006031E">
        <w:t>.</w:t>
      </w:r>
      <w:r w:rsidR="0006031E" w:rsidRPr="0006031E">
        <w:tab/>
        <w:t xml:space="preserve">Принятие мер для создания более благоприятных условий в школах </w:t>
      </w:r>
      <w:r w:rsidRPr="00CD4023">
        <w:br/>
      </w:r>
      <w:r w:rsidRPr="00CD4023">
        <w:tab/>
      </w:r>
      <w:r w:rsidRPr="00CD4023">
        <w:tab/>
      </w:r>
      <w:r w:rsidR="0006031E" w:rsidRPr="0006031E">
        <w:t xml:space="preserve">(например, улучшение систем отопления и энергоснабжения, а также </w:t>
      </w:r>
      <w:r w:rsidRPr="00CD4023">
        <w:br/>
      </w:r>
      <w:r w:rsidRPr="00CD4023">
        <w:tab/>
      </w:r>
      <w:r w:rsidRPr="00CD4023">
        <w:tab/>
      </w:r>
      <w:r w:rsidR="0006031E" w:rsidRPr="0006031E">
        <w:t xml:space="preserve">создания более дружелюбной и менее враждебной атмосферы) с целью </w:t>
      </w:r>
      <w:r w:rsidR="00806ACD">
        <w:rPr>
          <w:lang w:val="en-US"/>
        </w:rPr>
        <w:br/>
      </w:r>
      <w:r w:rsidR="00806ACD">
        <w:rPr>
          <w:lang w:val="en-US"/>
        </w:rPr>
        <w:tab/>
      </w:r>
      <w:r w:rsidR="00806ACD">
        <w:rPr>
          <w:lang w:val="en-US"/>
        </w:rPr>
        <w:tab/>
      </w:r>
      <w:r w:rsidR="0006031E" w:rsidRPr="0006031E">
        <w:t>решения проблемы вы</w:t>
      </w:r>
      <w:r>
        <w:t>сокого уровня отсева</w:t>
      </w:r>
      <w:r>
        <w:tab/>
      </w:r>
      <w:r>
        <w:tab/>
        <w:t>137</w:t>
      </w:r>
      <w:r w:rsidR="00FD3562">
        <w:t>−</w:t>
      </w:r>
      <w:r>
        <w:t>143</w:t>
      </w:r>
      <w:r w:rsidR="00806ACD" w:rsidRPr="005229C4">
        <w:tab/>
      </w:r>
      <w:r w:rsidR="005229C4">
        <w:t>91</w:t>
      </w:r>
    </w:p>
    <w:p w:rsidR="00806ACD" w:rsidRPr="005229C4" w:rsidRDefault="00CD4023"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D4023">
        <w:tab/>
      </w:r>
      <w:r w:rsidR="0006031E" w:rsidRPr="0006031E">
        <w:rPr>
          <w:lang w:val="en-US"/>
        </w:rPr>
        <w:t>D</w:t>
      </w:r>
      <w:r w:rsidR="0006031E" w:rsidRPr="0006031E">
        <w:t>.</w:t>
      </w:r>
      <w:r w:rsidR="0006031E" w:rsidRPr="0006031E">
        <w:tab/>
        <w:t xml:space="preserve">Разработка специальных программ образования, учитывающих </w:t>
      </w:r>
      <w:r w:rsidR="00806ACD" w:rsidRPr="00806ACD">
        <w:br/>
      </w:r>
      <w:r w:rsidR="00806ACD" w:rsidRPr="00806ACD">
        <w:tab/>
      </w:r>
      <w:r w:rsidR="00806ACD" w:rsidRPr="00806ACD">
        <w:tab/>
      </w:r>
      <w:r w:rsidR="0006031E" w:rsidRPr="0006031E">
        <w:t xml:space="preserve">потребности работающих детей, уличных детей, мигрантов без </w:t>
      </w:r>
      <w:r w:rsidR="00806ACD" w:rsidRPr="00806ACD">
        <w:br/>
      </w:r>
      <w:r w:rsidR="00806ACD" w:rsidRPr="00806ACD">
        <w:tab/>
      </w:r>
      <w:r w:rsidR="00806ACD" w:rsidRPr="00806ACD">
        <w:tab/>
      </w:r>
      <w:r w:rsidR="0006031E" w:rsidRPr="0006031E">
        <w:t xml:space="preserve">официального вида на жительство </w:t>
      </w:r>
      <w:r>
        <w:t>и детей, лишенных свободы</w:t>
      </w:r>
      <w:r>
        <w:tab/>
      </w:r>
      <w:r w:rsidR="00806ACD" w:rsidRPr="00806ACD">
        <w:tab/>
      </w:r>
      <w:r>
        <w:t>144</w:t>
      </w:r>
      <w:r>
        <w:tab/>
      </w:r>
      <w:r w:rsidR="005229C4">
        <w:t>95</w:t>
      </w:r>
    </w:p>
    <w:p w:rsidR="00CD4023" w:rsidRPr="00806ACD" w:rsidRDefault="00806ACD"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06ACD">
        <w:tab/>
      </w:r>
      <w:r w:rsidR="0006031E" w:rsidRPr="0006031E">
        <w:t>I</w:t>
      </w:r>
      <w:r w:rsidR="0006031E" w:rsidRPr="0006031E">
        <w:rPr>
          <w:lang w:val="en-US"/>
        </w:rPr>
        <w:t>X</w:t>
      </w:r>
      <w:r w:rsidR="0006031E" w:rsidRPr="0006031E">
        <w:t>.</w:t>
      </w:r>
      <w:r w:rsidR="0006031E" w:rsidRPr="0006031E">
        <w:tab/>
        <w:t>Специальные меры защиты. Дети</w:t>
      </w:r>
      <w:r w:rsidR="00FD3562">
        <w:t>−</w:t>
      </w:r>
      <w:r w:rsidR="0006031E" w:rsidRPr="0006031E">
        <w:t>беженцы (статья 22 Конвенции</w:t>
      </w:r>
      <w:r w:rsidR="00CD4023" w:rsidRPr="00CD4023">
        <w:t xml:space="preserve"> </w:t>
      </w:r>
      <w:r w:rsidR="0006031E" w:rsidRPr="0006031E">
        <w:t xml:space="preserve">о </w:t>
      </w:r>
      <w:r w:rsidRPr="00806ACD">
        <w:br/>
      </w:r>
      <w:r w:rsidRPr="00806ACD">
        <w:tab/>
      </w:r>
      <w:r w:rsidRPr="00806ACD">
        <w:tab/>
      </w:r>
      <w:r w:rsidR="0006031E" w:rsidRPr="0006031E">
        <w:t>правах р</w:t>
      </w:r>
      <w:r w:rsidR="0006031E" w:rsidRPr="0006031E">
        <w:t>е</w:t>
      </w:r>
      <w:r w:rsidR="0006031E" w:rsidRPr="0006031E">
        <w:t>бенка)</w:t>
      </w:r>
      <w:r w:rsidR="0006031E" w:rsidRPr="0006031E">
        <w:tab/>
      </w:r>
      <w:r w:rsidR="0006031E" w:rsidRPr="0006031E">
        <w:tab/>
        <w:t>145</w:t>
      </w:r>
      <w:r w:rsidR="00FD3562">
        <w:t>−</w:t>
      </w:r>
      <w:r w:rsidR="0006031E" w:rsidRPr="0006031E">
        <w:t>171</w:t>
      </w:r>
      <w:r w:rsidR="0006031E" w:rsidRPr="0006031E">
        <w:tab/>
      </w:r>
      <w:r w:rsidR="005229C4">
        <w:t>97</w:t>
      </w:r>
    </w:p>
    <w:p w:rsidR="00806ACD" w:rsidRPr="005229C4" w:rsidRDefault="00CD4023"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06ACD">
        <w:tab/>
      </w:r>
      <w:r w:rsidR="0006031E" w:rsidRPr="0006031E">
        <w:t>A.</w:t>
      </w:r>
      <w:r w:rsidR="0006031E" w:rsidRPr="0006031E">
        <w:tab/>
        <w:t>Дети, находящиеся в чрезв</w:t>
      </w:r>
      <w:r w:rsidR="0006031E" w:rsidRPr="0006031E">
        <w:t>ы</w:t>
      </w:r>
      <w:r w:rsidR="0006031E" w:rsidRPr="0006031E">
        <w:t>чайных ситуациях</w:t>
      </w:r>
      <w:r w:rsidR="0006031E" w:rsidRPr="0006031E">
        <w:tab/>
      </w:r>
      <w:r w:rsidR="0006031E" w:rsidRPr="0006031E">
        <w:tab/>
        <w:t>146</w:t>
      </w:r>
      <w:r w:rsidR="0006031E" w:rsidRPr="0006031E">
        <w:tab/>
      </w:r>
      <w:r w:rsidR="005229C4">
        <w:t>97</w:t>
      </w:r>
    </w:p>
    <w:p w:rsidR="00806ACD" w:rsidRPr="00FD356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t>B.</w:t>
      </w:r>
      <w:r w:rsidRPr="0006031E">
        <w:tab/>
        <w:t>Дети, находящи</w:t>
      </w:r>
      <w:r w:rsidR="00EE12CC">
        <w:t>е</w:t>
      </w:r>
      <w:r w:rsidRPr="0006031E">
        <w:t xml:space="preserve">ся в </w:t>
      </w:r>
      <w:r w:rsidRPr="0006031E">
        <w:rPr>
          <w:lang w:val="ky-KG"/>
        </w:rPr>
        <w:t>конфликте с законом</w:t>
      </w:r>
      <w:r w:rsidRPr="0006031E">
        <w:tab/>
      </w:r>
      <w:r w:rsidRPr="0006031E">
        <w:tab/>
      </w:r>
      <w:r w:rsidRPr="0006031E">
        <w:rPr>
          <w:lang w:val="ky-KG"/>
        </w:rPr>
        <w:t>147</w:t>
      </w:r>
      <w:r w:rsidR="00FD3562">
        <w:rPr>
          <w:lang w:val="ky-KG"/>
        </w:rPr>
        <w:t>−</w:t>
      </w:r>
      <w:r w:rsidRPr="0006031E">
        <w:rPr>
          <w:lang w:val="ky-KG"/>
        </w:rPr>
        <w:t>155</w:t>
      </w:r>
      <w:r w:rsidRPr="0006031E">
        <w:tab/>
      </w:r>
      <w:r w:rsidR="00FF7222">
        <w:t>98</w:t>
      </w:r>
    </w:p>
    <w:p w:rsidR="00806ACD" w:rsidRPr="00FD356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t>C.</w:t>
      </w:r>
      <w:r w:rsidRPr="0006031E">
        <w:tab/>
        <w:t>Дет</w:t>
      </w:r>
      <w:r w:rsidRPr="0006031E">
        <w:rPr>
          <w:lang w:val="ky-KG"/>
        </w:rPr>
        <w:t>и</w:t>
      </w:r>
      <w:r w:rsidRPr="0006031E">
        <w:t xml:space="preserve">, </w:t>
      </w:r>
      <w:r w:rsidRPr="0006031E">
        <w:rPr>
          <w:lang w:val="ky-KG"/>
        </w:rPr>
        <w:t xml:space="preserve">подвергающиеся эксплуатации, включая вопросы физического и </w:t>
      </w:r>
      <w:r w:rsidR="00806ACD" w:rsidRPr="00806ACD">
        <w:br/>
      </w:r>
      <w:r w:rsidR="00806ACD" w:rsidRPr="00806ACD">
        <w:tab/>
      </w:r>
      <w:r w:rsidR="00806ACD" w:rsidRPr="00806ACD">
        <w:tab/>
      </w:r>
      <w:r w:rsidRPr="0006031E">
        <w:rPr>
          <w:lang w:val="ky-KG"/>
        </w:rPr>
        <w:t>психологического восстановления и социальной реинтеграции</w:t>
      </w:r>
      <w:r w:rsidRPr="0006031E">
        <w:tab/>
      </w:r>
      <w:r w:rsidRPr="0006031E">
        <w:tab/>
      </w:r>
      <w:r w:rsidRPr="0006031E">
        <w:rPr>
          <w:lang w:val="ky-KG"/>
        </w:rPr>
        <w:t>156</w:t>
      </w:r>
      <w:r w:rsidR="00FD3562">
        <w:rPr>
          <w:lang w:val="ky-KG"/>
        </w:rPr>
        <w:t>−</w:t>
      </w:r>
      <w:r w:rsidRPr="0006031E">
        <w:rPr>
          <w:lang w:val="ky-KG"/>
        </w:rPr>
        <w:t>161</w:t>
      </w:r>
      <w:r w:rsidRPr="0006031E">
        <w:tab/>
      </w:r>
      <w:r w:rsidR="00FF7222">
        <w:t>107</w:t>
      </w:r>
    </w:p>
    <w:p w:rsidR="003069FA" w:rsidRPr="00FF7222" w:rsidRDefault="0006031E" w:rsidP="006753EB">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6031E">
        <w:tab/>
        <w:t>D.</w:t>
      </w:r>
      <w:r w:rsidRPr="0006031E">
        <w:tab/>
        <w:t xml:space="preserve">Дети, </w:t>
      </w:r>
      <w:r w:rsidRPr="0006031E">
        <w:rPr>
          <w:lang w:val="ky-KG"/>
        </w:rPr>
        <w:t>живущие или работающие на улице</w:t>
      </w:r>
      <w:r w:rsidRPr="0006031E">
        <w:tab/>
      </w:r>
      <w:r w:rsidRPr="0006031E">
        <w:tab/>
      </w:r>
      <w:r w:rsidRPr="0006031E">
        <w:rPr>
          <w:lang w:val="ky-KG"/>
        </w:rPr>
        <w:t>162</w:t>
      </w:r>
      <w:r w:rsidR="00FD3562">
        <w:rPr>
          <w:lang w:val="ky-KG"/>
        </w:rPr>
        <w:t>−</w:t>
      </w:r>
      <w:r w:rsidRPr="0006031E">
        <w:rPr>
          <w:lang w:val="ky-KG"/>
        </w:rPr>
        <w:t>171</w:t>
      </w:r>
      <w:r w:rsidRPr="0006031E">
        <w:tab/>
      </w:r>
      <w:r w:rsidR="00FF7222">
        <w:t>114</w:t>
      </w:r>
    </w:p>
    <w:p w:rsidR="0006031E" w:rsidRPr="0006031E" w:rsidRDefault="0006031E" w:rsidP="003069FA">
      <w:pPr>
        <w:pStyle w:val="H1GR"/>
      </w:pPr>
      <w:r w:rsidRPr="0006031E">
        <w:br w:type="page"/>
        <w:t>Сокращения</w:t>
      </w:r>
    </w:p>
    <w:tbl>
      <w:tblPr>
        <w:tblStyle w:val="TabTxt"/>
        <w:tblW w:w="7370" w:type="dxa"/>
        <w:tblInd w:w="1134" w:type="dxa"/>
        <w:tblLook w:val="01E0" w:firstRow="1" w:lastRow="1" w:firstColumn="1" w:lastColumn="1" w:noHBand="0" w:noVBand="0"/>
      </w:tblPr>
      <w:tblGrid>
        <w:gridCol w:w="1829"/>
        <w:gridCol w:w="5541"/>
      </w:tblGrid>
      <w:tr w:rsidR="0006031E" w:rsidRPr="003069FA" w:rsidTr="003069FA">
        <w:tc>
          <w:tcPr>
            <w:tcW w:w="1858" w:type="dxa"/>
            <w:tcBorders>
              <w:top w:val="nil"/>
              <w:bottom w:val="nil"/>
            </w:tcBorders>
          </w:tcPr>
          <w:p w:rsidR="0006031E" w:rsidRPr="003069FA" w:rsidRDefault="0006031E" w:rsidP="003069FA">
            <w:pPr>
              <w:rPr>
                <w:b/>
              </w:rPr>
            </w:pPr>
            <w:r w:rsidRPr="003069FA">
              <w:rPr>
                <w:b/>
              </w:rPr>
              <w:t>ВОЗ</w:t>
            </w:r>
          </w:p>
        </w:tc>
        <w:tc>
          <w:tcPr>
            <w:cnfStyle w:val="000100000000" w:firstRow="0" w:lastRow="0" w:firstColumn="0" w:lastColumn="1" w:oddVBand="0" w:evenVBand="0" w:oddHBand="0" w:evenHBand="0" w:firstRowFirstColumn="0" w:firstRowLastColumn="0" w:lastRowFirstColumn="0" w:lastRowLastColumn="0"/>
            <w:tcW w:w="5685" w:type="dxa"/>
            <w:tcBorders>
              <w:top w:val="nil"/>
            </w:tcBorders>
          </w:tcPr>
          <w:p w:rsidR="0006031E" w:rsidRPr="003069FA" w:rsidRDefault="0006031E" w:rsidP="003069FA">
            <w:r w:rsidRPr="003069FA">
              <w:t>Всемирная организация здравоохранения</w:t>
            </w:r>
          </w:p>
        </w:tc>
      </w:tr>
      <w:tr w:rsidR="0006031E" w:rsidRPr="003069FA" w:rsidTr="003069FA">
        <w:tc>
          <w:tcPr>
            <w:tcW w:w="1858" w:type="dxa"/>
            <w:tcBorders>
              <w:top w:val="nil"/>
            </w:tcBorders>
          </w:tcPr>
          <w:p w:rsidR="0006031E" w:rsidRPr="003069FA" w:rsidRDefault="0006031E" w:rsidP="003069FA">
            <w:pPr>
              <w:rPr>
                <w:b/>
              </w:rPr>
            </w:pPr>
            <w:r w:rsidRPr="003069FA">
              <w:rPr>
                <w:b/>
              </w:rPr>
              <w:t>ВУЗ</w:t>
            </w:r>
          </w:p>
        </w:tc>
        <w:tc>
          <w:tcPr>
            <w:cnfStyle w:val="000100000000" w:firstRow="0" w:lastRow="0" w:firstColumn="0" w:lastColumn="1" w:oddVBand="0" w:evenVBand="0" w:oddHBand="0" w:evenHBand="0" w:firstRowFirstColumn="0" w:firstRowLastColumn="0" w:lastRowFirstColumn="0" w:lastRowLastColumn="0"/>
            <w:tcW w:w="5685" w:type="dxa"/>
            <w:tcBorders>
              <w:top w:val="nil"/>
            </w:tcBorders>
          </w:tcPr>
          <w:p w:rsidR="0006031E" w:rsidRPr="003069FA" w:rsidRDefault="0006031E" w:rsidP="003069FA">
            <w:r w:rsidRPr="003069FA">
              <w:t>Высшее учебное заведение</w:t>
            </w:r>
          </w:p>
        </w:tc>
      </w:tr>
      <w:tr w:rsidR="0006031E" w:rsidRPr="003069FA" w:rsidTr="003069FA">
        <w:tc>
          <w:tcPr>
            <w:tcW w:w="1858" w:type="dxa"/>
          </w:tcPr>
          <w:p w:rsidR="0006031E" w:rsidRPr="003069FA" w:rsidRDefault="0006031E" w:rsidP="003069FA">
            <w:pPr>
              <w:rPr>
                <w:b/>
              </w:rPr>
            </w:pPr>
            <w:r w:rsidRPr="003069FA">
              <w:rPr>
                <w:b/>
              </w:rPr>
              <w:t>ГАСО</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Государственное агентство социального обеспечения при Правительстве Кыргызской Республики</w:t>
            </w:r>
          </w:p>
        </w:tc>
      </w:tr>
      <w:tr w:rsidR="0006031E" w:rsidRPr="003069FA" w:rsidTr="003069FA">
        <w:tc>
          <w:tcPr>
            <w:tcW w:w="1858" w:type="dxa"/>
          </w:tcPr>
          <w:p w:rsidR="0006031E" w:rsidRPr="003069FA" w:rsidRDefault="0006031E" w:rsidP="003069FA">
            <w:pPr>
              <w:rPr>
                <w:b/>
              </w:rPr>
            </w:pPr>
            <w:r w:rsidRPr="003069FA">
              <w:rPr>
                <w:b/>
              </w:rPr>
              <w:t>ГСИН</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 xml:space="preserve">Государственная служба исполнения наказаний при </w:t>
            </w:r>
            <w:r w:rsidR="0034775C" w:rsidRPr="0034775C">
              <w:br/>
            </w:r>
            <w:r w:rsidRPr="003069FA">
              <w:t>Прав</w:t>
            </w:r>
            <w:r w:rsidRPr="003069FA">
              <w:t>и</w:t>
            </w:r>
            <w:r w:rsidRPr="003069FA">
              <w:t>тельстве Кыргызской Республики</w:t>
            </w:r>
          </w:p>
        </w:tc>
      </w:tr>
      <w:tr w:rsidR="0006031E" w:rsidRPr="003069FA" w:rsidTr="003069FA">
        <w:tc>
          <w:tcPr>
            <w:tcW w:w="1858" w:type="dxa"/>
          </w:tcPr>
          <w:p w:rsidR="0006031E" w:rsidRPr="003069FA" w:rsidRDefault="0006031E" w:rsidP="003069FA">
            <w:pPr>
              <w:rPr>
                <w:b/>
              </w:rPr>
            </w:pPr>
            <w:r w:rsidRPr="003069FA">
              <w:rPr>
                <w:b/>
              </w:rPr>
              <w:t>ДЗД</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 xml:space="preserve">Департамент защиты детей при Министерстве труда, </w:t>
            </w:r>
            <w:r w:rsidR="0034775C" w:rsidRPr="0034775C">
              <w:br/>
            </w:r>
            <w:r w:rsidRPr="003069FA">
              <w:t>зан</w:t>
            </w:r>
            <w:r w:rsidRPr="003069FA">
              <w:t>я</w:t>
            </w:r>
            <w:r w:rsidRPr="003069FA">
              <w:t>тости и миграции Кыргызской Республики</w:t>
            </w:r>
          </w:p>
        </w:tc>
      </w:tr>
      <w:tr w:rsidR="0006031E" w:rsidRPr="003069FA" w:rsidTr="003069FA">
        <w:tc>
          <w:tcPr>
            <w:tcW w:w="1858" w:type="dxa"/>
          </w:tcPr>
          <w:p w:rsidR="0006031E" w:rsidRPr="003069FA" w:rsidRDefault="0006031E" w:rsidP="003069FA">
            <w:pPr>
              <w:rPr>
                <w:b/>
              </w:rPr>
            </w:pPr>
            <w:r w:rsidRPr="003069FA">
              <w:rPr>
                <w:b/>
              </w:rPr>
              <w:t>ЕЕП</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Единое ежемесячное пособие</w:t>
            </w:r>
          </w:p>
        </w:tc>
      </w:tr>
      <w:tr w:rsidR="0006031E" w:rsidRPr="003069FA" w:rsidTr="003069FA">
        <w:tc>
          <w:tcPr>
            <w:tcW w:w="1858" w:type="dxa"/>
          </w:tcPr>
          <w:p w:rsidR="0006031E" w:rsidRPr="003069FA" w:rsidRDefault="0006031E" w:rsidP="003069FA">
            <w:pPr>
              <w:rPr>
                <w:b/>
              </w:rPr>
            </w:pPr>
            <w:r w:rsidRPr="003069FA">
              <w:rPr>
                <w:b/>
              </w:rPr>
              <w:t>ЕС</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Европейский Союз</w:t>
            </w:r>
          </w:p>
        </w:tc>
      </w:tr>
      <w:tr w:rsidR="0006031E" w:rsidRPr="003069FA" w:rsidTr="003069FA">
        <w:tc>
          <w:tcPr>
            <w:tcW w:w="1858" w:type="dxa"/>
          </w:tcPr>
          <w:p w:rsidR="0006031E" w:rsidRPr="003069FA" w:rsidRDefault="0006031E" w:rsidP="003069FA">
            <w:pPr>
              <w:rPr>
                <w:b/>
              </w:rPr>
            </w:pPr>
            <w:r w:rsidRPr="003069FA">
              <w:rPr>
                <w:b/>
              </w:rPr>
              <w:t>ЖК</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Жогорку Кенеш (Парламент) Кыргызской Республики</w:t>
            </w:r>
          </w:p>
        </w:tc>
      </w:tr>
      <w:tr w:rsidR="0006031E" w:rsidRPr="003069FA" w:rsidTr="003069FA">
        <w:tc>
          <w:tcPr>
            <w:tcW w:w="1858" w:type="dxa"/>
          </w:tcPr>
          <w:p w:rsidR="0006031E" w:rsidRPr="003069FA" w:rsidRDefault="0006031E" w:rsidP="003069FA">
            <w:pPr>
              <w:rPr>
                <w:b/>
              </w:rPr>
            </w:pPr>
            <w:r w:rsidRPr="003069FA">
              <w:rPr>
                <w:b/>
              </w:rPr>
              <w:t>ЗАГС</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Отделы записи актов гражданского состояния</w:t>
            </w:r>
          </w:p>
        </w:tc>
      </w:tr>
      <w:tr w:rsidR="0006031E" w:rsidRPr="003069FA" w:rsidTr="003069FA">
        <w:tc>
          <w:tcPr>
            <w:tcW w:w="1858" w:type="dxa"/>
          </w:tcPr>
          <w:p w:rsidR="0006031E" w:rsidRPr="003069FA" w:rsidRDefault="0006031E" w:rsidP="003069FA">
            <w:pPr>
              <w:rPr>
                <w:b/>
              </w:rPr>
            </w:pPr>
            <w:r w:rsidRPr="003069FA">
              <w:rPr>
                <w:b/>
              </w:rPr>
              <w:t>ИАУ ГШ МВД</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Информационно-аналитическое управление главного шт</w:t>
            </w:r>
            <w:r w:rsidRPr="003069FA">
              <w:t>а</w:t>
            </w:r>
            <w:r w:rsidRPr="003069FA">
              <w:t>ба Министерства внутренних дел Кыргызской Республики</w:t>
            </w:r>
          </w:p>
        </w:tc>
      </w:tr>
      <w:tr w:rsidR="0006031E" w:rsidRPr="003069FA" w:rsidTr="003069FA">
        <w:tc>
          <w:tcPr>
            <w:tcW w:w="1858" w:type="dxa"/>
          </w:tcPr>
          <w:p w:rsidR="0006031E" w:rsidRPr="003069FA" w:rsidRDefault="0006031E" w:rsidP="003069FA">
            <w:pPr>
              <w:rPr>
                <w:b/>
              </w:rPr>
            </w:pPr>
            <w:r w:rsidRPr="003069FA">
              <w:rPr>
                <w:b/>
              </w:rPr>
              <w:t>КДД</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Комиссия по делам детей</w:t>
            </w:r>
          </w:p>
        </w:tc>
      </w:tr>
      <w:tr w:rsidR="0006031E" w:rsidRPr="003069FA" w:rsidTr="003069FA">
        <w:tc>
          <w:tcPr>
            <w:tcW w:w="1858" w:type="dxa"/>
          </w:tcPr>
          <w:p w:rsidR="0006031E" w:rsidRPr="003069FA" w:rsidRDefault="0006031E" w:rsidP="003069FA">
            <w:pPr>
              <w:rPr>
                <w:b/>
              </w:rPr>
            </w:pPr>
            <w:r w:rsidRPr="003069FA">
              <w:rPr>
                <w:b/>
              </w:rPr>
              <w:t>КОР</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Комплексная основа развития Кыргызской Республики до 2010 года</w:t>
            </w:r>
          </w:p>
        </w:tc>
      </w:tr>
      <w:tr w:rsidR="0006031E" w:rsidRPr="003069FA" w:rsidTr="003069FA">
        <w:tc>
          <w:tcPr>
            <w:tcW w:w="1858" w:type="dxa"/>
          </w:tcPr>
          <w:p w:rsidR="0006031E" w:rsidRPr="003069FA" w:rsidRDefault="0006031E" w:rsidP="003069FA">
            <w:pPr>
              <w:rPr>
                <w:b/>
              </w:rPr>
            </w:pPr>
            <w:r w:rsidRPr="003069FA">
              <w:rPr>
                <w:b/>
              </w:rPr>
              <w:t>КПР</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Конвенция по правам ребенка</w:t>
            </w:r>
          </w:p>
        </w:tc>
      </w:tr>
      <w:tr w:rsidR="0006031E" w:rsidRPr="003069FA" w:rsidTr="003069FA">
        <w:tc>
          <w:tcPr>
            <w:tcW w:w="1858" w:type="dxa"/>
          </w:tcPr>
          <w:p w:rsidR="0006031E" w:rsidRPr="003069FA" w:rsidRDefault="0006031E" w:rsidP="003069FA">
            <w:pPr>
              <w:rPr>
                <w:b/>
              </w:rPr>
            </w:pPr>
            <w:r w:rsidRPr="003069FA">
              <w:rPr>
                <w:b/>
              </w:rPr>
              <w:t>КР</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Кыргызская Республика</w:t>
            </w:r>
          </w:p>
        </w:tc>
      </w:tr>
      <w:tr w:rsidR="0006031E" w:rsidRPr="003069FA" w:rsidTr="003069FA">
        <w:tc>
          <w:tcPr>
            <w:tcW w:w="1858" w:type="dxa"/>
          </w:tcPr>
          <w:p w:rsidR="0006031E" w:rsidRPr="003069FA" w:rsidRDefault="0006031E" w:rsidP="003069FA">
            <w:pPr>
              <w:rPr>
                <w:b/>
              </w:rPr>
            </w:pPr>
            <w:r w:rsidRPr="003069FA">
              <w:rPr>
                <w:b/>
              </w:rPr>
              <w:t>КЦ</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Кризисный центр</w:t>
            </w:r>
          </w:p>
        </w:tc>
      </w:tr>
      <w:tr w:rsidR="0006031E" w:rsidRPr="003069FA" w:rsidTr="003069FA">
        <w:tc>
          <w:tcPr>
            <w:tcW w:w="1858" w:type="dxa"/>
          </w:tcPr>
          <w:p w:rsidR="0006031E" w:rsidRPr="003069FA" w:rsidRDefault="0006031E" w:rsidP="003069FA">
            <w:pPr>
              <w:rPr>
                <w:b/>
              </w:rPr>
            </w:pPr>
            <w:r w:rsidRPr="003069FA">
              <w:rPr>
                <w:b/>
              </w:rPr>
              <w:t>МВД</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Министерство внутренних дел Кыргызской Республики</w:t>
            </w:r>
          </w:p>
        </w:tc>
      </w:tr>
      <w:tr w:rsidR="0006031E" w:rsidRPr="003069FA" w:rsidTr="003069FA">
        <w:tc>
          <w:tcPr>
            <w:tcW w:w="1858" w:type="dxa"/>
          </w:tcPr>
          <w:p w:rsidR="0006031E" w:rsidRPr="003069FA" w:rsidRDefault="0006031E" w:rsidP="003069FA">
            <w:pPr>
              <w:rPr>
                <w:b/>
              </w:rPr>
            </w:pPr>
            <w:r w:rsidRPr="003069FA">
              <w:rPr>
                <w:b/>
              </w:rPr>
              <w:t>МЗ</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Министерство здравоохранения Кыргызской Республики</w:t>
            </w:r>
          </w:p>
        </w:tc>
      </w:tr>
      <w:tr w:rsidR="0006031E" w:rsidRPr="003069FA" w:rsidTr="003069FA">
        <w:tc>
          <w:tcPr>
            <w:tcW w:w="1858" w:type="dxa"/>
          </w:tcPr>
          <w:p w:rsidR="0006031E" w:rsidRPr="003069FA" w:rsidRDefault="0006031E" w:rsidP="003069FA">
            <w:pPr>
              <w:rPr>
                <w:b/>
              </w:rPr>
            </w:pPr>
            <w:r w:rsidRPr="003069FA">
              <w:rPr>
                <w:b/>
              </w:rPr>
              <w:t>МОМ</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Международная организация по миграции</w:t>
            </w:r>
          </w:p>
        </w:tc>
      </w:tr>
      <w:tr w:rsidR="0006031E" w:rsidRPr="003069FA" w:rsidTr="003069FA">
        <w:tc>
          <w:tcPr>
            <w:tcW w:w="1858" w:type="dxa"/>
          </w:tcPr>
          <w:p w:rsidR="0006031E" w:rsidRPr="003069FA" w:rsidRDefault="0006031E" w:rsidP="003069FA">
            <w:pPr>
              <w:rPr>
                <w:b/>
              </w:rPr>
            </w:pPr>
            <w:r w:rsidRPr="003069FA">
              <w:rPr>
                <w:b/>
              </w:rPr>
              <w:t>МОТ</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Международная организация труда</w:t>
            </w:r>
          </w:p>
        </w:tc>
      </w:tr>
      <w:tr w:rsidR="0006031E" w:rsidRPr="003069FA" w:rsidTr="003069FA">
        <w:tc>
          <w:tcPr>
            <w:tcW w:w="1858" w:type="dxa"/>
          </w:tcPr>
          <w:p w:rsidR="0006031E" w:rsidRPr="003069FA" w:rsidRDefault="0006031E" w:rsidP="003069FA">
            <w:pPr>
              <w:rPr>
                <w:b/>
              </w:rPr>
            </w:pPr>
            <w:r w:rsidRPr="003069FA">
              <w:rPr>
                <w:b/>
              </w:rPr>
              <w:t>МТЗМ</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Министерство труда, занятости и миграции Кыргызской Республики</w:t>
            </w:r>
          </w:p>
        </w:tc>
      </w:tr>
      <w:tr w:rsidR="0006031E" w:rsidRPr="003069FA" w:rsidTr="003069FA">
        <w:tc>
          <w:tcPr>
            <w:tcW w:w="1858" w:type="dxa"/>
          </w:tcPr>
          <w:p w:rsidR="0006031E" w:rsidRPr="003069FA" w:rsidRDefault="0006031E" w:rsidP="003069FA">
            <w:pPr>
              <w:rPr>
                <w:b/>
              </w:rPr>
            </w:pPr>
            <w:r w:rsidRPr="003069FA">
              <w:rPr>
                <w:b/>
              </w:rPr>
              <w:t>НПО</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Неправительственные организации</w:t>
            </w:r>
          </w:p>
        </w:tc>
      </w:tr>
      <w:tr w:rsidR="0006031E" w:rsidRPr="003069FA" w:rsidTr="003069FA">
        <w:trPr>
          <w:trHeight w:val="209"/>
        </w:trPr>
        <w:tc>
          <w:tcPr>
            <w:tcW w:w="1858" w:type="dxa"/>
          </w:tcPr>
          <w:p w:rsidR="0006031E" w:rsidRPr="003069FA" w:rsidRDefault="0006031E" w:rsidP="003069FA">
            <w:pPr>
              <w:rPr>
                <w:b/>
              </w:rPr>
            </w:pPr>
            <w:r w:rsidRPr="003069FA">
              <w:rPr>
                <w:b/>
              </w:rPr>
              <w:t>НСК</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 xml:space="preserve">Национальный статистический комитет Кыргызской </w:t>
            </w:r>
            <w:r w:rsidR="00C1631A" w:rsidRPr="00C1631A">
              <w:br/>
            </w:r>
            <w:r w:rsidRPr="003069FA">
              <w:t>Ре</w:t>
            </w:r>
            <w:r w:rsidRPr="003069FA">
              <w:t>с</w:t>
            </w:r>
            <w:r w:rsidRPr="003069FA">
              <w:t>публики</w:t>
            </w:r>
          </w:p>
        </w:tc>
      </w:tr>
      <w:tr w:rsidR="0006031E" w:rsidRPr="003069FA" w:rsidTr="003069FA">
        <w:tc>
          <w:tcPr>
            <w:tcW w:w="1858" w:type="dxa"/>
          </w:tcPr>
          <w:p w:rsidR="0006031E" w:rsidRPr="003069FA" w:rsidRDefault="0006031E" w:rsidP="003069FA">
            <w:pPr>
              <w:rPr>
                <w:b/>
              </w:rPr>
            </w:pPr>
            <w:r w:rsidRPr="003069FA">
              <w:rPr>
                <w:b/>
              </w:rPr>
              <w:t>НССБ</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Национальная стратегия сокращения бедности</w:t>
            </w:r>
          </w:p>
        </w:tc>
      </w:tr>
      <w:tr w:rsidR="0006031E" w:rsidRPr="003069FA" w:rsidTr="003069FA">
        <w:tc>
          <w:tcPr>
            <w:tcW w:w="1858" w:type="dxa"/>
          </w:tcPr>
          <w:p w:rsidR="0006031E" w:rsidRPr="003069FA" w:rsidRDefault="0006031E" w:rsidP="003069FA">
            <w:pPr>
              <w:rPr>
                <w:b/>
              </w:rPr>
            </w:pPr>
            <w:r w:rsidRPr="003069FA">
              <w:rPr>
                <w:b/>
              </w:rPr>
              <w:t>ОБСЕ</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Организация по безопасности и сотрудничеству в Европе</w:t>
            </w:r>
          </w:p>
        </w:tc>
      </w:tr>
      <w:tr w:rsidR="0006031E" w:rsidRPr="003069FA" w:rsidTr="003069FA">
        <w:tc>
          <w:tcPr>
            <w:tcW w:w="1858" w:type="dxa"/>
            <w:tcBorders>
              <w:bottom w:val="nil"/>
            </w:tcBorders>
          </w:tcPr>
          <w:p w:rsidR="0006031E" w:rsidRPr="003069FA" w:rsidRDefault="0006031E" w:rsidP="003069FA">
            <w:pPr>
              <w:rPr>
                <w:b/>
              </w:rPr>
            </w:pPr>
            <w:r w:rsidRPr="003069FA">
              <w:rPr>
                <w:b/>
              </w:rPr>
              <w:t>ОДВ</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Образование для всех</w:t>
            </w:r>
          </w:p>
        </w:tc>
      </w:tr>
      <w:tr w:rsidR="0006031E" w:rsidRPr="003069FA" w:rsidTr="003069FA">
        <w:tc>
          <w:tcPr>
            <w:tcW w:w="1858" w:type="dxa"/>
            <w:tcBorders>
              <w:top w:val="nil"/>
              <w:bottom w:val="nil"/>
            </w:tcBorders>
          </w:tcPr>
          <w:p w:rsidR="0006031E" w:rsidRPr="003069FA" w:rsidRDefault="0006031E" w:rsidP="003069FA">
            <w:pPr>
              <w:rPr>
                <w:b/>
              </w:rPr>
            </w:pPr>
            <w:r w:rsidRPr="003069FA">
              <w:rPr>
                <w:b/>
              </w:rPr>
              <w:t>ОМС</w:t>
            </w:r>
          </w:p>
        </w:tc>
        <w:tc>
          <w:tcPr>
            <w:cnfStyle w:val="000100000000" w:firstRow="0" w:lastRow="0" w:firstColumn="0" w:lastColumn="1" w:oddVBand="0" w:evenVBand="0" w:oddHBand="0" w:evenHBand="0" w:firstRowFirstColumn="0" w:firstRowLastColumn="0" w:lastRowFirstColumn="0" w:lastRowLastColumn="0"/>
            <w:tcW w:w="5685" w:type="dxa"/>
            <w:tcBorders>
              <w:top w:val="nil"/>
            </w:tcBorders>
          </w:tcPr>
          <w:p w:rsidR="0006031E" w:rsidRPr="003069FA" w:rsidRDefault="0006031E" w:rsidP="003069FA">
            <w:r w:rsidRPr="003069FA">
              <w:t>Общественное медицинское страхование</w:t>
            </w:r>
          </w:p>
        </w:tc>
      </w:tr>
      <w:tr w:rsidR="0006031E" w:rsidRPr="003069FA" w:rsidTr="003069FA">
        <w:tc>
          <w:tcPr>
            <w:tcW w:w="1858" w:type="dxa"/>
            <w:tcBorders>
              <w:top w:val="nil"/>
            </w:tcBorders>
          </w:tcPr>
          <w:p w:rsidR="0006031E" w:rsidRPr="003069FA" w:rsidRDefault="0006031E" w:rsidP="003069FA">
            <w:pPr>
              <w:rPr>
                <w:b/>
              </w:rPr>
            </w:pPr>
            <w:r w:rsidRPr="003069FA">
              <w:rPr>
                <w:b/>
              </w:rPr>
              <w:t>ОО</w:t>
            </w:r>
          </w:p>
        </w:tc>
        <w:tc>
          <w:tcPr>
            <w:cnfStyle w:val="000100000000" w:firstRow="0" w:lastRow="0" w:firstColumn="0" w:lastColumn="1" w:oddVBand="0" w:evenVBand="0" w:oddHBand="0" w:evenHBand="0" w:firstRowFirstColumn="0" w:firstRowLastColumn="0" w:lastRowFirstColumn="0" w:lastRowLastColumn="0"/>
            <w:tcW w:w="5685" w:type="dxa"/>
            <w:tcBorders>
              <w:top w:val="nil"/>
            </w:tcBorders>
          </w:tcPr>
          <w:p w:rsidR="0006031E" w:rsidRPr="003069FA" w:rsidRDefault="0006031E" w:rsidP="003069FA">
            <w:r w:rsidRPr="003069FA">
              <w:t>Общественное объединение</w:t>
            </w:r>
          </w:p>
        </w:tc>
      </w:tr>
      <w:tr w:rsidR="0006031E" w:rsidRPr="003069FA" w:rsidTr="003069FA">
        <w:tc>
          <w:tcPr>
            <w:tcW w:w="1858" w:type="dxa"/>
          </w:tcPr>
          <w:p w:rsidR="0006031E" w:rsidRPr="003069FA" w:rsidRDefault="0006031E" w:rsidP="003069FA">
            <w:pPr>
              <w:rPr>
                <w:b/>
              </w:rPr>
            </w:pPr>
            <w:r w:rsidRPr="003069FA">
              <w:rPr>
                <w:b/>
              </w:rPr>
              <w:t>ОПСД</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Отдел по поддержке семьи и детей</w:t>
            </w:r>
          </w:p>
        </w:tc>
      </w:tr>
      <w:tr w:rsidR="0006031E" w:rsidRPr="003069FA" w:rsidTr="003069FA">
        <w:tc>
          <w:tcPr>
            <w:tcW w:w="1858" w:type="dxa"/>
          </w:tcPr>
          <w:p w:rsidR="0006031E" w:rsidRPr="003069FA" w:rsidRDefault="0006031E" w:rsidP="003069FA">
            <w:pPr>
              <w:rPr>
                <w:b/>
              </w:rPr>
            </w:pPr>
            <w:r w:rsidRPr="003069FA">
              <w:rPr>
                <w:b/>
              </w:rPr>
              <w:t>ОФ</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Общественный фонд</w:t>
            </w:r>
          </w:p>
        </w:tc>
      </w:tr>
      <w:tr w:rsidR="0006031E" w:rsidRPr="003069FA" w:rsidTr="003069FA">
        <w:trPr>
          <w:trHeight w:val="230"/>
        </w:trPr>
        <w:tc>
          <w:tcPr>
            <w:tcW w:w="1858" w:type="dxa"/>
          </w:tcPr>
          <w:p w:rsidR="0006031E" w:rsidRPr="003069FA" w:rsidRDefault="0006031E" w:rsidP="003069FA">
            <w:pPr>
              <w:rPr>
                <w:b/>
              </w:rPr>
            </w:pPr>
            <w:r w:rsidRPr="003069FA">
              <w:rPr>
                <w:b/>
              </w:rPr>
              <w:t>ПРООН</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Программа развития Организации Объединенных Наций</w:t>
            </w:r>
          </w:p>
        </w:tc>
      </w:tr>
      <w:tr w:rsidR="0006031E" w:rsidRPr="003069FA" w:rsidTr="003069FA">
        <w:tc>
          <w:tcPr>
            <w:tcW w:w="1858" w:type="dxa"/>
          </w:tcPr>
          <w:p w:rsidR="0006031E" w:rsidRPr="003069FA" w:rsidRDefault="0006031E" w:rsidP="003069FA">
            <w:pPr>
              <w:rPr>
                <w:b/>
              </w:rPr>
            </w:pPr>
            <w:r w:rsidRPr="003069FA">
              <w:rPr>
                <w:b/>
              </w:rPr>
              <w:t>СМИ</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Средства массовой информации</w:t>
            </w:r>
          </w:p>
        </w:tc>
      </w:tr>
      <w:tr w:rsidR="0006031E" w:rsidRPr="003069FA" w:rsidTr="003069FA">
        <w:trPr>
          <w:trHeight w:val="262"/>
        </w:trPr>
        <w:tc>
          <w:tcPr>
            <w:tcW w:w="1858" w:type="dxa"/>
          </w:tcPr>
          <w:p w:rsidR="0006031E" w:rsidRPr="003069FA" w:rsidRDefault="0006031E" w:rsidP="003069FA">
            <w:pPr>
              <w:rPr>
                <w:b/>
              </w:rPr>
            </w:pPr>
            <w:r w:rsidRPr="003069FA">
              <w:rPr>
                <w:b/>
              </w:rPr>
              <w:t>СРС</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Среднесрочная стратегия развития страны до 2011 года</w:t>
            </w:r>
          </w:p>
        </w:tc>
      </w:tr>
      <w:tr w:rsidR="0006031E" w:rsidRPr="003069FA" w:rsidTr="003069FA">
        <w:trPr>
          <w:trHeight w:val="374"/>
        </w:trPr>
        <w:tc>
          <w:tcPr>
            <w:tcW w:w="1858" w:type="dxa"/>
          </w:tcPr>
          <w:p w:rsidR="0006031E" w:rsidRPr="003069FA" w:rsidRDefault="0006031E" w:rsidP="003069FA">
            <w:pPr>
              <w:rPr>
                <w:b/>
              </w:rPr>
            </w:pPr>
            <w:r w:rsidRPr="003069FA">
              <w:rPr>
                <w:b/>
              </w:rPr>
              <w:t>УВКБ</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 xml:space="preserve">Управление Верховного комиссара Организации </w:t>
            </w:r>
            <w:r w:rsidR="00C1631A" w:rsidRPr="00C1631A">
              <w:br/>
            </w:r>
            <w:r w:rsidRPr="003069FA">
              <w:t>Объед</w:t>
            </w:r>
            <w:r w:rsidRPr="003069FA">
              <w:t>и</w:t>
            </w:r>
            <w:r w:rsidRPr="003069FA">
              <w:t>ненных Наций по делам беженцев</w:t>
            </w:r>
          </w:p>
        </w:tc>
      </w:tr>
      <w:tr w:rsidR="0006031E" w:rsidRPr="003069FA" w:rsidTr="003069FA">
        <w:trPr>
          <w:trHeight w:val="222"/>
        </w:trPr>
        <w:tc>
          <w:tcPr>
            <w:tcW w:w="1858" w:type="dxa"/>
          </w:tcPr>
          <w:p w:rsidR="0006031E" w:rsidRPr="003069FA" w:rsidRDefault="0006031E" w:rsidP="003069FA">
            <w:pPr>
              <w:rPr>
                <w:b/>
              </w:rPr>
            </w:pPr>
            <w:r w:rsidRPr="003069FA">
              <w:rPr>
                <w:b/>
              </w:rPr>
              <w:t>УИК</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Уголовно–исполнительный кодекс Кыргызской Республики</w:t>
            </w:r>
          </w:p>
        </w:tc>
      </w:tr>
      <w:tr w:rsidR="0006031E" w:rsidRPr="003069FA" w:rsidTr="003069FA">
        <w:trPr>
          <w:trHeight w:val="222"/>
        </w:trPr>
        <w:tc>
          <w:tcPr>
            <w:tcW w:w="1858" w:type="dxa"/>
          </w:tcPr>
          <w:p w:rsidR="0006031E" w:rsidRPr="003069FA" w:rsidRDefault="0006031E" w:rsidP="003069FA">
            <w:pPr>
              <w:rPr>
                <w:b/>
              </w:rPr>
            </w:pPr>
            <w:r w:rsidRPr="003069FA">
              <w:rPr>
                <w:b/>
              </w:rPr>
              <w:t>УК</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Уголовный кодекс Кыргызской Республики</w:t>
            </w:r>
          </w:p>
        </w:tc>
      </w:tr>
      <w:tr w:rsidR="0006031E" w:rsidRPr="003069FA" w:rsidTr="003069FA">
        <w:trPr>
          <w:trHeight w:val="222"/>
        </w:trPr>
        <w:tc>
          <w:tcPr>
            <w:tcW w:w="1858" w:type="dxa"/>
          </w:tcPr>
          <w:p w:rsidR="0006031E" w:rsidRPr="003069FA" w:rsidRDefault="0006031E" w:rsidP="003069FA">
            <w:pPr>
              <w:rPr>
                <w:b/>
              </w:rPr>
            </w:pPr>
            <w:r w:rsidRPr="003069FA">
              <w:rPr>
                <w:b/>
              </w:rPr>
              <w:t>УПК</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Уголовно–процессуальный кодекс Кыргызской Республики</w:t>
            </w:r>
          </w:p>
        </w:tc>
      </w:tr>
      <w:tr w:rsidR="0006031E" w:rsidRPr="003069FA" w:rsidTr="003069FA">
        <w:trPr>
          <w:trHeight w:val="255"/>
        </w:trPr>
        <w:tc>
          <w:tcPr>
            <w:tcW w:w="1858" w:type="dxa"/>
            <w:tcBorders>
              <w:bottom w:val="nil"/>
            </w:tcBorders>
          </w:tcPr>
          <w:p w:rsidR="0006031E" w:rsidRPr="003069FA" w:rsidRDefault="0006031E" w:rsidP="003069FA">
            <w:pPr>
              <w:rPr>
                <w:b/>
              </w:rPr>
            </w:pPr>
            <w:r w:rsidRPr="003069FA">
              <w:rPr>
                <w:b/>
              </w:rPr>
              <w:t>ЮНИСЕФ</w:t>
            </w:r>
          </w:p>
        </w:tc>
        <w:tc>
          <w:tcPr>
            <w:cnfStyle w:val="000100000000" w:firstRow="0" w:lastRow="0" w:firstColumn="0" w:lastColumn="1" w:oddVBand="0" w:evenVBand="0" w:oddHBand="0" w:evenHBand="0" w:firstRowFirstColumn="0" w:firstRowLastColumn="0" w:lastRowFirstColumn="0" w:lastRowLastColumn="0"/>
            <w:tcW w:w="5685" w:type="dxa"/>
          </w:tcPr>
          <w:p w:rsidR="0006031E" w:rsidRPr="003069FA" w:rsidRDefault="0006031E" w:rsidP="003069FA">
            <w:r w:rsidRPr="003069FA">
              <w:t>Детский фонд Организации Объединенных Наций</w:t>
            </w:r>
          </w:p>
        </w:tc>
      </w:tr>
      <w:tr w:rsidR="0006031E" w:rsidRPr="003069FA" w:rsidTr="003069FA">
        <w:tc>
          <w:tcPr>
            <w:tcW w:w="1858" w:type="dxa"/>
            <w:tcBorders>
              <w:top w:val="nil"/>
              <w:bottom w:val="nil"/>
            </w:tcBorders>
          </w:tcPr>
          <w:p w:rsidR="0006031E" w:rsidRPr="003069FA" w:rsidRDefault="0006031E" w:rsidP="003069FA">
            <w:pPr>
              <w:rPr>
                <w:b/>
              </w:rPr>
            </w:pPr>
            <w:r w:rsidRPr="003069FA">
              <w:rPr>
                <w:b/>
              </w:rPr>
              <w:t>ЮНИФЕМ</w:t>
            </w:r>
          </w:p>
        </w:tc>
        <w:tc>
          <w:tcPr>
            <w:cnfStyle w:val="000100000000" w:firstRow="0" w:lastRow="0" w:firstColumn="0" w:lastColumn="1" w:oddVBand="0" w:evenVBand="0" w:oddHBand="0" w:evenHBand="0" w:firstRowFirstColumn="0" w:firstRowLastColumn="0" w:lastRowFirstColumn="0" w:lastRowLastColumn="0"/>
            <w:tcW w:w="5685" w:type="dxa"/>
            <w:tcBorders>
              <w:top w:val="nil"/>
              <w:bottom w:val="nil"/>
            </w:tcBorders>
          </w:tcPr>
          <w:p w:rsidR="0006031E" w:rsidRPr="003069FA" w:rsidRDefault="0006031E" w:rsidP="003069FA">
            <w:r w:rsidRPr="003069FA">
              <w:t>Женский фонд Организации Объединенных Наций</w:t>
            </w:r>
          </w:p>
        </w:tc>
      </w:tr>
    </w:tbl>
    <w:p w:rsidR="0006031E" w:rsidRPr="0006031E" w:rsidRDefault="0006031E" w:rsidP="005E152B">
      <w:pPr>
        <w:pStyle w:val="HChGR"/>
      </w:pPr>
      <w:r w:rsidRPr="0006031E">
        <w:br w:type="page"/>
      </w:r>
      <w:r w:rsidRPr="0006031E">
        <w:tab/>
      </w:r>
      <w:r w:rsidRPr="0006031E">
        <w:rPr>
          <w:lang w:val="en-US"/>
        </w:rPr>
        <w:t>I</w:t>
      </w:r>
      <w:r w:rsidRPr="0006031E">
        <w:t>.</w:t>
      </w:r>
      <w:r w:rsidRPr="0006031E">
        <w:tab/>
        <w:t>Введение</w:t>
      </w:r>
    </w:p>
    <w:p w:rsidR="0006031E" w:rsidRPr="0006031E" w:rsidRDefault="0006031E" w:rsidP="0006031E">
      <w:pPr>
        <w:pStyle w:val="SingleTxtGR"/>
      </w:pPr>
      <w:r w:rsidRPr="0006031E">
        <w:t>1.</w:t>
      </w:r>
      <w:r w:rsidRPr="0006031E">
        <w:tab/>
        <w:t>Кыргызская Республика ратифицировала Конвенцию о правах ребенка 12 января 1994 года, а также Факультативного протокола к Конвенции о правах ребенка, касающегося участия детей в вооруженных конфликтах, и Факульт</w:t>
      </w:r>
      <w:r w:rsidRPr="0006031E">
        <w:t>а</w:t>
      </w:r>
      <w:r w:rsidRPr="0006031E">
        <w:t>тивного протокола, касающегося торговли детьми, детской проституции и де</w:t>
      </w:r>
      <w:r w:rsidRPr="0006031E">
        <w:t>т</w:t>
      </w:r>
      <w:r w:rsidRPr="0006031E">
        <w:t>ской порнографии.</w:t>
      </w:r>
    </w:p>
    <w:p w:rsidR="0006031E" w:rsidRPr="0006031E" w:rsidRDefault="0006031E" w:rsidP="0006031E">
      <w:pPr>
        <w:pStyle w:val="SingleTxtGR"/>
      </w:pPr>
      <w:r w:rsidRPr="0006031E">
        <w:t>2.</w:t>
      </w:r>
      <w:r w:rsidRPr="0006031E">
        <w:tab/>
        <w:t xml:space="preserve">23 сентября 2004 года Комитет по правам ребенка (далее </w:t>
      </w:r>
      <w:r w:rsidRPr="0006031E">
        <w:noBreakHyphen/>
        <w:t xml:space="preserve"> Комитет) ра</w:t>
      </w:r>
      <w:r w:rsidRPr="0006031E">
        <w:t>с</w:t>
      </w:r>
      <w:r w:rsidRPr="0006031E">
        <w:t>смотрел второй периодический доклад Кыргызстана о выполнении норм Ко</w:t>
      </w:r>
      <w:r w:rsidRPr="0006031E">
        <w:t>н</w:t>
      </w:r>
      <w:r w:rsidRPr="0006031E">
        <w:t>венции о правах ребенка (</w:t>
      </w:r>
      <w:r w:rsidRPr="0006031E">
        <w:rPr>
          <w:lang w:val="en-US"/>
        </w:rPr>
        <w:t>CRC</w:t>
      </w:r>
      <w:r w:rsidRPr="0006031E">
        <w:t>/</w:t>
      </w:r>
      <w:r w:rsidRPr="0006031E">
        <w:rPr>
          <w:lang w:val="en-US"/>
        </w:rPr>
        <w:t>C</w:t>
      </w:r>
      <w:r w:rsidRPr="0006031E">
        <w:t>/</w:t>
      </w:r>
      <w:r w:rsidRPr="0006031E">
        <w:rPr>
          <w:lang w:val="en-US"/>
        </w:rPr>
        <w:t>KGZ</w:t>
      </w:r>
      <w:r w:rsidRPr="0006031E">
        <w:t>/2) и 1 октября 2004 года принял по нему свои заключительные рекомендации. Кыргызстан получил заключительные з</w:t>
      </w:r>
      <w:r w:rsidRPr="0006031E">
        <w:t>а</w:t>
      </w:r>
      <w:r w:rsidRPr="0006031E">
        <w:t>мечания по итогам рассмотрения первоначального доклада страны о выполн</w:t>
      </w:r>
      <w:r w:rsidRPr="0006031E">
        <w:t>е</w:t>
      </w:r>
      <w:r w:rsidRPr="0006031E">
        <w:t>нии норм Факультативных протоколов (</w:t>
      </w:r>
      <w:r w:rsidRPr="0006031E">
        <w:rPr>
          <w:lang w:val="en-US"/>
        </w:rPr>
        <w:t>CRC</w:t>
      </w:r>
      <w:r w:rsidRPr="0006031E">
        <w:t>/</w:t>
      </w:r>
      <w:r w:rsidRPr="0006031E">
        <w:rPr>
          <w:lang w:val="en-US"/>
        </w:rPr>
        <w:t>C</w:t>
      </w:r>
      <w:r w:rsidRPr="0006031E">
        <w:t>/15/</w:t>
      </w:r>
      <w:r w:rsidRPr="0006031E">
        <w:rPr>
          <w:lang w:val="en-US"/>
        </w:rPr>
        <w:t>Add</w:t>
      </w:r>
      <w:r w:rsidRPr="0006031E">
        <w:t>.127).</w:t>
      </w:r>
    </w:p>
    <w:p w:rsidR="0006031E" w:rsidRPr="0006031E" w:rsidRDefault="0006031E" w:rsidP="0006031E">
      <w:pPr>
        <w:pStyle w:val="SingleTxtGR"/>
      </w:pPr>
      <w:r w:rsidRPr="0006031E">
        <w:t>3.</w:t>
      </w:r>
      <w:r w:rsidRPr="0006031E">
        <w:tab/>
        <w:t>За период с октября 2004 года в стране проделана значительная работа по совершенствованию законодательства и правоприменительной практики по усилению национальных мероприятий, направленных на реализацию Конве</w:t>
      </w:r>
      <w:r w:rsidRPr="0006031E">
        <w:t>н</w:t>
      </w:r>
      <w:r w:rsidRPr="0006031E">
        <w:t>ции и замечаний Комитета по правам ребенка ко 2 национальному отчету.</w:t>
      </w:r>
    </w:p>
    <w:p w:rsidR="0006031E" w:rsidRPr="0006031E" w:rsidRDefault="0006031E" w:rsidP="0006031E">
      <w:pPr>
        <w:pStyle w:val="SingleTxtGR"/>
      </w:pPr>
      <w:r w:rsidRPr="0006031E">
        <w:t>4.</w:t>
      </w:r>
      <w:r w:rsidRPr="0006031E">
        <w:tab/>
        <w:t>В соответствии со статьей 44 Конвенции по правам ребенка Кыргызская Республика представляет для рассмотрения Комитетом третий и четвертый доклады о мерах, принятых Кыргызстаном для осуществления положений Ко</w:t>
      </w:r>
      <w:r w:rsidRPr="0006031E">
        <w:t>н</w:t>
      </w:r>
      <w:r w:rsidRPr="0006031E">
        <w:t xml:space="preserve">венции. </w:t>
      </w:r>
    </w:p>
    <w:p w:rsidR="0006031E" w:rsidRPr="0006031E" w:rsidRDefault="0006031E" w:rsidP="0006031E">
      <w:pPr>
        <w:pStyle w:val="SingleTxtGR"/>
      </w:pPr>
      <w:r w:rsidRPr="0006031E">
        <w:t>5.</w:t>
      </w:r>
      <w:r w:rsidRPr="0006031E">
        <w:tab/>
        <w:t>Настоящий Доклад включает в себя информацию за период с 2002 года по 2009 год. Он подготовлен под руководством Департамента по защите детей при Министерстве труда, занятости и миграции Кыргызской Республики при акти</w:t>
      </w:r>
      <w:r w:rsidRPr="0006031E">
        <w:t>в</w:t>
      </w:r>
      <w:r w:rsidRPr="0006031E">
        <w:t>ном участии государственных структур, неправительственных и междунаро</w:t>
      </w:r>
      <w:r w:rsidRPr="0006031E">
        <w:t>д</w:t>
      </w:r>
      <w:r w:rsidRPr="0006031E">
        <w:t>ных организаций. Техническую поддержку по подготовке данного отчета оказал ЮНИСЕФ.</w:t>
      </w:r>
    </w:p>
    <w:p w:rsidR="0006031E" w:rsidRPr="0006031E" w:rsidRDefault="0006031E" w:rsidP="0006031E">
      <w:pPr>
        <w:pStyle w:val="SingleTxtGR"/>
      </w:pPr>
      <w:r w:rsidRPr="0006031E">
        <w:t>6.</w:t>
      </w:r>
      <w:r w:rsidRPr="0006031E">
        <w:tab/>
        <w:t>В соответствии с требованиями Комитета в Доклад включена дополн</w:t>
      </w:r>
      <w:r w:rsidRPr="0006031E">
        <w:t>и</w:t>
      </w:r>
      <w:r w:rsidRPr="0006031E">
        <w:t>тельная информация по осуществлению факультативных протоколов к Конве</w:t>
      </w:r>
      <w:r w:rsidRPr="0006031E">
        <w:t>н</w:t>
      </w:r>
      <w:r w:rsidRPr="0006031E">
        <w:t>ции о правах ребенка, касающихся участия детей в вооруженных конфликтах, торговли детьми, детской проституции и детской порнографии.</w:t>
      </w:r>
    </w:p>
    <w:p w:rsidR="0006031E" w:rsidRPr="0006031E" w:rsidRDefault="0006031E" w:rsidP="0006031E">
      <w:pPr>
        <w:pStyle w:val="SingleTxtGR"/>
      </w:pPr>
      <w:r w:rsidRPr="0006031E">
        <w:t>7.</w:t>
      </w:r>
      <w:r w:rsidRPr="0006031E">
        <w:tab/>
        <w:t>Настоящий документ подготовлен с учетом Заключительных замечаний Комитета по правам ребенка ООН на второй периодический доклад Кыргызст</w:t>
      </w:r>
      <w:r w:rsidRPr="0006031E">
        <w:t>а</w:t>
      </w:r>
      <w:r w:rsidRPr="0006031E">
        <w:t>на по выполнению норм Конвенции о правах ребенка и на первоначальные до</w:t>
      </w:r>
      <w:r w:rsidRPr="0006031E">
        <w:t>к</w:t>
      </w:r>
      <w:r w:rsidRPr="0006031E">
        <w:t xml:space="preserve">лады Кыргызстана по выполнению норм факультативных протоколов. </w:t>
      </w:r>
    </w:p>
    <w:p w:rsidR="0006031E" w:rsidRPr="0006031E" w:rsidRDefault="0006031E" w:rsidP="0006031E">
      <w:pPr>
        <w:pStyle w:val="SingleTxtGR"/>
      </w:pPr>
      <w:r w:rsidRPr="0006031E">
        <w:t>8.</w:t>
      </w:r>
      <w:r w:rsidRPr="0006031E">
        <w:tab/>
        <w:t>В докладе использованы сведения, полученные от министерств и в</w:t>
      </w:r>
      <w:r w:rsidRPr="0006031E">
        <w:t>е</w:t>
      </w:r>
      <w:r w:rsidRPr="0006031E">
        <w:t>домств Кыргызской Республики, в компетенцию которых входит решение в</w:t>
      </w:r>
      <w:r w:rsidRPr="0006031E">
        <w:t>о</w:t>
      </w:r>
      <w:r w:rsidRPr="0006031E">
        <w:t>просов, связанных с положением детей и обеспечением их прав, а также общ</w:t>
      </w:r>
      <w:r w:rsidRPr="0006031E">
        <w:t>е</w:t>
      </w:r>
      <w:r w:rsidRPr="0006031E">
        <w:t>ственных, неправительственных и международных организаций, работающих с детьми. В докладе представлена информация о мерах по выполнению обяз</w:t>
      </w:r>
      <w:r w:rsidRPr="0006031E">
        <w:t>а</w:t>
      </w:r>
      <w:r w:rsidRPr="0006031E">
        <w:t>тельств, принятых Кыргызстаном в соответствии с данной Конвенцией за о</w:t>
      </w:r>
      <w:r w:rsidRPr="0006031E">
        <w:t>т</w:t>
      </w:r>
      <w:r w:rsidRPr="0006031E">
        <w:t>четный период, о достигнутом прогрессе, имеющихся трудностях и намечаемых планах по ее дальнейшей реализации.</w:t>
      </w:r>
    </w:p>
    <w:p w:rsidR="0006031E" w:rsidRPr="0006031E" w:rsidRDefault="0006031E" w:rsidP="0006031E">
      <w:pPr>
        <w:pStyle w:val="SingleTxtGR"/>
        <w:rPr>
          <w:u w:val="single"/>
        </w:rPr>
      </w:pPr>
      <w:r w:rsidRPr="0006031E">
        <w:t>9.</w:t>
      </w:r>
      <w:r w:rsidRPr="0006031E">
        <w:tab/>
        <w:t>Базовая информация для настоящего доклада была предоставлена Омбудсменом Кыргызской Республики, Генеральной прокуратурой Кыргызской Республики, Национальным статистическим комитетом Кыргызской Республики, Верховным судом Кыргызской Республики, Государственной службой национальной безопасности Кыргызской Республики, Министерством юстиции Кыргызской Республики, Министерством внутренних дел Кыргызской Республики, Министерством обороны Кыргызской Республики, Министерством финансов Кыргызской Республики, Министерством экономического регулирования Кыргызской Республики, Министерством труда, занятости и миграции Кыргызской Республики, Министерством здравоохранения Кыргызской Республики, Министерством образования и науки Кыргызской Республики, Государственным агентством социального обеспечения при Правительстве Кыргызской Республики, Государственным агентством охраны окружающей среды и лесного хозяйства при Правительстве Кыргызской Республики, Государственным агентством культуры при Правительстве Кыргызской Республики.</w:t>
      </w:r>
    </w:p>
    <w:p w:rsidR="0006031E" w:rsidRPr="0006031E" w:rsidRDefault="0006031E" w:rsidP="0006031E">
      <w:pPr>
        <w:pStyle w:val="SingleTxtGR"/>
      </w:pPr>
      <w:r w:rsidRPr="0006031E">
        <w:t>10.</w:t>
      </w:r>
      <w:r w:rsidRPr="0006031E">
        <w:tab/>
        <w:t>Доклад подготовлен в соответствии с Компиляцией Руководящих при</w:t>
      </w:r>
      <w:r w:rsidRPr="0006031E">
        <w:t>н</w:t>
      </w:r>
      <w:r w:rsidRPr="0006031E">
        <w:t>ципов в отношении формы и содержания докладов, представляемых государс</w:t>
      </w:r>
      <w:r w:rsidRPr="0006031E">
        <w:t>т</w:t>
      </w:r>
      <w:r w:rsidRPr="0006031E">
        <w:t>вами-участниками международных договоров по правам человека, а также д</w:t>
      </w:r>
      <w:r w:rsidRPr="0006031E">
        <w:t>о</w:t>
      </w:r>
      <w:r w:rsidRPr="0006031E">
        <w:t>полнительными требованиями по данной Конвенции.</w:t>
      </w:r>
    </w:p>
    <w:p w:rsidR="0006031E" w:rsidRPr="0006031E" w:rsidRDefault="0006031E" w:rsidP="0006031E">
      <w:pPr>
        <w:pStyle w:val="SingleTxtGR"/>
      </w:pPr>
      <w:r w:rsidRPr="0006031E">
        <w:t>11.</w:t>
      </w:r>
      <w:r w:rsidRPr="0006031E">
        <w:tab/>
        <w:t>В докладе анализируются основные нормативные правовые акты Кы</w:t>
      </w:r>
      <w:r w:rsidRPr="0006031E">
        <w:t>р</w:t>
      </w:r>
      <w:r w:rsidRPr="0006031E">
        <w:t>гызской Республики, принятые за отчетный период в процессе выполнения п</w:t>
      </w:r>
      <w:r w:rsidRPr="0006031E">
        <w:t>о</w:t>
      </w:r>
      <w:r w:rsidRPr="0006031E">
        <w:t>ложений КПР и факультативных протоколов к нему.</w:t>
      </w:r>
    </w:p>
    <w:p w:rsidR="0006031E" w:rsidRPr="0006031E" w:rsidRDefault="0006031E" w:rsidP="0006031E">
      <w:pPr>
        <w:pStyle w:val="SingleTxtGR"/>
        <w:rPr>
          <w:lang w:val="ky-KG"/>
        </w:rPr>
      </w:pPr>
      <w:r w:rsidRPr="0006031E">
        <w:t>12.</w:t>
      </w:r>
      <w:r w:rsidRPr="0006031E">
        <w:tab/>
        <w:t>В раздел "Приложения" включены некоторые статистические данные, тексты законодательных и иных нормативных правовых актов, другая инфо</w:t>
      </w:r>
      <w:r w:rsidRPr="0006031E">
        <w:t>р</w:t>
      </w:r>
      <w:r w:rsidRPr="0006031E">
        <w:t>мация, имеющая отношение к предмету доклада.</w:t>
      </w:r>
      <w:r w:rsidRPr="0006031E">
        <w:rPr>
          <w:lang w:val="ky-KG"/>
        </w:rPr>
        <w:t xml:space="preserve"> </w:t>
      </w:r>
    </w:p>
    <w:p w:rsidR="0006031E" w:rsidRPr="0006031E" w:rsidRDefault="0006031E" w:rsidP="0006031E">
      <w:pPr>
        <w:pStyle w:val="SingleTxtGR"/>
        <w:rPr>
          <w:lang w:val="ky-KG"/>
        </w:rPr>
      </w:pPr>
      <w:r w:rsidRPr="0006031E">
        <w:rPr>
          <w:lang w:val="ky-KG"/>
        </w:rPr>
        <w:t>13.</w:t>
      </w:r>
      <w:r w:rsidRPr="0006031E">
        <w:rPr>
          <w:lang w:val="ky-KG"/>
        </w:rPr>
        <w:tab/>
        <w:t>П</w:t>
      </w:r>
      <w:r w:rsidRPr="0006031E">
        <w:t>ри поддержке ЮНИСЕФ проведено широкое обсуждение Доклада во всех регионах страны с участием государственных организаций, органов мес</w:t>
      </w:r>
      <w:r w:rsidRPr="0006031E">
        <w:t>т</w:t>
      </w:r>
      <w:r w:rsidRPr="0006031E">
        <w:t>ного самоуправления, гражданского общества и международных организаций. С этой целью проведено 6 заседаний "круглого стола", в которых приняли уч</w:t>
      </w:r>
      <w:r w:rsidRPr="0006031E">
        <w:t>а</w:t>
      </w:r>
      <w:r w:rsidRPr="0006031E">
        <w:t xml:space="preserve">стие 172 человека. </w:t>
      </w:r>
      <w:r w:rsidRPr="0006031E">
        <w:rPr>
          <w:lang w:val="ky-KG"/>
        </w:rPr>
        <w:t>Высказанные предложения и замечания участников были включены в окончательную версию отчета.</w:t>
      </w:r>
    </w:p>
    <w:p w:rsidR="0006031E" w:rsidRPr="0006031E" w:rsidRDefault="0006031E" w:rsidP="0006031E">
      <w:pPr>
        <w:pStyle w:val="SingleTxtGR"/>
        <w:rPr>
          <w:lang w:val="ky-KG"/>
        </w:rPr>
      </w:pPr>
      <w:r w:rsidRPr="0006031E">
        <w:t>14.</w:t>
      </w:r>
      <w:r w:rsidRPr="0006031E">
        <w:tab/>
        <w:t>При подготовке Доклада были получены и изучены рекомендации Рабочей группы по Универсальному периодическому обзору Кыргызстана Совета по правам человека Генеральной Ассамблеи ООН (Женева, 3-14 мая 2010 года).</w:t>
      </w:r>
    </w:p>
    <w:p w:rsidR="0006031E" w:rsidRPr="0006031E" w:rsidRDefault="0006031E" w:rsidP="005E152B">
      <w:pPr>
        <w:pStyle w:val="HChGR"/>
      </w:pPr>
      <w:r w:rsidRPr="0006031E">
        <w:tab/>
      </w:r>
      <w:r w:rsidRPr="0006031E">
        <w:rPr>
          <w:lang w:val="ky-KG"/>
        </w:rPr>
        <w:t>I</w:t>
      </w:r>
      <w:r w:rsidRPr="0006031E">
        <w:t>I.</w:t>
      </w:r>
      <w:r w:rsidRPr="0006031E">
        <w:tab/>
        <w:t>Общие меры по осущ</w:t>
      </w:r>
      <w:r w:rsidR="00F86E46">
        <w:t>ествлению (статьи 4, 42 и пункт</w:t>
      </w:r>
      <w:r w:rsidR="00F86E46">
        <w:rPr>
          <w:lang w:val="en-US"/>
        </w:rPr>
        <w:t> </w:t>
      </w:r>
      <w:r w:rsidRPr="0006031E">
        <w:t>6 статьи 44 Конвенции о правах ребенка)</w:t>
      </w:r>
    </w:p>
    <w:p w:rsidR="0006031E" w:rsidRPr="0006031E" w:rsidRDefault="0006031E" w:rsidP="005E152B">
      <w:pPr>
        <w:pStyle w:val="H1GR"/>
      </w:pPr>
      <w:r w:rsidRPr="0006031E">
        <w:tab/>
      </w:r>
      <w:r w:rsidRPr="0006031E">
        <w:rPr>
          <w:lang w:val="en-US"/>
        </w:rPr>
        <w:t>A</w:t>
      </w:r>
      <w:r w:rsidRPr="0006031E">
        <w:t>.</w:t>
      </w:r>
      <w:r w:rsidRPr="0006031E">
        <w:tab/>
        <w:t>Совершенствование законодательства</w:t>
      </w:r>
    </w:p>
    <w:p w:rsidR="0006031E" w:rsidRPr="0006031E" w:rsidRDefault="0006031E" w:rsidP="0006031E">
      <w:pPr>
        <w:pStyle w:val="SingleTxtGR"/>
      </w:pPr>
      <w:r w:rsidRPr="0006031E">
        <w:t>15.</w:t>
      </w:r>
      <w:r w:rsidRPr="0006031E">
        <w:tab/>
        <w:t>В соответствии с рекомендациями Комитета (CRC/C/15/Add.127, пункт 38) в Кыргызской Республике внесены изменения в законодательство и приняты иные нормативные акты, регулирующие вопросы детей. Значительным шагом по реализации норм Конвенции о правах ребенка и рекомендаций Комитета (248, 249, 250) в национальном законодательстве стало принятие 7 августа 2006 года Кодекса КР о детях (далее - Кодекс). В результате все положения Конвенции о правах ребенка (далее - Конвенция) и обоих Факультативных протоколов к КПР были имплементированы в национальное законодательство без каких - либо оговорок и исключений. Кодекс устанавливает основные гарантии прав, свобод и законных интересов детей, предусмотренных Конституцией КР, Конвенцией о правах ребенка и международными договорами, участницей которых является Кыргызская Республика, вступившими в установленном порядке в законную силу. Принятие Кодекса о детях обязывает Правительство КР (далее - Правительство) пересмотреть существующие механизмы работы с детьми и услуги, предоставляемые детям. Впервые Кодексом вводится необходимость установления базовых норм качества в сфере услуг для детей, играющих важную роль в защите и благосостоянии ребенка. Одним из положений Кодекса является создание структуры по вопросам детей в аппарате Омбудсмена, которая обеспечит правовую защиту детей. Кодексом также предусмотрено создание на уровне Правительства органа, отвечающего за реализацию положений Кодекса. Целями Кодекса являются защита гражданских, политических, экономических, социальных и культурных прав, законных интересов и свобод детей. Задачами Кодекса являются регулирование прав и интересов детей, установление принципов и мер защиты детей, обеспечивающих реализацию их прав; формирование гарантированных государством прав ребенка; функционирование соответствующих органов и организаций по защите прав и законных интересов ребенка; определение компетенции государственных и муниципальных органов в области охраны и защиты прав детей и порядок их взаимодействия. Кодекс основывается на следующих принципах:</w:t>
      </w:r>
    </w:p>
    <w:p w:rsidR="0006031E" w:rsidRPr="0006031E" w:rsidRDefault="0006031E" w:rsidP="00F86E46">
      <w:pPr>
        <w:pStyle w:val="Bullet1GR"/>
      </w:pPr>
      <w:r w:rsidRPr="0006031E">
        <w:t>признание первоочередности прав и интересов ребенка с их закреплением в законодательстве</w:t>
      </w:r>
    </w:p>
    <w:p w:rsidR="0006031E" w:rsidRPr="0006031E" w:rsidRDefault="0006031E" w:rsidP="00F86E46">
      <w:pPr>
        <w:pStyle w:val="Bullet1GR"/>
      </w:pPr>
      <w:r w:rsidRPr="0006031E">
        <w:t>недопустимость дискриминации по признаку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законных представителей или к</w:t>
      </w:r>
      <w:r w:rsidRPr="0006031E">
        <w:t>а</w:t>
      </w:r>
      <w:r w:rsidRPr="0006031E">
        <w:t>ких-либо иных обстоятельств</w:t>
      </w:r>
    </w:p>
    <w:p w:rsidR="0006031E" w:rsidRPr="0006031E" w:rsidRDefault="0006031E" w:rsidP="00F86E46">
      <w:pPr>
        <w:pStyle w:val="Bullet1GR"/>
      </w:pPr>
      <w:r w:rsidRPr="0006031E">
        <w:t>обеспечение первоочередной защитой и заботой детей в целях обеспечения их наилучшего благополучия</w:t>
      </w:r>
    </w:p>
    <w:p w:rsidR="0006031E" w:rsidRPr="0006031E" w:rsidRDefault="0006031E" w:rsidP="00F86E46">
      <w:pPr>
        <w:pStyle w:val="Bullet1GR"/>
      </w:pPr>
      <w:r w:rsidRPr="0006031E">
        <w:t>уважение и обеспечение прав и свобод ребенка как равноправного члена общества</w:t>
      </w:r>
    </w:p>
    <w:p w:rsidR="0006031E" w:rsidRPr="0006031E" w:rsidRDefault="0006031E" w:rsidP="00F86E46">
      <w:pPr>
        <w:pStyle w:val="Bullet1GR"/>
      </w:pPr>
      <w:r w:rsidRPr="0006031E">
        <w:t>обеспечение права ребенка выражать свое мнение с обязательным его учетом при принятии решений, касающихся ребенка</w:t>
      </w:r>
    </w:p>
    <w:p w:rsidR="0006031E" w:rsidRPr="0006031E" w:rsidRDefault="0006031E" w:rsidP="00F86E46">
      <w:pPr>
        <w:pStyle w:val="Bullet1GR"/>
      </w:pPr>
      <w:r w:rsidRPr="0006031E">
        <w:t>обеспечение защиты ребенка от всех форм физического, морального насилия, оскорбления или злоупотребления, а также отсутствия заботы или н</w:t>
      </w:r>
      <w:r w:rsidRPr="0006031E">
        <w:t>е</w:t>
      </w:r>
      <w:r w:rsidRPr="0006031E">
        <w:t>брежного обращения и применения к нему всех форм эксплуатации</w:t>
      </w:r>
    </w:p>
    <w:p w:rsidR="0006031E" w:rsidRPr="0006031E" w:rsidRDefault="0006031E" w:rsidP="00F86E46">
      <w:pPr>
        <w:pStyle w:val="Bullet1GR"/>
      </w:pPr>
      <w:r w:rsidRPr="0006031E">
        <w:t>уважение прав и обязанностей родителей и лиц, их заменяющих, несущих ответственность за воспитание ребенка в соответствии с его развивающимися способностями</w:t>
      </w:r>
    </w:p>
    <w:p w:rsidR="0006031E" w:rsidRPr="0006031E" w:rsidRDefault="0006031E" w:rsidP="00F86E46">
      <w:pPr>
        <w:pStyle w:val="Bullet1GR"/>
      </w:pPr>
      <w:r w:rsidRPr="0006031E">
        <w:t>государственная поддержка семьи в целях обеспечения полноценного воспитания детей, защиты их прав и интересов, подготовки их к полноценной жизни в обществе</w:t>
      </w:r>
    </w:p>
    <w:p w:rsidR="0006031E" w:rsidRPr="0006031E" w:rsidRDefault="0006031E" w:rsidP="00F86E46">
      <w:pPr>
        <w:pStyle w:val="Bullet1GR"/>
      </w:pPr>
      <w:r w:rsidRPr="0006031E">
        <w:t>повышение осведомленности и чувствительности родителей, их представителей и общества к правам и особым нуждам детей</w:t>
      </w:r>
    </w:p>
    <w:p w:rsidR="0006031E" w:rsidRPr="0006031E" w:rsidRDefault="0006031E" w:rsidP="00F86E46">
      <w:pPr>
        <w:pStyle w:val="Bullet1GR"/>
      </w:pPr>
      <w:r w:rsidRPr="0006031E">
        <w:t>децентрализация услуг по защите ребенка, обеспечение партнерства между государственными и негосударственными учреждениями в сфере защиты прав и интересов детей</w:t>
      </w:r>
    </w:p>
    <w:p w:rsidR="0006031E" w:rsidRPr="0006031E" w:rsidRDefault="0006031E" w:rsidP="00F86E46">
      <w:pPr>
        <w:pStyle w:val="Bullet1GR"/>
      </w:pPr>
      <w:r w:rsidRPr="0006031E">
        <w:t>ответственность должностных лиц органов государственной власти и местного самоуправления, а также граждан за нарушение прав, свобод и законных интересов ребенка и за причинение ему вреда</w:t>
      </w:r>
    </w:p>
    <w:p w:rsidR="0006031E" w:rsidRPr="0006031E" w:rsidRDefault="0006031E" w:rsidP="00F14F91">
      <w:pPr>
        <w:pStyle w:val="Bullet1GR"/>
      </w:pPr>
      <w:r w:rsidRPr="0006031E">
        <w:t>обеспечение стабильности и непрерывности опеки, воспитания и образования ребенка с учетом этнического, религиозного и культурного происхожд</w:t>
      </w:r>
      <w:r w:rsidRPr="0006031E">
        <w:t>е</w:t>
      </w:r>
      <w:r w:rsidRPr="0006031E">
        <w:t>ния ребенка при предоставлении мер по его защите</w:t>
      </w:r>
    </w:p>
    <w:p w:rsidR="0006031E" w:rsidRPr="0006031E" w:rsidRDefault="0006031E" w:rsidP="00F14F91">
      <w:pPr>
        <w:pStyle w:val="Bullet1GR"/>
      </w:pPr>
      <w:r w:rsidRPr="0006031E">
        <w:t>охрана и защита прав и свобод ребенка со стороны государства, общества, семьи</w:t>
      </w:r>
    </w:p>
    <w:p w:rsidR="0006031E" w:rsidRPr="0006031E" w:rsidRDefault="0006031E" w:rsidP="00F14F91">
      <w:pPr>
        <w:pStyle w:val="Bullet1GR"/>
      </w:pPr>
      <w:r w:rsidRPr="0006031E">
        <w:t>обязанность родителей и лиц, их заменяющих, обеспечить надлежащее развитие ребенка, уделяя при этом особое внимание на наилучшее обеспечение интересов ребенка</w:t>
      </w:r>
    </w:p>
    <w:p w:rsidR="0006031E" w:rsidRPr="0006031E" w:rsidRDefault="0006031E" w:rsidP="0006031E">
      <w:pPr>
        <w:pStyle w:val="SingleTxtGR"/>
      </w:pPr>
      <w:r w:rsidRPr="0006031E">
        <w:t>В соответствии с рекомендациями Комитета (248, 249, 250) Кодексом также приняты руководящие положения, регулирующие вопросы воспитания детей в приемных семьях и усыновления (статья</w:t>
      </w:r>
      <w:r w:rsidRPr="0006031E">
        <w:rPr>
          <w:lang w:val="ky-KG"/>
        </w:rPr>
        <w:t xml:space="preserve"> 29)</w:t>
      </w:r>
      <w:r w:rsidRPr="0006031E">
        <w:t>, защиты уличных детей (статья 28), обеспечения соблюдения трудового законодательства в отношении детского труда (статья</w:t>
      </w:r>
      <w:r w:rsidRPr="0006031E">
        <w:rPr>
          <w:lang w:val="ky-KG"/>
        </w:rPr>
        <w:t xml:space="preserve"> 40)</w:t>
      </w:r>
      <w:r w:rsidRPr="0006031E">
        <w:t xml:space="preserve">, защиты детей от сексуальной эксплуатации (статья 25), охраны репродуктивного здоровья (статья 38) и отправления правосудия по делам детей (статья 48). После принятия Кодекса внесены изменения и дополнения в Семейный кодекс Кыргызской Республики по вопросам усыновления (статья 172) и иные нормативные правовые акты. Раскрытие содержания данных законодательных актов представлено в соответствующих разделах данного отчета. </w:t>
      </w:r>
    </w:p>
    <w:p w:rsidR="0006031E" w:rsidRPr="0006031E" w:rsidRDefault="0006031E" w:rsidP="0006031E">
      <w:pPr>
        <w:pStyle w:val="SingleTxtGR"/>
      </w:pPr>
      <w:r w:rsidRPr="0006031E">
        <w:t>16.</w:t>
      </w:r>
      <w:r w:rsidRPr="0006031E">
        <w:tab/>
        <w:t>Кодексом определено понятие "ювенальная юстиция". Это система мероприятий в отношении детей от 14 до 18 лет, находящихся в конфликте с законом, включающая в себя вопросы отправления правосудия и социальной реаби</w:t>
      </w:r>
      <w:r w:rsidR="00AF1EFF">
        <w:t>литации (статья</w:t>
      </w:r>
      <w:r w:rsidR="00AF1EFF">
        <w:rPr>
          <w:lang w:val="en-US"/>
        </w:rPr>
        <w:t> </w:t>
      </w:r>
      <w:r w:rsidRPr="0006031E">
        <w:t>47).</w:t>
      </w:r>
      <w:r w:rsidR="00FB1E8B">
        <w:t xml:space="preserve"> </w:t>
      </w:r>
      <w:r w:rsidRPr="0006031E">
        <w:t>Данные мероприятия регулируются соответствующим уголовным и уголовно-процессуальным законодательством КР. Ювенальная юстиция в КР основывается на следующих принципах:</w:t>
      </w:r>
    </w:p>
    <w:p w:rsidR="0006031E" w:rsidRPr="0006031E" w:rsidRDefault="0006031E" w:rsidP="00C002BA">
      <w:pPr>
        <w:pStyle w:val="Bullet1GR"/>
      </w:pPr>
      <w:r w:rsidRPr="0006031E">
        <w:t>исключительного порядка применения мер, ограничивающих права и свободы детей, находящихся в конфликте с законом</w:t>
      </w:r>
    </w:p>
    <w:p w:rsidR="0006031E" w:rsidRPr="0006031E" w:rsidRDefault="0006031E" w:rsidP="00C002BA">
      <w:pPr>
        <w:pStyle w:val="Bullet1GR"/>
      </w:pPr>
      <w:r w:rsidRPr="0006031E">
        <w:t>развития у детей чувства собственного достоинства и значимости</w:t>
      </w:r>
    </w:p>
    <w:p w:rsidR="0006031E" w:rsidRPr="0006031E" w:rsidRDefault="0006031E" w:rsidP="00C002BA">
      <w:pPr>
        <w:pStyle w:val="Bullet1GR"/>
      </w:pPr>
      <w:r w:rsidRPr="0006031E">
        <w:t>реинтеграции ребенка в общество</w:t>
      </w:r>
    </w:p>
    <w:p w:rsidR="0006031E" w:rsidRPr="0006031E" w:rsidRDefault="0006031E" w:rsidP="00C002BA">
      <w:pPr>
        <w:pStyle w:val="Bullet1GR"/>
      </w:pPr>
      <w:r w:rsidRPr="0006031E">
        <w:t>учета потребностей ребенка в реализации его конструктивной роли в жизни общества</w:t>
      </w:r>
      <w:r w:rsidR="00A76BDF">
        <w:t>.</w:t>
      </w:r>
    </w:p>
    <w:p w:rsidR="0006031E" w:rsidRPr="0006031E" w:rsidRDefault="0006031E" w:rsidP="0006031E">
      <w:pPr>
        <w:pStyle w:val="SingleTxtGR"/>
      </w:pPr>
      <w:r w:rsidRPr="0006031E">
        <w:t xml:space="preserve">Признавая нормы международного права, а именно нормы Конвенции, в Кыргызстане избрание меры пресечения в виде заключения под стражу, а также наказание в виде лишения свободы должны применяться к детям только в качестве крайней меры и в течение как можно более короткого периода времени, соответствующего наказанию. </w:t>
      </w:r>
      <w:r w:rsidRPr="0006031E">
        <w:rPr>
          <w:bCs/>
        </w:rPr>
        <w:t xml:space="preserve">Создание механизмов реализации норм </w:t>
      </w:r>
      <w:r w:rsidRPr="0006031E">
        <w:t>в отношении детей, находящихся в конфликте с законом, в соответствии с</w:t>
      </w:r>
      <w:r w:rsidRPr="0006031E">
        <w:rPr>
          <w:bCs/>
        </w:rPr>
        <w:t xml:space="preserve"> Кодексом, возложено на членов рабочей группы, образованной распоряжением Президента КР от 19 сентября 2006 года № 313. Рабочей группой подготовлены проекты законов о ювенальной юстиции, о внесении изменений и дополнений в Кодекс, УК, УПК и УИК. В 2008 году законопроекты прошли международную экспертизу на предмет их соответствия международным стандартам: Конвенции о правах ребенка, Руководящим принципам ООН для предупреждения преступности среди несовершеннолетних</w:t>
      </w:r>
      <w:r w:rsidR="00AF1EFF" w:rsidRPr="00AF1EFF">
        <w:rPr>
          <w:bCs/>
        </w:rPr>
        <w:t xml:space="preserve"> </w:t>
      </w:r>
      <w:r w:rsidRPr="0006031E">
        <w:rPr>
          <w:bCs/>
        </w:rPr>
        <w:t>(Эр-Риядские руководящие принципы), Правилам ООН, касающимся защиты несовершеннолетних, лишенных свободы, Минимальным стандартным правилам ООН, касающимся отправления правосудия в отношении несовершеннолетних (Пекинские правила), Гаванским правилам. Рабочей группой предложено создание Национального Координационного совета по ювенальной юстиции (далее - НКС).</w:t>
      </w:r>
      <w:r w:rsidRPr="0006031E">
        <w:rPr>
          <w:b/>
          <w:bCs/>
        </w:rPr>
        <w:t xml:space="preserve"> </w:t>
      </w:r>
      <w:r w:rsidRPr="0006031E">
        <w:t xml:space="preserve">НКС будет содействовать развитию сотрудничества между судами, государственными органами, органами местного самоуправления, правоохранительными органами, организациями и учреждениями системы исполнения наказаний, системы профилактики безнадзорности и правонарушений несовершеннолетних, общественными организациями по вопросам внедрения и развития в </w:t>
      </w:r>
      <w:r w:rsidRPr="0006031E">
        <w:rPr>
          <w:lang w:val="ky-KG"/>
        </w:rPr>
        <w:t>КР</w:t>
      </w:r>
      <w:r w:rsidRPr="0006031E">
        <w:t xml:space="preserve"> ювенальн</w:t>
      </w:r>
      <w:r w:rsidRPr="0006031E">
        <w:rPr>
          <w:lang w:val="ky-KG"/>
        </w:rPr>
        <w:t>ой</w:t>
      </w:r>
      <w:r w:rsidRPr="0006031E">
        <w:t xml:space="preserve"> </w:t>
      </w:r>
      <w:r w:rsidRPr="0006031E">
        <w:rPr>
          <w:lang w:val="ky-KG"/>
        </w:rPr>
        <w:t>юстиции</w:t>
      </w:r>
      <w:r w:rsidRPr="0006031E">
        <w:t xml:space="preserve">, совершенствования судопроизводства с участием несовершеннолетних, развития восстановительного правосудия, формирования на территории </w:t>
      </w:r>
      <w:r w:rsidRPr="0006031E">
        <w:rPr>
          <w:lang w:val="ky-KG"/>
        </w:rPr>
        <w:t>КР</w:t>
      </w:r>
      <w:r w:rsidRPr="0006031E">
        <w:t xml:space="preserve"> модели пробации – непрерывного социального сопровождения несовершеннолетних, находящихся в конфликте с законом. Основные задачи Совета: </w:t>
      </w:r>
    </w:p>
    <w:p w:rsidR="0006031E" w:rsidRPr="0006031E" w:rsidRDefault="0006031E" w:rsidP="00AF1EFF">
      <w:pPr>
        <w:pStyle w:val="Bullet1GR"/>
      </w:pPr>
      <w:r w:rsidRPr="0006031E">
        <w:t xml:space="preserve">осуществление мер по защите и восстановлению прав и законных интересов несовершеннолетних, находящихся в конфликте с законом </w:t>
      </w:r>
    </w:p>
    <w:p w:rsidR="0006031E" w:rsidRPr="0006031E" w:rsidRDefault="0006031E" w:rsidP="00AF1EFF">
      <w:pPr>
        <w:pStyle w:val="Bullet1GR"/>
      </w:pPr>
      <w:r w:rsidRPr="0006031E">
        <w:t xml:space="preserve">взаимодействие с общественными объединениями, религиозными организациями и другими заинтересованными органами по вопросам предупреждения правонарушений и антиобщественных действий несовершеннолетних </w:t>
      </w:r>
    </w:p>
    <w:p w:rsidR="0006031E" w:rsidRPr="0006031E" w:rsidRDefault="0006031E" w:rsidP="00AF1EFF">
      <w:pPr>
        <w:pStyle w:val="Bullet1GR"/>
      </w:pPr>
      <w:r w:rsidRPr="0006031E">
        <w:t>осуществление мер по координации деятельности судов, правоохранительных органов, организаций и учреждений системы исполнения наказаний и профилактики безнадзорности, а также других заинтересованных организаций и объединений по вопросам внедрения ювенальн</w:t>
      </w:r>
      <w:r w:rsidRPr="0006031E">
        <w:rPr>
          <w:lang w:val="ky-KG"/>
        </w:rPr>
        <w:t xml:space="preserve">ой юстиции; </w:t>
      </w:r>
      <w:r w:rsidRPr="0006031E">
        <w:t xml:space="preserve">снижение уровня повторных преступлений несовершеннолетними </w:t>
      </w:r>
    </w:p>
    <w:p w:rsidR="0006031E" w:rsidRPr="0006031E" w:rsidRDefault="0006031E" w:rsidP="00AF1EFF">
      <w:pPr>
        <w:pStyle w:val="Bullet1GR"/>
      </w:pPr>
      <w:r w:rsidRPr="0006031E">
        <w:t>повышение потенциала судей, специализирующихся на рассмотр</w:t>
      </w:r>
      <w:r w:rsidRPr="0006031E">
        <w:t>е</w:t>
      </w:r>
      <w:r w:rsidRPr="0006031E">
        <w:t xml:space="preserve">нии дел с участием несовершеннолетних, правоохранительных органов, государственных и муниципальных структур, а также других организаций, занимающихся работой с детьми и подростками группы риска </w:t>
      </w:r>
    </w:p>
    <w:p w:rsidR="0006031E" w:rsidRPr="0006031E" w:rsidRDefault="0006031E" w:rsidP="00AF1EFF">
      <w:pPr>
        <w:pStyle w:val="Bullet1GR"/>
      </w:pPr>
      <w:r w:rsidRPr="0006031E">
        <w:t>внедрение пробации в муниципальную систему при работе с мол</w:t>
      </w:r>
      <w:r w:rsidRPr="0006031E">
        <w:t>о</w:t>
      </w:r>
      <w:r w:rsidRPr="0006031E">
        <w:t>дежью группы риска. На начальном этапе планируется создание НКС под руководством Верховного суда Кыргызской Республики</w:t>
      </w:r>
      <w:r w:rsidR="00181ACA">
        <w:t>.</w:t>
      </w:r>
    </w:p>
    <w:p w:rsidR="0006031E" w:rsidRPr="0006031E" w:rsidRDefault="0006031E" w:rsidP="0006031E">
      <w:pPr>
        <w:pStyle w:val="SingleTxtGR"/>
        <w:rPr>
          <w:bCs/>
        </w:rPr>
      </w:pPr>
      <w:r w:rsidRPr="0006031E">
        <w:rPr>
          <w:bCs/>
        </w:rPr>
        <w:t xml:space="preserve">При поддержке ЮНИСЕФ подготовлено учебно-методическое пособие по ювенальной юстиции для специализации знаний в этой области судий, сотрудников МВД, прокуратуры, адвокатуры. На базе этого пособия в 2009 году проведены тренинги для тренеров на базе Учебного центра судей, Центра повышении квалификации прокуроров, Академии МВД, Юридической академии, Учебного центра адвокатов. В 2010 году обученные тренеры разработали индивидуальные учебные программы и внедрили курс по ювенальной юстиции для своих слушателей на постоянной основе. Так при Академии МВД КР создан ресурсный центр по ювенальной юстиции. Основы этого предмета внедрены в программу обучения курсантов Академии. </w:t>
      </w:r>
    </w:p>
    <w:p w:rsidR="0006031E" w:rsidRPr="0006031E" w:rsidRDefault="0006031E" w:rsidP="0006031E">
      <w:pPr>
        <w:pStyle w:val="SingleTxtGR"/>
      </w:pPr>
      <w:r w:rsidRPr="0006031E">
        <w:t>17.</w:t>
      </w:r>
      <w:r w:rsidRPr="0006031E">
        <w:tab/>
        <w:t>В соответствии с рекомендациями Комитета (255) Кодексом о детях расширены полномочия Омбудсмена (Акыйкатчы) Кыргызской Республики, включая полномочия получать и рассматривать индивидуальные жалобы детей. Независимый национальный правозащитный орган – Акыйкатчы (Омбудсмен) КР</w:t>
      </w:r>
      <w:r w:rsidRPr="0006031E">
        <w:rPr>
          <w:vertAlign w:val="superscript"/>
        </w:rPr>
        <w:footnoteReference w:id="3"/>
      </w:r>
      <w:r w:rsidRPr="0006031E">
        <w:t>, согласно законодательству, самостоятельно проводит расследования случаев нарушения прав граждан и вправе требовать от должностных лиц государственных и муниципальных органов принятия мер по их обеспечению. Ежегодно Омбудсмен представляет в Парламент доклад, в котором он официально сообщает об имевших место случаях нарушения прав и свобод гражданина в стране. Переданные Омбудсменом широкой огласке факты способствуют критическому анализу действующего законодательства, активизируют процесс его гармонизации в соответствии с нормами международного права. На основании статьи 12 Кодекса Омбудсмен уполномочен выполнять задачи по защите прав и свобод детей, осуществляет контроль за соблюдением должностными лицами органов государственной власти и местного самоуправления прав и законных интересов детей, работает на предупреждение нарушений прав и свобод детей, а также любых форм дискриминации в отношении детей; оказывает содействие в восстановлении прав и свобод детей и их правовой информированности. Кроме того, в соответствии с нормами Кодекса, к полномочиям Омбудсмена относятся:</w:t>
      </w:r>
    </w:p>
    <w:p w:rsidR="0006031E" w:rsidRPr="0006031E" w:rsidRDefault="0006031E" w:rsidP="003D0DB2">
      <w:pPr>
        <w:pStyle w:val="Bullet1GR"/>
      </w:pPr>
      <w:r w:rsidRPr="0006031E">
        <w:t>рассмотрение заявлений и жалоб о нарушениях прав детей и сообщение заявителю (заявителям) о результатах проверки заявлений и жалоб, поданных как детьми, так и иными лицами</w:t>
      </w:r>
    </w:p>
    <w:p w:rsidR="0006031E" w:rsidRPr="0006031E" w:rsidRDefault="0006031E" w:rsidP="003D0DB2">
      <w:pPr>
        <w:pStyle w:val="Bullet1GR"/>
      </w:pPr>
      <w:r w:rsidRPr="0006031E">
        <w:t>информирование должностных лиц уполномоченных государственных органов, в том числе прокурора, о фактах нарушения прав и законных интересов детей с требованием их немедленного рассмотрения</w:t>
      </w:r>
    </w:p>
    <w:p w:rsidR="0006031E" w:rsidRPr="0006031E" w:rsidRDefault="0006031E" w:rsidP="003D0DB2">
      <w:pPr>
        <w:pStyle w:val="Bullet1GR"/>
      </w:pPr>
      <w:r w:rsidRPr="0006031E">
        <w:t>посещение в любое время мест содержания задержанных детей, мест предварительного заключения детей, соответствующих учреждений, в которых дети отбывают наказание, учреждений принудительного леч</w:t>
      </w:r>
      <w:r w:rsidRPr="0006031E">
        <w:t>е</w:t>
      </w:r>
      <w:r w:rsidRPr="0006031E">
        <w:t>ния и перевоспитания детей, а также получение информации об условиях их содержания и проверка документации, удостоверяющей законность их пребывания в указанных учреждениях</w:t>
      </w:r>
    </w:p>
    <w:p w:rsidR="0006031E" w:rsidRPr="0006031E" w:rsidRDefault="0006031E" w:rsidP="003D0DB2">
      <w:pPr>
        <w:pStyle w:val="Bullet1GR"/>
      </w:pPr>
      <w:r w:rsidRPr="0006031E">
        <w:t>присутствие на заседаниях судов всех инстанций при условии согласия подзащитного лица и с учетом требований процессуального законодательства</w:t>
      </w:r>
    </w:p>
    <w:p w:rsidR="0006031E" w:rsidRPr="0006031E" w:rsidRDefault="0006031E" w:rsidP="003D0DB2">
      <w:pPr>
        <w:pStyle w:val="Bullet1GR"/>
      </w:pPr>
      <w:r w:rsidRPr="0006031E">
        <w:t>обращение в суд с заявлением о защите прав и свобод ребенка (детей), который (которые) по состоянию здоровья либо по другим уваж</w:t>
      </w:r>
      <w:r w:rsidRPr="0006031E">
        <w:t>и</w:t>
      </w:r>
      <w:r w:rsidRPr="0006031E">
        <w:t>тельным причинам не может (не могут) представлять свои интересы, а также принятие участия лично или через своего представителя в судебном процессе в случаях и в порядке, установленных законом</w:t>
      </w:r>
    </w:p>
    <w:p w:rsidR="0006031E" w:rsidRPr="0006031E" w:rsidRDefault="0006031E" w:rsidP="003D0DB2">
      <w:pPr>
        <w:pStyle w:val="Bullet1GR"/>
      </w:pPr>
      <w:r w:rsidRPr="0006031E">
        <w:t>направление в соответствующие органы актов реагирования для принятия ими соответствующих мер в случае выявления нарушенных прав и свобод детей</w:t>
      </w:r>
    </w:p>
    <w:p w:rsidR="0006031E" w:rsidRPr="0006031E" w:rsidRDefault="0006031E" w:rsidP="003D0DB2">
      <w:pPr>
        <w:pStyle w:val="Bullet1GR"/>
      </w:pPr>
      <w:r w:rsidRPr="0006031E">
        <w:t>проверка состояния соблюдения установленных прав и свобод детей соответствующими государственными органами, в том числе осуществляющими оперативно-розыскную деятельность</w:t>
      </w:r>
      <w:r w:rsidR="00181ACA">
        <w:t>.</w:t>
      </w:r>
    </w:p>
    <w:p w:rsidR="0006031E" w:rsidRPr="0006031E" w:rsidRDefault="0006031E" w:rsidP="0006031E">
      <w:pPr>
        <w:pStyle w:val="SingleTxtGR"/>
      </w:pPr>
      <w:r w:rsidRPr="0006031E">
        <w:rPr>
          <w:bCs/>
        </w:rPr>
        <w:t>18.</w:t>
      </w:r>
      <w:r w:rsidRPr="0006031E">
        <w:rPr>
          <w:bCs/>
        </w:rPr>
        <w:tab/>
        <w:t>Распоряжением Правительства от 19 октября 2009 года № 613-р в</w:t>
      </w:r>
      <w:r w:rsidRPr="0006031E">
        <w:t xml:space="preserve"> целях урегулирования вопросов, связанных с защитой детства, приоритизации детского благополучия и снижения детской бедности утвержден Межведомственный план действий по реформированию системы защиты детей и развитию социальных услуг населению в КР на 2009-2011 годы (далее - Межведомственный план). Правительством поручено всем министерствам, государственным комитетам, административным ведомствам, иным органам исполн</w:t>
      </w:r>
      <w:r w:rsidRPr="0006031E">
        <w:t>и</w:t>
      </w:r>
      <w:r w:rsidRPr="0006031E">
        <w:t>тельной власти, местным государственным администрациям и органам местного самоуправления КР при формировании проектов республиканского и мес</w:t>
      </w:r>
      <w:r w:rsidRPr="0006031E">
        <w:t>т</w:t>
      </w:r>
      <w:r w:rsidRPr="0006031E">
        <w:t>ных бюджетов на 2010-2011 годы предусмотреть необходимые бюджетные средства на реализацию мероприятий Межведомственного плана и обеспечить своевременное их финансирование.</w:t>
      </w:r>
    </w:p>
    <w:p w:rsidR="0006031E" w:rsidRPr="0006031E" w:rsidRDefault="0006031E" w:rsidP="0006031E">
      <w:pPr>
        <w:pStyle w:val="SingleTxtGR"/>
        <w:rPr>
          <w:bCs/>
        </w:rPr>
      </w:pPr>
      <w:r w:rsidRPr="0006031E">
        <w:rPr>
          <w:bCs/>
        </w:rPr>
        <w:t>19.</w:t>
      </w:r>
      <w:r w:rsidRPr="0006031E">
        <w:rPr>
          <w:bCs/>
        </w:rPr>
        <w:tab/>
        <w:t>Несмотря на то, что в стране проделана большая работа по совершенствованию законодательства в соответствии с Конвенцией, тем не менее, механизмы реализации принятых нормативных актов еще не совершенны. Так, завершена разработка проектов нормативных правовых актов по ювенальной юстиции, их международная экспертиза и лоббирование, однако, они не были рас</w:t>
      </w:r>
      <w:r w:rsidR="00181ACA">
        <w:rPr>
          <w:bCs/>
        </w:rPr>
        <w:t xml:space="preserve">смотрены и приняты Парламентом. </w:t>
      </w:r>
      <w:r w:rsidRPr="0006031E">
        <w:rPr>
          <w:bCs/>
        </w:rPr>
        <w:t xml:space="preserve">По мнению специалистов, это связано с необходимостью проведения значительных процессуальных изменений и институциональных реформ в органах, входящих в систему защиты детей (включая правоохранительные органы), что потребует значительных финансовых затрат. Отсутствие специальных нормативных актов по регламентации структуры, функций и стандартов органов ювенальной юстиции, как части общей системы защиты детей, ограничивает ее создание и функционирование. Кроме того, и сама система защиты детей в Кыргызстане находится на этапе становления. Периодические ее реорганизации, попытки найти ее место в рамках разных министерств или ведомств, ограниченные полномочия, отсутствие инфраструктуры на местном уровне, а также крайне ограниченное финансирование и кадровые ресурсы не позволили добиться значимых результатов в вопросах защиты детей. Следует также указать и на короткий период, прошедший от момента принятия Кодекса и создания специализированной службы по защите детей. </w:t>
      </w:r>
    </w:p>
    <w:p w:rsidR="0006031E" w:rsidRPr="0006031E" w:rsidRDefault="0006031E" w:rsidP="00174C6A">
      <w:pPr>
        <w:pStyle w:val="H1GR"/>
      </w:pPr>
      <w:r w:rsidRPr="0006031E">
        <w:tab/>
      </w:r>
      <w:r w:rsidRPr="0006031E">
        <w:rPr>
          <w:lang w:val="en-US"/>
        </w:rPr>
        <w:t>B</w:t>
      </w:r>
      <w:r w:rsidRPr="0006031E">
        <w:t>.</w:t>
      </w:r>
      <w:r w:rsidRPr="0006031E">
        <w:tab/>
        <w:t>Координация политики и мероприятий по защите детей</w:t>
      </w:r>
    </w:p>
    <w:p w:rsidR="0006031E" w:rsidRPr="0006031E" w:rsidRDefault="0006031E" w:rsidP="0006031E">
      <w:pPr>
        <w:pStyle w:val="SingleTxtGR"/>
      </w:pPr>
      <w:r w:rsidRPr="0006031E">
        <w:t>20.</w:t>
      </w:r>
      <w:r w:rsidRPr="0006031E">
        <w:tab/>
        <w:t xml:space="preserve">В соответствии с рекомендациями Комитета (252) Кодексом о детях создан механизм и инфраструктура для координации политики и деятельности в области прав ребенка, осуществляемых государственными органами исполнительной власти, неправительственными и международными организациями. В соответствии с Кодексом создан Департамент по защите детей (далее - ДЗД) в составе Государственного агентства по физической культуре и спорту, делам молодежи и </w:t>
      </w:r>
      <w:r w:rsidR="00181ACA">
        <w:t xml:space="preserve">защите детей при Правительстве. </w:t>
      </w:r>
      <w:r w:rsidRPr="0006031E">
        <w:t>Данная структура являлась специальным уполномоченным органом по защите прав и интересов детей, реализующим задачи Кодекса в части предоставления услуг. На уровне Правительства ДЗД координировался Сектором по защите детства (создан в 2008 году), который был структурным подразделением отдела образования, культуры и спорта Аппарата Правительства. В соответствии с Указом Президента КР от 26 октября 2009 года ДЗД передан в ведение МТЗМ как орган, реализующий политику, а функции определения политики и разработки нормативных правовых актов вышеуказанного Сектора переданы отделу координации по делам молодежи, защите детей и гендерным вопросам МТЗМ. По состоянию на 1 апреля 2010 года, структура государственных органов по защите детей представлена следующими организациями (подразделениями):</w:t>
      </w:r>
    </w:p>
    <w:p w:rsidR="0006031E" w:rsidRPr="0006031E" w:rsidRDefault="00BD386E" w:rsidP="0006031E">
      <w:pPr>
        <w:pStyle w:val="SingleTxtGR"/>
      </w:pPr>
      <w:r>
        <w:rPr>
          <w:lang w:val="es-ES"/>
        </w:rPr>
        <w:tab/>
      </w:r>
      <w:r w:rsidR="0006031E" w:rsidRPr="0006031E">
        <w:rPr>
          <w:lang w:val="es-ES"/>
        </w:rPr>
        <w:t>a</w:t>
      </w:r>
      <w:r w:rsidR="0006031E" w:rsidRPr="0006031E">
        <w:t>)</w:t>
      </w:r>
      <w:r w:rsidR="0006031E" w:rsidRPr="0006031E">
        <w:tab/>
        <w:t>На национальном уровне общую координацию вопросов по защите прав детей осуществляет МТЗМ. Основным государственным органом, реализующим политику в сфере защиты детей является ДЗД при МТЗМ.</w:t>
      </w:r>
    </w:p>
    <w:p w:rsidR="0006031E" w:rsidRPr="0006031E" w:rsidRDefault="00BD386E" w:rsidP="0006031E">
      <w:pPr>
        <w:pStyle w:val="SingleTxtGR"/>
      </w:pPr>
      <w:r>
        <w:rPr>
          <w:lang w:val="en-US"/>
        </w:rPr>
        <w:tab/>
      </w:r>
      <w:r w:rsidR="0006031E" w:rsidRPr="0006031E">
        <w:rPr>
          <w:lang w:val="en-US"/>
        </w:rPr>
        <w:t>b</w:t>
      </w:r>
      <w:r w:rsidR="0006031E" w:rsidRPr="0006031E">
        <w:t>)</w:t>
      </w:r>
      <w:r w:rsidR="0006031E" w:rsidRPr="0006031E">
        <w:tab/>
        <w:t xml:space="preserve">Ряд министерств и ведомств обеспечивают разработку государственной и ведомственной политики в рамках своей компетенции, а также исполнение своими структурными подразделениями основных положений Кодекса в соответствии с функциями данных организаций на республиканском и региональном уровне (областном, городском, районном, сельском): МОиН, МЗ, МВД, ГАСО, Агентство по профтехобразованию при МТЗМ, а также другие организации. </w:t>
      </w:r>
    </w:p>
    <w:p w:rsidR="0006031E" w:rsidRPr="0006031E" w:rsidRDefault="00150B1C" w:rsidP="0006031E">
      <w:pPr>
        <w:pStyle w:val="SingleTxtGR"/>
      </w:pPr>
      <w:r>
        <w:rPr>
          <w:lang w:val="en-US"/>
        </w:rPr>
        <w:tab/>
      </w:r>
      <w:r w:rsidR="0006031E" w:rsidRPr="0006031E">
        <w:rPr>
          <w:lang w:val="en-US"/>
        </w:rPr>
        <w:t>c</w:t>
      </w:r>
      <w:r w:rsidR="0006031E" w:rsidRPr="0006031E">
        <w:t>)</w:t>
      </w:r>
      <w:r w:rsidR="0006031E" w:rsidRPr="0006031E">
        <w:tab/>
        <w:t xml:space="preserve">На уровне областей ответственность за социальные вопросы, включая защиту детей, несут заместители глав государственных администраций. На уровне районов и органов местного самоуправления (в городах республиканского и областного значения) координацию и реализацию Конвенции осуществляют государственные администрации районов и исполнительно-распорядительные органы местного самоуправления/мэрии городов. В аппаратах этих органов функционируют отделы по поддержке семьи и детей, а также при данных органах образованы комиссии по делам детей. </w:t>
      </w:r>
    </w:p>
    <w:p w:rsidR="0006031E" w:rsidRPr="0006031E" w:rsidRDefault="0006031E" w:rsidP="0006031E">
      <w:pPr>
        <w:pStyle w:val="SingleTxtGR"/>
      </w:pPr>
      <w:r w:rsidRPr="0006031E">
        <w:t>На уровне</w:t>
      </w:r>
      <w:r w:rsidRPr="0006031E">
        <w:rPr>
          <w:b/>
        </w:rPr>
        <w:t xml:space="preserve"> </w:t>
      </w:r>
      <w:r w:rsidRPr="0006031E">
        <w:t xml:space="preserve">аильного округа в структуре айыл окмоту работает ведущий специалист по социальной защите. </w:t>
      </w:r>
    </w:p>
    <w:p w:rsidR="0006031E" w:rsidRPr="0006031E" w:rsidRDefault="0006031E" w:rsidP="0006031E">
      <w:pPr>
        <w:pStyle w:val="SingleTxtGR"/>
      </w:pPr>
      <w:r w:rsidRPr="0006031E">
        <w:t>21.</w:t>
      </w:r>
      <w:r w:rsidRPr="0006031E">
        <w:rPr>
          <w:b/>
        </w:rPr>
        <w:tab/>
      </w:r>
      <w:r w:rsidRPr="0006031E">
        <w:t>В соответствии с Кодексом (статья 17) постановлением Правительства от 10 июня 2008 года № 285 для защиты прав и интересов детей в 2008 году на местном уровне в государственных администрациях районов и мэрий городов созданы ОПСД. Они осуществляют развитие системы услуг, а также координацию деятельности государственных учреждений и организаций, занимающихся вопросами семьи и ребенка на районном/городском уровне. ОПСД являются структурными подразделениями государственных администраций и подчиняются акиму/мэру. Таким образом, ответственность за положение детей и оказание соответствующих услуг возложена на местные органы власти. Все решения, предлагаемые ОПСД согласовываются с КДД и принимаются постановлением госадминистрации. Это позволяет обеспечить коллегиальное решение по каждому конкретному случаю, касающемуся ребенка. Вместе с тем, указанные структуры испытывают потребность в системном обучении кадров.</w:t>
      </w:r>
    </w:p>
    <w:p w:rsidR="0006031E" w:rsidRPr="0006031E" w:rsidRDefault="0006031E" w:rsidP="0006031E">
      <w:pPr>
        <w:pStyle w:val="SingleTxtGR"/>
      </w:pPr>
      <w:r w:rsidRPr="0006031E">
        <w:t>22.</w:t>
      </w:r>
      <w:r w:rsidRPr="0006031E">
        <w:tab/>
        <w:t>Вопросы координации в области прав ребенка входят в полномочия Комиссии по делам детей (статья 13 Кодекса). В соответствии с постановлением Правительства от 10 июня 2008 года № 285 КДД созданы:</w:t>
      </w:r>
    </w:p>
    <w:p w:rsidR="0006031E" w:rsidRPr="0006031E" w:rsidRDefault="0006031E" w:rsidP="00150B1C">
      <w:pPr>
        <w:pStyle w:val="Bullet1GR"/>
      </w:pPr>
      <w:r w:rsidRPr="0006031E">
        <w:t>при исполнительно-распорядительных органах местного сам</w:t>
      </w:r>
      <w:r w:rsidRPr="0006031E">
        <w:t>о</w:t>
      </w:r>
      <w:r w:rsidRPr="0006031E">
        <w:t>управления (мэрии, городской управе) - в соответствующих городах, не имеющих районн</w:t>
      </w:r>
      <w:r w:rsidRPr="0006031E">
        <w:t>о</w:t>
      </w:r>
      <w:r w:rsidRPr="0006031E">
        <w:t>го деления</w:t>
      </w:r>
    </w:p>
    <w:p w:rsidR="0006031E" w:rsidRPr="0006031E" w:rsidRDefault="0006031E" w:rsidP="00150B1C">
      <w:pPr>
        <w:pStyle w:val="Bullet1GR"/>
      </w:pPr>
      <w:r w:rsidRPr="0006031E">
        <w:t>при исполнительно-распорядительных органах местного сам</w:t>
      </w:r>
      <w:r w:rsidRPr="0006031E">
        <w:t>о</w:t>
      </w:r>
      <w:r w:rsidRPr="0006031E">
        <w:t>управления, имеющих районное деление</w:t>
      </w:r>
      <w:r w:rsidR="00CE67D4">
        <w:t>.</w:t>
      </w:r>
    </w:p>
    <w:p w:rsidR="0006031E" w:rsidRPr="0006031E" w:rsidRDefault="0006031E" w:rsidP="0006031E">
      <w:pPr>
        <w:pStyle w:val="SingleTxtGR"/>
      </w:pPr>
      <w:r w:rsidRPr="0006031E">
        <w:t xml:space="preserve">Комиссии по делам детей осуществляют свою деятельность периодически и на общественных началах. Председателем Комиссии является, соответственно, заместитель главы государственной администрации района или вице-мэр города. Работа Комиссии организуется секретариатом, работающим на постоянной основе. Положение и состав Комиссии, а также состав ее секретариата утверждаются соответствующим исполнительно-распорядительным органом местного самоуправления или местной государственной администрацией, при которых создана указанная Комиссия. В их составе работают представители местных организаций ведомственных структур, работающих в сфере обеспечения прав и интересов детей, в том числе: </w:t>
      </w:r>
    </w:p>
    <w:p w:rsidR="0006031E" w:rsidRPr="0006031E" w:rsidRDefault="0006031E" w:rsidP="00963545">
      <w:pPr>
        <w:pStyle w:val="Bullet1GR"/>
      </w:pPr>
      <w:r w:rsidRPr="0006031E">
        <w:t xml:space="preserve">представитель органа внутренних дел </w:t>
      </w:r>
    </w:p>
    <w:p w:rsidR="0006031E" w:rsidRPr="0006031E" w:rsidRDefault="0006031E" w:rsidP="00963545">
      <w:pPr>
        <w:pStyle w:val="Bullet1GR"/>
      </w:pPr>
      <w:r w:rsidRPr="0006031E">
        <w:t xml:space="preserve">представитель органа образования и науки </w:t>
      </w:r>
    </w:p>
    <w:p w:rsidR="0006031E" w:rsidRPr="0006031E" w:rsidRDefault="0006031E" w:rsidP="00963545">
      <w:pPr>
        <w:pStyle w:val="Bullet1GR"/>
      </w:pPr>
      <w:r w:rsidRPr="0006031E">
        <w:t xml:space="preserve">представитель органа здравоохранения </w:t>
      </w:r>
    </w:p>
    <w:p w:rsidR="0006031E" w:rsidRPr="0006031E" w:rsidRDefault="0006031E" w:rsidP="00963545">
      <w:pPr>
        <w:pStyle w:val="Bullet1GR"/>
      </w:pPr>
      <w:r w:rsidRPr="0006031E">
        <w:t xml:space="preserve">представитель органа по социальной защите </w:t>
      </w:r>
    </w:p>
    <w:p w:rsidR="0006031E" w:rsidRPr="0006031E" w:rsidRDefault="0006031E" w:rsidP="00963545">
      <w:pPr>
        <w:pStyle w:val="Bullet1GR"/>
      </w:pPr>
      <w:r w:rsidRPr="0006031E">
        <w:t xml:space="preserve">представитель государственной администрации района или исполнительно-распорядительного органа местного самоуправления </w:t>
      </w:r>
    </w:p>
    <w:p w:rsidR="0006031E" w:rsidRPr="0006031E" w:rsidRDefault="0006031E" w:rsidP="00963545">
      <w:pPr>
        <w:pStyle w:val="Bullet1GR"/>
      </w:pPr>
      <w:r w:rsidRPr="0006031E">
        <w:t>четыре представителя гражданского общества</w:t>
      </w:r>
      <w:r w:rsidR="00963545">
        <w:t>.</w:t>
      </w:r>
    </w:p>
    <w:p w:rsidR="0006031E" w:rsidRPr="0006031E" w:rsidRDefault="0006031E" w:rsidP="0006031E">
      <w:pPr>
        <w:pStyle w:val="SingleTxtGR"/>
      </w:pPr>
      <w:r w:rsidRPr="0006031E">
        <w:t>Представители гражданского общества включаются в состав Комиссии с учетом их профессионального опыта работы в сфере охраны детства, по рекомендации не менее двух организаций, осуществляющих свою деятельность в сфере охраны детства.</w:t>
      </w:r>
    </w:p>
    <w:p w:rsidR="0006031E" w:rsidRPr="0006031E" w:rsidRDefault="0006031E" w:rsidP="0006031E">
      <w:pPr>
        <w:pStyle w:val="SingleTxtGR"/>
        <w:rPr>
          <w:b/>
          <w:bCs/>
          <w:u w:val="single"/>
        </w:rPr>
      </w:pPr>
      <w:r w:rsidRPr="0006031E">
        <w:t>23.</w:t>
      </w:r>
      <w:r w:rsidRPr="0006031E">
        <w:tab/>
        <w:t xml:space="preserve">В вопросах разработки и исполнения национальной политики по реализации Конвенции принимают участие неправительственные организации. Это правозащитные НПО: Сеть по продвижению прав детей, Молодежная правозащитная группа, "Дети в опасности", "Центр </w:t>
      </w:r>
      <w:r w:rsidRPr="0006031E">
        <w:rPr>
          <w:lang w:val="ky-KG"/>
        </w:rPr>
        <w:t>Права</w:t>
      </w:r>
      <w:r w:rsidRPr="0006031E">
        <w:t xml:space="preserve">", Центр защиты детей, Юридическая клиника "Адилет"; сервисные НПО: Альянс по репродуктивному здоровью, Национальное общество красного полумесяца, НПО "Улгу", "Белый журавль", "Здоровое поколение" и другие. </w:t>
      </w:r>
    </w:p>
    <w:p w:rsidR="0006031E" w:rsidRPr="0006031E" w:rsidRDefault="0006031E" w:rsidP="0006031E">
      <w:pPr>
        <w:pStyle w:val="SingleTxtGR"/>
      </w:pPr>
      <w:r w:rsidRPr="0006031E">
        <w:rPr>
          <w:bCs/>
        </w:rPr>
        <w:t>24.</w:t>
      </w:r>
      <w:r w:rsidRPr="0006031E">
        <w:rPr>
          <w:bCs/>
        </w:rPr>
        <w:tab/>
      </w:r>
      <w:r w:rsidRPr="0006031E">
        <w:t xml:space="preserve">Замечания Комитета по второму периодическому докладу Кыргызской Республики (пункт 252), касающиеся системы координации, а также ограниченности ресурсов на эти цели, имеющихся у Программы "Новое поколение", не были в полном объеме реализованы в стране. Это, вероятно, также препятствовало принятию скоординированных действий в интересах детей на межведомственном уровне. </w:t>
      </w:r>
      <w:r w:rsidRPr="0006031E">
        <w:tab/>
        <w:t>Создание при поддержке ЮНИСЕФ координирующего органа - Сектора по вопросам семьи и детей в Аппарате Правительства и Межведомственной комиссии по выполнению Программы "Новое поколение" на период до 2010 года позволило разработать и принять Кодекс, образовать по результатам пилотов ОПСД и КДД на местном уровне, начать работу по созданию альтернативных форм устройства детей, находящихся в кризисной ситуации, по результатам пилота разработать и принять Закон о государственном социальном заказе, организовать ежеквартальное рассмотрение на заседаниях коллегий министерств и местных органов власти ход его выполнения. В настоящее время в связи с реформой в структуре государственного правления функции указанного Сектора переданы МТЗМ. Принимая во внимание, что существующие нормативные правовые акты, регулирующие права и законные интересы детей, недостаточно четко распределяют и разграничивают ответственность различных государственных органов, как по горизонтали, так и по вертикали, МТЗМ ведет работу по совершенствованию системы госуправления в сфере защиты детей. Это позволит более четко координировать деятельность всех вовлеченных в защиту детей государственных структур и неправительственных и международных организаций.</w:t>
      </w:r>
    </w:p>
    <w:p w:rsidR="0006031E" w:rsidRPr="0006031E" w:rsidRDefault="0006031E" w:rsidP="00963545">
      <w:pPr>
        <w:pStyle w:val="H1GR"/>
      </w:pPr>
      <w:r w:rsidRPr="0006031E">
        <w:tab/>
      </w:r>
      <w:r w:rsidRPr="0006031E">
        <w:rPr>
          <w:lang w:val="en-US"/>
        </w:rPr>
        <w:t>C</w:t>
      </w:r>
      <w:r w:rsidRPr="0006031E">
        <w:t>.</w:t>
      </w:r>
      <w:r w:rsidRPr="0006031E">
        <w:tab/>
        <w:t>Информирование по вопросам Конвенции и по замечаниям Комитета</w:t>
      </w:r>
    </w:p>
    <w:p w:rsidR="0006031E" w:rsidRPr="0006031E" w:rsidRDefault="0006031E" w:rsidP="0006031E">
      <w:pPr>
        <w:pStyle w:val="SingleTxtGR"/>
      </w:pPr>
      <w:r w:rsidRPr="0006031E">
        <w:t>25.</w:t>
      </w:r>
      <w:r w:rsidRPr="0006031E">
        <w:tab/>
        <w:t xml:space="preserve">Информирование как взрослых, так и детей о принципах и положениях Конвенции, подробно описано во втором периодическом докладе Кыргызской Республики по реализации Конвенции (пункт 21) и продолжалось в отчетный период. </w:t>
      </w:r>
      <w:r w:rsidRPr="0006031E">
        <w:tab/>
        <w:t>Второй периодический доклад Кыргызской Республики и замечания Комитета по нему, а также информация о принятых мерах и плане действий, в соответствии с пунктом 6 статьи 44 КПД, доступны для всех исполнителей, представляющих как государственные, так и общественные организации, а также доноров. Эта информация размещена в СМИ и на сайте Департамента по защите детей на государственном, официальном языках. Настоящий доклад построен на основе замечаний Комитета по предыдущему отчету.</w:t>
      </w:r>
    </w:p>
    <w:p w:rsidR="0006031E" w:rsidRPr="0006031E" w:rsidRDefault="0006031E" w:rsidP="00963545">
      <w:pPr>
        <w:pStyle w:val="H1GR"/>
      </w:pPr>
      <w:r w:rsidRPr="0006031E">
        <w:tab/>
      </w:r>
      <w:r w:rsidRPr="0006031E">
        <w:rPr>
          <w:lang w:val="en-US"/>
        </w:rPr>
        <w:t>D</w:t>
      </w:r>
      <w:r w:rsidRPr="0006031E">
        <w:t>.</w:t>
      </w:r>
      <w:r w:rsidRPr="0006031E">
        <w:tab/>
        <w:t>Выделение бюджетных и иных ресурсов</w:t>
      </w:r>
    </w:p>
    <w:p w:rsidR="0006031E" w:rsidRPr="0006031E" w:rsidRDefault="0006031E" w:rsidP="0006031E">
      <w:pPr>
        <w:pStyle w:val="SingleTxtGR"/>
      </w:pPr>
      <w:r w:rsidRPr="0006031E">
        <w:t>26.</w:t>
      </w:r>
      <w:r w:rsidRPr="0006031E">
        <w:tab/>
        <w:t>По данным Национального статистического комитета Кыргызской Республики, в 2008 году уровень бедности составил 36,8% в сельской и 22,6% в городской местности. При этом уровень крайней бедности за 2006-2008 годы сократился почти на 30% и составил в 2008 году 6,1%</w:t>
      </w:r>
      <w:r w:rsidRPr="0006031E">
        <w:rPr>
          <w:vertAlign w:val="superscript"/>
        </w:rPr>
        <w:footnoteReference w:id="4"/>
      </w:r>
      <w:r w:rsidRPr="0006031E">
        <w:t>. По оценкам Объединенной стратегии помощи стране (</w:t>
      </w:r>
      <w:r w:rsidRPr="0006031E">
        <w:rPr>
          <w:lang w:val="en-US"/>
        </w:rPr>
        <w:t>JCSS</w:t>
      </w:r>
      <w:r w:rsidRPr="0006031E">
        <w:t xml:space="preserve">), которая представляет собой объединенную стратегию пяти партнеров (Азиатского банка развития, Швейцарского бюро по сотрудничеству, Британского департамента международного развития, группы Всемирного банка и агентств Организации Объединенных Наций), в 2007 году 43% населения Кыргызстана находилось за чертой бедности, а 11% </w:t>
      </w:r>
      <w:r w:rsidRPr="0006031E">
        <w:noBreakHyphen/>
        <w:t xml:space="preserve"> жили в крайней бедности. При этом около половины сельских жителей живет в бедности, в то время как среди городского населения, бедные составляют примерно 30%. Бедность населения в регионах, особенно в сельской местности, обусловлена отсутствием инфраструктуры и рабочих мест. Взятый на рыночную экономику курс привел к отмиранию некоторых социальных гарантий, таких как широкомасштабное трудоустройство, общедоступность бесплатного образования и здравоохранения. Экономический кризис оказал негативное воздействие на основные социальные слои населения, таким образом, большинство семей с детьми оказались за чертой бедности. Сложившаяся ситуация в стране снизила доступ детей из малообеспеченных семей к услугам образования и здравоохранения, а также к социальным услугам. Объем номинального финансирования ключевых социальных направ</w:t>
      </w:r>
      <w:r w:rsidR="00181ACA">
        <w:t>лений развития составил за 2008 </w:t>
      </w:r>
      <w:r w:rsidRPr="0006031E">
        <w:t>год (в процентах от ВВП):</w:t>
      </w:r>
    </w:p>
    <w:p w:rsidR="0006031E" w:rsidRPr="0006031E" w:rsidRDefault="007D5523" w:rsidP="00407960">
      <w:pPr>
        <w:pStyle w:val="Bullet1GR"/>
      </w:pPr>
      <w:r>
        <w:t>социальная защита – 2,8%</w:t>
      </w:r>
    </w:p>
    <w:p w:rsidR="0006031E" w:rsidRPr="0006031E" w:rsidRDefault="0006031E" w:rsidP="00407960">
      <w:pPr>
        <w:pStyle w:val="Bullet1GR"/>
      </w:pPr>
      <w:r w:rsidRPr="0006031E">
        <w:t xml:space="preserve">здравоохранение – 2,0% </w:t>
      </w:r>
    </w:p>
    <w:p w:rsidR="0006031E" w:rsidRPr="0006031E" w:rsidRDefault="0006031E" w:rsidP="00407960">
      <w:pPr>
        <w:pStyle w:val="Bullet1GR"/>
      </w:pPr>
      <w:r w:rsidRPr="0006031E">
        <w:t>образование – 6,1%.</w:t>
      </w:r>
    </w:p>
    <w:p w:rsidR="0006031E" w:rsidRPr="0006031E" w:rsidRDefault="0006031E" w:rsidP="0006031E">
      <w:pPr>
        <w:pStyle w:val="SingleTxtGR"/>
      </w:pPr>
      <w:r w:rsidRPr="0006031E">
        <w:t>Социально-экономическая ситуация в Кыргызстане в большой степени отражается и на системе защиты детей. Государственное финансирование программ по защите детей складывается из финансирования Государственной программы "Новое поколение"</w:t>
      </w:r>
      <w:r w:rsidRPr="0006031E">
        <w:rPr>
          <w:vertAlign w:val="superscript"/>
        </w:rPr>
        <w:footnoteReference w:id="5"/>
      </w:r>
      <w:r w:rsidRPr="0006031E">
        <w:t>, а также финансирования организаций образования и других государственных структур, оказывающих помощь и поддержку детям в системе исполнения наказания, социальной защиты, здравоохранения, внутренних дел и др. Средства на эти цели выделяются из государственного (республиканского и местного) бюджета, и специальных средств, которые включают средства доноров, пожертвования, гуманитарную помощь и взносы родителей. По сообщению Министерства финансов КР, на реализацию Государственной программы "Новое поколение" из республиканского бюджета за период 2005-2009 годы были выделены средства в сумме 14038,0 тыс. сомов, из них:</w:t>
      </w:r>
    </w:p>
    <w:p w:rsidR="0006031E" w:rsidRPr="0006031E" w:rsidRDefault="0006031E" w:rsidP="00A55883">
      <w:pPr>
        <w:pStyle w:val="Bullet1GR"/>
      </w:pPr>
      <w:r w:rsidRPr="0006031E">
        <w:t xml:space="preserve">2005 год – 4 523,5 тыс. сомов </w:t>
      </w:r>
    </w:p>
    <w:p w:rsidR="0006031E" w:rsidRPr="0006031E" w:rsidRDefault="0006031E" w:rsidP="00A55883">
      <w:pPr>
        <w:pStyle w:val="Bullet1GR"/>
      </w:pPr>
      <w:r w:rsidRPr="0006031E">
        <w:t xml:space="preserve">2006 год – 183,7 тыс. сомов </w:t>
      </w:r>
    </w:p>
    <w:p w:rsidR="0006031E" w:rsidRPr="0006031E" w:rsidRDefault="0006031E" w:rsidP="00A55883">
      <w:pPr>
        <w:pStyle w:val="Bullet1GR"/>
      </w:pPr>
      <w:r w:rsidRPr="0006031E">
        <w:t xml:space="preserve">2007 год – 4 201,6 тыс. сомов </w:t>
      </w:r>
    </w:p>
    <w:p w:rsidR="0006031E" w:rsidRPr="0006031E" w:rsidRDefault="0006031E" w:rsidP="00A55883">
      <w:pPr>
        <w:pStyle w:val="Bullet1GR"/>
      </w:pPr>
      <w:r w:rsidRPr="0006031E">
        <w:t xml:space="preserve">2008 год – 568,2 тыс. сомов </w:t>
      </w:r>
    </w:p>
    <w:p w:rsidR="0006031E" w:rsidRPr="0006031E" w:rsidRDefault="0006031E" w:rsidP="00A55883">
      <w:pPr>
        <w:pStyle w:val="Bullet1GR"/>
      </w:pPr>
      <w:r w:rsidRPr="0006031E">
        <w:t xml:space="preserve">2009 год – 4 561,0 тыс. сомов. </w:t>
      </w:r>
    </w:p>
    <w:p w:rsidR="0006031E" w:rsidRPr="0006031E" w:rsidRDefault="0006031E" w:rsidP="0006031E">
      <w:pPr>
        <w:pStyle w:val="SingleTxtGR"/>
      </w:pPr>
      <w:r w:rsidRPr="0006031E">
        <w:t>27.</w:t>
      </w:r>
      <w:r w:rsidRPr="0006031E">
        <w:tab/>
        <w:t>Что касается финансирования образования</w:t>
      </w:r>
      <w:r w:rsidRPr="0006031E">
        <w:rPr>
          <w:vertAlign w:val="superscript"/>
        </w:rPr>
        <w:footnoteReference w:id="6"/>
      </w:r>
      <w:r w:rsidRPr="0006031E">
        <w:t>, то</w:t>
      </w:r>
      <w:r w:rsidRPr="0006031E">
        <w:rPr>
          <w:b/>
        </w:rPr>
        <w:t xml:space="preserve"> </w:t>
      </w:r>
      <w:r w:rsidRPr="0006031E">
        <w:t xml:space="preserve">за 2001-2008 годы существенно выросли расходы государственного бюджета на поддержку и развитие образовательной системы с 2 847,6 млн. сомов </w:t>
      </w:r>
      <w:r w:rsidR="00CE67D4">
        <w:t>в бюджете 2001 года до 11 116,2 </w:t>
      </w:r>
      <w:r w:rsidRPr="0006031E">
        <w:t>млн. сомов - в 2008 году. При этом расходы на образование составляют четве</w:t>
      </w:r>
      <w:r w:rsidRPr="0006031E">
        <w:t>р</w:t>
      </w:r>
      <w:r w:rsidRPr="0006031E">
        <w:t>тую часть расходов государственного бюджета, а их доля в ВВП выросла за указанный период в 1,5 раза и составила в 2008 году 6% ВВП. Основная часть расходов - 5 376,1 млн. сомов или 58,2% направляется на финансирование общеобразовательных школ. В расходах местных бюджетов финансирование общеобразовательных школ составляет 5 336,1 млн. сомов или 81,7%. При этом расходы местных бюджетов на образование составляют 6 761,8 млн. сомов, из них бюджетные средства – 6 529,6 млн. При этом за счет грантов республиканского бюджета полностью покрываются расходы местных бюджетов на заработную плату учителей. Вследствие изменения подхода к финансированию организаций образования, составление бюджета образования осуществляется на программной основе, исходя из приоритетов среднесрочного периода. Также, проводится эксперимент по подушевому финансированию образовательных организаций. Для обеспечения доступности и качества образования, обеспечения своевременного и полного финансирования из республиканского бюджета сохраняется финансирование детских домов и специнтернатов, а из средств Фонда образования осуществляется поддержка учащихся из малообеспеченных семей. В соответствии с Указом Президента КР "Об организации питания учащихся 1-4 классов в общеобразовательных школах Кыргызской Республики" от 12.07.2006 года № 372 и с постановлением Правительства от 18.09.2006 года № 673 об утверждении Положения "Об организации питания учащихся в общеобразовательных школах Кыргызской Республики" с 1 сентября 2006 года во всех государственных и муниципальных школах организовано бесплатное питание учащихся 1-4 классов из расчета 5 сомов в день на ученика (с 2008 года – 7 сомов; в городе Бишкек – 14 сомов). С целью решения проблемы дефицита педагогических кадров и закрепления молодых специалистов в сельской местности из республиканского бюджета финансируется Программа "Депозит молодого учителя". Согласно программе, ежемесячно на депозитный счет молодого специалиста поступает 3 000 сомов и накопившуюся сумму он получает по истечении трех лет работы в школе. Одновременно выдаются образовательные гранты на оплату высшего педагогического образования, которые составляют 46% от общего числа образовательных грантов. Начиная с 2006 года, из Централизованного фонда сокращения бедности дополнительными объемами выделяются средства на проведение текущего ремонта общеобразовательных школ, их компьютеризацию, издание школьных учебников, приобретение школьного оборудования. Наряду с бюджетными средствами на проведение реформ в секторе образования страна получает поддержку международных финансовых институтов. Так, в 2001-2008 годах реализуются проекты Азиатского банка развития: "Предоставление и финансирование социальных услуг", "Развитие сектора образования", "Повышение доступа к базовому образованию для детей с особыми потребностями", "Профессионально-техническое образование и подготовка рабочих кадров"; Всемирного банка: "Сельское образование" "Образование для всех". В целом за 2001-2008 годы в рамках указанных проектов профинансировано 1 918,9 млн. сомов, из них внешнее софинансирование составило 1 844,4 млн.</w:t>
      </w:r>
    </w:p>
    <w:p w:rsidR="0006031E" w:rsidRPr="0006031E" w:rsidRDefault="0006031E" w:rsidP="0006031E">
      <w:pPr>
        <w:pStyle w:val="SingleTxtGR"/>
        <w:rPr>
          <w:bCs/>
        </w:rPr>
      </w:pPr>
      <w:r w:rsidRPr="0006031E">
        <w:rPr>
          <w:bCs/>
        </w:rPr>
        <w:t>28.</w:t>
      </w:r>
      <w:r w:rsidRPr="0006031E">
        <w:rPr>
          <w:bCs/>
        </w:rPr>
        <w:tab/>
        <w:t xml:space="preserve">Учреждения ООН (ЮНФПА, ПРООН, ЮНЕСКО, ВОЗ) обеспечивают финансовую и техническую поддержку по повышению репродуктивного здоровья матери и ребенка; изменению регистрации живорожденности в соответствии с критериями ВОЗ (ЮНФПА, ВОЗ); развитию программ в области ВИЧ-инфекции (ЮНФПА, ПРООН, ЮНЕСКО, ВОЗ, Всемирный банк, ЮСАИД, ГФСТМ); по поддержке детей беженцев (УВКБ ООН, ЮНФПА); по вопросам искоренения наихудших форм детского труда (МОТ); </w:t>
      </w:r>
      <w:r w:rsidRPr="0006031E">
        <w:rPr>
          <w:bCs/>
          <w:lang w:val="ky-KG"/>
        </w:rPr>
        <w:t>по обеспечению защиты и продвижения прав детей (ОБСЕ);</w:t>
      </w:r>
      <w:r w:rsidRPr="0006031E">
        <w:rPr>
          <w:bCs/>
        </w:rPr>
        <w:t xml:space="preserve"> по вопросам санитарии (ДФИД). </w:t>
      </w:r>
      <w:r w:rsidRPr="0006031E">
        <w:t xml:space="preserve">Международные НПО оказывают </w:t>
      </w:r>
      <w:r w:rsidRPr="0006031E">
        <w:rPr>
          <w:bCs/>
        </w:rPr>
        <w:t xml:space="preserve">поддержку детям, находящимся в тяжелой жизненной ситуации </w:t>
      </w:r>
      <w:r w:rsidRPr="0006031E">
        <w:t>("</w:t>
      </w:r>
      <w:r w:rsidRPr="0006031E">
        <w:rPr>
          <w:lang w:val="en-US"/>
        </w:rPr>
        <w:t>Save</w:t>
      </w:r>
      <w:r w:rsidRPr="0006031E">
        <w:t xml:space="preserve"> </w:t>
      </w:r>
      <w:r w:rsidRPr="0006031E">
        <w:rPr>
          <w:lang w:val="en-US"/>
        </w:rPr>
        <w:t>the</w:t>
      </w:r>
      <w:r w:rsidRPr="0006031E">
        <w:t xml:space="preserve"> </w:t>
      </w:r>
      <w:r w:rsidRPr="0006031E">
        <w:rPr>
          <w:lang w:val="en-US"/>
        </w:rPr>
        <w:t>children</w:t>
      </w:r>
      <w:r w:rsidRPr="0006031E">
        <w:t xml:space="preserve">, </w:t>
      </w:r>
      <w:r w:rsidRPr="0006031E">
        <w:rPr>
          <w:lang w:val="en-US"/>
        </w:rPr>
        <w:t>Denmark</w:t>
      </w:r>
      <w:r w:rsidRPr="0006031E">
        <w:t>", ("</w:t>
      </w:r>
      <w:r w:rsidRPr="0006031E">
        <w:rPr>
          <w:lang w:val="en-US"/>
        </w:rPr>
        <w:t>Save</w:t>
      </w:r>
      <w:r w:rsidRPr="0006031E">
        <w:t xml:space="preserve"> </w:t>
      </w:r>
      <w:r w:rsidRPr="0006031E">
        <w:rPr>
          <w:lang w:val="en-US"/>
        </w:rPr>
        <w:t>the</w:t>
      </w:r>
      <w:r w:rsidRPr="0006031E">
        <w:t xml:space="preserve"> </w:t>
      </w:r>
      <w:r w:rsidRPr="0006031E">
        <w:rPr>
          <w:lang w:val="en-US"/>
        </w:rPr>
        <w:t>children</w:t>
      </w:r>
      <w:r w:rsidRPr="0006031E">
        <w:t xml:space="preserve">, </w:t>
      </w:r>
      <w:r w:rsidRPr="0006031E">
        <w:rPr>
          <w:lang w:val="en-US"/>
        </w:rPr>
        <w:t>Great</w:t>
      </w:r>
      <w:r w:rsidRPr="0006031E">
        <w:t xml:space="preserve"> </w:t>
      </w:r>
      <w:r w:rsidRPr="0006031E">
        <w:rPr>
          <w:lang w:val="en-US"/>
        </w:rPr>
        <w:t>Britain</w:t>
      </w:r>
      <w:r w:rsidRPr="0006031E">
        <w:t>", "</w:t>
      </w:r>
      <w:r w:rsidRPr="0006031E">
        <w:rPr>
          <w:lang w:val="en-US"/>
        </w:rPr>
        <w:t>Every</w:t>
      </w:r>
      <w:r w:rsidRPr="0006031E">
        <w:t xml:space="preserve"> </w:t>
      </w:r>
      <w:r w:rsidRPr="0006031E">
        <w:rPr>
          <w:lang w:val="en-US"/>
        </w:rPr>
        <w:t>Child</w:t>
      </w:r>
      <w:r w:rsidRPr="0006031E">
        <w:t xml:space="preserve">, </w:t>
      </w:r>
      <w:r w:rsidRPr="0006031E">
        <w:rPr>
          <w:lang w:val="en-US"/>
        </w:rPr>
        <w:t>Great</w:t>
      </w:r>
      <w:r w:rsidRPr="0006031E">
        <w:t xml:space="preserve"> </w:t>
      </w:r>
      <w:r w:rsidRPr="0006031E">
        <w:rPr>
          <w:lang w:val="en-US"/>
        </w:rPr>
        <w:t>Britain</w:t>
      </w:r>
      <w:r w:rsidRPr="0006031E">
        <w:t>"</w:t>
      </w:r>
      <w:r w:rsidRPr="0006031E">
        <w:rPr>
          <w:bCs/>
        </w:rPr>
        <w:t>. Страна получает помощь в развитии образования от Правительства Российской Федерации, Фонда Ага-Хана, а также гуманитарную помощь для усиления питания и условий содержания от международных организаций и национальных бизнес - структур. В соответствии со своим мандатом, ЮНИСЕФ является ключевой организацией, занимающейся вопросами защиты детей.</w:t>
      </w:r>
    </w:p>
    <w:p w:rsidR="0006031E" w:rsidRPr="0006031E" w:rsidRDefault="0006031E" w:rsidP="0006031E">
      <w:pPr>
        <w:pStyle w:val="SingleTxtGR"/>
      </w:pPr>
      <w:r w:rsidRPr="0006031E">
        <w:rPr>
          <w:bCs/>
        </w:rPr>
        <w:t>29.</w:t>
      </w:r>
      <w:r w:rsidRPr="0006031E">
        <w:rPr>
          <w:bCs/>
        </w:rPr>
        <w:tab/>
      </w:r>
      <w:r w:rsidRPr="0006031E">
        <w:t xml:space="preserve">Основой для взаимодействия между Правительством Кыргызской Республики и ЮНИСЕФ служит Соглашение о сотрудничестве, подписанное сторонами 26 октября 1994 года. В настоящее время в стране действует уже третья пятилетняя страновая программа сотрудничества с ЮНИСЕФ, ориентированная на 2005-2010 годы. Основной задачей Представительства ЮНИСЕФ в Кыргызстане является реализация прав детей в соответствии с Конвенцией, а также поддержка Правительства по формированию системы благоприятных условий для существенного улучшения жизни каждого ребенка. Одним из ключевых направлений деятельности ЮНИСЕФ является техническая поддержка по созданию сектора по вопросам семьи и детей в Аппарате Правительства, пилотных проектов, по результатам которых совершенствуется законодательство и государственная политика в этой области. Важную роль ЮНИСЕФ сыграл в разработке Кодекса, становлении ювенальной юстиции, создании инфраструктуры по защите детей на местном уровне. </w:t>
      </w:r>
      <w:r w:rsidRPr="0006031E">
        <w:rPr>
          <w:bCs/>
        </w:rPr>
        <w:t>Вторая и третья Программы сотрудничества</w:t>
      </w:r>
      <w:r w:rsidRPr="0006031E">
        <w:rPr>
          <w:b/>
          <w:bCs/>
        </w:rPr>
        <w:t xml:space="preserve"> </w:t>
      </w:r>
      <w:r w:rsidRPr="0006031E">
        <w:t>между Правительством и ЮНИСЕФ на период с</w:t>
      </w:r>
      <w:r w:rsidR="00931C06">
        <w:t xml:space="preserve"> 2000 года по 2004 год и с 2005 </w:t>
      </w:r>
      <w:r w:rsidRPr="0006031E">
        <w:t xml:space="preserve">года по 2010 год направлены на обеспечение здоровья матери и ребенка, доступа к качественному образованию, на защиту детей и повышение благосостояния молодежи, реализацию прав каждого ребенка и достижение Целей развития тысячелетия, включая обеспечение доступа малоимущих и находящихся в уязвимом положении женщин и детей к ресурсам и качественным социальным услугам. </w:t>
      </w:r>
      <w:r w:rsidRPr="0006031E">
        <w:rPr>
          <w:iCs/>
        </w:rPr>
        <w:t xml:space="preserve">На реализацию этих программ было выделено 10 млн. 576 тыс. и 8 млн. 562 тыс. долларов США соответственно. Ожидается финансирование третьей Программы в размере до 11 млн. долларов. </w:t>
      </w:r>
      <w:r w:rsidRPr="0006031E">
        <w:t>В ходе реализации третьей программы с 2005 года по 2009 год проведены следующие мероприятия, в частности:</w:t>
      </w:r>
    </w:p>
    <w:p w:rsidR="0006031E" w:rsidRPr="0006031E" w:rsidRDefault="0006031E" w:rsidP="00931C06">
      <w:pPr>
        <w:pStyle w:val="Bullet1GR"/>
      </w:pPr>
      <w:r w:rsidRPr="0006031E">
        <w:t xml:space="preserve">оказана техническая поддержка Правительству КР в разработке Государственной программы реформирования здравоохранения "Манас Таалими на 2006-2010 годы". При помощи ЮНИСЕФ были разработаны разделы "Охрана материнства и детства" и "Репродуктивное здоровье" </w:t>
      </w:r>
    </w:p>
    <w:p w:rsidR="0006031E" w:rsidRPr="0006031E" w:rsidRDefault="0006031E" w:rsidP="00931C06">
      <w:pPr>
        <w:pStyle w:val="Bullet1GR"/>
      </w:pPr>
      <w:r w:rsidRPr="0006031E">
        <w:t xml:space="preserve">проведено общенациональное мультииндикаторное кластерное исследование </w:t>
      </w:r>
      <w:r w:rsidRPr="0006031E">
        <w:rPr>
          <w:lang w:val="en-US"/>
        </w:rPr>
        <w:t>III</w:t>
      </w:r>
      <w:r w:rsidRPr="0006031E">
        <w:t xml:space="preserve"> (</w:t>
      </w:r>
      <w:r w:rsidRPr="0006031E">
        <w:rPr>
          <w:lang w:val="en-US"/>
        </w:rPr>
        <w:t>MIS</w:t>
      </w:r>
      <w:r w:rsidRPr="0006031E">
        <w:t xml:space="preserve">С </w:t>
      </w:r>
      <w:r w:rsidRPr="0006031E">
        <w:rPr>
          <w:lang w:val="en-US"/>
        </w:rPr>
        <w:t>III</w:t>
      </w:r>
      <w:r w:rsidRPr="0006031E">
        <w:t xml:space="preserve">) </w:t>
      </w:r>
    </w:p>
    <w:p w:rsidR="0006031E" w:rsidRPr="0006031E" w:rsidRDefault="0006031E" w:rsidP="00931C06">
      <w:pPr>
        <w:pStyle w:val="Bullet1GR"/>
      </w:pPr>
      <w:r w:rsidRPr="0006031E">
        <w:t>оказана помощь в закупке витамина А, а также проведена витам</w:t>
      </w:r>
      <w:r w:rsidRPr="0006031E">
        <w:t>и</w:t>
      </w:r>
      <w:r w:rsidRPr="0006031E">
        <w:t xml:space="preserve">низация детей от 6 месяцев до 5 лет </w:t>
      </w:r>
    </w:p>
    <w:p w:rsidR="0006031E" w:rsidRPr="0006031E" w:rsidRDefault="0006031E" w:rsidP="00931C06">
      <w:pPr>
        <w:pStyle w:val="Bullet1GR"/>
      </w:pPr>
      <w:r w:rsidRPr="0006031E">
        <w:t>половина всех родильных домов, родильных отделений и поликлиник в республике сертифицирована как "Больницы и поликлиники доброжелательн</w:t>
      </w:r>
      <w:r w:rsidRPr="0006031E">
        <w:t>о</w:t>
      </w:r>
      <w:r w:rsidRPr="0006031E">
        <w:t xml:space="preserve">го отношения к ребенку" </w:t>
      </w:r>
    </w:p>
    <w:p w:rsidR="0006031E" w:rsidRPr="0006031E" w:rsidRDefault="0006031E" w:rsidP="00931C06">
      <w:pPr>
        <w:pStyle w:val="Bullet1GR"/>
      </w:pPr>
      <w:r w:rsidRPr="0006031E">
        <w:t xml:space="preserve">продолжается работа по универсальной йодизации соли. В настоящее время более 76% населения Кыргызстана употребляют соль, которая обогащена в соответствии с международными требованиями </w:t>
      </w:r>
    </w:p>
    <w:p w:rsidR="0006031E" w:rsidRPr="0006031E" w:rsidRDefault="0006031E" w:rsidP="00931C06">
      <w:pPr>
        <w:pStyle w:val="Bullet1GR"/>
      </w:pPr>
      <w:r w:rsidRPr="0006031E">
        <w:t xml:space="preserve">открыты три ресурсных центра по развитию детей в раннем возрасте и разработана специальная литература на кыргызском языке для детей дошкольного возраста и их родителей </w:t>
      </w:r>
    </w:p>
    <w:p w:rsidR="0006031E" w:rsidRPr="0006031E" w:rsidRDefault="0006031E" w:rsidP="00931C06">
      <w:pPr>
        <w:pStyle w:val="Bullet1GR"/>
      </w:pPr>
      <w:r w:rsidRPr="0006031E">
        <w:t xml:space="preserve">проводится совместно с Правительством КР и НПО пилотирование альтернативных форм устройства детей, на базе пяти из двенадцати республиканских детских домов </w:t>
      </w:r>
    </w:p>
    <w:p w:rsidR="0006031E" w:rsidRPr="0006031E" w:rsidRDefault="0006031E" w:rsidP="00931C06">
      <w:pPr>
        <w:pStyle w:val="Bullet1GR"/>
      </w:pPr>
      <w:r w:rsidRPr="0006031E">
        <w:t xml:space="preserve">регулярно организовываются тренинги для преподавателей и администрации школ, а также представителей местных властей и гражданского общества </w:t>
      </w:r>
    </w:p>
    <w:p w:rsidR="0006031E" w:rsidRPr="0006031E" w:rsidRDefault="0006031E" w:rsidP="00931C06">
      <w:pPr>
        <w:pStyle w:val="Bullet1GR"/>
      </w:pPr>
      <w:r w:rsidRPr="0006031E">
        <w:t xml:space="preserve">осуществляется информационная кампания под девизом "Каждый ребенок имеет право жить в семье" </w:t>
      </w:r>
    </w:p>
    <w:p w:rsidR="0006031E" w:rsidRPr="0006031E" w:rsidRDefault="0006031E" w:rsidP="00931C06">
      <w:pPr>
        <w:pStyle w:val="Bullet1GR"/>
      </w:pPr>
      <w:r w:rsidRPr="0006031E">
        <w:t xml:space="preserve">при финансовой поддержке ЮНИСЕФ Министерство здравоохранения Кыргызской Республики в партнерстве с проектом Швейцарского Красного Креста проводит в Таласской области мероприятия по информированию населения в целях изменения привычек питания беременных и кормящих женщин и детей до 2-х лет </w:t>
      </w:r>
    </w:p>
    <w:p w:rsidR="0006031E" w:rsidRPr="0006031E" w:rsidRDefault="0006031E" w:rsidP="00931C06">
      <w:pPr>
        <w:pStyle w:val="Bullet1GR"/>
        <w:rPr>
          <w:bCs/>
        </w:rPr>
      </w:pPr>
      <w:r w:rsidRPr="0006031E">
        <w:rPr>
          <w:bCs/>
        </w:rPr>
        <w:t xml:space="preserve">совместно с Министерством труда и социальной защиты Кыргызской Республики оказана техническая и финансовая помощь малообеспеченным семьям </w:t>
      </w:r>
    </w:p>
    <w:p w:rsidR="0006031E" w:rsidRPr="0006031E" w:rsidRDefault="0006031E" w:rsidP="00931C06">
      <w:pPr>
        <w:pStyle w:val="Bullet1GR"/>
        <w:rPr>
          <w:bCs/>
        </w:rPr>
      </w:pPr>
      <w:r w:rsidRPr="0006031E">
        <w:rPr>
          <w:bCs/>
        </w:rPr>
        <w:t>оказана финансовая помощь Министерству здравоохранения КР по совершенствованию механизма регистрации новорожденных детей. Обучен пе</w:t>
      </w:r>
      <w:r w:rsidRPr="0006031E">
        <w:rPr>
          <w:bCs/>
        </w:rPr>
        <w:t>р</w:t>
      </w:r>
      <w:r w:rsidRPr="0006031E">
        <w:rPr>
          <w:bCs/>
        </w:rPr>
        <w:t xml:space="preserve">сонал Министерства здравоохранения КР </w:t>
      </w:r>
    </w:p>
    <w:p w:rsidR="0006031E" w:rsidRPr="0006031E" w:rsidRDefault="0006031E" w:rsidP="00931C06">
      <w:pPr>
        <w:pStyle w:val="Bullet1GR"/>
        <w:rPr>
          <w:bCs/>
        </w:rPr>
      </w:pPr>
      <w:r w:rsidRPr="0006031E">
        <w:rPr>
          <w:bCs/>
        </w:rPr>
        <w:t>совместно с Фондом Ага-Хана, АБР, и Национальным телевидением разработан проект "Волшебное путешествие". Более 250 сюжетов транслируется по национальному телевидению во всех регионах республики. Время трансл</w:t>
      </w:r>
      <w:r w:rsidRPr="0006031E">
        <w:rPr>
          <w:bCs/>
        </w:rPr>
        <w:t>я</w:t>
      </w:r>
      <w:r w:rsidRPr="0006031E">
        <w:rPr>
          <w:bCs/>
        </w:rPr>
        <w:t xml:space="preserve">ции 60 минут в неделю </w:t>
      </w:r>
    </w:p>
    <w:p w:rsidR="0006031E" w:rsidRPr="0006031E" w:rsidRDefault="0006031E" w:rsidP="00931C06">
      <w:pPr>
        <w:pStyle w:val="Bullet1GR"/>
        <w:rPr>
          <w:bCs/>
        </w:rPr>
      </w:pPr>
      <w:r w:rsidRPr="0006031E">
        <w:rPr>
          <w:bCs/>
        </w:rPr>
        <w:t xml:space="preserve">проведен ряд исследований, в том числе по информированию детей и молодежи в области ВИЧ, а также по семейному насилию над детьми </w:t>
      </w:r>
    </w:p>
    <w:p w:rsidR="0006031E" w:rsidRPr="0006031E" w:rsidRDefault="0006031E" w:rsidP="00931C06">
      <w:pPr>
        <w:pStyle w:val="Bullet1GR"/>
        <w:rPr>
          <w:b/>
          <w:bCs/>
        </w:rPr>
      </w:pPr>
      <w:r w:rsidRPr="0006031E">
        <w:rPr>
          <w:bCs/>
        </w:rPr>
        <w:t xml:space="preserve">осуществляется поддержка детей, живущих с ВИЧ, а также поддержка мер по предупреждению передачи ВИЧ от инфицированной матери ребенку. </w:t>
      </w:r>
    </w:p>
    <w:p w:rsidR="0006031E" w:rsidRPr="0006031E" w:rsidRDefault="0006031E" w:rsidP="0006031E">
      <w:pPr>
        <w:pStyle w:val="SingleTxtGR"/>
        <w:rPr>
          <w:bCs/>
        </w:rPr>
      </w:pPr>
      <w:r w:rsidRPr="0006031E">
        <w:rPr>
          <w:bCs/>
        </w:rPr>
        <w:t>30.</w:t>
      </w:r>
      <w:r w:rsidRPr="0006031E">
        <w:rPr>
          <w:bCs/>
        </w:rPr>
        <w:tab/>
        <w:t xml:space="preserve">Финансирование программ по защите прав ребенка остается недостаточным. Особенно страдает финансирование мероприятий, направленных на детей с особыми нуждами (дети сироты, из неблагополучных семей, уличные и работающие дети). </w:t>
      </w:r>
      <w:r w:rsidRPr="0006031E">
        <w:t xml:space="preserve">Финансирование носит проектный, а не программный характер. В условиях ограниченного финансирования и значительного числа проблем, действия государства и других партнеров фрагментированы, неустойчивы, направлены на отдельные мероприятия, а не </w:t>
      </w:r>
      <w:r w:rsidRPr="0006031E">
        <w:rPr>
          <w:bCs/>
        </w:rPr>
        <w:t>на комплексное поэтапное решение вопросов защиты детей, начиная с первоочередных нужд наиболее уязвимых детей. Для решения данных проблем страна нуждается в поддержке.</w:t>
      </w:r>
    </w:p>
    <w:p w:rsidR="0006031E" w:rsidRPr="0006031E" w:rsidRDefault="0006031E" w:rsidP="00654FB6">
      <w:pPr>
        <w:pStyle w:val="HChGR"/>
      </w:pPr>
      <w:r w:rsidRPr="0006031E">
        <w:tab/>
      </w:r>
      <w:r w:rsidRPr="0006031E">
        <w:rPr>
          <w:lang w:val="en-US"/>
        </w:rPr>
        <w:t>III</w:t>
      </w:r>
      <w:r w:rsidRPr="0006031E">
        <w:t>.</w:t>
      </w:r>
      <w:r w:rsidRPr="0006031E">
        <w:tab/>
        <w:t xml:space="preserve">Определение понятия "ребенок" (статья 1 </w:t>
      </w:r>
      <w:r w:rsidRPr="0006031E">
        <w:rPr>
          <w:bCs/>
        </w:rPr>
        <w:t>Конвенции о правах ребенка</w:t>
      </w:r>
      <w:r w:rsidRPr="0006031E">
        <w:t>)</w:t>
      </w:r>
    </w:p>
    <w:p w:rsidR="0006031E" w:rsidRPr="0006031E" w:rsidRDefault="0006031E" w:rsidP="0006031E">
      <w:pPr>
        <w:pStyle w:val="SingleTxtGR"/>
      </w:pPr>
      <w:r w:rsidRPr="0006031E">
        <w:t>31.</w:t>
      </w:r>
      <w:r w:rsidRPr="0006031E">
        <w:tab/>
        <w:t>Кыргызская Республика относится к странам с преобладанием молодого населения. Это обусловлено высоким уровнем рождаемости и фертильности населения. Согласно информации Национального статистического комитета Кыргызской Республики, на 1 января 2009 года население Кыргызстана составило 5 миллионов 276 тысяч человек, и увеличилось с 2004 года на 3,7%. Количество детей в возрасте до 18 лет составляло 1</w:t>
      </w:r>
      <w:r w:rsidRPr="0006031E">
        <w:rPr>
          <w:lang w:val="en-US"/>
        </w:rPr>
        <w:t> </w:t>
      </w:r>
      <w:r w:rsidRPr="0006031E">
        <w:t>938</w:t>
      </w:r>
      <w:r w:rsidRPr="0006031E">
        <w:rPr>
          <w:lang w:val="en-US"/>
        </w:rPr>
        <w:t> </w:t>
      </w:r>
      <w:r w:rsidRPr="0006031E">
        <w:t>524 чел. или 38,1% от численности населения страны, а количество трудоспособного населения – 52,7%. В 2008 году родилось 127,3 тысячи детей (24,1 случая на 1 000 человек), умерло 37,7 тысячи граждан (7,1 факта на 1 000 человек). Естественный прирост, таким образом, составил 89,6 тыс. человек – 17 фактов на 1 000 граждан.</w:t>
      </w:r>
      <w:r w:rsidRPr="0006031E">
        <w:rPr>
          <w:vertAlign w:val="superscript"/>
        </w:rPr>
        <w:footnoteReference w:id="7"/>
      </w:r>
      <w:r w:rsidRPr="0006031E">
        <w:t xml:space="preserve"> С 2005 года отмечается устойчивый рост рождаемости у жен</w:t>
      </w:r>
      <w:r w:rsidR="00E14915">
        <w:t>щин в возрасте 15-17 лет: с 4,5 </w:t>
      </w:r>
      <w:r w:rsidRPr="0006031E">
        <w:t>детей на 1 000 женщин этого возраста в 2005 году до 4,7 детей – в 2008 году. Наиболее высокий показатель отмечается в Чуйс</w:t>
      </w:r>
      <w:r w:rsidR="00E14915">
        <w:t>кой области (9,4 детей на 1 000 </w:t>
      </w:r>
      <w:r w:rsidRPr="0006031E">
        <w:t>женщин этого возраста, что в два раза выше республиканского показателя). Это связано с межобластной миграцией и массовым притоком мало организованной сельской молодежи, отсутствием адекватных услуг здравоохранения для подростков и молодежи, а также отсутствием системы сексуального образования. Коэффициент рождаемости женщин в возрасте 18-19 лет также увеличился с 58,5 в 2005 году до 68,8 промилле – в 2008 году. 30,3% детей родилось вне офиц</w:t>
      </w:r>
      <w:r w:rsidRPr="0006031E">
        <w:t>и</w:t>
      </w:r>
      <w:r w:rsidRPr="0006031E">
        <w:t>ального брака в 2008 году. Из них 60% детей были зарегистрированы по совм</w:t>
      </w:r>
      <w:r w:rsidRPr="0006031E">
        <w:t>е</w:t>
      </w:r>
      <w:r w:rsidRPr="0006031E">
        <w:t>стному заявлению родителей</w:t>
      </w:r>
      <w:r w:rsidRPr="0006031E">
        <w:rPr>
          <w:vertAlign w:val="superscript"/>
        </w:rPr>
        <w:footnoteReference w:id="8"/>
      </w:r>
      <w:r w:rsidRPr="0006031E">
        <w:rPr>
          <w:vertAlign w:val="superscript"/>
        </w:rPr>
        <w:t>,</w:t>
      </w:r>
      <w:r w:rsidRPr="0006031E">
        <w:rPr>
          <w:vertAlign w:val="superscript"/>
        </w:rPr>
        <w:footnoteReference w:id="9"/>
      </w:r>
      <w:r w:rsidRPr="0006031E">
        <w:t>.</w:t>
      </w:r>
    </w:p>
    <w:p w:rsidR="0006031E" w:rsidRPr="0006031E" w:rsidRDefault="0006031E" w:rsidP="0006031E">
      <w:pPr>
        <w:pStyle w:val="SingleTxtGR"/>
      </w:pPr>
      <w:r w:rsidRPr="0006031E">
        <w:rPr>
          <w:lang w:val="ky-KG"/>
        </w:rPr>
        <w:t>32.</w:t>
      </w:r>
      <w:r w:rsidRPr="0006031E">
        <w:rPr>
          <w:lang w:val="ky-KG"/>
        </w:rPr>
        <w:tab/>
        <w:t xml:space="preserve">Определение понятия </w:t>
      </w:r>
      <w:r w:rsidRPr="0006031E">
        <w:t>"ребенок" в Кыргызской Республике впервые дано в Семейном кодексе Кыргызской Республики от 30 августа 2003 года, где ребенком признается лицо, не достигшее восе</w:t>
      </w:r>
      <w:r w:rsidR="00E14915">
        <w:t xml:space="preserve">мнадцати лет (совершеннолетия). </w:t>
      </w:r>
      <w:r w:rsidRPr="0006031E">
        <w:t>В соответствии с рекомендациями Комитета (265) Кодексом о детях уточнено о</w:t>
      </w:r>
      <w:r w:rsidRPr="0006031E">
        <w:rPr>
          <w:lang w:val="ky-KG"/>
        </w:rPr>
        <w:t xml:space="preserve">пределение понятия </w:t>
      </w:r>
      <w:r w:rsidRPr="0006031E">
        <w:t xml:space="preserve">"ребенок": </w:t>
      </w:r>
      <w:r w:rsidRPr="0006031E">
        <w:rPr>
          <w:lang w:val="ky-KG"/>
        </w:rPr>
        <w:t>р</w:t>
      </w:r>
      <w:r w:rsidRPr="0006031E">
        <w:t xml:space="preserve">ебенок (дети) </w:t>
      </w:r>
      <w:r w:rsidRPr="0006031E">
        <w:noBreakHyphen/>
        <w:t xml:space="preserve"> это физическое(ие) л</w:t>
      </w:r>
      <w:r w:rsidRPr="0006031E">
        <w:t>и</w:t>
      </w:r>
      <w:r w:rsidRPr="0006031E">
        <w:t>цо(а), не достигшее(ие) восемнадцатилетнего возраста. Определение "несовершеннолетний" или лицо, не достигшие 18-летнего возраста, дано в ГК, УК, Кодексе КР об административной ответственности. В связи с принятием Кодекса внесены изменения в иные нормативные правовые акты КР. Например, изменены сроки выплаты социальных пособий на детей-инвалидов, детей, живущих с ВИЧ. Если ранее такие пособия предусматривались для детей до 16 лет, то с 2008 года – для детей до 18 лет</w:t>
      </w:r>
      <w:r w:rsidRPr="0006031E">
        <w:footnoteReference w:id="10"/>
      </w:r>
      <w:r w:rsidRPr="0006031E">
        <w:t>.</w:t>
      </w:r>
    </w:p>
    <w:p w:rsidR="0006031E" w:rsidRPr="0006031E" w:rsidRDefault="0006031E" w:rsidP="0006031E">
      <w:pPr>
        <w:pStyle w:val="SingleTxtGR"/>
      </w:pPr>
      <w:r w:rsidRPr="0006031E">
        <w:t>33.</w:t>
      </w:r>
      <w:r w:rsidRPr="0006031E">
        <w:tab/>
        <w:t xml:space="preserve">Несмотря на принятие понятия "ребенок" Кодексом КР о детях, в стране не ведется дезагрегированная статистика по детям разных возрастов. Так, официальные статистические данные включают все возрастные группы населения. Однако статистический учет и издаваемые НСК документы предусматривают следующее возрастное деление: 0-4.; 5-9; 10-14; 15-19 лет. То есть по публикуемым статистическим данным дети не выделяются отдельной строкой, не указывается численность детей до 18 лет, а также не представляется возможным ее рассчитать, поскольку верхняя градация данных, включающая детей, охватывает возрастную группу 15-19 лет. При этом, как правило, описываемые показатели по детям (например, заболеваемость) продолжают учитывать население в целом и детей только до 14 лет. </w:t>
      </w:r>
      <w:r w:rsidRPr="0006031E">
        <w:rPr>
          <w:lang w:val="ky-KG"/>
        </w:rPr>
        <w:t xml:space="preserve">В соответствии со Вторым периодическим докладом </w:t>
      </w:r>
      <w:r w:rsidRPr="0006031E">
        <w:t>Кыргызской Республики по Конвенции о правах ребенка (2002 год, пункты 5, 6, 7) Конституцией и иными нормативными правовыми актами КР гарантируется равенство всех граждан страны независимо от возраста и пола. Таким образом, на законодательном уровне в стране исключаются какие-либо различия между мальчиками и девочками. Тем не менее, на бытовом уровне такие различия существуют</w:t>
      </w:r>
      <w:r w:rsidRPr="0006031E">
        <w:rPr>
          <w:vertAlign w:val="superscript"/>
        </w:rPr>
        <w:footnoteReference w:id="11"/>
      </w:r>
      <w:r w:rsidRPr="0006031E">
        <w:t>. По сообщению Генеральной прокуратуры КР, имеет место дискриминация в отношении девочек, особенно в сельских районах, которая обусловлена возобновлением таких тенденций, как похищение и принудительные браки. Официально за период 2003-2008 годов установлено 27 фактов, по которым возбуждены уголовные дела. По-видимому, таких фактов больше, но они замалчиваются как детьми, так и их родителями. Зафиксированы 2</w:t>
      </w:r>
      <w:r w:rsidRPr="0006031E">
        <w:rPr>
          <w:lang w:val="ky-KG"/>
        </w:rPr>
        <w:t xml:space="preserve"> </w:t>
      </w:r>
      <w:r w:rsidRPr="0006031E">
        <w:t>случая</w:t>
      </w:r>
      <w:r w:rsidRPr="0006031E">
        <w:rPr>
          <w:lang w:val="ky-KG"/>
        </w:rPr>
        <w:t xml:space="preserve"> </w:t>
      </w:r>
      <w:r w:rsidRPr="0006031E">
        <w:t>отсева</w:t>
      </w:r>
      <w:r w:rsidRPr="0006031E">
        <w:rPr>
          <w:lang w:val="ky-KG"/>
        </w:rPr>
        <w:t xml:space="preserve"> </w:t>
      </w:r>
      <w:r w:rsidRPr="0006031E">
        <w:t>из</w:t>
      </w:r>
      <w:r w:rsidRPr="0006031E">
        <w:rPr>
          <w:lang w:val="ky-KG"/>
        </w:rPr>
        <w:t xml:space="preserve"> </w:t>
      </w:r>
      <w:r w:rsidRPr="0006031E">
        <w:t>школ в связи с вынужденным вступлением в брак (пункт 294) в Джети-Огузском районе Иссык-Кульской области. Так, ученица 10 класса СШ им. Тынаева М., 1988 г.р., не окончив школу в 2003/04 учебном году, вышла замуж. В СШ с. Чон-Жаргылчак в 2007-2008 учебном году ученица 10 класса Т., 1989 г.р., не окончив школу, вышла замуж.</w:t>
      </w:r>
    </w:p>
    <w:p w:rsidR="0006031E" w:rsidRPr="0006031E" w:rsidRDefault="0006031E" w:rsidP="00866228">
      <w:pPr>
        <w:pStyle w:val="HChGR"/>
      </w:pPr>
      <w:r w:rsidRPr="0006031E">
        <w:tab/>
      </w:r>
      <w:r w:rsidRPr="0006031E">
        <w:rPr>
          <w:lang w:val="en-US"/>
        </w:rPr>
        <w:t>IV</w:t>
      </w:r>
      <w:r w:rsidRPr="0006031E">
        <w:t>.</w:t>
      </w:r>
      <w:r w:rsidRPr="0006031E">
        <w:tab/>
        <w:t xml:space="preserve">Общие принципы (статьи 2, 3, 6 и 12 </w:t>
      </w:r>
      <w:r w:rsidRPr="0006031E">
        <w:rPr>
          <w:bCs/>
        </w:rPr>
        <w:t>Конвенции о правах р</w:t>
      </w:r>
      <w:r w:rsidRPr="0006031E">
        <w:rPr>
          <w:bCs/>
        </w:rPr>
        <w:t>е</w:t>
      </w:r>
      <w:r w:rsidRPr="0006031E">
        <w:rPr>
          <w:bCs/>
        </w:rPr>
        <w:t>бенка</w:t>
      </w:r>
      <w:r w:rsidRPr="0006031E">
        <w:t>)</w:t>
      </w:r>
    </w:p>
    <w:p w:rsidR="0006031E" w:rsidRPr="0006031E" w:rsidRDefault="0006031E" w:rsidP="00866228">
      <w:pPr>
        <w:pStyle w:val="H1GR"/>
      </w:pPr>
      <w:r w:rsidRPr="0006031E">
        <w:tab/>
      </w:r>
      <w:r w:rsidRPr="0006031E">
        <w:rPr>
          <w:lang w:val="en-US"/>
        </w:rPr>
        <w:t>A</w:t>
      </w:r>
      <w:r w:rsidRPr="0006031E">
        <w:t>.</w:t>
      </w:r>
      <w:r w:rsidRPr="0006031E">
        <w:tab/>
        <w:t>Недискриминация</w:t>
      </w:r>
    </w:p>
    <w:p w:rsidR="0006031E" w:rsidRPr="0006031E" w:rsidRDefault="0006031E" w:rsidP="0006031E">
      <w:pPr>
        <w:pStyle w:val="SingleTxtGR"/>
      </w:pPr>
      <w:r w:rsidRPr="0006031E">
        <w:t>34.</w:t>
      </w:r>
      <w:r w:rsidRPr="0006031E">
        <w:tab/>
        <w:t>В КР обеспечены правовые основы по недискриминации, наилучшему обеспечению интересов ребенка (статьи 2, 3); права на жизнь, выживание и развитие (статья 6); уважения взглядов ребенка (статья 12) в равной степени к</w:t>
      </w:r>
      <w:r w:rsidRPr="0006031E">
        <w:t>а</w:t>
      </w:r>
      <w:r w:rsidRPr="0006031E">
        <w:t>сающиеся мальчиков и девочек. Согласно Конституции КР, основные свободы и права человека принадлежат каждому от рождения. Свободы и права человека являются действующими.</w:t>
      </w:r>
      <w:r w:rsidR="00E14915">
        <w:t xml:space="preserve"> </w:t>
      </w:r>
      <w:r w:rsidRPr="0006031E">
        <w:t>Они признаются в качестве абсолютных и неотчу</w:t>
      </w:r>
      <w:r w:rsidRPr="0006031E">
        <w:t>ж</w:t>
      </w:r>
      <w:r w:rsidRPr="0006031E">
        <w:t>даемых, определяют смысл и содержание деятельности законодательной, и</w:t>
      </w:r>
      <w:r w:rsidRPr="0006031E">
        <w:t>с</w:t>
      </w:r>
      <w:r w:rsidRPr="0006031E">
        <w:t>полнительной власти, органов местного самоуправления, защищаются законом и судом. В КР все люди равны перед законом и судом. Никто не может подвергаться какой-либо дискриминации, ущемлению свобод и прав по мотивам происхождения, пола, расы, национальности, языка, вероисповедания, политических и религиозных убеждений или по каким-либо иным обстоятельствам личного или общественного характера. Конституцией и иными нормативными правовыми актами предусмотрен приоритет интересов и соблюдения прав ребенка в вопросах собственности, наследования, получения бесплатного образования, доступа к медицинскому обслуживанию и др. Рядом специальных нормативных правовых актов обеспечены права детей находящихся в сложной ситуации (дети - беженцы, дети - инвалиды, дети, оставшиеся без попечения родителей). Законом КР "Об образовании" (от 30 апреля 2003 года № 92) закреплено конституционное право детей на образование независимо от социального и имущественного положения, национальности, вероисповедания, гарантируется бесплатное основное среднее и профессиональное обучение и на конкурсной основе бесплатное образование в вузах. Принятие Кодекса способствовало усилению и систематизации правовых норм по защите прав и наилучшему обеспечению интересов детей. В соответствии с Конвенцией Кодекс (статья 3) закрепил основные принципы реализации прав детей, включая недопустимость дискриминации по признаку расы, цвета кожи, пола, языка, религии, политических или иных убеждений, национального, э</w:t>
      </w:r>
      <w:r w:rsidRPr="0006031E">
        <w:t>т</w:t>
      </w:r>
      <w:r w:rsidRPr="0006031E">
        <w:t>нического или социального происхождения, имущественного положения, состояния здоровья и рождения ребенка, его родителей, законных представителей или каких-либо иных обстоятельств. В соответствии со статьей 12 Кодекса о</w:t>
      </w:r>
      <w:r w:rsidRPr="0006031E">
        <w:t>п</w:t>
      </w:r>
      <w:r w:rsidRPr="0006031E">
        <w:t>ределены задачи и полномочия Омбудсмена в области защиты прав и свобод детей, а также предупреждение любых форм дискриминации в процессе реализации детьми своих прав и свобод. В соответствии с Кодексом ОПСД совместно с КДД при государственных администрациях районов и мэрий городов обеспечивают реализацию прав ребенка в случае необходимости его защиты в семье. Они проводят всестороннюю оценку соблюдения прав ребенка и оценку его семьи, составляют план мероприятий по предоставлению заботы ребенку, рассматривают возможности назначения ребенку опекунства, размещения в фостерную</w:t>
      </w:r>
      <w:r w:rsidRPr="0006031E">
        <w:rPr>
          <w:vertAlign w:val="superscript"/>
        </w:rPr>
        <w:footnoteReference w:id="12"/>
      </w:r>
      <w:r w:rsidRPr="0006031E">
        <w:t xml:space="preserve"> или приемную семью либо усыновление. КДД координируют деятел</w:t>
      </w:r>
      <w:r w:rsidRPr="0006031E">
        <w:t>ь</w:t>
      </w:r>
      <w:r w:rsidRPr="0006031E">
        <w:t>ность ОПСД и коллегиально принимают решения о судьбе ребенка (см. пункт I b) настоящего доклада). КДД в своей деятельности при вынесении решения по судьбе детей руководствуется следующими принципами:</w:t>
      </w:r>
    </w:p>
    <w:p w:rsidR="0006031E" w:rsidRPr="0006031E" w:rsidRDefault="0006031E" w:rsidP="000B0BA2">
      <w:pPr>
        <w:pStyle w:val="Bullet1GR"/>
      </w:pPr>
      <w:r w:rsidRPr="0006031E">
        <w:t xml:space="preserve">признание первоочередности прав и интересов ребенка </w:t>
      </w:r>
    </w:p>
    <w:p w:rsidR="0006031E" w:rsidRPr="0006031E" w:rsidRDefault="0006031E" w:rsidP="000B0BA2">
      <w:pPr>
        <w:pStyle w:val="Bullet1GR"/>
      </w:pPr>
      <w:r w:rsidRPr="0006031E">
        <w:t>недопустимость дискриминации по признаку расы, цвета кожи, пола, языка, религии, политических или иных убеждений, национального, э</w:t>
      </w:r>
      <w:r w:rsidRPr="0006031E">
        <w:t>т</w:t>
      </w:r>
      <w:r w:rsidRPr="0006031E">
        <w:t>нического или социального происхождения, имущественного положения, состояния здоровья и рождения ребенка, его родителей, законных пре</w:t>
      </w:r>
      <w:r w:rsidRPr="0006031E">
        <w:t>д</w:t>
      </w:r>
      <w:r w:rsidRPr="0006031E">
        <w:t>ставителей или к</w:t>
      </w:r>
      <w:r w:rsidRPr="0006031E">
        <w:t>а</w:t>
      </w:r>
      <w:r w:rsidRPr="0006031E">
        <w:t xml:space="preserve">ких-либо иных обстоятельств </w:t>
      </w:r>
    </w:p>
    <w:p w:rsidR="0006031E" w:rsidRPr="0006031E" w:rsidRDefault="0006031E" w:rsidP="000B0BA2">
      <w:pPr>
        <w:pStyle w:val="Bullet1GR"/>
      </w:pPr>
      <w:r w:rsidRPr="0006031E">
        <w:t xml:space="preserve">уважение и обеспечение прав и свобод ребенка как равноправного члена общества </w:t>
      </w:r>
    </w:p>
    <w:p w:rsidR="0006031E" w:rsidRPr="0006031E" w:rsidRDefault="0006031E" w:rsidP="000B0BA2">
      <w:pPr>
        <w:pStyle w:val="Bullet1GR"/>
      </w:pPr>
      <w:r w:rsidRPr="0006031E">
        <w:t>обеспечение защиты ребенка от всех форм физического, морального н</w:t>
      </w:r>
      <w:r w:rsidRPr="0006031E">
        <w:t>а</w:t>
      </w:r>
      <w:r w:rsidRPr="0006031E">
        <w:t>силия, оскорбления или злоупотребления, а также от отсутствия заботы или небрежного обращения и применения к нему всех форм эк</w:t>
      </w:r>
      <w:r w:rsidRPr="0006031E">
        <w:t>с</w:t>
      </w:r>
      <w:r w:rsidRPr="0006031E">
        <w:t xml:space="preserve">плуатации </w:t>
      </w:r>
    </w:p>
    <w:p w:rsidR="0006031E" w:rsidRPr="0006031E" w:rsidRDefault="0006031E" w:rsidP="000B0BA2">
      <w:pPr>
        <w:pStyle w:val="Bullet1GR"/>
      </w:pPr>
      <w:r w:rsidRPr="0006031E">
        <w:t xml:space="preserve">уважение прав и обязанностей родителей и лиц, их заменяющих </w:t>
      </w:r>
    </w:p>
    <w:p w:rsidR="0006031E" w:rsidRPr="0006031E" w:rsidRDefault="0006031E" w:rsidP="000B0BA2">
      <w:pPr>
        <w:pStyle w:val="Bullet1GR"/>
      </w:pPr>
      <w:r w:rsidRPr="0006031E">
        <w:t>поддержка семьи в целях обеспечения полноценного воспитания детей, защита их прав и интересов, подготовка их к полноценной жизни в общ</w:t>
      </w:r>
      <w:r w:rsidRPr="0006031E">
        <w:t>е</w:t>
      </w:r>
      <w:r w:rsidRPr="0006031E">
        <w:t xml:space="preserve">стве </w:t>
      </w:r>
    </w:p>
    <w:p w:rsidR="0006031E" w:rsidRPr="0006031E" w:rsidRDefault="0006031E" w:rsidP="000B0BA2">
      <w:pPr>
        <w:pStyle w:val="Bullet1GR"/>
      </w:pPr>
      <w:r w:rsidRPr="0006031E">
        <w:t>повышение осведомленности и чувствительности родителей, их предст</w:t>
      </w:r>
      <w:r w:rsidRPr="0006031E">
        <w:t>а</w:t>
      </w:r>
      <w:r w:rsidRPr="0006031E">
        <w:t>вителей и общества к правам и особым нуждам детей.</w:t>
      </w:r>
    </w:p>
    <w:p w:rsidR="0006031E" w:rsidRPr="0006031E" w:rsidRDefault="0006031E" w:rsidP="0006031E">
      <w:pPr>
        <w:pStyle w:val="SingleTxtGR"/>
      </w:pPr>
      <w:r w:rsidRPr="0006031E">
        <w:t>35.</w:t>
      </w:r>
      <w:r w:rsidRPr="0006031E">
        <w:tab/>
        <w:t>Национальной стратегией охраны репродуктивного здоровья населения КР до 2015 года</w:t>
      </w:r>
      <w:r w:rsidRPr="0006031E">
        <w:rPr>
          <w:vertAlign w:val="superscript"/>
        </w:rPr>
        <w:footnoteReference w:id="13"/>
      </w:r>
      <w:r w:rsidRPr="0006031E">
        <w:t xml:space="preserve"> предусмотрен ряд мер, направленных на обеспечение репр</w:t>
      </w:r>
      <w:r w:rsidRPr="0006031E">
        <w:t>о</w:t>
      </w:r>
      <w:r w:rsidRPr="0006031E">
        <w:t>дуктивных прав девочек и женщин, включая меры по предупреждению секс</w:t>
      </w:r>
      <w:r w:rsidRPr="0006031E">
        <w:t>у</w:t>
      </w:r>
      <w:r w:rsidRPr="0006031E">
        <w:t>ального насилия, связанного с принуждением к браку (по договоренности род</w:t>
      </w:r>
      <w:r w:rsidRPr="0006031E">
        <w:t>и</w:t>
      </w:r>
      <w:r w:rsidRPr="0006031E">
        <w:t>телей или в форме кражи невесты), которые грубо нарушают права молодых людей на выбор супруга/супруги и на вступление в брак по свободному и по</w:t>
      </w:r>
      <w:r w:rsidRPr="0006031E">
        <w:t>л</w:t>
      </w:r>
      <w:r w:rsidRPr="0006031E">
        <w:t xml:space="preserve">ному согласию. </w:t>
      </w:r>
      <w:r w:rsidRPr="0006031E">
        <w:rPr>
          <w:bCs/>
        </w:rPr>
        <w:t>Проводятся мероприятия</w:t>
      </w:r>
      <w:r w:rsidRPr="0006031E">
        <w:rPr>
          <w:b/>
          <w:bCs/>
        </w:rPr>
        <w:t xml:space="preserve"> </w:t>
      </w:r>
      <w:r w:rsidRPr="0006031E">
        <w:t>в рамках ежегодной Всемирной ка</w:t>
      </w:r>
      <w:r w:rsidRPr="0006031E">
        <w:t>м</w:t>
      </w:r>
      <w:r w:rsidRPr="0006031E">
        <w:t>пании против насилия "Остановим насилие. Ради здоровья женщины, ради зд</w:t>
      </w:r>
      <w:r w:rsidRPr="0006031E">
        <w:t>о</w:t>
      </w:r>
      <w:r w:rsidRPr="0006031E">
        <w:t>ровья мира". Они включают "круглые столы", лекции, дискуссии, научно-практические конференции в школах, средних и высших учебных заведениях, среди населения по вопросам искоренения насилия в отношении женщин, включая кражу невест, насилие в семье, борьбу с торговлей женщинами и др</w:t>
      </w:r>
      <w:r w:rsidRPr="0006031E">
        <w:t>у</w:t>
      </w:r>
      <w:r w:rsidRPr="0006031E">
        <w:t>гое. Издано распоряжение Правительства от 1 октября 2003 года № 595-р "Об одобрении Национального отчета Кыргызской Республики по реализации принципов и целей Международной конференции по народонаселению и разв</w:t>
      </w:r>
      <w:r w:rsidRPr="0006031E">
        <w:t>и</w:t>
      </w:r>
      <w:r w:rsidRPr="0006031E">
        <w:t>тию". Согласно неофициальным исследованиям, значительная часть браков в сельской местности была заключена вследствие дискриминационных традиций и обычаев, таких как кража невест или многоженство. Правительство Кыргы</w:t>
      </w:r>
      <w:r w:rsidRPr="0006031E">
        <w:t>з</w:t>
      </w:r>
      <w:r w:rsidRPr="0006031E">
        <w:t xml:space="preserve">ской Республики признало наличие таких фактов. Хотя принуждение женщины к вступлению в брачные отношения признано уголовно-наказуемым деянием, тем не менее, общество относится к краже невест достаточно либерально и редко кто из потерпевших обращается в суд (см. пункт </w:t>
      </w:r>
      <w:r w:rsidRPr="0006031E">
        <w:rPr>
          <w:lang w:val="en-US"/>
        </w:rPr>
        <w:t>II</w:t>
      </w:r>
      <w:r w:rsidRPr="0006031E">
        <w:t xml:space="preserve"> настоящего доклада). При поддержке международных организаций (ПРООН, ЮНИФЕМ) государс</w:t>
      </w:r>
      <w:r w:rsidRPr="0006031E">
        <w:t>т</w:t>
      </w:r>
      <w:r w:rsidRPr="0006031E">
        <w:t xml:space="preserve">венными и неправительственными организациями проводится разъяснительная работа в школах и среди населения страны по недопустимости дискриминации девочек и женщин, включая ранние браки и принуждение к замужеству. В 2009-2010 годах этот вопрос обсуждался на заседаниях Правительства и Парламента. В том числе, планируется законодательно закрепить запрет на регистрацию брака в религиозных организациях при отсутствии официальной регистрации брака. </w:t>
      </w:r>
    </w:p>
    <w:p w:rsidR="0006031E" w:rsidRPr="0006031E" w:rsidRDefault="0006031E" w:rsidP="0006031E">
      <w:pPr>
        <w:pStyle w:val="SingleTxtGR"/>
      </w:pPr>
      <w:r w:rsidRPr="0006031E">
        <w:rPr>
          <w:bCs/>
        </w:rPr>
        <w:t>36.</w:t>
      </w:r>
      <w:r w:rsidRPr="0006031E">
        <w:rPr>
          <w:bCs/>
        </w:rPr>
        <w:tab/>
      </w:r>
      <w:r w:rsidRPr="0006031E">
        <w:t>Рекомендации Комитета (267-268) находятся на стадии исполнения. Пр</w:t>
      </w:r>
      <w:r w:rsidRPr="0006031E">
        <w:t>о</w:t>
      </w:r>
      <w:r w:rsidRPr="0006031E">
        <w:t>веденная значительная работа была направлена на совершенствование норм</w:t>
      </w:r>
      <w:r w:rsidRPr="0006031E">
        <w:t>а</w:t>
      </w:r>
      <w:r w:rsidRPr="0006031E">
        <w:t>тивной базы и механизмов реализации положений Конвенции о недискримин</w:t>
      </w:r>
      <w:r w:rsidRPr="0006031E">
        <w:t>а</w:t>
      </w:r>
      <w:r w:rsidRPr="0006031E">
        <w:t>ции</w:t>
      </w:r>
      <w:r w:rsidRPr="0006031E">
        <w:rPr>
          <w:bCs/>
        </w:rPr>
        <w:t xml:space="preserve"> всех детей вне зависимости от пола, социального происхождения, состо</w:t>
      </w:r>
      <w:r w:rsidRPr="0006031E">
        <w:rPr>
          <w:bCs/>
        </w:rPr>
        <w:t>я</w:t>
      </w:r>
      <w:r w:rsidRPr="0006031E">
        <w:rPr>
          <w:bCs/>
        </w:rPr>
        <w:t>ния здоровья, национальной, религиозной принадлежности, наличия гражда</w:t>
      </w:r>
      <w:r w:rsidRPr="0006031E">
        <w:rPr>
          <w:bCs/>
        </w:rPr>
        <w:t>н</w:t>
      </w:r>
      <w:r w:rsidRPr="0006031E">
        <w:rPr>
          <w:bCs/>
        </w:rPr>
        <w:t>ства.</w:t>
      </w:r>
      <w:r w:rsidRPr="0006031E">
        <w:t xml:space="preserve"> В стране отсутствуют законодательные препятствия по обеспечению прав ребенка, созданы органы, обеспечивающие права детей (институт Омбудсмена, ОПСД, КДД), страна получает помощь международных организаций. Тем не менее, существующие социально-экономические трудности страны не позв</w:t>
      </w:r>
      <w:r w:rsidRPr="0006031E">
        <w:t>о</w:t>
      </w:r>
      <w:r w:rsidRPr="0006031E">
        <w:t>ляют обеспечить всю полноту закрепленных законодательством прав ребенка на практике. Это касается вопросов принуждения к браку (см. пункт </w:t>
      </w:r>
      <w:r w:rsidRPr="0006031E">
        <w:rPr>
          <w:lang w:val="en-US"/>
        </w:rPr>
        <w:t>II</w:t>
      </w:r>
      <w:r w:rsidRPr="0006031E">
        <w:t xml:space="preserve"> настоящего доклада), ограничения доступа к образованию, медицинским услугам и соц</w:t>
      </w:r>
      <w:r w:rsidRPr="0006031E">
        <w:t>и</w:t>
      </w:r>
      <w:r w:rsidRPr="0006031E">
        <w:t>альной поддержке определенных категорий детей, особенно наиболее бедных и уязвимых, а также жителей села</w:t>
      </w:r>
      <w:r w:rsidRPr="0006031E">
        <w:rPr>
          <w:vertAlign w:val="superscript"/>
        </w:rPr>
        <w:footnoteReference w:id="14"/>
      </w:r>
      <w:r w:rsidRPr="0006031E">
        <w:t>,</w:t>
      </w:r>
      <w:r w:rsidRPr="0006031E">
        <w:rPr>
          <w:vertAlign w:val="superscript"/>
        </w:rPr>
        <w:footnoteReference w:id="15"/>
      </w:r>
      <w:r w:rsidRPr="0006031E">
        <w:t>; сохраняющихся фактов насилия и прене</w:t>
      </w:r>
      <w:r w:rsidRPr="0006031E">
        <w:t>б</w:t>
      </w:r>
      <w:r w:rsidRPr="0006031E">
        <w:t>режения нуждами детей в семье</w:t>
      </w:r>
      <w:r w:rsidRPr="0006031E">
        <w:rPr>
          <w:vertAlign w:val="superscript"/>
        </w:rPr>
        <w:footnoteReference w:id="16"/>
      </w:r>
      <w:r w:rsidRPr="0006031E">
        <w:t xml:space="preserve"> и детских специальных организациях</w:t>
      </w:r>
      <w:r w:rsidRPr="0006031E">
        <w:rPr>
          <w:vertAlign w:val="superscript"/>
        </w:rPr>
        <w:footnoteReference w:id="17"/>
      </w:r>
      <w:r w:rsidRPr="0006031E">
        <w:t>. При этом, дети не о</w:t>
      </w:r>
      <w:r w:rsidRPr="0006031E">
        <w:t>б</w:t>
      </w:r>
      <w:r w:rsidRPr="0006031E">
        <w:t>ращаются в государственные организации либо предпочитают жизнь на улице</w:t>
      </w:r>
      <w:r w:rsidRPr="0006031E">
        <w:rPr>
          <w:vertAlign w:val="superscript"/>
        </w:rPr>
        <w:footnoteReference w:id="18"/>
      </w:r>
      <w:r w:rsidRPr="0006031E">
        <w:t>. Бытовой и, нередко, традиционный характер большинства н</w:t>
      </w:r>
      <w:r w:rsidRPr="0006031E">
        <w:t>а</w:t>
      </w:r>
      <w:r w:rsidRPr="0006031E">
        <w:t>рушений (домашнее насилие и пренебрежение нуждами детей, похищение н</w:t>
      </w:r>
      <w:r w:rsidRPr="0006031E">
        <w:t>е</w:t>
      </w:r>
      <w:r w:rsidRPr="0006031E">
        <w:t>вест), определяет значительную терпимость населения к существующим фа</w:t>
      </w:r>
      <w:r w:rsidRPr="0006031E">
        <w:t>к</w:t>
      </w:r>
      <w:r w:rsidRPr="0006031E">
        <w:t>там дискриминации. Сказывается также неумение, как взрослых, так и детей, отстаивать свои права, в том числе через суд. Бедность, низкий уровень образ</w:t>
      </w:r>
      <w:r w:rsidRPr="0006031E">
        <w:t>о</w:t>
      </w:r>
      <w:r w:rsidRPr="0006031E">
        <w:t>вания, зависимость от общественного мнения, собственный опыт создают ст</w:t>
      </w:r>
      <w:r w:rsidRPr="0006031E">
        <w:t>е</w:t>
      </w:r>
      <w:r w:rsidRPr="0006031E">
        <w:t>реотипы поведения, к</w:t>
      </w:r>
      <w:r w:rsidRPr="0006031E">
        <w:t>о</w:t>
      </w:r>
      <w:r w:rsidRPr="0006031E">
        <w:t>торые требуют долгого времени и значительных усилий по их преодолению. Кыргызстан нуждается в дальнейшей финансовой помощи и технической по</w:t>
      </w:r>
      <w:r w:rsidRPr="0006031E">
        <w:t>д</w:t>
      </w:r>
      <w:r w:rsidRPr="0006031E">
        <w:t>держке по реализации этих норм на практике.</w:t>
      </w:r>
    </w:p>
    <w:p w:rsidR="0006031E" w:rsidRPr="0006031E" w:rsidRDefault="0006031E" w:rsidP="00FC3103">
      <w:pPr>
        <w:pStyle w:val="H1GR"/>
      </w:pPr>
      <w:r w:rsidRPr="0006031E">
        <w:tab/>
      </w:r>
      <w:r w:rsidRPr="0006031E">
        <w:rPr>
          <w:lang w:val="en-US"/>
        </w:rPr>
        <w:t>B</w:t>
      </w:r>
      <w:r w:rsidRPr="0006031E">
        <w:t>.</w:t>
      </w:r>
      <w:r w:rsidRPr="0006031E">
        <w:tab/>
        <w:t>Наилучшие интересы ребенка (статья 3)</w:t>
      </w:r>
    </w:p>
    <w:p w:rsidR="0006031E" w:rsidRPr="0006031E" w:rsidRDefault="0006031E" w:rsidP="0006031E">
      <w:pPr>
        <w:pStyle w:val="SingleTxtGR"/>
      </w:pPr>
      <w:r w:rsidRPr="0006031E">
        <w:t>37.</w:t>
      </w:r>
      <w:r w:rsidRPr="0006031E">
        <w:tab/>
        <w:t>В соответствии с Рекомендациями Комитета (пункты 270-271)</w:t>
      </w:r>
      <w:r w:rsidRPr="0006031E">
        <w:rPr>
          <w:bCs/>
        </w:rPr>
        <w:t xml:space="preserve"> пересмо</w:t>
      </w:r>
      <w:r w:rsidRPr="0006031E">
        <w:rPr>
          <w:bCs/>
        </w:rPr>
        <w:t>т</w:t>
      </w:r>
      <w:r w:rsidRPr="0006031E">
        <w:rPr>
          <w:bCs/>
        </w:rPr>
        <w:t>рено затрагивающее детей законодательство в целях интеграции принципа обеспечения наилучших интересов ребенка, сформулированного в статье 3 Конвенции, в законодательство и иные нормативные правовые акты Кыргы</w:t>
      </w:r>
      <w:r w:rsidRPr="0006031E">
        <w:rPr>
          <w:bCs/>
        </w:rPr>
        <w:t>з</w:t>
      </w:r>
      <w:r w:rsidRPr="0006031E">
        <w:rPr>
          <w:bCs/>
        </w:rPr>
        <w:t xml:space="preserve">ской Республики. </w:t>
      </w:r>
      <w:r w:rsidRPr="0006031E">
        <w:t>Обеспечение детям права на жизнь и развитие зависит от эк</w:t>
      </w:r>
      <w:r w:rsidRPr="0006031E">
        <w:t>о</w:t>
      </w:r>
      <w:r w:rsidRPr="0006031E">
        <w:t>номической стабильности государства, развитости системы социальной защ</w:t>
      </w:r>
      <w:r w:rsidRPr="0006031E">
        <w:t>и</w:t>
      </w:r>
      <w:r w:rsidRPr="0006031E">
        <w:t>ты. Конституция КР закрепляет право детей на содержание, обучение, уточняет права родителей на воспитание детей, их ответственность и гражданскую об</w:t>
      </w:r>
      <w:r w:rsidRPr="0006031E">
        <w:t>я</w:t>
      </w:r>
      <w:r w:rsidRPr="0006031E">
        <w:t>занность. Целями Кодекса о детях являются защита гражданских, политич</w:t>
      </w:r>
      <w:r w:rsidRPr="0006031E">
        <w:t>е</w:t>
      </w:r>
      <w:r w:rsidRPr="0006031E">
        <w:t>ских, экономических, социальных и культурных прав, законных интересов и свобод детей. Задачами Кодекса являются регулирование прав и интересов д</w:t>
      </w:r>
      <w:r w:rsidRPr="0006031E">
        <w:t>е</w:t>
      </w:r>
      <w:r w:rsidRPr="0006031E">
        <w:t>тей, установление принципов и мер защиты детей, обеспечивающих реализ</w:t>
      </w:r>
      <w:r w:rsidRPr="0006031E">
        <w:t>а</w:t>
      </w:r>
      <w:r w:rsidRPr="0006031E">
        <w:t>цию их прав; формирование гарантийных основ прав ребенка; функциониров</w:t>
      </w:r>
      <w:r w:rsidRPr="0006031E">
        <w:t>а</w:t>
      </w:r>
      <w:r w:rsidRPr="0006031E">
        <w:t>ние соответствующих органов и организаций по защите прав и законных инт</w:t>
      </w:r>
      <w:r w:rsidRPr="0006031E">
        <w:t>е</w:t>
      </w:r>
      <w:r w:rsidRPr="0006031E">
        <w:t>ресов ребенка; определение компетенции государственных и муниципальных органов в области охраны и защиты прав детей и порядок их взаимодействия. В соответствии с Кодексом защита прав ребенка, осуществляемая ОПСД, включ</w:t>
      </w:r>
      <w:r w:rsidRPr="0006031E">
        <w:t>а</w:t>
      </w:r>
      <w:r w:rsidRPr="0006031E">
        <w:t>ет следующие этапы:</w:t>
      </w:r>
    </w:p>
    <w:p w:rsidR="0006031E" w:rsidRPr="0006031E" w:rsidRDefault="0006031E" w:rsidP="00F921AF">
      <w:pPr>
        <w:pStyle w:val="Bullet1GR"/>
      </w:pPr>
      <w:r w:rsidRPr="0006031E">
        <w:t xml:space="preserve">всесторонняя оценка ситуации </w:t>
      </w:r>
    </w:p>
    <w:p w:rsidR="0006031E" w:rsidRPr="0006031E" w:rsidRDefault="0006031E" w:rsidP="00F921AF">
      <w:pPr>
        <w:pStyle w:val="Bullet1GR"/>
      </w:pPr>
      <w:r w:rsidRPr="0006031E">
        <w:t xml:space="preserve">планирование мероприятий по защите прав ребенка </w:t>
      </w:r>
    </w:p>
    <w:p w:rsidR="0006031E" w:rsidRPr="0006031E" w:rsidRDefault="0006031E" w:rsidP="00F921AF">
      <w:pPr>
        <w:pStyle w:val="Bullet1GR"/>
      </w:pPr>
      <w:r w:rsidRPr="0006031E">
        <w:t>вынесение проекта решения и окончательное утверждение на Комиссии по делам детей.</w:t>
      </w:r>
    </w:p>
    <w:p w:rsidR="0006031E" w:rsidRPr="0006031E" w:rsidRDefault="0006031E" w:rsidP="0006031E">
      <w:pPr>
        <w:pStyle w:val="SingleTxtGR"/>
      </w:pPr>
      <w:r w:rsidRPr="0006031E">
        <w:tab/>
        <w:t>План мероприятий предоставления заботы ребенку в обязательном п</w:t>
      </w:r>
      <w:r w:rsidRPr="0006031E">
        <w:t>о</w:t>
      </w:r>
      <w:r w:rsidRPr="0006031E">
        <w:t>рядке решает следующие вопросы:</w:t>
      </w:r>
    </w:p>
    <w:p w:rsidR="0006031E" w:rsidRPr="0006031E" w:rsidRDefault="0006031E" w:rsidP="00F921AF">
      <w:pPr>
        <w:pStyle w:val="Bullet1GR"/>
      </w:pPr>
      <w:r w:rsidRPr="0006031E">
        <w:t xml:space="preserve">нуждается ли данный ребенок в услугах ОПСД </w:t>
      </w:r>
    </w:p>
    <w:p w:rsidR="0006031E" w:rsidRPr="0006031E" w:rsidRDefault="0006031E" w:rsidP="00F921AF">
      <w:pPr>
        <w:pStyle w:val="Bullet1GR"/>
      </w:pPr>
      <w:r w:rsidRPr="0006031E">
        <w:t xml:space="preserve">возможно ли возвращение ребенка в семью или требуется размещение его вне семьи </w:t>
      </w:r>
    </w:p>
    <w:p w:rsidR="0006031E" w:rsidRPr="0006031E" w:rsidRDefault="0006031E" w:rsidP="00F921AF">
      <w:pPr>
        <w:pStyle w:val="Bullet1GR"/>
      </w:pPr>
      <w:r w:rsidRPr="0006031E">
        <w:t>рассмотрение в приоритетном порядке вопросов о назначении ребенку опекунства, размещении в фостерную или приемную семью или усыно</w:t>
      </w:r>
      <w:r w:rsidRPr="0006031E">
        <w:t>в</w:t>
      </w:r>
      <w:r w:rsidRPr="0006031E">
        <w:t>лении.</w:t>
      </w:r>
    </w:p>
    <w:p w:rsidR="0006031E" w:rsidRPr="0006031E" w:rsidRDefault="00BC0C31" w:rsidP="00BC0C31">
      <w:pPr>
        <w:pStyle w:val="SingleTxtGR"/>
      </w:pPr>
      <w:r>
        <w:tab/>
      </w:r>
      <w:r w:rsidR="0006031E" w:rsidRPr="0006031E">
        <w:t>Действия по предоставлению заботы ребенку основываются на следу</w:t>
      </w:r>
      <w:r w:rsidR="0006031E" w:rsidRPr="0006031E">
        <w:t>ю</w:t>
      </w:r>
      <w:r w:rsidR="0006031E" w:rsidRPr="0006031E">
        <w:t xml:space="preserve">щих принципах: </w:t>
      </w:r>
    </w:p>
    <w:p w:rsidR="0006031E" w:rsidRPr="0006031E" w:rsidRDefault="0006031E" w:rsidP="00F921AF">
      <w:pPr>
        <w:pStyle w:val="Bullet1GR"/>
      </w:pPr>
      <w:r w:rsidRPr="0006031E">
        <w:t xml:space="preserve">учет мнения ребенка в соответствии с его возрастом и зрелостью </w:t>
      </w:r>
    </w:p>
    <w:p w:rsidR="0006031E" w:rsidRPr="0006031E" w:rsidRDefault="0006031E" w:rsidP="00F921AF">
      <w:pPr>
        <w:pStyle w:val="Bullet1GR"/>
      </w:pPr>
      <w:r w:rsidRPr="0006031E">
        <w:t>размещение ребенка должно быть на постоянной основе в случае нево</w:t>
      </w:r>
      <w:r w:rsidRPr="0006031E">
        <w:t>з</w:t>
      </w:r>
      <w:r w:rsidRPr="0006031E">
        <w:t>можности дальнейшего его пребывания с родителями, опекунами, поп</w:t>
      </w:r>
      <w:r w:rsidRPr="0006031E">
        <w:t>е</w:t>
      </w:r>
      <w:r w:rsidRPr="0006031E">
        <w:t xml:space="preserve">чителями </w:t>
      </w:r>
    </w:p>
    <w:p w:rsidR="0006031E" w:rsidRPr="0006031E" w:rsidRDefault="0006031E" w:rsidP="00F921AF">
      <w:pPr>
        <w:pStyle w:val="Bullet1GR"/>
      </w:pPr>
      <w:r w:rsidRPr="0006031E">
        <w:t>помещение в семью является более приоритетным, чем помещение в де</w:t>
      </w:r>
      <w:r w:rsidRPr="0006031E">
        <w:t>т</w:t>
      </w:r>
      <w:r w:rsidRPr="0006031E">
        <w:t xml:space="preserve">ское учреждение </w:t>
      </w:r>
    </w:p>
    <w:p w:rsidR="0006031E" w:rsidRPr="0006031E" w:rsidRDefault="0006031E" w:rsidP="00F921AF">
      <w:pPr>
        <w:pStyle w:val="Bullet1GR"/>
      </w:pPr>
      <w:r w:rsidRPr="0006031E">
        <w:t xml:space="preserve">разделение братьев и сестер допускается только в наилучших интересах детей </w:t>
      </w:r>
    </w:p>
    <w:p w:rsidR="0006031E" w:rsidRPr="0006031E" w:rsidRDefault="0006031E" w:rsidP="00F921AF">
      <w:pPr>
        <w:pStyle w:val="Bullet1GR"/>
      </w:pPr>
      <w:r w:rsidRPr="0006031E">
        <w:t>учет национального, религиозного, культурного или языкового происх</w:t>
      </w:r>
      <w:r w:rsidRPr="0006031E">
        <w:t>о</w:t>
      </w:r>
      <w:r w:rsidRPr="0006031E">
        <w:t xml:space="preserve">ждения ребенка </w:t>
      </w:r>
    </w:p>
    <w:p w:rsidR="0006031E" w:rsidRPr="0006031E" w:rsidRDefault="0006031E" w:rsidP="00F921AF">
      <w:pPr>
        <w:pStyle w:val="Bullet1GR"/>
      </w:pPr>
      <w:r w:rsidRPr="0006031E">
        <w:t>разъяснение ребенку всей информации и принятых решений в отнош</w:t>
      </w:r>
      <w:r w:rsidRPr="0006031E">
        <w:t>е</w:t>
      </w:r>
      <w:r w:rsidRPr="0006031E">
        <w:t>нии него/нее в доступной форме, в зависимости от возраста и зрелости ребе</w:t>
      </w:r>
      <w:r w:rsidRPr="0006031E">
        <w:t>н</w:t>
      </w:r>
      <w:r w:rsidRPr="0006031E">
        <w:t xml:space="preserve">ка </w:t>
      </w:r>
    </w:p>
    <w:p w:rsidR="0006031E" w:rsidRPr="0006031E" w:rsidRDefault="0006031E" w:rsidP="00F921AF">
      <w:pPr>
        <w:pStyle w:val="Bullet1GR"/>
      </w:pPr>
      <w:r w:rsidRPr="0006031E">
        <w:t>принятие решения в наиболее кратчайшие сроки и без нанесения вреда благополучию и интересам ребенка.</w:t>
      </w:r>
    </w:p>
    <w:p w:rsidR="0006031E" w:rsidRPr="0006031E" w:rsidRDefault="0006031E" w:rsidP="0006031E">
      <w:pPr>
        <w:pStyle w:val="SingleTxtGR"/>
      </w:pPr>
      <w:r w:rsidRPr="0006031E">
        <w:rPr>
          <w:bCs/>
        </w:rPr>
        <w:t>38.</w:t>
      </w:r>
      <w:r w:rsidRPr="0006031E">
        <w:rPr>
          <w:bCs/>
        </w:rPr>
        <w:tab/>
      </w:r>
      <w:r w:rsidRPr="0006031E">
        <w:t>Законодательством предусмотрены меры по обеспечению наилучших и</w:t>
      </w:r>
      <w:r w:rsidRPr="0006031E">
        <w:t>н</w:t>
      </w:r>
      <w:r w:rsidRPr="0006031E">
        <w:t>тересов ребенка. Однако судебные решения, а также рост численности детей, направляемых в детские специализированные учреждения, не отвечает ни и</w:t>
      </w:r>
      <w:r w:rsidRPr="0006031E">
        <w:t>н</w:t>
      </w:r>
      <w:r w:rsidRPr="0006031E">
        <w:t>тересам ребенка, ни положениям Конвенции. Подавляющее большинство во</w:t>
      </w:r>
      <w:r w:rsidRPr="0006031E">
        <w:t>с</w:t>
      </w:r>
      <w:r w:rsidRPr="0006031E">
        <w:t>питанников интернатов и детских домов – это социальные сироты – т.е. дети, имеющие одного или обоих родителей. Нет информации о проводимых мер</w:t>
      </w:r>
      <w:r w:rsidRPr="0006031E">
        <w:t>о</w:t>
      </w:r>
      <w:r w:rsidRPr="0006031E">
        <w:t>приятиях с родителями таких детей, направленных на сохранение ребенка в с</w:t>
      </w:r>
      <w:r w:rsidRPr="0006031E">
        <w:t>е</w:t>
      </w:r>
      <w:r w:rsidRPr="0006031E">
        <w:t>мье. Практически не используются фостерные семьи, мало детских домов с</w:t>
      </w:r>
      <w:r w:rsidRPr="0006031E">
        <w:t>е</w:t>
      </w:r>
      <w:r w:rsidRPr="0006031E">
        <w:t>мейного типа. Кыргызская Республика еще не приняла решения по междун</w:t>
      </w:r>
      <w:r w:rsidRPr="0006031E">
        <w:t>а</w:t>
      </w:r>
      <w:r w:rsidRPr="0006031E">
        <w:t xml:space="preserve">родному усыновлению, под которое подпадали дети с нарушением физического и умственного развития, имеющие мало перспектив найти себе приемную семью в Кыргызстане. Зачастую не учитывается мнение детей при помещении их в детские учреждения, поэтому они сбегают из таких учреждений и живут на улице. Этому также способствуют плохое материальное положение детских домов. </w:t>
      </w:r>
    </w:p>
    <w:p w:rsidR="0006031E" w:rsidRPr="0006031E" w:rsidRDefault="0006031E" w:rsidP="00F921AF">
      <w:pPr>
        <w:pStyle w:val="H1GR"/>
      </w:pPr>
      <w:r w:rsidRPr="0006031E">
        <w:tab/>
      </w:r>
      <w:r w:rsidRPr="0006031E">
        <w:rPr>
          <w:lang w:val="en-US"/>
        </w:rPr>
        <w:t>C</w:t>
      </w:r>
      <w:r w:rsidRPr="0006031E">
        <w:t>.</w:t>
      </w:r>
      <w:r w:rsidRPr="0006031E">
        <w:tab/>
        <w:t>Право на жизнь, выживание и развитие (статья 6)</w:t>
      </w:r>
      <w:r w:rsidRPr="00E20A16">
        <w:rPr>
          <w:b w:val="0"/>
          <w:vertAlign w:val="superscript"/>
        </w:rPr>
        <w:footnoteReference w:id="19"/>
      </w:r>
    </w:p>
    <w:p w:rsidR="0006031E" w:rsidRPr="0006031E" w:rsidRDefault="0006031E" w:rsidP="0006031E">
      <w:pPr>
        <w:pStyle w:val="SingleTxtGR"/>
      </w:pPr>
      <w:r w:rsidRPr="0006031E">
        <w:t>39.</w:t>
      </w:r>
      <w:r w:rsidRPr="0006031E">
        <w:tab/>
        <w:t>В соответствии с Конституцией КР каждый гражданин имеет неотъемл</w:t>
      </w:r>
      <w:r w:rsidRPr="0006031E">
        <w:t>е</w:t>
      </w:r>
      <w:r w:rsidRPr="0006031E">
        <w:t>мое право на жизнь и на свободное развитие своей личности. Никто не может быть лишен жизни. Каждый имеет право защищать свою жизнь и здоровье, жизнь и здоровье других лиц от противоправных посягательств. Закон</w:t>
      </w:r>
      <w:r w:rsidR="001C135F">
        <w:t xml:space="preserve"> КР от 9 </w:t>
      </w:r>
      <w:r w:rsidRPr="0006031E">
        <w:t>января 2005 года № 6 "Об охране здоровья граждан в Кыргызской Республ</w:t>
      </w:r>
      <w:r w:rsidRPr="0006031E">
        <w:t>и</w:t>
      </w:r>
      <w:r w:rsidRPr="0006031E">
        <w:t>ке"</w:t>
      </w:r>
      <w:r w:rsidRPr="0006031E">
        <w:rPr>
          <w:lang w:val="ky-KG"/>
        </w:rPr>
        <w:t xml:space="preserve"> </w:t>
      </w:r>
      <w:r w:rsidRPr="0006031E">
        <w:t>определяет правовые, экономические и социальные основы охраны здор</w:t>
      </w:r>
      <w:r w:rsidRPr="0006031E">
        <w:t>о</w:t>
      </w:r>
      <w:r w:rsidRPr="0006031E">
        <w:t>вья граждан в КР, обязательные для исполнения органами государственной вл</w:t>
      </w:r>
      <w:r w:rsidRPr="0006031E">
        <w:t>а</w:t>
      </w:r>
      <w:r w:rsidRPr="0006031E">
        <w:t>сти и органами местного самоуправления, физическими и юридическими лиц</w:t>
      </w:r>
      <w:r w:rsidRPr="0006031E">
        <w:t>а</w:t>
      </w:r>
      <w:r w:rsidRPr="0006031E">
        <w:t>ми.</w:t>
      </w:r>
    </w:p>
    <w:p w:rsidR="0006031E" w:rsidRPr="0006031E" w:rsidRDefault="0006031E" w:rsidP="0006031E">
      <w:pPr>
        <w:pStyle w:val="SingleTxtGR"/>
      </w:pPr>
      <w:r w:rsidRPr="0006031E">
        <w:t>40.</w:t>
      </w:r>
      <w:r w:rsidRPr="0006031E">
        <w:tab/>
      </w:r>
      <w:r w:rsidRPr="0006031E">
        <w:rPr>
          <w:b/>
        </w:rPr>
        <w:t>В Кыргызской Республике запрещена смертная казнь.</w:t>
      </w:r>
      <w:r w:rsidRPr="0006031E">
        <w:t xml:space="preserve"> Вместе с тем, дети страдают от преступлений, совершенных против них. Так, в последние г</w:t>
      </w:r>
      <w:r w:rsidRPr="0006031E">
        <w:t>о</w:t>
      </w:r>
      <w:r w:rsidRPr="0006031E">
        <w:t xml:space="preserve">ды отмечался рост </w:t>
      </w:r>
      <w:r w:rsidRPr="0006031E">
        <w:rPr>
          <w:b/>
        </w:rPr>
        <w:t>преступлений против детей</w:t>
      </w:r>
      <w:r w:rsidRPr="0006031E">
        <w:t xml:space="preserve"> с 505 случаев в 2005 году до 868 случаев в 2008 году. При этом отмечался рост преступлений против личн</w:t>
      </w:r>
      <w:r w:rsidRPr="0006031E">
        <w:t>о</w:t>
      </w:r>
      <w:r w:rsidRPr="0006031E">
        <w:t>сти со 107 до 150, в том числе убийств - с 7 до 17, умышленное причинение тяжкого вреда здоровью - с 4 до 10, изнасилований - с 41 до 56</w:t>
      </w:r>
      <w:r w:rsidRPr="0006031E">
        <w:rPr>
          <w:vertAlign w:val="superscript"/>
        </w:rPr>
        <w:footnoteReference w:id="20"/>
      </w:r>
      <w:r w:rsidRPr="0006031E">
        <w:t>. Всего, по да</w:t>
      </w:r>
      <w:r w:rsidRPr="0006031E">
        <w:t>н</w:t>
      </w:r>
      <w:r w:rsidRPr="0006031E">
        <w:t>ным МВД, в результате преступлений умерло от 8 детей в 2006 году до 22 в 2008 году и 8 - в 2009 году. В результате самоубийств умерло 72 ребенка в 2008 году и 76 – в 2009 году. От дорожно-транспортного травматизма в 2009 г</w:t>
      </w:r>
      <w:r w:rsidRPr="0006031E">
        <w:t>о</w:t>
      </w:r>
      <w:r w:rsidRPr="0006031E">
        <w:t>ду погибло 120 детей (таблица 1).</w:t>
      </w:r>
    </w:p>
    <w:p w:rsidR="0006031E" w:rsidRPr="0006031E" w:rsidRDefault="0006031E" w:rsidP="001C135F">
      <w:pPr>
        <w:pStyle w:val="SingleTxtGR"/>
        <w:jc w:val="left"/>
        <w:rPr>
          <w:b/>
        </w:rPr>
      </w:pPr>
      <w:r w:rsidRPr="0006031E">
        <w:t>Таблица</w:t>
      </w:r>
      <w:r w:rsidR="00F921AF">
        <w:t> </w:t>
      </w:r>
      <w:r w:rsidRPr="0006031E">
        <w:t>1</w:t>
      </w:r>
      <w:r w:rsidRPr="0006031E">
        <w:br/>
      </w:r>
      <w:r w:rsidRPr="0006031E">
        <w:rPr>
          <w:b/>
        </w:rPr>
        <w:t>Сведения о детском дорожно-транспортном травматизме в Кыргызской Республике за период 2002-2009 годов</w:t>
      </w:r>
    </w:p>
    <w:tbl>
      <w:tblPr>
        <w:tblStyle w:val="TabTxt"/>
        <w:tblW w:w="7370" w:type="dxa"/>
        <w:tblInd w:w="1134" w:type="dxa"/>
        <w:tblLook w:val="01E0" w:firstRow="1" w:lastRow="1" w:firstColumn="1" w:lastColumn="1" w:noHBand="0" w:noVBand="0"/>
      </w:tblPr>
      <w:tblGrid>
        <w:gridCol w:w="1701"/>
        <w:gridCol w:w="1889"/>
        <w:gridCol w:w="1889"/>
        <w:gridCol w:w="1891"/>
      </w:tblGrid>
      <w:tr w:rsidR="0006031E" w:rsidRPr="00670C1B" w:rsidTr="00E20A16">
        <w:trPr>
          <w:trHeight w:val="180"/>
        </w:trPr>
        <w:tc>
          <w:tcPr>
            <w:tcW w:w="1701" w:type="dxa"/>
            <w:tcBorders>
              <w:top w:val="single" w:sz="4" w:space="0" w:color="auto"/>
              <w:bottom w:val="single" w:sz="12" w:space="0" w:color="auto"/>
            </w:tcBorders>
            <w:shd w:val="clear" w:color="auto" w:fill="auto"/>
          </w:tcPr>
          <w:p w:rsidR="0006031E" w:rsidRPr="00670C1B" w:rsidRDefault="0006031E" w:rsidP="00670C1B">
            <w:pPr>
              <w:spacing w:before="80" w:after="80" w:line="200" w:lineRule="exact"/>
              <w:rPr>
                <w:i/>
                <w:sz w:val="16"/>
              </w:rPr>
            </w:pPr>
            <w:r w:rsidRPr="00670C1B">
              <w:rPr>
                <w:i/>
                <w:sz w:val="16"/>
              </w:rPr>
              <w:t>Годы</w:t>
            </w:r>
          </w:p>
        </w:tc>
        <w:tc>
          <w:tcPr>
            <w:tcW w:w="1889" w:type="dxa"/>
            <w:tcBorders>
              <w:top w:val="single" w:sz="4" w:space="0" w:color="auto"/>
              <w:bottom w:val="single" w:sz="12" w:space="0" w:color="auto"/>
            </w:tcBorders>
            <w:shd w:val="clear" w:color="auto" w:fill="auto"/>
          </w:tcPr>
          <w:p w:rsidR="0006031E" w:rsidRPr="00670C1B" w:rsidRDefault="0006031E" w:rsidP="00670C1B">
            <w:pPr>
              <w:spacing w:before="80" w:after="80" w:line="200" w:lineRule="exact"/>
              <w:jc w:val="right"/>
              <w:rPr>
                <w:i/>
                <w:sz w:val="16"/>
              </w:rPr>
            </w:pPr>
            <w:r w:rsidRPr="00670C1B">
              <w:rPr>
                <w:i/>
                <w:sz w:val="16"/>
              </w:rPr>
              <w:t>Количество ДТП</w:t>
            </w:r>
          </w:p>
        </w:tc>
        <w:tc>
          <w:tcPr>
            <w:tcW w:w="1889" w:type="dxa"/>
            <w:tcBorders>
              <w:top w:val="single" w:sz="4" w:space="0" w:color="auto"/>
              <w:bottom w:val="single" w:sz="12" w:space="0" w:color="auto"/>
            </w:tcBorders>
            <w:shd w:val="clear" w:color="auto" w:fill="auto"/>
          </w:tcPr>
          <w:p w:rsidR="0006031E" w:rsidRPr="00670C1B" w:rsidRDefault="0006031E" w:rsidP="00670C1B">
            <w:pPr>
              <w:spacing w:before="80" w:after="80" w:line="200" w:lineRule="exact"/>
              <w:jc w:val="right"/>
              <w:rPr>
                <w:i/>
                <w:sz w:val="16"/>
              </w:rPr>
            </w:pPr>
            <w:r w:rsidRPr="00670C1B">
              <w:rPr>
                <w:i/>
                <w:sz w:val="16"/>
              </w:rPr>
              <w:t>Погибло</w:t>
            </w:r>
          </w:p>
        </w:tc>
        <w:tc>
          <w:tcPr>
            <w:cnfStyle w:val="000100000000" w:firstRow="0" w:lastRow="0" w:firstColumn="0" w:lastColumn="1" w:oddVBand="0" w:evenVBand="0" w:oddHBand="0" w:evenHBand="0" w:firstRowFirstColumn="0" w:firstRowLastColumn="0" w:lastRowFirstColumn="0" w:lastRowLastColumn="0"/>
            <w:tcW w:w="1891" w:type="dxa"/>
            <w:tcBorders>
              <w:bottom w:val="single" w:sz="12" w:space="0" w:color="auto"/>
            </w:tcBorders>
            <w:shd w:val="clear" w:color="auto" w:fill="auto"/>
          </w:tcPr>
          <w:p w:rsidR="0006031E" w:rsidRPr="00670C1B" w:rsidRDefault="0006031E" w:rsidP="00670C1B">
            <w:pPr>
              <w:spacing w:before="80" w:after="80" w:line="200" w:lineRule="exact"/>
              <w:jc w:val="right"/>
              <w:rPr>
                <w:i/>
                <w:sz w:val="16"/>
              </w:rPr>
            </w:pPr>
            <w:r w:rsidRPr="00670C1B">
              <w:rPr>
                <w:i/>
                <w:sz w:val="16"/>
              </w:rPr>
              <w:t>Ранено</w:t>
            </w:r>
          </w:p>
        </w:tc>
      </w:tr>
      <w:tr w:rsidR="0006031E" w:rsidRPr="00670C1B" w:rsidTr="00E20A16">
        <w:trPr>
          <w:trHeight w:val="180"/>
        </w:trPr>
        <w:tc>
          <w:tcPr>
            <w:tcW w:w="1701" w:type="dxa"/>
            <w:tcBorders>
              <w:top w:val="single" w:sz="12" w:space="0" w:color="auto"/>
            </w:tcBorders>
          </w:tcPr>
          <w:p w:rsidR="0006031E" w:rsidRPr="00670C1B" w:rsidRDefault="0006031E" w:rsidP="00670C1B">
            <w:r w:rsidRPr="00670C1B">
              <w:t>2002</w:t>
            </w:r>
          </w:p>
        </w:tc>
        <w:tc>
          <w:tcPr>
            <w:tcW w:w="1889" w:type="dxa"/>
            <w:tcBorders>
              <w:top w:val="single" w:sz="12" w:space="0" w:color="auto"/>
            </w:tcBorders>
          </w:tcPr>
          <w:p w:rsidR="0006031E" w:rsidRPr="00670C1B" w:rsidRDefault="0006031E" w:rsidP="00670C1B">
            <w:pPr>
              <w:jc w:val="right"/>
            </w:pPr>
            <w:r w:rsidRPr="00670C1B">
              <w:t>688</w:t>
            </w:r>
          </w:p>
        </w:tc>
        <w:tc>
          <w:tcPr>
            <w:tcW w:w="1889" w:type="dxa"/>
            <w:tcBorders>
              <w:top w:val="single" w:sz="12" w:space="0" w:color="auto"/>
            </w:tcBorders>
          </w:tcPr>
          <w:p w:rsidR="0006031E" w:rsidRPr="00670C1B" w:rsidRDefault="0006031E" w:rsidP="00670C1B">
            <w:pPr>
              <w:jc w:val="right"/>
            </w:pPr>
            <w:r w:rsidRPr="00670C1B">
              <w:t>112</w:t>
            </w:r>
          </w:p>
        </w:tc>
        <w:tc>
          <w:tcPr>
            <w:cnfStyle w:val="000100000000" w:firstRow="0" w:lastRow="0" w:firstColumn="0" w:lastColumn="1" w:oddVBand="0" w:evenVBand="0" w:oddHBand="0" w:evenHBand="0" w:firstRowFirstColumn="0" w:firstRowLastColumn="0" w:lastRowFirstColumn="0" w:lastRowLastColumn="0"/>
            <w:tcW w:w="1891" w:type="dxa"/>
            <w:tcBorders>
              <w:top w:val="single" w:sz="12" w:space="0" w:color="auto"/>
            </w:tcBorders>
          </w:tcPr>
          <w:p w:rsidR="0006031E" w:rsidRPr="00670C1B" w:rsidRDefault="0006031E" w:rsidP="00670C1B">
            <w:pPr>
              <w:jc w:val="right"/>
            </w:pPr>
            <w:r w:rsidRPr="00670C1B">
              <w:t>643</w:t>
            </w:r>
          </w:p>
        </w:tc>
      </w:tr>
      <w:tr w:rsidR="0006031E" w:rsidRPr="00670C1B" w:rsidTr="00E20A16">
        <w:trPr>
          <w:trHeight w:val="180"/>
        </w:trPr>
        <w:tc>
          <w:tcPr>
            <w:tcW w:w="1701" w:type="dxa"/>
          </w:tcPr>
          <w:p w:rsidR="0006031E" w:rsidRPr="00670C1B" w:rsidRDefault="0006031E" w:rsidP="00670C1B">
            <w:r w:rsidRPr="00670C1B">
              <w:t>2003</w:t>
            </w:r>
          </w:p>
        </w:tc>
        <w:tc>
          <w:tcPr>
            <w:tcW w:w="1889" w:type="dxa"/>
          </w:tcPr>
          <w:p w:rsidR="0006031E" w:rsidRPr="00670C1B" w:rsidRDefault="0006031E" w:rsidP="00670C1B">
            <w:pPr>
              <w:jc w:val="right"/>
            </w:pPr>
            <w:r w:rsidRPr="00670C1B">
              <w:t>749</w:t>
            </w:r>
          </w:p>
        </w:tc>
        <w:tc>
          <w:tcPr>
            <w:tcW w:w="1889" w:type="dxa"/>
          </w:tcPr>
          <w:p w:rsidR="0006031E" w:rsidRPr="00670C1B" w:rsidRDefault="0006031E" w:rsidP="00670C1B">
            <w:pPr>
              <w:jc w:val="right"/>
            </w:pPr>
            <w:r w:rsidRPr="00670C1B">
              <w:t>109</w:t>
            </w:r>
          </w:p>
        </w:tc>
        <w:tc>
          <w:tcPr>
            <w:cnfStyle w:val="000100000000" w:firstRow="0" w:lastRow="0" w:firstColumn="0" w:lastColumn="1" w:oddVBand="0" w:evenVBand="0" w:oddHBand="0" w:evenHBand="0" w:firstRowFirstColumn="0" w:firstRowLastColumn="0" w:lastRowFirstColumn="0" w:lastRowLastColumn="0"/>
            <w:tcW w:w="1891" w:type="dxa"/>
          </w:tcPr>
          <w:p w:rsidR="0006031E" w:rsidRPr="00670C1B" w:rsidRDefault="0006031E" w:rsidP="00670C1B">
            <w:pPr>
              <w:jc w:val="right"/>
            </w:pPr>
            <w:r w:rsidRPr="00670C1B">
              <w:t>720</w:t>
            </w:r>
          </w:p>
        </w:tc>
      </w:tr>
      <w:tr w:rsidR="0006031E" w:rsidRPr="00670C1B" w:rsidTr="00E20A16">
        <w:trPr>
          <w:trHeight w:val="180"/>
        </w:trPr>
        <w:tc>
          <w:tcPr>
            <w:tcW w:w="1701" w:type="dxa"/>
          </w:tcPr>
          <w:p w:rsidR="0006031E" w:rsidRPr="00670C1B" w:rsidRDefault="0006031E" w:rsidP="00670C1B">
            <w:r w:rsidRPr="00670C1B">
              <w:t>2004</w:t>
            </w:r>
          </w:p>
        </w:tc>
        <w:tc>
          <w:tcPr>
            <w:tcW w:w="1889" w:type="dxa"/>
          </w:tcPr>
          <w:p w:rsidR="0006031E" w:rsidRPr="00670C1B" w:rsidRDefault="0006031E" w:rsidP="00670C1B">
            <w:pPr>
              <w:jc w:val="right"/>
            </w:pPr>
            <w:r w:rsidRPr="00670C1B">
              <w:t>711</w:t>
            </w:r>
          </w:p>
        </w:tc>
        <w:tc>
          <w:tcPr>
            <w:tcW w:w="1889" w:type="dxa"/>
          </w:tcPr>
          <w:p w:rsidR="0006031E" w:rsidRPr="00670C1B" w:rsidRDefault="0006031E" w:rsidP="00670C1B">
            <w:pPr>
              <w:jc w:val="right"/>
            </w:pPr>
            <w:r w:rsidRPr="00670C1B">
              <w:t>129</w:t>
            </w:r>
          </w:p>
        </w:tc>
        <w:tc>
          <w:tcPr>
            <w:cnfStyle w:val="000100000000" w:firstRow="0" w:lastRow="0" w:firstColumn="0" w:lastColumn="1" w:oddVBand="0" w:evenVBand="0" w:oddHBand="0" w:evenHBand="0" w:firstRowFirstColumn="0" w:firstRowLastColumn="0" w:lastRowFirstColumn="0" w:lastRowLastColumn="0"/>
            <w:tcW w:w="1891" w:type="dxa"/>
          </w:tcPr>
          <w:p w:rsidR="0006031E" w:rsidRPr="00670C1B" w:rsidRDefault="0006031E" w:rsidP="00670C1B">
            <w:pPr>
              <w:jc w:val="right"/>
            </w:pPr>
            <w:r w:rsidRPr="00670C1B">
              <w:t>676</w:t>
            </w:r>
          </w:p>
        </w:tc>
      </w:tr>
      <w:tr w:rsidR="0006031E" w:rsidRPr="00670C1B" w:rsidTr="00E20A16">
        <w:trPr>
          <w:trHeight w:val="180"/>
        </w:trPr>
        <w:tc>
          <w:tcPr>
            <w:tcW w:w="1701" w:type="dxa"/>
          </w:tcPr>
          <w:p w:rsidR="0006031E" w:rsidRPr="00670C1B" w:rsidRDefault="0006031E" w:rsidP="00670C1B">
            <w:r w:rsidRPr="00670C1B">
              <w:t>2005</w:t>
            </w:r>
          </w:p>
        </w:tc>
        <w:tc>
          <w:tcPr>
            <w:tcW w:w="1889" w:type="dxa"/>
          </w:tcPr>
          <w:p w:rsidR="0006031E" w:rsidRPr="00670C1B" w:rsidRDefault="0006031E" w:rsidP="00670C1B">
            <w:pPr>
              <w:jc w:val="right"/>
            </w:pPr>
            <w:r w:rsidRPr="00670C1B">
              <w:t>771</w:t>
            </w:r>
          </w:p>
        </w:tc>
        <w:tc>
          <w:tcPr>
            <w:tcW w:w="1889" w:type="dxa"/>
          </w:tcPr>
          <w:p w:rsidR="0006031E" w:rsidRPr="00670C1B" w:rsidRDefault="0006031E" w:rsidP="00670C1B">
            <w:pPr>
              <w:jc w:val="right"/>
            </w:pPr>
            <w:r w:rsidRPr="00670C1B">
              <w:t>135</w:t>
            </w:r>
          </w:p>
        </w:tc>
        <w:tc>
          <w:tcPr>
            <w:cnfStyle w:val="000100000000" w:firstRow="0" w:lastRow="0" w:firstColumn="0" w:lastColumn="1" w:oddVBand="0" w:evenVBand="0" w:oddHBand="0" w:evenHBand="0" w:firstRowFirstColumn="0" w:firstRowLastColumn="0" w:lastRowFirstColumn="0" w:lastRowLastColumn="0"/>
            <w:tcW w:w="1891" w:type="dxa"/>
          </w:tcPr>
          <w:p w:rsidR="0006031E" w:rsidRPr="00670C1B" w:rsidRDefault="0006031E" w:rsidP="00670C1B">
            <w:pPr>
              <w:jc w:val="right"/>
            </w:pPr>
            <w:r w:rsidRPr="00670C1B">
              <w:t>702</w:t>
            </w:r>
          </w:p>
        </w:tc>
      </w:tr>
      <w:tr w:rsidR="0006031E" w:rsidRPr="00670C1B" w:rsidTr="00E20A16">
        <w:trPr>
          <w:trHeight w:val="180"/>
        </w:trPr>
        <w:tc>
          <w:tcPr>
            <w:tcW w:w="1701" w:type="dxa"/>
          </w:tcPr>
          <w:p w:rsidR="0006031E" w:rsidRPr="00670C1B" w:rsidRDefault="0006031E" w:rsidP="00670C1B">
            <w:r w:rsidRPr="00670C1B">
              <w:t>2006</w:t>
            </w:r>
          </w:p>
        </w:tc>
        <w:tc>
          <w:tcPr>
            <w:tcW w:w="1889" w:type="dxa"/>
          </w:tcPr>
          <w:p w:rsidR="0006031E" w:rsidRPr="00670C1B" w:rsidRDefault="0006031E" w:rsidP="00670C1B">
            <w:pPr>
              <w:jc w:val="right"/>
            </w:pPr>
            <w:r w:rsidRPr="00670C1B">
              <w:t>811</w:t>
            </w:r>
          </w:p>
        </w:tc>
        <w:tc>
          <w:tcPr>
            <w:tcW w:w="1889" w:type="dxa"/>
          </w:tcPr>
          <w:p w:rsidR="0006031E" w:rsidRPr="00670C1B" w:rsidRDefault="0006031E" w:rsidP="00670C1B">
            <w:pPr>
              <w:jc w:val="right"/>
            </w:pPr>
            <w:r w:rsidRPr="00670C1B">
              <w:t>123</w:t>
            </w:r>
          </w:p>
        </w:tc>
        <w:tc>
          <w:tcPr>
            <w:cnfStyle w:val="000100000000" w:firstRow="0" w:lastRow="0" w:firstColumn="0" w:lastColumn="1" w:oddVBand="0" w:evenVBand="0" w:oddHBand="0" w:evenHBand="0" w:firstRowFirstColumn="0" w:firstRowLastColumn="0" w:lastRowFirstColumn="0" w:lastRowLastColumn="0"/>
            <w:tcW w:w="1891" w:type="dxa"/>
          </w:tcPr>
          <w:p w:rsidR="0006031E" w:rsidRPr="00670C1B" w:rsidRDefault="0006031E" w:rsidP="00670C1B">
            <w:pPr>
              <w:jc w:val="right"/>
            </w:pPr>
            <w:r w:rsidRPr="00670C1B">
              <w:t>778</w:t>
            </w:r>
          </w:p>
        </w:tc>
      </w:tr>
      <w:tr w:rsidR="0006031E" w:rsidRPr="00670C1B" w:rsidTr="00E20A16">
        <w:trPr>
          <w:trHeight w:val="180"/>
        </w:trPr>
        <w:tc>
          <w:tcPr>
            <w:tcW w:w="1701" w:type="dxa"/>
          </w:tcPr>
          <w:p w:rsidR="0006031E" w:rsidRPr="00670C1B" w:rsidRDefault="0006031E" w:rsidP="00670C1B">
            <w:r w:rsidRPr="00670C1B">
              <w:t>2007</w:t>
            </w:r>
          </w:p>
        </w:tc>
        <w:tc>
          <w:tcPr>
            <w:tcW w:w="1889" w:type="dxa"/>
          </w:tcPr>
          <w:p w:rsidR="0006031E" w:rsidRPr="00670C1B" w:rsidRDefault="0006031E" w:rsidP="00670C1B">
            <w:pPr>
              <w:jc w:val="right"/>
            </w:pPr>
            <w:r w:rsidRPr="00670C1B">
              <w:t>1021</w:t>
            </w:r>
          </w:p>
        </w:tc>
        <w:tc>
          <w:tcPr>
            <w:tcW w:w="1889" w:type="dxa"/>
          </w:tcPr>
          <w:p w:rsidR="0006031E" w:rsidRPr="00670C1B" w:rsidRDefault="0006031E" w:rsidP="00670C1B">
            <w:pPr>
              <w:jc w:val="right"/>
            </w:pPr>
            <w:r w:rsidRPr="00670C1B">
              <w:t>147</w:t>
            </w:r>
          </w:p>
        </w:tc>
        <w:tc>
          <w:tcPr>
            <w:cnfStyle w:val="000100000000" w:firstRow="0" w:lastRow="0" w:firstColumn="0" w:lastColumn="1" w:oddVBand="0" w:evenVBand="0" w:oddHBand="0" w:evenHBand="0" w:firstRowFirstColumn="0" w:firstRowLastColumn="0" w:lastRowFirstColumn="0" w:lastRowLastColumn="0"/>
            <w:tcW w:w="1891" w:type="dxa"/>
          </w:tcPr>
          <w:p w:rsidR="0006031E" w:rsidRPr="00670C1B" w:rsidRDefault="0006031E" w:rsidP="00670C1B">
            <w:pPr>
              <w:jc w:val="right"/>
            </w:pPr>
            <w:r w:rsidRPr="00670C1B">
              <w:t>999</w:t>
            </w:r>
          </w:p>
        </w:tc>
      </w:tr>
      <w:tr w:rsidR="0006031E" w:rsidRPr="00670C1B" w:rsidTr="00E20A16">
        <w:trPr>
          <w:trHeight w:val="180"/>
        </w:trPr>
        <w:tc>
          <w:tcPr>
            <w:tcW w:w="1701" w:type="dxa"/>
          </w:tcPr>
          <w:p w:rsidR="0006031E" w:rsidRPr="00670C1B" w:rsidRDefault="0006031E" w:rsidP="00670C1B">
            <w:r w:rsidRPr="00670C1B">
              <w:t>2008</w:t>
            </w:r>
          </w:p>
        </w:tc>
        <w:tc>
          <w:tcPr>
            <w:tcW w:w="1889" w:type="dxa"/>
          </w:tcPr>
          <w:p w:rsidR="0006031E" w:rsidRPr="00670C1B" w:rsidRDefault="0006031E" w:rsidP="00670C1B">
            <w:pPr>
              <w:jc w:val="right"/>
            </w:pPr>
            <w:r w:rsidRPr="00670C1B">
              <w:t>899</w:t>
            </w:r>
          </w:p>
        </w:tc>
        <w:tc>
          <w:tcPr>
            <w:tcW w:w="1889" w:type="dxa"/>
          </w:tcPr>
          <w:p w:rsidR="0006031E" w:rsidRPr="00670C1B" w:rsidRDefault="0006031E" w:rsidP="00670C1B">
            <w:pPr>
              <w:jc w:val="right"/>
            </w:pPr>
            <w:r w:rsidRPr="00670C1B">
              <w:t>150</w:t>
            </w:r>
          </w:p>
        </w:tc>
        <w:tc>
          <w:tcPr>
            <w:cnfStyle w:val="000100000000" w:firstRow="0" w:lastRow="0" w:firstColumn="0" w:lastColumn="1" w:oddVBand="0" w:evenVBand="0" w:oddHBand="0" w:evenHBand="0" w:firstRowFirstColumn="0" w:firstRowLastColumn="0" w:lastRowFirstColumn="0" w:lastRowLastColumn="0"/>
            <w:tcW w:w="1891" w:type="dxa"/>
          </w:tcPr>
          <w:p w:rsidR="0006031E" w:rsidRPr="00670C1B" w:rsidRDefault="0006031E" w:rsidP="00670C1B">
            <w:pPr>
              <w:jc w:val="right"/>
            </w:pPr>
            <w:r w:rsidRPr="00670C1B">
              <w:t>865</w:t>
            </w:r>
          </w:p>
        </w:tc>
      </w:tr>
      <w:tr w:rsidR="0006031E" w:rsidRPr="00670C1B" w:rsidTr="00E20A16">
        <w:trPr>
          <w:trHeight w:val="180"/>
        </w:trPr>
        <w:tc>
          <w:tcPr>
            <w:tcW w:w="1701" w:type="dxa"/>
          </w:tcPr>
          <w:p w:rsidR="0006031E" w:rsidRPr="00670C1B" w:rsidRDefault="0006031E" w:rsidP="00670C1B">
            <w:r w:rsidRPr="00670C1B">
              <w:t>2009</w:t>
            </w:r>
          </w:p>
        </w:tc>
        <w:tc>
          <w:tcPr>
            <w:tcW w:w="1889" w:type="dxa"/>
          </w:tcPr>
          <w:p w:rsidR="0006031E" w:rsidRPr="00670C1B" w:rsidRDefault="0006031E" w:rsidP="00670C1B">
            <w:pPr>
              <w:jc w:val="right"/>
            </w:pPr>
            <w:r w:rsidRPr="00670C1B">
              <w:t>862</w:t>
            </w:r>
          </w:p>
        </w:tc>
        <w:tc>
          <w:tcPr>
            <w:tcW w:w="1889" w:type="dxa"/>
          </w:tcPr>
          <w:p w:rsidR="0006031E" w:rsidRPr="00670C1B" w:rsidRDefault="0006031E" w:rsidP="00670C1B">
            <w:pPr>
              <w:jc w:val="right"/>
            </w:pPr>
            <w:r w:rsidRPr="00670C1B">
              <w:t>120</w:t>
            </w:r>
          </w:p>
        </w:tc>
        <w:tc>
          <w:tcPr>
            <w:cnfStyle w:val="000100000000" w:firstRow="0" w:lastRow="0" w:firstColumn="0" w:lastColumn="1" w:oddVBand="0" w:evenVBand="0" w:oddHBand="0" w:evenHBand="0" w:firstRowFirstColumn="0" w:firstRowLastColumn="0" w:lastRowFirstColumn="0" w:lastRowLastColumn="0"/>
            <w:tcW w:w="1891" w:type="dxa"/>
          </w:tcPr>
          <w:p w:rsidR="0006031E" w:rsidRPr="00670C1B" w:rsidRDefault="0006031E" w:rsidP="00670C1B">
            <w:pPr>
              <w:jc w:val="right"/>
            </w:pPr>
            <w:r w:rsidRPr="00670C1B">
              <w:t>874</w:t>
            </w:r>
          </w:p>
        </w:tc>
      </w:tr>
    </w:tbl>
    <w:p w:rsidR="0006031E" w:rsidRPr="0006031E" w:rsidRDefault="0006031E" w:rsidP="00B75FEB">
      <w:pPr>
        <w:pStyle w:val="H1GR"/>
      </w:pPr>
      <w:r w:rsidRPr="0006031E">
        <w:tab/>
      </w:r>
      <w:r w:rsidRPr="0006031E">
        <w:rPr>
          <w:lang w:val="en-US"/>
        </w:rPr>
        <w:t>D</w:t>
      </w:r>
      <w:r w:rsidRPr="0006031E">
        <w:t>.</w:t>
      </w:r>
      <w:r w:rsidRPr="0006031E">
        <w:tab/>
        <w:t>Уважение взглядов детей (статья 12)</w:t>
      </w:r>
    </w:p>
    <w:p w:rsidR="0006031E" w:rsidRPr="0006031E" w:rsidRDefault="0006031E" w:rsidP="0006031E">
      <w:pPr>
        <w:pStyle w:val="SingleTxtGR"/>
      </w:pPr>
      <w:r w:rsidRPr="0006031E">
        <w:t>41.</w:t>
      </w:r>
      <w:r w:rsidRPr="0006031E">
        <w:tab/>
        <w:t>Семейным кодексом (статья 62) и Кодексом о детях (статья 21) закреплено право ребенка выражать свое мнение. Осуществление права ребенка выражать свое мнение может подвергаться ограничениям только в случаях, предусмотренных законами, в целях уважения прав и репутации других лиц, а также охраны государственной безопасности, общественного порядка, здоровья и нравственности населения Кыргызской Республики. В отдельных случаях отд</w:t>
      </w:r>
      <w:r w:rsidRPr="0006031E">
        <w:t>е</w:t>
      </w:r>
      <w:r w:rsidRPr="0006031E">
        <w:t>лы по поддержке семьи и детей или суд могут принять решение только с согл</w:t>
      </w:r>
      <w:r w:rsidRPr="0006031E">
        <w:t>а</w:t>
      </w:r>
      <w:r w:rsidRPr="0006031E">
        <w:t>сия ребенка, достигшего возраста десяти лет. Согласно статье 22 Кодекса з</w:t>
      </w:r>
      <w:r w:rsidRPr="0006031E">
        <w:t>а</w:t>
      </w:r>
      <w:r w:rsidRPr="0006031E">
        <w:t>креплено право каждого ребенка быть заслушанным. Каждый ребенок, спосо</w:t>
      </w:r>
      <w:r w:rsidRPr="0006031E">
        <w:t>б</w:t>
      </w:r>
      <w:r w:rsidRPr="0006031E">
        <w:t>ный формулировать свои взгляды, имеет право быть заслушанным по всем в</w:t>
      </w:r>
      <w:r w:rsidRPr="0006031E">
        <w:t>о</w:t>
      </w:r>
      <w:r w:rsidRPr="0006031E">
        <w:t>просам, затрагивающим его интересы. Право быть заслушанным включает пр</w:t>
      </w:r>
      <w:r w:rsidRPr="0006031E">
        <w:t>а</w:t>
      </w:r>
      <w:r w:rsidRPr="0006031E">
        <w:t>во ребенка запрашивать и получать любую информацию, консультацию, выр</w:t>
      </w:r>
      <w:r w:rsidRPr="0006031E">
        <w:t>а</w:t>
      </w:r>
      <w:r w:rsidRPr="0006031E">
        <w:t>жать свое мнение, быть проинформированным о последствиях, которые могут наступить, если мнение ребенка будет принято. Каждый ребенок вправе быть заслушанным непосредственно либо через представителя в порядке, устано</w:t>
      </w:r>
      <w:r w:rsidRPr="0006031E">
        <w:t>в</w:t>
      </w:r>
      <w:r w:rsidRPr="0006031E">
        <w:t>ленном законодательством КР.</w:t>
      </w:r>
    </w:p>
    <w:p w:rsidR="0006031E" w:rsidRPr="0006031E" w:rsidRDefault="0006031E" w:rsidP="0006031E">
      <w:pPr>
        <w:pStyle w:val="SingleTxtGR"/>
      </w:pPr>
      <w:r w:rsidRPr="0006031E">
        <w:rPr>
          <w:bCs/>
        </w:rPr>
        <w:t>4</w:t>
      </w:r>
      <w:r w:rsidRPr="0006031E">
        <w:rPr>
          <w:bCs/>
          <w:lang w:val="ky-KG"/>
        </w:rPr>
        <w:t>2</w:t>
      </w:r>
      <w:r w:rsidRPr="0006031E">
        <w:rPr>
          <w:bCs/>
        </w:rPr>
        <w:t>.</w:t>
      </w:r>
      <w:r w:rsidRPr="0006031E">
        <w:rPr>
          <w:bCs/>
        </w:rPr>
        <w:tab/>
        <w:t>В соответствии с рекомендациями Комитета законодательством КР пр</w:t>
      </w:r>
      <w:r w:rsidRPr="0006031E">
        <w:rPr>
          <w:bCs/>
        </w:rPr>
        <w:t>е</w:t>
      </w:r>
      <w:r w:rsidRPr="0006031E">
        <w:rPr>
          <w:bCs/>
        </w:rPr>
        <w:t xml:space="preserve">дусмотрены меры по </w:t>
      </w:r>
      <w:r w:rsidRPr="0006031E">
        <w:t>уважению взглядов ребенка (статья 12 КПР). Однако в стране пока мало детских общественных организаций. Школьные парламенты также действуют не во всех школах. Взгляды детей не учитываются при реш</w:t>
      </w:r>
      <w:r w:rsidRPr="0006031E">
        <w:t>е</w:t>
      </w:r>
      <w:r w:rsidRPr="0006031E">
        <w:t>нии вопроса об их помещении в специальные детские учреждения (детские д</w:t>
      </w:r>
      <w:r w:rsidRPr="0006031E">
        <w:t>о</w:t>
      </w:r>
      <w:r w:rsidRPr="0006031E">
        <w:t xml:space="preserve">ма, интернаты, приюты). Мнение детей не учитывается при развитии программ по здоровому образу жизни и сексуальному воспитанию. </w:t>
      </w:r>
    </w:p>
    <w:p w:rsidR="0006031E" w:rsidRPr="0006031E" w:rsidRDefault="0006031E" w:rsidP="00BA643A">
      <w:pPr>
        <w:pStyle w:val="HChGR"/>
      </w:pPr>
      <w:r w:rsidRPr="0006031E">
        <w:tab/>
        <w:t>V.</w:t>
      </w:r>
      <w:r w:rsidRPr="0006031E">
        <w:tab/>
        <w:t>Гражданские права и свободы</w:t>
      </w:r>
      <w:r w:rsidRPr="0006031E">
        <w:br/>
        <w:t>(статьи 7, 8, 13-17 и 37 Конвенции о правах ребенка)</w:t>
      </w:r>
    </w:p>
    <w:p w:rsidR="0006031E" w:rsidRPr="0006031E" w:rsidRDefault="0006031E" w:rsidP="0007539A">
      <w:pPr>
        <w:pStyle w:val="H1GR"/>
      </w:pPr>
      <w:r w:rsidRPr="0006031E">
        <w:tab/>
      </w:r>
      <w:r w:rsidRPr="0006031E">
        <w:rPr>
          <w:lang w:val="en-US"/>
        </w:rPr>
        <w:t>A</w:t>
      </w:r>
      <w:r w:rsidRPr="0006031E">
        <w:t>.</w:t>
      </w:r>
      <w:r w:rsidRPr="0006031E">
        <w:tab/>
        <w:t xml:space="preserve">Имя и гражданство </w:t>
      </w:r>
    </w:p>
    <w:p w:rsidR="0006031E" w:rsidRPr="0006031E" w:rsidRDefault="0006031E" w:rsidP="0006031E">
      <w:pPr>
        <w:pStyle w:val="SingleTxtGR"/>
      </w:pPr>
      <w:r w:rsidRPr="0006031E">
        <w:t>43.</w:t>
      </w:r>
      <w:r w:rsidRPr="0006031E">
        <w:tab/>
        <w:t>В соответствии с рекомендациями Комитета (пункты 276, 277) в КР ус</w:t>
      </w:r>
      <w:r w:rsidRPr="0006031E">
        <w:t>о</w:t>
      </w:r>
      <w:r w:rsidRPr="0006031E">
        <w:t>вершенствовано законодательство и механизмы с целью регистрации рождения. При этом обеспечены гарантии, в частности, для лиц, ищущих убежища, лиц, ходатайствующих о предоставлении защиты и не получивших статуса беже</w:t>
      </w:r>
      <w:r w:rsidRPr="0006031E">
        <w:t>н</w:t>
      </w:r>
      <w:r w:rsidRPr="0006031E">
        <w:t>цев, и тех, кто проживает в сельских районах. В Кыргызстане в течение п</w:t>
      </w:r>
      <w:r w:rsidRPr="0006031E">
        <w:t>о</w:t>
      </w:r>
      <w:r w:rsidRPr="0006031E">
        <w:t>следних 10 лет наблюдается невысокий, но устойчивый рост рождаемости, с</w:t>
      </w:r>
      <w:r w:rsidRPr="0006031E">
        <w:t>о</w:t>
      </w:r>
      <w:r w:rsidRPr="0006031E">
        <w:t>ставивший по предварительным данным в 2009 году – 25,0 на 1 000 населения или в абсолютных числах 137 680. В соответствии с законодательством КР р</w:t>
      </w:r>
      <w:r w:rsidRPr="0006031E">
        <w:t>е</w:t>
      </w:r>
      <w:r w:rsidRPr="0006031E">
        <w:t>гистрация рождения ребенка производится в органах актов гражданского с</w:t>
      </w:r>
      <w:r w:rsidRPr="0006031E">
        <w:t>о</w:t>
      </w:r>
      <w:r w:rsidRPr="0006031E">
        <w:t>стояния по месту рождения детей, либо по месту жительства родителей или о</w:t>
      </w:r>
      <w:r w:rsidRPr="0006031E">
        <w:t>д</w:t>
      </w:r>
      <w:r w:rsidRPr="0006031E">
        <w:t>ного из них по заявлению о рождении, которое делается в устной или письме</w:t>
      </w:r>
      <w:r w:rsidRPr="0006031E">
        <w:t>н</w:t>
      </w:r>
      <w:r w:rsidRPr="0006031E">
        <w:t>ной форме родителями или одним из них, а в случае болезни, смерти родителей или невозможности из них по иным причинам сделать заявление, - по заявл</w:t>
      </w:r>
      <w:r w:rsidRPr="0006031E">
        <w:t>е</w:t>
      </w:r>
      <w:r w:rsidRPr="0006031E">
        <w:t>нию родственников, соседей, медицинского учреждения, в котором находилась мать при рождении ребенка, и других лиц. В соответствии с Правилами "О п</w:t>
      </w:r>
      <w:r w:rsidRPr="0006031E">
        <w:t>о</w:t>
      </w:r>
      <w:r w:rsidRPr="0006031E">
        <w:t>рядке регистрации актов гражданского состояния в КР", утвержденными прик</w:t>
      </w:r>
      <w:r w:rsidRPr="0006031E">
        <w:t>а</w:t>
      </w:r>
      <w:r w:rsidRPr="0006031E">
        <w:t>зом Министерства юстиции КР от 13 июня 2001 года № 91, регистрация актов гражданского состояния в отношении граждан КР, находящихся за границей, осуществляется в дипломатических представительствах или консульских учр</w:t>
      </w:r>
      <w:r w:rsidRPr="0006031E">
        <w:t>е</w:t>
      </w:r>
      <w:r w:rsidRPr="0006031E">
        <w:t>ждениях КР за границей. Приказом Министерства юстиции Кыргызской Ре</w:t>
      </w:r>
      <w:r w:rsidRPr="0006031E">
        <w:t>с</w:t>
      </w:r>
      <w:r w:rsidRPr="0006031E">
        <w:t>публики от 31 марта 2003 года № 50, а также в соответствии со статьей 13 З</w:t>
      </w:r>
      <w:r w:rsidRPr="0006031E">
        <w:t>а</w:t>
      </w:r>
      <w:r w:rsidRPr="0006031E">
        <w:t>кона КР "О беженцах" органы ЗАГС (кроме айыл-окмоту и сельских управ) республики производят регистрацию рождения детей беженцев, родившихся на территории КР, по представлению документов, удостоверяющих статус беже</w:t>
      </w:r>
      <w:r w:rsidRPr="0006031E">
        <w:t>н</w:t>
      </w:r>
      <w:r w:rsidRPr="0006031E">
        <w:t>ца. Законом КР от 12 апреля 2005 года № 60 "Об актах гражданского состояния" определен порядок государственной регистрации рождения</w:t>
      </w:r>
      <w:r w:rsidRPr="0006031E">
        <w:rPr>
          <w:vertAlign w:val="superscript"/>
        </w:rPr>
        <w:footnoteReference w:id="21"/>
      </w:r>
      <w:r w:rsidRPr="0006031E">
        <w:t>. При отсутствии необходимых сведений, государственная регистрация рождения ребенка прои</w:t>
      </w:r>
      <w:r w:rsidRPr="0006031E">
        <w:t>з</w:t>
      </w:r>
      <w:r w:rsidRPr="0006031E">
        <w:t>водится на основании решения суда об установлении факта рождения ребенка данной женщиной. Закон КР "О гражданст</w:t>
      </w:r>
      <w:r w:rsidR="0007539A">
        <w:t>ве Кыргызской Республики" от 21 </w:t>
      </w:r>
      <w:r w:rsidRPr="0006031E">
        <w:t>мая 2007 года № 70 устанавливает, что каждое лицо в КР имеет право на гражданство. Данный Закон регламентирует гражданство детей, порядок пр</w:t>
      </w:r>
      <w:r w:rsidRPr="0006031E">
        <w:t>и</w:t>
      </w:r>
      <w:r w:rsidRPr="0006031E">
        <w:t>обретения, изменения гражданства с учетом мнения ребенка. В случае, если р</w:t>
      </w:r>
      <w:r w:rsidRPr="0006031E">
        <w:t>о</w:t>
      </w:r>
      <w:r w:rsidRPr="0006031E">
        <w:t>дители ребенка имеют различное гражданство к моменту рождения ребенка: один из них является гражданином КР, а другой иностранным гражданином, то определение гражданства ребенка осуществляется на основании нотариально удостоверенного соглашения родителей о признании родившего ребенка гра</w:t>
      </w:r>
      <w:r w:rsidRPr="0006031E">
        <w:t>ж</w:t>
      </w:r>
      <w:r w:rsidRPr="0006031E">
        <w:t>данином КР</w:t>
      </w:r>
      <w:r w:rsidRPr="0006031E">
        <w:rPr>
          <w:vertAlign w:val="superscript"/>
        </w:rPr>
        <w:footnoteReference w:id="22"/>
      </w:r>
      <w:r w:rsidRPr="0006031E">
        <w:t>. Кодекс о детях также закрепляет конституционное право каждого ребенка на гражданство. Кодекс устанавливает, что каждый ребенок должен быть зарегистрирован сразу после рождения и определяет алгоритм регистр</w:t>
      </w:r>
      <w:r w:rsidRPr="0006031E">
        <w:t>а</w:t>
      </w:r>
      <w:r w:rsidRPr="0006031E">
        <w:t>ции рождения ребенка (статья 19). В случае рождения ребенка в медицинском учреждении для регистрации факта рождения выписывается справка о рожд</w:t>
      </w:r>
      <w:r w:rsidRPr="0006031E">
        <w:t>е</w:t>
      </w:r>
      <w:r w:rsidRPr="0006031E">
        <w:t>нии в двух экземплярах, один из которых выдают матери или отцу ребенка, др</w:t>
      </w:r>
      <w:r w:rsidRPr="0006031E">
        <w:t>у</w:t>
      </w:r>
      <w:r w:rsidRPr="0006031E">
        <w:t xml:space="preserve">гой отправляют в органы записи актов гражданского состояния (далее </w:t>
      </w:r>
      <w:r w:rsidRPr="0006031E">
        <w:noBreakHyphen/>
        <w:t xml:space="preserve"> ЗАГС) по месту жительства ребенка в течение 5 дней со дня рождения ребенка. Одна копия справки о рождении остается в родильном доме. Родильный дом хранит информацию о рождении ребенка в течение 20 лет. Ежегодно, не позднее м</w:t>
      </w:r>
      <w:r w:rsidRPr="0006031E">
        <w:t>е</w:t>
      </w:r>
      <w:r w:rsidRPr="0006031E">
        <w:t>сячного срока по истечении текущего года, журнал регистрации факта рожд</w:t>
      </w:r>
      <w:r w:rsidRPr="0006031E">
        <w:t>е</w:t>
      </w:r>
      <w:r w:rsidRPr="0006031E">
        <w:t>ния родильным домом и районным ЗАГСом отправляется в Центральный архив ЗАГСа для архивирования и дальнейшего хранения. При регистрации факта рождения ребенка в случае отказа родителей от него один экземпляр справки также в обязательном порядке направляется в детское учреждение, куда опр</w:t>
      </w:r>
      <w:r w:rsidRPr="0006031E">
        <w:t>е</w:t>
      </w:r>
      <w:r w:rsidRPr="0006031E">
        <w:t>делен ребенок. Невыполнение требований настоящей статьи родителями ребе</w:t>
      </w:r>
      <w:r w:rsidRPr="0006031E">
        <w:t>н</w:t>
      </w:r>
      <w:r w:rsidRPr="0006031E">
        <w:t>ка, врачом или иным уполномоченным органом здравоохранения, медицинским работником влечет за собой ответственность указанных лиц в соответствии с законодательством КР. Порядок регистрации рождения ребенка, установления происхожд</w:t>
      </w:r>
      <w:r w:rsidRPr="0006031E">
        <w:t>е</w:t>
      </w:r>
      <w:r w:rsidRPr="0006031E">
        <w:t>ния ребенка, а также установления отцовства, внесения изменений в свидетельство о рождении ребенка регулируется законодательством КР.</w:t>
      </w:r>
    </w:p>
    <w:p w:rsidR="0006031E" w:rsidRPr="0006031E" w:rsidRDefault="0006031E" w:rsidP="0006031E">
      <w:pPr>
        <w:pStyle w:val="SingleTxtGR"/>
      </w:pPr>
      <w:r w:rsidRPr="0006031E">
        <w:t>44.</w:t>
      </w:r>
      <w:r w:rsidRPr="0006031E">
        <w:tab/>
        <w:t>Семейный кодекс КР (статья 63) и Кодекс о детях предусматривают право ребенка на имя, отчество и фамилию. Имя ребенку дается по соглашению род</w:t>
      </w:r>
      <w:r w:rsidRPr="0006031E">
        <w:t>и</w:t>
      </w:r>
      <w:r w:rsidRPr="0006031E">
        <w:t>телей (лиц, их заменяющих), отчество присваивается по имени отца либо с уч</w:t>
      </w:r>
      <w:r w:rsidRPr="0006031E">
        <w:t>е</w:t>
      </w:r>
      <w:r w:rsidRPr="0006031E">
        <w:t xml:space="preserve">том национальных традиций. При перемене имени отцом изменяется отчество его несовершеннолетних детей, а совершеннолетних детей - при подаче ими об этом заявления. </w:t>
      </w:r>
      <w:r w:rsidRPr="0006031E">
        <w:tab/>
        <w:t>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детей может быть произведена по имени отца или деда либо с соблюдением кыргызских наци</w:t>
      </w:r>
      <w:r w:rsidRPr="0006031E">
        <w:t>о</w:t>
      </w:r>
      <w:r w:rsidRPr="0006031E">
        <w:t>нальных традиций. Имена и фамилии лиц других национальностей по их жел</w:t>
      </w:r>
      <w:r w:rsidRPr="0006031E">
        <w:t>а</w:t>
      </w:r>
      <w:r w:rsidRPr="0006031E">
        <w:t>нию пишутся в соответствии с их традициями. Разногласия, возникшие между родителями относительно имени и (или) фамилии ребенка, разрешаются в с</w:t>
      </w:r>
      <w:r w:rsidRPr="0006031E">
        <w:t>у</w:t>
      </w:r>
      <w:r w:rsidRPr="0006031E">
        <w:t>дебном порядке. Если отцовство не установлено, имя ребенку дается по указ</w:t>
      </w:r>
      <w:r w:rsidRPr="0006031E">
        <w:t>а</w:t>
      </w:r>
      <w:r w:rsidRPr="0006031E">
        <w:t>нию матери, отчество присваивается по имени лица, записанного в качестве о</w:t>
      </w:r>
      <w:r w:rsidRPr="0006031E">
        <w:t>т</w:t>
      </w:r>
      <w:r w:rsidRPr="0006031E">
        <w:t>ца ребенка, фамилия - по фамилии матери. Если оба родителя ребенка неи</w:t>
      </w:r>
      <w:r w:rsidRPr="0006031E">
        <w:t>з</w:t>
      </w:r>
      <w:r w:rsidRPr="0006031E">
        <w:t>вестны, фамилию, имя и отчество ребенку присваивает отдел по поддержке с</w:t>
      </w:r>
      <w:r w:rsidRPr="0006031E">
        <w:t>е</w:t>
      </w:r>
      <w:r w:rsidRPr="0006031E">
        <w:t>мьи и детей. Несмотря на улучшение системы регистрации рождения в Кы</w:t>
      </w:r>
      <w:r w:rsidRPr="0006031E">
        <w:t>р</w:t>
      </w:r>
      <w:r w:rsidRPr="0006031E">
        <w:t>гызской Республике в соответствии с рекомендациями Комитета, по результ</w:t>
      </w:r>
      <w:r w:rsidRPr="0006031E">
        <w:t>а</w:t>
      </w:r>
      <w:r w:rsidRPr="0006031E">
        <w:t>там исследований, дети, находящиеся в сложной жизненной ситуации – оста</w:t>
      </w:r>
      <w:r w:rsidRPr="0006031E">
        <w:t>в</w:t>
      </w:r>
      <w:r w:rsidRPr="0006031E">
        <w:t>шиеся без попечения родителей, уличные дети, а также представители отдел</w:t>
      </w:r>
      <w:r w:rsidRPr="0006031E">
        <w:t>ь</w:t>
      </w:r>
      <w:r w:rsidRPr="0006031E">
        <w:t>ных бедных и уязвимых слоев населения, нередко не имеют регистрации и/или документов, удостоверяющих их личность</w:t>
      </w:r>
      <w:r w:rsidRPr="0006031E">
        <w:rPr>
          <w:vertAlign w:val="superscript"/>
        </w:rPr>
        <w:footnoteReference w:id="23"/>
      </w:r>
      <w:r w:rsidRPr="0006031E">
        <w:rPr>
          <w:vertAlign w:val="superscript"/>
        </w:rPr>
        <w:t xml:space="preserve">, </w:t>
      </w:r>
      <w:r w:rsidRPr="0006031E">
        <w:rPr>
          <w:vertAlign w:val="superscript"/>
        </w:rPr>
        <w:footnoteReference w:id="24"/>
      </w:r>
      <w:r w:rsidRPr="0006031E">
        <w:t>. Восстановление документов н</w:t>
      </w:r>
      <w:r w:rsidRPr="0006031E">
        <w:t>е</w:t>
      </w:r>
      <w:r w:rsidRPr="0006031E">
        <w:t>редко является первоочередным предметом заботы сотрудников детских реаб</w:t>
      </w:r>
      <w:r w:rsidRPr="0006031E">
        <w:t>и</w:t>
      </w:r>
      <w:r w:rsidRPr="0006031E">
        <w:t>литационных центров, а также оказывающих услуги отдельным группам нас</w:t>
      </w:r>
      <w:r w:rsidRPr="0006031E">
        <w:t>е</w:t>
      </w:r>
      <w:r w:rsidRPr="0006031E">
        <w:t>ления (секс-работники, наркопотребители и другие). Значительным препятс</w:t>
      </w:r>
      <w:r w:rsidRPr="0006031E">
        <w:t>т</w:t>
      </w:r>
      <w:r w:rsidRPr="0006031E">
        <w:t>вие в регистрации рождения является требование прописки (регистрации) по месту жительства. Незнание законов и бюрократические препоны, роды вне м</w:t>
      </w:r>
      <w:r w:rsidRPr="0006031E">
        <w:t>е</w:t>
      </w:r>
      <w:r w:rsidRPr="0006031E">
        <w:t>дицинского учреждения, отсутствие документов у родителей, необходимость обращения в суд для установления факта рождения и отсутствие доступа к юридической поддержке приводят к отсутствию регистрации детей, наход</w:t>
      </w:r>
      <w:r w:rsidRPr="0006031E">
        <w:t>я</w:t>
      </w:r>
      <w:r w:rsidRPr="0006031E">
        <w:t>щихся в сложной жизненной ситуации.</w:t>
      </w:r>
    </w:p>
    <w:p w:rsidR="0006031E" w:rsidRPr="0006031E" w:rsidRDefault="0006031E" w:rsidP="0007539A">
      <w:pPr>
        <w:pStyle w:val="H1GR"/>
      </w:pPr>
      <w:r w:rsidRPr="0006031E">
        <w:tab/>
      </w:r>
      <w:r w:rsidRPr="0006031E">
        <w:rPr>
          <w:lang w:val="en-US"/>
        </w:rPr>
        <w:t>B</w:t>
      </w:r>
      <w:r w:rsidRPr="0006031E">
        <w:t>.</w:t>
      </w:r>
      <w:r w:rsidRPr="0006031E">
        <w:tab/>
        <w:t>Свобода выражения своего мнения (статья 13)</w:t>
      </w:r>
    </w:p>
    <w:p w:rsidR="0006031E" w:rsidRPr="0006031E" w:rsidRDefault="0006031E" w:rsidP="0006031E">
      <w:pPr>
        <w:pStyle w:val="SingleTxtGR"/>
      </w:pPr>
      <w:r w:rsidRPr="0006031E">
        <w:t>45.</w:t>
      </w:r>
      <w:r w:rsidRPr="0006031E">
        <w:tab/>
        <w:t>Кодексом о детях (статья 21) закреплено право ребенка на свободу выр</w:t>
      </w:r>
      <w:r w:rsidRPr="0006031E">
        <w:t>а</w:t>
      </w:r>
      <w:r w:rsidRPr="0006031E">
        <w:t>жения мнения. Каждый ребенок имеет право на свободное выражение собс</w:t>
      </w:r>
      <w:r w:rsidRPr="0006031E">
        <w:t>т</w:t>
      </w:r>
      <w:r w:rsidRPr="0006031E">
        <w:t>венного мнения. Это право включает свободу искать, получать и передавать разностороннюю информацию и идеи любого рода, содействующие социальн</w:t>
      </w:r>
      <w:r w:rsidRPr="0006031E">
        <w:t>о</w:t>
      </w:r>
      <w:r w:rsidRPr="0006031E">
        <w:t>му, духовному и моральному благополучию ребенка, его физическому и псих</w:t>
      </w:r>
      <w:r w:rsidRPr="0006031E">
        <w:t>и</w:t>
      </w:r>
      <w:r w:rsidRPr="0006031E">
        <w:t>ческому здоровью, в устной и письменной формах. Осуществление права р</w:t>
      </w:r>
      <w:r w:rsidRPr="0006031E">
        <w:t>е</w:t>
      </w:r>
      <w:r w:rsidRPr="0006031E">
        <w:t>бенка выражать мнение может подвергаться некоторым ограничениям в случ</w:t>
      </w:r>
      <w:r w:rsidRPr="0006031E">
        <w:t>а</w:t>
      </w:r>
      <w:r w:rsidRPr="0006031E">
        <w:t>ях, предусмотренных законами, в целях:</w:t>
      </w:r>
    </w:p>
    <w:p w:rsidR="0006031E" w:rsidRPr="0006031E" w:rsidRDefault="0006031E" w:rsidP="008B7913">
      <w:pPr>
        <w:pStyle w:val="Bullet1GR"/>
      </w:pPr>
      <w:r w:rsidRPr="0006031E">
        <w:t xml:space="preserve">уважения прав и репутации других лиц </w:t>
      </w:r>
    </w:p>
    <w:p w:rsidR="0006031E" w:rsidRPr="0006031E" w:rsidRDefault="0006031E" w:rsidP="008B7913">
      <w:pPr>
        <w:pStyle w:val="Bullet1GR"/>
      </w:pPr>
      <w:r w:rsidRPr="0006031E">
        <w:t>охраны государственной безопасности или общественного порядка или здоровья и нравственности населения КР.</w:t>
      </w:r>
    </w:p>
    <w:p w:rsidR="0006031E" w:rsidRPr="0006031E" w:rsidRDefault="0006031E" w:rsidP="0097162E">
      <w:pPr>
        <w:pStyle w:val="H1GR"/>
      </w:pPr>
      <w:r w:rsidRPr="0006031E">
        <w:tab/>
      </w:r>
      <w:r w:rsidRPr="0006031E">
        <w:rPr>
          <w:lang w:val="en-US"/>
        </w:rPr>
        <w:t>C</w:t>
      </w:r>
      <w:r w:rsidRPr="0006031E">
        <w:t>.</w:t>
      </w:r>
      <w:r w:rsidRPr="0006031E">
        <w:tab/>
        <w:t>Свобода мысли, совести и религии (статья 14)</w:t>
      </w:r>
    </w:p>
    <w:p w:rsidR="0006031E" w:rsidRPr="0006031E" w:rsidRDefault="0006031E" w:rsidP="0006031E">
      <w:pPr>
        <w:pStyle w:val="SingleTxtGR"/>
      </w:pPr>
      <w:r w:rsidRPr="0006031E">
        <w:t>46.</w:t>
      </w:r>
      <w:r w:rsidRPr="0006031E">
        <w:tab/>
        <w:t>В Конституции КР и в Законе КР "О свободе вероисповедания и религ</w:t>
      </w:r>
      <w:r w:rsidRPr="0006031E">
        <w:t>и</w:t>
      </w:r>
      <w:r w:rsidRPr="0006031E">
        <w:t>озных организаций" изложено право граждан свободно выражать и распростр</w:t>
      </w:r>
      <w:r w:rsidRPr="0006031E">
        <w:t>а</w:t>
      </w:r>
      <w:r w:rsidRPr="0006031E">
        <w:t>нять мысли, идеи и мнения на свободу вероисповедания, духовную и культовую свободу</w:t>
      </w:r>
      <w:r w:rsidRPr="0006031E">
        <w:rPr>
          <w:vertAlign w:val="superscript"/>
        </w:rPr>
        <w:footnoteReference w:id="25"/>
      </w:r>
      <w:r w:rsidRPr="0006031E">
        <w:t>. Кодексом о детях в статье 23 закреплено право на свободу совести и религии. Каждый ребенок имеет право свободно исповедовать любую религию или не исповедовать никакую. Никто не вправе без согласия ребенка, а также его родителей, лиц, их заменяющих, изменить или принудить исповедовать ту или иную религию. Ограничения свободы совести и религии могут быть введ</w:t>
      </w:r>
      <w:r w:rsidRPr="0006031E">
        <w:t>е</w:t>
      </w:r>
      <w:r w:rsidRPr="0006031E">
        <w:t>ны только на основании закона или решения суда в случаях, необходимых для охраны государственной безопасности, общественного порядка, нравственн</w:t>
      </w:r>
      <w:r w:rsidRPr="0006031E">
        <w:t>о</w:t>
      </w:r>
      <w:r w:rsidRPr="0006031E">
        <w:t>сти населения и защиты основных прав и свобод других лиц. Закон КР "О св</w:t>
      </w:r>
      <w:r w:rsidRPr="0006031E">
        <w:t>о</w:t>
      </w:r>
      <w:r w:rsidRPr="0006031E">
        <w:t>боде вероисповедания и религиозных организациях в Кыргызской Республике" от 31 декабря 2008 года № 282 закрепляет конституционное право на вероисп</w:t>
      </w:r>
      <w:r w:rsidRPr="0006031E">
        <w:t>о</w:t>
      </w:r>
      <w:r w:rsidRPr="0006031E">
        <w:t>ведание, защиту прав и интересов независимо от религиозной принадлежности и доступ к различным видам образования вне зависимости от отношения к р</w:t>
      </w:r>
      <w:r w:rsidRPr="0006031E">
        <w:t>е</w:t>
      </w:r>
      <w:r w:rsidRPr="0006031E">
        <w:t>лигии. УК предусматривает наказание за посягательство на личность и права граждан под видом исполнения религиозных обрядов, воспрепятствование с</w:t>
      </w:r>
      <w:r w:rsidRPr="0006031E">
        <w:t>о</w:t>
      </w:r>
      <w:r w:rsidRPr="0006031E">
        <w:t>вершению религиозных обрядов, понуждение к исполнению религиозных обр</w:t>
      </w:r>
      <w:r w:rsidRPr="0006031E">
        <w:t>я</w:t>
      </w:r>
      <w:r w:rsidRPr="0006031E">
        <w:t>дов. Государство отделено от религии, школа отделена от религиозных орган</w:t>
      </w:r>
      <w:r w:rsidRPr="0006031E">
        <w:t>и</w:t>
      </w:r>
      <w:r w:rsidRPr="0006031E">
        <w:t>заций. Тем не менее, законодательно не урегулирован вопрос о получении све</w:t>
      </w:r>
      <w:r w:rsidRPr="0006031E">
        <w:t>т</w:t>
      </w:r>
      <w:r w:rsidRPr="0006031E">
        <w:t>ского образования детьми, посещающими религиозные образовательные орг</w:t>
      </w:r>
      <w:r w:rsidRPr="0006031E">
        <w:t>а</w:t>
      </w:r>
      <w:r w:rsidRPr="0006031E">
        <w:t>низации. Этот вопрос рассматривался Парламентом и требует окончательного решения. Так, прокуратурой Первомайского района г. Бишкек возбуждены 3 а</w:t>
      </w:r>
      <w:r w:rsidRPr="0006031E">
        <w:t>д</w:t>
      </w:r>
      <w:r w:rsidRPr="0006031E">
        <w:t>министративных производства по фактам религиозного обучения в мечети "И</w:t>
      </w:r>
      <w:r w:rsidRPr="0006031E">
        <w:t>х</w:t>
      </w:r>
      <w:r w:rsidRPr="0006031E">
        <w:t>лас" несовершеннолетних: Ш., 1995 г.р., (не обучался в школе 1 год, окончил 5 классов); Г. 1992 г.р., (не обучался в школе 1 год, окончил 7 классов); Х., 1994 г.р., (не обучается 3 года, окончил 7 классов). Регистрация брака по м</w:t>
      </w:r>
      <w:r w:rsidRPr="0006031E">
        <w:t>у</w:t>
      </w:r>
      <w:r w:rsidRPr="0006031E">
        <w:t>сульманским традициям может не сопровождаться официальной регистрацией брака. Это может привести к узакониванию браков с лицами, не достигшими брачного возраста, поддерживает многоженство, а также приводит к лишению предусмотренных законом прав женщин и детей в таких семьях.</w:t>
      </w:r>
    </w:p>
    <w:p w:rsidR="0006031E" w:rsidRPr="0006031E" w:rsidRDefault="0006031E" w:rsidP="00D8215F">
      <w:pPr>
        <w:pStyle w:val="H1GR"/>
      </w:pPr>
      <w:r w:rsidRPr="0006031E">
        <w:tab/>
      </w:r>
      <w:r w:rsidRPr="0006031E">
        <w:rPr>
          <w:lang w:val="en-US"/>
        </w:rPr>
        <w:t>D</w:t>
      </w:r>
      <w:r w:rsidRPr="0006031E">
        <w:t>.</w:t>
      </w:r>
      <w:r w:rsidRPr="0006031E">
        <w:tab/>
        <w:t>Свобода ассоциаций и мирных собраний (статья 15)</w:t>
      </w:r>
    </w:p>
    <w:p w:rsidR="0006031E" w:rsidRPr="0006031E" w:rsidRDefault="0006031E" w:rsidP="0006031E">
      <w:pPr>
        <w:pStyle w:val="SingleTxtGR"/>
      </w:pPr>
      <w:r w:rsidRPr="0006031E">
        <w:t>47.</w:t>
      </w:r>
      <w:r w:rsidRPr="0006031E">
        <w:tab/>
        <w:t>Законом КР "Об общественных объединениях" предусматривается, что "молодежным и детским организациям государство оказывает материальную и финансовую поддержку, обеспечивает проведение по отношению к ним льго</w:t>
      </w:r>
      <w:r w:rsidRPr="0006031E">
        <w:t>т</w:t>
      </w:r>
      <w:r w:rsidRPr="0006031E">
        <w:t>ной налоговой политики, предоставляет детским организациям право пользов</w:t>
      </w:r>
      <w:r w:rsidRPr="0006031E">
        <w:t>а</w:t>
      </w:r>
      <w:r w:rsidRPr="0006031E">
        <w:t>ния помещениями школ, внешкольных учреждений, клубами, дворцами и дом</w:t>
      </w:r>
      <w:r w:rsidRPr="0006031E">
        <w:t>а</w:t>
      </w:r>
      <w:r w:rsidRPr="0006031E">
        <w:t>ми культуры, спортивными и иными сооружениями бесплатно или на льготных условиях". На практике это право реализуется в малой степени, что связано с отсутствием инициативы и поддержки таких организаций. В стране действует скаутское движение, имеются детские подразделения некоторых НПО, напр</w:t>
      </w:r>
      <w:r w:rsidRPr="0006031E">
        <w:t>и</w:t>
      </w:r>
      <w:r w:rsidRPr="0006031E">
        <w:t xml:space="preserve">мер, детский центр при НПО "Улгу", расположенный в селе Кербен Аксыйского района Джалал-Абадской области. </w:t>
      </w:r>
    </w:p>
    <w:p w:rsidR="0006031E" w:rsidRPr="0006031E" w:rsidRDefault="0006031E" w:rsidP="008B6AF7">
      <w:pPr>
        <w:pStyle w:val="H1GR"/>
      </w:pPr>
      <w:r w:rsidRPr="0006031E">
        <w:tab/>
      </w:r>
      <w:r w:rsidRPr="0006031E">
        <w:rPr>
          <w:lang w:val="en-US"/>
        </w:rPr>
        <w:t>E</w:t>
      </w:r>
      <w:r w:rsidRPr="0006031E">
        <w:t>.</w:t>
      </w:r>
      <w:r w:rsidRPr="0006031E">
        <w:tab/>
        <w:t>Доступ к соответствующей информации (статья 17)</w:t>
      </w:r>
    </w:p>
    <w:p w:rsidR="0006031E" w:rsidRPr="0006031E" w:rsidRDefault="0006031E" w:rsidP="0006031E">
      <w:pPr>
        <w:pStyle w:val="SingleTxtGR"/>
      </w:pPr>
      <w:r w:rsidRPr="0006031E">
        <w:t>48.</w:t>
      </w:r>
      <w:r w:rsidRPr="0006031E">
        <w:tab/>
        <w:t>Несмотря на сложную эпидемиологическую ситуацию в области ВИЧ-инфекции и то, что инфицируются в основном лица молодого возраста, в стране до настоящего времени дискутируется вопрос о праве детей на получение и</w:t>
      </w:r>
      <w:r w:rsidRPr="0006031E">
        <w:t>н</w:t>
      </w:r>
      <w:r w:rsidRPr="0006031E">
        <w:t>формации о ВИЧ-инфекции и мерах по предупреждению инфицирования ВИЧ. В этой связи в стране в 2003 году было отменено преподавание в школах пре</w:t>
      </w:r>
      <w:r w:rsidRPr="0006031E">
        <w:t>д</w:t>
      </w:r>
      <w:r w:rsidRPr="0006031E">
        <w:t>мета по здоровому образу жизни. Несмотря на законодательное закрепление этого вопроса (Закон о ВИЧ/СПИДе в Кыргызской Республике, 2005 года, ст</w:t>
      </w:r>
      <w:r w:rsidRPr="0006031E">
        <w:t>а</w:t>
      </w:r>
      <w:r w:rsidRPr="0006031E">
        <w:t>тья 3) и действия Министерства образования и науки Кыргызской Республики по информированию молодежи, этот вопрос далек от завершения и нередко и</w:t>
      </w:r>
      <w:r w:rsidRPr="0006031E">
        <w:t>с</w:t>
      </w:r>
      <w:r w:rsidRPr="0006031E">
        <w:t>пользуется в качестве политического дестабилизирующего фактора. При этом мнение детей не учитывается.</w:t>
      </w:r>
    </w:p>
    <w:p w:rsidR="0006031E" w:rsidRPr="0006031E" w:rsidRDefault="0006031E" w:rsidP="008B6AF7">
      <w:pPr>
        <w:pStyle w:val="H1GR"/>
      </w:pPr>
      <w:r w:rsidRPr="0006031E">
        <w:tab/>
      </w:r>
      <w:r w:rsidRPr="0006031E">
        <w:rPr>
          <w:lang w:val="en-US"/>
        </w:rPr>
        <w:t>F</w:t>
      </w:r>
      <w:r w:rsidRPr="0006031E">
        <w:t>.</w:t>
      </w:r>
      <w:r w:rsidRPr="0006031E">
        <w:tab/>
        <w:t>Право не подвергаться пыткам или другим жестоким, бесчеловечным или унижающим достоинство видам обращения или наказания (статья 37 а))</w:t>
      </w:r>
    </w:p>
    <w:p w:rsidR="0006031E" w:rsidRPr="0006031E" w:rsidRDefault="0006031E" w:rsidP="0006031E">
      <w:pPr>
        <w:pStyle w:val="SingleTxtGR"/>
      </w:pPr>
      <w:r w:rsidRPr="0006031E">
        <w:t>49.</w:t>
      </w:r>
      <w:r w:rsidRPr="0006031E">
        <w:tab/>
        <w:t>Конституция КР предусматривает: "Ни один человек не может подве</w:t>
      </w:r>
      <w:r w:rsidRPr="0006031E">
        <w:t>р</w:t>
      </w:r>
      <w:r w:rsidRPr="0006031E">
        <w:t>гаться истязаниям или унизительным антигуманным наказаниям"</w:t>
      </w:r>
      <w:r w:rsidRPr="0006031E">
        <w:rPr>
          <w:vertAlign w:val="superscript"/>
        </w:rPr>
        <w:footnoteReference w:id="26"/>
      </w:r>
      <w:r w:rsidRPr="0006031E">
        <w:t>. В 2003 году были внесены изменения в статью 305-1 "Пытка" УК и предусмотрены санкции за подобные преступления, совершенные должностными лицами, либо с их в</w:t>
      </w:r>
      <w:r w:rsidRPr="0006031E">
        <w:t>е</w:t>
      </w:r>
      <w:r w:rsidRPr="0006031E">
        <w:t>дома или согласия любым иным лицом</w:t>
      </w:r>
      <w:r w:rsidRPr="0006031E">
        <w:rPr>
          <w:vertAlign w:val="superscript"/>
        </w:rPr>
        <w:footnoteReference w:id="27"/>
      </w:r>
      <w:r w:rsidRPr="0006031E">
        <w:t>. Уголовное законодательство КР пр</w:t>
      </w:r>
      <w:r w:rsidRPr="0006031E">
        <w:t>е</w:t>
      </w:r>
      <w:r w:rsidRPr="0006031E">
        <w:t>дусматривает ответственность и наказание за проявление жестокости к детям (побои, истязания). За другие формы жестокого обращения с детьми законод</w:t>
      </w:r>
      <w:r w:rsidRPr="0006031E">
        <w:t>а</w:t>
      </w:r>
      <w:r w:rsidRPr="0006031E">
        <w:t>тельство предусматривает дисциплинарную ответственность виновных.</w:t>
      </w:r>
    </w:p>
    <w:p w:rsidR="0006031E" w:rsidRPr="0006031E" w:rsidRDefault="0006031E" w:rsidP="0006031E">
      <w:pPr>
        <w:pStyle w:val="SingleTxtGR"/>
      </w:pPr>
      <w:r w:rsidRPr="0006031E">
        <w:t>50.</w:t>
      </w:r>
      <w:r w:rsidRPr="0006031E">
        <w:tab/>
        <w:t>По сообщению прокуратуры, фактов жестокого обращения сотрудников милиции по отношению к уличным детям (пункт 304) не установлено. Однако, Национальным статистическим комитетом республики отчетность по данному пункту отсутствует и не представляется. Вместе с тем, органами прокуратуры КР, за 9 месяцев 2009 года по сравнению с тем же периодом 2008 года, пров</w:t>
      </w:r>
      <w:r w:rsidRPr="0006031E">
        <w:t>е</w:t>
      </w:r>
      <w:r w:rsidRPr="0006031E">
        <w:t>дено 698 (601) проверок правоохранительных органов по надзору за исполн</w:t>
      </w:r>
      <w:r w:rsidRPr="0006031E">
        <w:t>е</w:t>
      </w:r>
      <w:r w:rsidRPr="0006031E">
        <w:t>нием законов о несовершеннолетних. По их результатам опротестовано 33 (46) незаконных правовых акта, внесено 377 (402) представлений об устранении н</w:t>
      </w:r>
      <w:r w:rsidRPr="0006031E">
        <w:t>а</w:t>
      </w:r>
      <w:r w:rsidRPr="0006031E">
        <w:t>рушений закона, подготовлено 304 (257) предписания, предостережены 337 (286) лиц о недопустимости нарушений закона, возбуждено 253 (106) ди</w:t>
      </w:r>
      <w:r w:rsidRPr="0006031E">
        <w:t>с</w:t>
      </w:r>
      <w:r w:rsidRPr="0006031E">
        <w:t>циплинарных и административных производств. По актам прокурорского ре</w:t>
      </w:r>
      <w:r w:rsidRPr="0006031E">
        <w:t>а</w:t>
      </w:r>
      <w:r w:rsidRPr="0006031E">
        <w:t>гирования 384 (197) лица привлечены к дисциплинарной и 187 (86) лиц к адм</w:t>
      </w:r>
      <w:r w:rsidRPr="0006031E">
        <w:t>и</w:t>
      </w:r>
      <w:r w:rsidRPr="0006031E">
        <w:t>нистративной ответственности, возбуждено 58 (35) уголовных дел и 23 (20) и</w:t>
      </w:r>
      <w:r w:rsidRPr="0006031E">
        <w:t>с</w:t>
      </w:r>
      <w:r w:rsidRPr="0006031E">
        <w:t>ковых заявления направлено в суд.</w:t>
      </w:r>
    </w:p>
    <w:p w:rsidR="0006031E" w:rsidRPr="0006031E" w:rsidRDefault="0006031E" w:rsidP="00BE6880">
      <w:pPr>
        <w:pStyle w:val="HChGR"/>
      </w:pPr>
      <w:r w:rsidRPr="0006031E">
        <w:tab/>
        <w:t>V</w:t>
      </w:r>
      <w:r w:rsidRPr="0006031E">
        <w:rPr>
          <w:lang w:val="en-US"/>
        </w:rPr>
        <w:t>I</w:t>
      </w:r>
      <w:r w:rsidRPr="0006031E">
        <w:t>.</w:t>
      </w:r>
      <w:r w:rsidRPr="0006031E">
        <w:tab/>
        <w:t>Семейное окружение и альтернативный уход</w:t>
      </w:r>
      <w:r w:rsidRPr="0006031E">
        <w:br/>
        <w:t>(статьи 5, 9-11, пункты 1 и 2 статьи 18, статьи 19-21, 25, пункт 4 статьи 27 и статья 39 Конвенции о правах ребенка)</w:t>
      </w:r>
    </w:p>
    <w:p w:rsidR="0006031E" w:rsidRPr="0006031E" w:rsidRDefault="0006031E" w:rsidP="00BE6880">
      <w:pPr>
        <w:pStyle w:val="H1GR"/>
      </w:pPr>
      <w:r w:rsidRPr="0006031E">
        <w:tab/>
      </w:r>
      <w:r w:rsidRPr="0006031E">
        <w:rPr>
          <w:lang w:val="en-US"/>
        </w:rPr>
        <w:t>A</w:t>
      </w:r>
      <w:r w:rsidRPr="0006031E">
        <w:t>.</w:t>
      </w:r>
      <w:r w:rsidRPr="0006031E">
        <w:tab/>
        <w:t>Право родителей руководить ребенком (статья 5)</w:t>
      </w:r>
    </w:p>
    <w:p w:rsidR="0006031E" w:rsidRPr="0006031E" w:rsidRDefault="0006031E" w:rsidP="0006031E">
      <w:pPr>
        <w:pStyle w:val="SingleTxtGR"/>
      </w:pPr>
      <w:r w:rsidRPr="0006031E">
        <w:t>51.</w:t>
      </w:r>
      <w:r w:rsidRPr="0006031E">
        <w:tab/>
        <w:t>Конституция КР определяет, что забота о детях, их воспитание - естес</w:t>
      </w:r>
      <w:r w:rsidRPr="0006031E">
        <w:t>т</w:t>
      </w:r>
      <w:r w:rsidRPr="0006031E">
        <w:t>венное право и гражданская обязанность родителей. Согласно Семейному к</w:t>
      </w:r>
      <w:r w:rsidRPr="0006031E">
        <w:t>о</w:t>
      </w:r>
      <w:r w:rsidRPr="0006031E">
        <w:t>дексу КР, защита прав и интересов детей лежит на их родителях. Родители я</w:t>
      </w:r>
      <w:r w:rsidRPr="0006031E">
        <w:t>в</w:t>
      </w:r>
      <w:r w:rsidRPr="0006031E">
        <w:t>ляются законными представителями своих несовершеннолетних детей и выст</w:t>
      </w:r>
      <w:r w:rsidRPr="0006031E">
        <w:t>у</w:t>
      </w:r>
      <w:r w:rsidRPr="0006031E">
        <w:t>пают в защиту их прав и интересов во всех учреждениях, в том числе судебных. Семейный кодекс КР (статья 59) предусматривает право ребенка жить и восп</w:t>
      </w:r>
      <w:r w:rsidRPr="0006031E">
        <w:t>и</w:t>
      </w:r>
      <w:r w:rsidRPr="0006031E">
        <w:t>тываться в семье, знать обоих своих родителей, а также право на их заботу, на совместное с ними проживание, за исключением случаев, когда разлучение с одним или обоими родителями необходимо в интересах ребенка. Ребенок имеет права на воспитание своими родителями, обеспечение его интересов, всест</w:t>
      </w:r>
      <w:r w:rsidRPr="0006031E">
        <w:t>о</w:t>
      </w:r>
      <w:r w:rsidRPr="0006031E">
        <w:t>роннее развитие, уважение его человеческого достоинства. В случаях отдельн</w:t>
      </w:r>
      <w:r w:rsidRPr="0006031E">
        <w:t>о</w:t>
      </w:r>
      <w:r w:rsidRPr="0006031E">
        <w:t>го проживания родителей они имеют право на общение с детьми и участие в их воспитании. Все вопросы, касающиеся создания условий для полноценного развития ребенка, места жительства детей, решаются родителями (лицами, их заменяющими) по взаимному согласию, исходя из интересов детей и с учетом мнения детей. Родители (лица, их заменяющие), при наличии разногласий ме</w:t>
      </w:r>
      <w:r w:rsidRPr="0006031E">
        <w:t>ж</w:t>
      </w:r>
      <w:r w:rsidRPr="0006031E">
        <w:t>ду ними, вправе обратиться за разрешением этих разногласий в отделы по по</w:t>
      </w:r>
      <w:r w:rsidRPr="0006031E">
        <w:t>д</w:t>
      </w:r>
      <w:r w:rsidRPr="0006031E">
        <w:t>держке семьи и детей или в суд</w:t>
      </w:r>
      <w:r w:rsidRPr="0006031E">
        <w:rPr>
          <w:vertAlign w:val="superscript"/>
        </w:rPr>
        <w:footnoteReference w:id="28"/>
      </w:r>
      <w:r w:rsidRPr="0006031E">
        <w:t>. Дедушка, бабушка, братья, сестры и другие родственники имеют право на общение с ребенком (статья 72 Семейного коде</w:t>
      </w:r>
      <w:r w:rsidRPr="0006031E">
        <w:t>к</w:t>
      </w:r>
      <w:r w:rsidRPr="0006031E">
        <w:t>са КР). Статьей 67 Семейного кодекса КР предусмотрены права несовершенн</w:t>
      </w:r>
      <w:r w:rsidRPr="0006031E">
        <w:t>о</w:t>
      </w:r>
      <w:r w:rsidRPr="0006031E">
        <w:t>летних родителей самостоятельно осуществлять родительские права, а также на совместное проживание с ребенком и участие в его воспитании. До достижения несовершеннолетними родителями возраста шестнадцати лет ребенку может быть назначен опекун, который будет осуществлять его воспит</w:t>
      </w:r>
      <w:r w:rsidRPr="0006031E">
        <w:t>а</w:t>
      </w:r>
      <w:r w:rsidRPr="0006031E">
        <w:t>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отделом по поддержке семьи и детей. Несовершеннолетние родители имеют право пр</w:t>
      </w:r>
      <w:r w:rsidRPr="0006031E">
        <w:t>и</w:t>
      </w:r>
      <w:r w:rsidRPr="0006031E">
        <w:t>знавать и оспаривать свое отцовство и материнство на общих основаниях, а также имеют право требовать по достижении ими возраста шестнадцати лет у</w:t>
      </w:r>
      <w:r w:rsidRPr="0006031E">
        <w:t>с</w:t>
      </w:r>
      <w:r w:rsidRPr="0006031E">
        <w:t>тановления отцовства в отношении своих детей в судебном п</w:t>
      </w:r>
      <w:r w:rsidRPr="0006031E">
        <w:t>о</w:t>
      </w:r>
      <w:r w:rsidRPr="0006031E">
        <w:t>рядке. Статьей 70 Семейного кодекса КР закреплено осуществление родительских прав. Род</w:t>
      </w:r>
      <w:r w:rsidRPr="0006031E">
        <w:t>и</w:t>
      </w:r>
      <w:r w:rsidRPr="0006031E">
        <w:t>тельские права не могут осуществляться в противоречии с интересами детей. Обеспечение интересов детей должно быть предметом основной заботы их р</w:t>
      </w:r>
      <w:r w:rsidRPr="0006031E">
        <w:t>о</w:t>
      </w:r>
      <w:r w:rsidRPr="0006031E">
        <w:t>дителей. При осуществлении родительских прав родители не вправе причинять вред физическому и психическому здоровью детей, их нравственному разв</w:t>
      </w:r>
      <w:r w:rsidRPr="0006031E">
        <w:t>и</w:t>
      </w:r>
      <w:r w:rsidRPr="0006031E">
        <w:t>тию. Способы воспитания детей должны исключать пренебрежительное, же</w:t>
      </w:r>
      <w:r w:rsidRPr="0006031E">
        <w:t>с</w:t>
      </w:r>
      <w:r w:rsidRPr="0006031E">
        <w:t>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w:t>
      </w:r>
      <w:r w:rsidRPr="0006031E">
        <w:t>о</w:t>
      </w:r>
      <w:r w:rsidRPr="0006031E">
        <w:t xml:space="preserve">ном порядке. </w:t>
      </w:r>
    </w:p>
    <w:p w:rsidR="0006031E" w:rsidRPr="0006031E" w:rsidRDefault="0006031E" w:rsidP="00165B65">
      <w:pPr>
        <w:pStyle w:val="H1GR"/>
      </w:pPr>
      <w:r w:rsidRPr="0006031E">
        <w:tab/>
      </w:r>
      <w:r w:rsidRPr="0006031E">
        <w:rPr>
          <w:lang w:val="en-US"/>
        </w:rPr>
        <w:t>B</w:t>
      </w:r>
      <w:r w:rsidRPr="0006031E">
        <w:t>.</w:t>
      </w:r>
      <w:r w:rsidRPr="0006031E">
        <w:tab/>
        <w:t>Ответственность родителей (статья 18, пункты 1 и 2)</w:t>
      </w:r>
    </w:p>
    <w:p w:rsidR="0006031E" w:rsidRPr="0006031E" w:rsidRDefault="0006031E" w:rsidP="0006031E">
      <w:pPr>
        <w:pStyle w:val="SingleTxtGR"/>
      </w:pPr>
      <w:r w:rsidRPr="0006031E">
        <w:t>52.</w:t>
      </w:r>
      <w:r w:rsidRPr="0006031E">
        <w:tab/>
        <w:t>Ответственность родителей за воспитание детей закреплена Конституц</w:t>
      </w:r>
      <w:r w:rsidRPr="0006031E">
        <w:t>и</w:t>
      </w:r>
      <w:r w:rsidRPr="0006031E">
        <w:t>ей КР, законодательствами о семье, административном и уголовном, а также иными нормативными правовыми актами КР. Семейным кодексом КР (ст</w:t>
      </w:r>
      <w:r w:rsidRPr="0006031E">
        <w:t>а</w:t>
      </w:r>
      <w:r w:rsidRPr="0006031E">
        <w:t>тья 66) закреплено равенство прав и обязанностей родителей. Родители имеют равные права и несут равные обязанности в отношении своих детей (родител</w:t>
      </w:r>
      <w:r w:rsidRPr="0006031E">
        <w:t>ь</w:t>
      </w:r>
      <w:r w:rsidRPr="0006031E">
        <w:t>ские права). Родительские права, предусмотренные настоящей главой, прекр</w:t>
      </w:r>
      <w:r w:rsidRPr="0006031E">
        <w:t>а</w:t>
      </w:r>
      <w:r w:rsidRPr="0006031E">
        <w:t>щаются по достижении детьми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Определены алиментные обязанности родителей перед детьми. Статьей 68 Семейного кодекса КР предусмотрены права и обязанности родителей (лиц, их заменяющих) по отношению к детям. Родители (лица, их заменяющие) имеют право и обязаны воспитывать ребенка, должным образом осуществлять уход за ним, содержать его материально, обеспечить жильем, з</w:t>
      </w:r>
      <w:r w:rsidRPr="0006031E">
        <w:t>а</w:t>
      </w:r>
      <w:r w:rsidRPr="0006031E">
        <w:t>ботиться о получении им образования, руководить его действиями в соответс</w:t>
      </w:r>
      <w:r w:rsidRPr="0006031E">
        <w:t>т</w:t>
      </w:r>
      <w:r w:rsidRPr="0006031E">
        <w:t>вии с возрастом и способностями. Законные представители ребенка, а также лица, которые в силу занимаемых должностей содействуют обеспечению прав ребенка, обязаны представлять информацию, объяснения и советы ребенку с учетом его возраста. Статьей 69 предусмотрены права и обязанности родителей (лиц, их заменяющих)</w:t>
      </w:r>
      <w:r w:rsidRPr="0006031E">
        <w:rPr>
          <w:lang w:val="ky-KG"/>
        </w:rPr>
        <w:t xml:space="preserve"> </w:t>
      </w:r>
      <w:r w:rsidRPr="0006031E">
        <w:t>по защите прав и интересов детей. Родители (лица, их заменяющие) являются законными представителями своих детей и выступают в защиту их прав и интересов в отношениях с любыми физическими и юридич</w:t>
      </w:r>
      <w:r w:rsidRPr="0006031E">
        <w:t>е</w:t>
      </w:r>
      <w:r w:rsidRPr="0006031E">
        <w:t>скими лицами, в том числе в судах, без специальных полномочий. Родители (лица, их заменяющие) не вправе представлять интересы своих детей, если о</w:t>
      </w:r>
      <w:r w:rsidRPr="0006031E">
        <w:t>т</w:t>
      </w:r>
      <w:r w:rsidRPr="0006031E">
        <w:t>делом по поддержке семьи и детей установлено, что между интересами родит</w:t>
      </w:r>
      <w:r w:rsidRPr="0006031E">
        <w:t>е</w:t>
      </w:r>
      <w:r w:rsidRPr="0006031E">
        <w:t>лей и детей имеются противоречия. В случае разногласий между родителями и детьми отдел по поддержке семьи и детей обязан назначить представителя для защиты прав и интересов детей. Гражданский кодекс КР предусматривает о</w:t>
      </w:r>
      <w:r w:rsidRPr="0006031E">
        <w:t>т</w:t>
      </w:r>
      <w:r w:rsidRPr="0006031E">
        <w:t>ветственность родителей за вред, причиненный несовершеннолетним, если не будет доказано, что вред возник не по вине их ребенка. Имущественную отве</w:t>
      </w:r>
      <w:r w:rsidRPr="0006031E">
        <w:t>т</w:t>
      </w:r>
      <w:r w:rsidRPr="0006031E">
        <w:t>ственность по сделкам несовершеннолетнего в возрасте до четырнадцати лет несут его родители, усыновители или опекуны. В УК ответственность родит</w:t>
      </w:r>
      <w:r w:rsidRPr="0006031E">
        <w:t>е</w:t>
      </w:r>
      <w:r w:rsidRPr="0006031E">
        <w:t>лей за преступления несовершеннолетних детей не предусмотрена.</w:t>
      </w:r>
    </w:p>
    <w:p w:rsidR="0006031E" w:rsidRPr="0006031E" w:rsidRDefault="0006031E" w:rsidP="0006031E">
      <w:pPr>
        <w:pStyle w:val="SingleTxtGR"/>
      </w:pPr>
      <w:r w:rsidRPr="0006031E">
        <w:t>53.</w:t>
      </w:r>
      <w:r w:rsidRPr="0006031E">
        <w:tab/>
        <w:t>Исследование о насилии над детьми в семье, проведенное при поддержке ЮНИСЕФ в 2009 году показало, что из 2 132 опрошенных детей в возрасте от 10 до 17 лет, большая их часть сталкивалась с различными формами пренебр</w:t>
      </w:r>
      <w:r w:rsidRPr="0006031E">
        <w:t>е</w:t>
      </w:r>
      <w:r w:rsidRPr="0006031E">
        <w:t>жения нуждами</w:t>
      </w:r>
      <w:r w:rsidRPr="0006031E">
        <w:rPr>
          <w:vertAlign w:val="superscript"/>
        </w:rPr>
        <w:footnoteReference w:id="29"/>
      </w:r>
      <w:r w:rsidRPr="0006031E">
        <w:t>:</w:t>
      </w:r>
    </w:p>
    <w:p w:rsidR="0006031E" w:rsidRPr="0006031E" w:rsidRDefault="0006031E" w:rsidP="00165B65">
      <w:pPr>
        <w:pStyle w:val="Bullet1GR"/>
      </w:pPr>
      <w:r w:rsidRPr="0006031E">
        <w:t>пренебрежение нуждами, связанными с питанием: 7,8% детей к</w:t>
      </w:r>
      <w:r w:rsidRPr="0006031E">
        <w:t>о</w:t>
      </w:r>
      <w:r w:rsidRPr="0006031E">
        <w:t>гда-либо недоедали или оставались голодными, даже когда пищи было достаточно для всех, 5,7% детей недоедали или оставались голодными в течение п</w:t>
      </w:r>
      <w:r w:rsidRPr="0006031E">
        <w:t>о</w:t>
      </w:r>
      <w:r w:rsidRPr="0006031E">
        <w:t xml:space="preserve">следнего месяца </w:t>
      </w:r>
    </w:p>
    <w:p w:rsidR="0006031E" w:rsidRPr="0006031E" w:rsidRDefault="0006031E" w:rsidP="00165B65">
      <w:pPr>
        <w:pStyle w:val="Bullet1GR"/>
      </w:pPr>
      <w:r w:rsidRPr="0006031E">
        <w:t>пренебрежение нуждами, связанными с одеждой: 44,7% детей сталкив</w:t>
      </w:r>
      <w:r w:rsidRPr="0006031E">
        <w:t>а</w:t>
      </w:r>
      <w:r w:rsidRPr="0006031E">
        <w:t>лись когда-либо с данной формой пренебрежения нуждами, и 37,0% д</w:t>
      </w:r>
      <w:r w:rsidRPr="0006031E">
        <w:t>е</w:t>
      </w:r>
      <w:r w:rsidRPr="0006031E">
        <w:t>тей отмечали, что это происходило в течение последнего месяца. 31,4% детей указали, что они носили грязные или порванные вещи, 30,3% детей вынуждены были носить вещи неподходящего размера (слишком бол</w:t>
      </w:r>
      <w:r w:rsidRPr="0006031E">
        <w:t>ь</w:t>
      </w:r>
      <w:r w:rsidRPr="0006031E">
        <w:t>шие или маленькие) и 27,0% носили не слишком теплые вещи для зимн</w:t>
      </w:r>
      <w:r w:rsidRPr="0006031E">
        <w:t>е</w:t>
      </w:r>
      <w:r w:rsidRPr="0006031E">
        <w:t xml:space="preserve">го времени года или слишком теплые для лета </w:t>
      </w:r>
    </w:p>
    <w:p w:rsidR="0006031E" w:rsidRPr="0006031E" w:rsidRDefault="0006031E" w:rsidP="00165B65">
      <w:pPr>
        <w:pStyle w:val="Bullet1GR"/>
      </w:pPr>
      <w:r w:rsidRPr="0006031E">
        <w:t>пренебрежение нуждами, связанными с медицинским обслуживанием: 18,7% детей когда-либо сталкивались с данной формой пренебрежения, 13,2% детей испытывали пренебрежение подобными нуждами в течение последнего месяца. В частности, 13,6% детей указали на отсутствие ух</w:t>
      </w:r>
      <w:r w:rsidRPr="0006031E">
        <w:t>о</w:t>
      </w:r>
      <w:r w:rsidRPr="0006031E">
        <w:t xml:space="preserve">да при болезни (например, их не повели к врачу или в больницу, не дали лекарства для лечения), 12,2% детей заставляли работать, несмотря на болезнь </w:t>
      </w:r>
    </w:p>
    <w:p w:rsidR="0006031E" w:rsidRPr="0006031E" w:rsidRDefault="0006031E" w:rsidP="00165B65">
      <w:pPr>
        <w:pStyle w:val="Bullet1GR"/>
      </w:pPr>
      <w:r w:rsidRPr="0006031E">
        <w:t>пренебрежение нуждами, связанными с присмотром: 28,0% детей</w:t>
      </w:r>
    </w:p>
    <w:p w:rsidR="0006031E" w:rsidRPr="0006031E" w:rsidRDefault="0006031E" w:rsidP="00165B65">
      <w:pPr>
        <w:pStyle w:val="Bullet1GR"/>
      </w:pPr>
      <w:r w:rsidRPr="0006031E">
        <w:t>отметили, что их оставляли дома без внимания или присмотра взрослых на два дня и более 21,6% детей два дня и более оставались дома одни без присмотра взрослых в течение последнего месяца (на момент проведения исслед</w:t>
      </w:r>
      <w:r w:rsidRPr="0006031E">
        <w:t>о</w:t>
      </w:r>
      <w:r w:rsidRPr="0006031E">
        <w:t xml:space="preserve">вания) </w:t>
      </w:r>
    </w:p>
    <w:p w:rsidR="0006031E" w:rsidRPr="0006031E" w:rsidRDefault="0006031E" w:rsidP="00165B65">
      <w:pPr>
        <w:pStyle w:val="Bullet1GR"/>
      </w:pPr>
      <w:r w:rsidRPr="0006031E">
        <w:t>пренебрежение нуждами, связанными с работой: 72,7% из числа</w:t>
      </w:r>
    </w:p>
    <w:p w:rsidR="0006031E" w:rsidRPr="0006031E" w:rsidRDefault="0006031E" w:rsidP="00165B65">
      <w:pPr>
        <w:pStyle w:val="Bullet1GR"/>
      </w:pPr>
      <w:r w:rsidRPr="0006031E">
        <w:t>опрошенных детей когда-либо сталкивались с такой формой пренебреж</w:t>
      </w:r>
      <w:r w:rsidRPr="0006031E">
        <w:t>е</w:t>
      </w:r>
      <w:r w:rsidRPr="0006031E">
        <w:t>ния нуждами, 48,3% детей сказали, что это происходило с ними в течение последнего месяца. Так, 5,9% детей отправляли работать, чтобы помочь семье, 40,7% детей сообщили, что родители или взрослые члены семьи заставляли их работать по дому или выполнять другую работу, из-за чего у детей не было времени посещать школу. По этой же причине у такого же числа опрошенных детей не было времени для выполнения домашнего задания, свободного врем</w:t>
      </w:r>
      <w:r w:rsidRPr="0006031E">
        <w:t>е</w:t>
      </w:r>
      <w:r w:rsidRPr="0006031E">
        <w:t>ни для игр.</w:t>
      </w:r>
    </w:p>
    <w:p w:rsidR="0006031E" w:rsidRPr="0006031E" w:rsidRDefault="0006031E" w:rsidP="0006031E">
      <w:pPr>
        <w:pStyle w:val="SingleTxtGR"/>
      </w:pPr>
      <w:r w:rsidRPr="0006031E">
        <w:t>54.</w:t>
      </w:r>
      <w:r w:rsidRPr="0006031E">
        <w:tab/>
        <w:t>Органами внутренних дел осуществляется контроль за выполнением р</w:t>
      </w:r>
      <w:r w:rsidRPr="0006031E">
        <w:t>о</w:t>
      </w:r>
      <w:r w:rsidRPr="0006031E">
        <w:t>дителями обязанностей по уходу за ребенком, и при выявлении подобных сл</w:t>
      </w:r>
      <w:r w:rsidRPr="0006031E">
        <w:t>у</w:t>
      </w:r>
      <w:r w:rsidRPr="0006031E">
        <w:t>чаев, совместно с органами местного самоуправления, принимаются меры по обеспечению прав ребенка. В случаях, когда принятые меры не дали полож</w:t>
      </w:r>
      <w:r w:rsidRPr="0006031E">
        <w:t>и</w:t>
      </w:r>
      <w:r w:rsidRPr="0006031E">
        <w:t>тельного результата, вносится ходатайство о лишении отдельных лиц родител</w:t>
      </w:r>
      <w:r w:rsidRPr="0006031E">
        <w:t>ь</w:t>
      </w:r>
      <w:r w:rsidRPr="0006031E">
        <w:t>ских прав. Как следует из таблицы, количество выявленных и направленных в КДД дел, а также число лиц, лишенных родительских прав за 2005-2009 годы, увеличилось на 40% и составило 49 и 28 человек соответственно (таблица 2). Это может свидетельствовать, с одной стороны, о повышении внимания орг</w:t>
      </w:r>
      <w:r w:rsidRPr="0006031E">
        <w:t>а</w:t>
      </w:r>
      <w:r w:rsidRPr="0006031E">
        <w:t xml:space="preserve">нов внутренних дел к вопросам о сохранении прав ребенка. С другой стороны, такой порядок противоречит рекомендациям Комитета по усилению работы с семьями и по предупреждению институционализации ребенка. </w:t>
      </w:r>
    </w:p>
    <w:p w:rsidR="0006031E" w:rsidRPr="0006031E" w:rsidRDefault="0006031E" w:rsidP="00552882">
      <w:pPr>
        <w:pStyle w:val="SingleTxtGR"/>
        <w:jc w:val="left"/>
        <w:rPr>
          <w:b/>
        </w:rPr>
      </w:pPr>
      <w:r w:rsidRPr="0006031E">
        <w:t>Таблица</w:t>
      </w:r>
      <w:r w:rsidR="00552882">
        <w:t> </w:t>
      </w:r>
      <w:r w:rsidRPr="0006031E">
        <w:t>2</w:t>
      </w:r>
      <w:r w:rsidRPr="0006031E">
        <w:br/>
      </w:r>
      <w:r w:rsidRPr="0006031E">
        <w:rPr>
          <w:b/>
        </w:rPr>
        <w:t xml:space="preserve">Количество родителей, лишенных родительских прав, в результате </w:t>
      </w:r>
      <w:r w:rsidR="00552882">
        <w:rPr>
          <w:b/>
        </w:rPr>
        <w:br/>
      </w:r>
      <w:r w:rsidRPr="0006031E">
        <w:rPr>
          <w:b/>
        </w:rPr>
        <w:t>отсу</w:t>
      </w:r>
      <w:r w:rsidRPr="0006031E">
        <w:rPr>
          <w:b/>
        </w:rPr>
        <w:t>т</w:t>
      </w:r>
      <w:r w:rsidRPr="0006031E">
        <w:rPr>
          <w:b/>
        </w:rPr>
        <w:t>ствия заботы о несовершеннолетних в Кыргызской Республике</w:t>
      </w:r>
      <w:r w:rsidRPr="0006031E">
        <w:rPr>
          <w:b/>
        </w:rPr>
        <w:br/>
        <w:t>за 2005-2009 годы</w:t>
      </w:r>
    </w:p>
    <w:tbl>
      <w:tblPr>
        <w:tblStyle w:val="TabTxt"/>
        <w:tblW w:w="7370" w:type="dxa"/>
        <w:tblInd w:w="1134" w:type="dxa"/>
        <w:tblLook w:val="01E0" w:firstRow="1" w:lastRow="1" w:firstColumn="1" w:lastColumn="1" w:noHBand="0" w:noVBand="0"/>
      </w:tblPr>
      <w:tblGrid>
        <w:gridCol w:w="3408"/>
        <w:gridCol w:w="793"/>
        <w:gridCol w:w="792"/>
        <w:gridCol w:w="792"/>
        <w:gridCol w:w="792"/>
        <w:gridCol w:w="793"/>
      </w:tblGrid>
      <w:tr w:rsidR="0006031E" w:rsidRPr="00552882" w:rsidTr="00552882">
        <w:tc>
          <w:tcPr>
            <w:tcW w:w="3353" w:type="dxa"/>
            <w:tcBorders>
              <w:top w:val="single" w:sz="4" w:space="0" w:color="auto"/>
              <w:bottom w:val="single" w:sz="12" w:space="0" w:color="auto"/>
            </w:tcBorders>
            <w:shd w:val="clear" w:color="auto" w:fill="auto"/>
          </w:tcPr>
          <w:p w:rsidR="0006031E" w:rsidRPr="00552882" w:rsidRDefault="0006031E" w:rsidP="00552882">
            <w:pPr>
              <w:spacing w:before="80" w:after="80" w:line="200" w:lineRule="exact"/>
              <w:rPr>
                <w:i/>
                <w:sz w:val="16"/>
              </w:rPr>
            </w:pPr>
          </w:p>
        </w:tc>
        <w:tc>
          <w:tcPr>
            <w:tcW w:w="780" w:type="dxa"/>
            <w:tcBorders>
              <w:top w:val="single" w:sz="4" w:space="0" w:color="auto"/>
              <w:bottom w:val="single" w:sz="12" w:space="0" w:color="auto"/>
            </w:tcBorders>
            <w:shd w:val="clear" w:color="auto" w:fill="auto"/>
          </w:tcPr>
          <w:p w:rsidR="0006031E" w:rsidRPr="00552882" w:rsidRDefault="0006031E" w:rsidP="00552882">
            <w:pPr>
              <w:spacing w:before="80" w:after="80" w:line="200" w:lineRule="exact"/>
              <w:jc w:val="right"/>
              <w:rPr>
                <w:i/>
                <w:sz w:val="16"/>
              </w:rPr>
            </w:pPr>
            <w:r w:rsidRPr="00552882">
              <w:rPr>
                <w:i/>
                <w:sz w:val="16"/>
              </w:rPr>
              <w:t>2005 год</w:t>
            </w:r>
          </w:p>
        </w:tc>
        <w:tc>
          <w:tcPr>
            <w:tcW w:w="780" w:type="dxa"/>
            <w:tcBorders>
              <w:top w:val="single" w:sz="4" w:space="0" w:color="auto"/>
              <w:bottom w:val="single" w:sz="12" w:space="0" w:color="auto"/>
            </w:tcBorders>
            <w:shd w:val="clear" w:color="auto" w:fill="auto"/>
          </w:tcPr>
          <w:p w:rsidR="0006031E" w:rsidRPr="00552882" w:rsidRDefault="0006031E" w:rsidP="00552882">
            <w:pPr>
              <w:spacing w:before="80" w:after="80" w:line="200" w:lineRule="exact"/>
              <w:jc w:val="right"/>
              <w:rPr>
                <w:i/>
                <w:sz w:val="16"/>
              </w:rPr>
            </w:pPr>
            <w:r w:rsidRPr="00552882">
              <w:rPr>
                <w:i/>
                <w:sz w:val="16"/>
              </w:rPr>
              <w:t>2006 год</w:t>
            </w:r>
          </w:p>
        </w:tc>
        <w:tc>
          <w:tcPr>
            <w:tcW w:w="780" w:type="dxa"/>
            <w:tcBorders>
              <w:top w:val="single" w:sz="4" w:space="0" w:color="auto"/>
              <w:bottom w:val="single" w:sz="12" w:space="0" w:color="auto"/>
            </w:tcBorders>
            <w:shd w:val="clear" w:color="auto" w:fill="auto"/>
          </w:tcPr>
          <w:p w:rsidR="0006031E" w:rsidRPr="00552882" w:rsidRDefault="0006031E" w:rsidP="00552882">
            <w:pPr>
              <w:spacing w:before="80" w:after="80" w:line="200" w:lineRule="exact"/>
              <w:jc w:val="right"/>
              <w:rPr>
                <w:i/>
                <w:sz w:val="16"/>
              </w:rPr>
            </w:pPr>
            <w:r w:rsidRPr="00552882">
              <w:rPr>
                <w:i/>
                <w:sz w:val="16"/>
              </w:rPr>
              <w:t>2007 год</w:t>
            </w:r>
          </w:p>
        </w:tc>
        <w:tc>
          <w:tcPr>
            <w:tcW w:w="780" w:type="dxa"/>
            <w:tcBorders>
              <w:top w:val="single" w:sz="4" w:space="0" w:color="auto"/>
              <w:bottom w:val="single" w:sz="12" w:space="0" w:color="auto"/>
            </w:tcBorders>
            <w:shd w:val="clear" w:color="auto" w:fill="auto"/>
          </w:tcPr>
          <w:p w:rsidR="0006031E" w:rsidRPr="00552882" w:rsidRDefault="0006031E" w:rsidP="00552882">
            <w:pPr>
              <w:spacing w:before="80" w:after="80" w:line="200" w:lineRule="exact"/>
              <w:jc w:val="right"/>
              <w:rPr>
                <w:i/>
                <w:sz w:val="16"/>
              </w:rPr>
            </w:pPr>
            <w:r w:rsidRPr="00552882">
              <w:rPr>
                <w:i/>
                <w:sz w:val="16"/>
              </w:rPr>
              <w:t>2008 год</w:t>
            </w:r>
          </w:p>
        </w:tc>
        <w:tc>
          <w:tcPr>
            <w:cnfStyle w:val="000100000000" w:firstRow="0" w:lastRow="0" w:firstColumn="0" w:lastColumn="1" w:oddVBand="0" w:evenVBand="0" w:oddHBand="0" w:evenHBand="0" w:firstRowFirstColumn="0" w:firstRowLastColumn="0" w:lastRowFirstColumn="0" w:lastRowLastColumn="0"/>
            <w:tcW w:w="781" w:type="dxa"/>
            <w:tcBorders>
              <w:bottom w:val="single" w:sz="12" w:space="0" w:color="auto"/>
            </w:tcBorders>
            <w:shd w:val="clear" w:color="auto" w:fill="auto"/>
          </w:tcPr>
          <w:p w:rsidR="0006031E" w:rsidRPr="00552882" w:rsidRDefault="0006031E" w:rsidP="00552882">
            <w:pPr>
              <w:spacing w:before="80" w:after="80" w:line="200" w:lineRule="exact"/>
              <w:jc w:val="right"/>
              <w:rPr>
                <w:i/>
                <w:sz w:val="16"/>
              </w:rPr>
            </w:pPr>
            <w:r w:rsidRPr="00552882">
              <w:rPr>
                <w:i/>
                <w:sz w:val="16"/>
              </w:rPr>
              <w:t>2009 год</w:t>
            </w:r>
          </w:p>
        </w:tc>
      </w:tr>
      <w:tr w:rsidR="0006031E" w:rsidRPr="00552882" w:rsidTr="00552882">
        <w:tc>
          <w:tcPr>
            <w:tcW w:w="3353" w:type="dxa"/>
            <w:tcBorders>
              <w:top w:val="single" w:sz="12" w:space="0" w:color="auto"/>
            </w:tcBorders>
          </w:tcPr>
          <w:p w:rsidR="0006031E" w:rsidRPr="00552882" w:rsidRDefault="0006031E" w:rsidP="00552882">
            <w:r w:rsidRPr="00552882">
              <w:t>Направлено материалов на лиш</w:t>
            </w:r>
            <w:r w:rsidRPr="00552882">
              <w:t>е</w:t>
            </w:r>
            <w:r w:rsidRPr="00552882">
              <w:t>ние родительских прав</w:t>
            </w:r>
          </w:p>
        </w:tc>
        <w:tc>
          <w:tcPr>
            <w:tcW w:w="780" w:type="dxa"/>
            <w:tcBorders>
              <w:top w:val="single" w:sz="12" w:space="0" w:color="auto"/>
            </w:tcBorders>
          </w:tcPr>
          <w:p w:rsidR="0006031E" w:rsidRPr="00552882" w:rsidRDefault="0006031E" w:rsidP="00552882">
            <w:pPr>
              <w:jc w:val="right"/>
            </w:pPr>
            <w:r w:rsidRPr="00552882">
              <w:t>35</w:t>
            </w:r>
          </w:p>
        </w:tc>
        <w:tc>
          <w:tcPr>
            <w:tcW w:w="780" w:type="dxa"/>
            <w:tcBorders>
              <w:top w:val="single" w:sz="12" w:space="0" w:color="auto"/>
            </w:tcBorders>
          </w:tcPr>
          <w:p w:rsidR="0006031E" w:rsidRPr="00552882" w:rsidRDefault="0006031E" w:rsidP="00552882">
            <w:pPr>
              <w:jc w:val="right"/>
            </w:pPr>
            <w:r w:rsidRPr="00552882">
              <w:t>37</w:t>
            </w:r>
          </w:p>
        </w:tc>
        <w:tc>
          <w:tcPr>
            <w:tcW w:w="780" w:type="dxa"/>
            <w:tcBorders>
              <w:top w:val="single" w:sz="12" w:space="0" w:color="auto"/>
            </w:tcBorders>
          </w:tcPr>
          <w:p w:rsidR="0006031E" w:rsidRPr="00552882" w:rsidRDefault="0006031E" w:rsidP="00552882">
            <w:pPr>
              <w:jc w:val="right"/>
            </w:pPr>
            <w:r w:rsidRPr="00552882">
              <w:t>36</w:t>
            </w:r>
          </w:p>
        </w:tc>
        <w:tc>
          <w:tcPr>
            <w:tcW w:w="780" w:type="dxa"/>
            <w:tcBorders>
              <w:top w:val="single" w:sz="12" w:space="0" w:color="auto"/>
            </w:tcBorders>
          </w:tcPr>
          <w:p w:rsidR="0006031E" w:rsidRPr="00552882" w:rsidRDefault="0006031E" w:rsidP="00552882">
            <w:pPr>
              <w:jc w:val="right"/>
            </w:pPr>
            <w:r w:rsidRPr="00552882">
              <w:t>38</w:t>
            </w:r>
          </w:p>
        </w:tc>
        <w:tc>
          <w:tcPr>
            <w:cnfStyle w:val="000100000000" w:firstRow="0" w:lastRow="0" w:firstColumn="0" w:lastColumn="1" w:oddVBand="0" w:evenVBand="0" w:oddHBand="0" w:evenHBand="0" w:firstRowFirstColumn="0" w:firstRowLastColumn="0" w:lastRowFirstColumn="0" w:lastRowLastColumn="0"/>
            <w:tcW w:w="781" w:type="dxa"/>
            <w:tcBorders>
              <w:top w:val="single" w:sz="12" w:space="0" w:color="auto"/>
            </w:tcBorders>
          </w:tcPr>
          <w:p w:rsidR="0006031E" w:rsidRPr="00552882" w:rsidRDefault="0006031E" w:rsidP="00552882">
            <w:pPr>
              <w:jc w:val="right"/>
            </w:pPr>
            <w:r w:rsidRPr="00552882">
              <w:t>49</w:t>
            </w:r>
          </w:p>
        </w:tc>
      </w:tr>
      <w:tr w:rsidR="0006031E" w:rsidRPr="00552882" w:rsidTr="00552882">
        <w:tc>
          <w:tcPr>
            <w:tcW w:w="3353" w:type="dxa"/>
          </w:tcPr>
          <w:p w:rsidR="0006031E" w:rsidRPr="00552882" w:rsidRDefault="0006031E" w:rsidP="00552882">
            <w:r w:rsidRPr="00552882">
              <w:t>из них лишено родительских прав</w:t>
            </w:r>
          </w:p>
        </w:tc>
        <w:tc>
          <w:tcPr>
            <w:tcW w:w="780" w:type="dxa"/>
          </w:tcPr>
          <w:p w:rsidR="0006031E" w:rsidRPr="00552882" w:rsidRDefault="0006031E" w:rsidP="00552882">
            <w:pPr>
              <w:jc w:val="right"/>
            </w:pPr>
            <w:r w:rsidRPr="00552882">
              <w:t>20</w:t>
            </w:r>
          </w:p>
        </w:tc>
        <w:tc>
          <w:tcPr>
            <w:tcW w:w="780" w:type="dxa"/>
          </w:tcPr>
          <w:p w:rsidR="0006031E" w:rsidRPr="00552882" w:rsidRDefault="0006031E" w:rsidP="00552882">
            <w:pPr>
              <w:jc w:val="right"/>
            </w:pPr>
            <w:r w:rsidRPr="00552882">
              <w:t>14</w:t>
            </w:r>
          </w:p>
        </w:tc>
        <w:tc>
          <w:tcPr>
            <w:tcW w:w="780" w:type="dxa"/>
          </w:tcPr>
          <w:p w:rsidR="0006031E" w:rsidRPr="00552882" w:rsidRDefault="0006031E" w:rsidP="00552882">
            <w:pPr>
              <w:jc w:val="right"/>
            </w:pPr>
            <w:r w:rsidRPr="00552882">
              <w:t>18</w:t>
            </w:r>
          </w:p>
        </w:tc>
        <w:tc>
          <w:tcPr>
            <w:tcW w:w="780" w:type="dxa"/>
          </w:tcPr>
          <w:p w:rsidR="0006031E" w:rsidRPr="00552882" w:rsidRDefault="0006031E" w:rsidP="00552882">
            <w:pPr>
              <w:jc w:val="right"/>
            </w:pPr>
            <w:r w:rsidRPr="00552882">
              <w:t>19</w:t>
            </w:r>
          </w:p>
        </w:tc>
        <w:tc>
          <w:tcPr>
            <w:cnfStyle w:val="000100000000" w:firstRow="0" w:lastRow="0" w:firstColumn="0" w:lastColumn="1" w:oddVBand="0" w:evenVBand="0" w:oddHBand="0" w:evenHBand="0" w:firstRowFirstColumn="0" w:firstRowLastColumn="0" w:lastRowFirstColumn="0" w:lastRowLastColumn="0"/>
            <w:tcW w:w="781" w:type="dxa"/>
          </w:tcPr>
          <w:p w:rsidR="0006031E" w:rsidRPr="00552882" w:rsidRDefault="0006031E" w:rsidP="00552882">
            <w:pPr>
              <w:jc w:val="right"/>
            </w:pPr>
            <w:r w:rsidRPr="00552882">
              <w:t>28</w:t>
            </w:r>
          </w:p>
        </w:tc>
      </w:tr>
    </w:tbl>
    <w:p w:rsidR="0006031E" w:rsidRPr="0006031E" w:rsidRDefault="0006031E" w:rsidP="004D4396">
      <w:pPr>
        <w:pStyle w:val="SingleTxtGR"/>
        <w:spacing w:before="120"/>
      </w:pPr>
      <w:r w:rsidRPr="0006031E">
        <w:rPr>
          <w:bCs/>
        </w:rPr>
        <w:t>55.</w:t>
      </w:r>
      <w:r w:rsidRPr="0006031E">
        <w:rPr>
          <w:bCs/>
        </w:rPr>
        <w:tab/>
      </w:r>
      <w:r w:rsidRPr="0006031E">
        <w:t>Законодательством КР предусмотрено право детей обратиться за защитой в органы опеки и попечительства при злоупотреблении их родителями своими правами. Тем не менее, о факте таких обращений ни дети, ни представители уполномоченных органов не сообщают. Согласно проведенному ЮНИСЕФ и</w:t>
      </w:r>
      <w:r w:rsidRPr="0006031E">
        <w:t>с</w:t>
      </w:r>
      <w:r w:rsidRPr="0006031E">
        <w:t>следованию, 18,7% детей испытали одну форму пренебрежения нуждами, 18,4% – две, 14,5% – три, 9,4% – четыре, и 3,4% – каждую из пяти вышеуказа</w:t>
      </w:r>
      <w:r w:rsidRPr="0006031E">
        <w:t>н</w:t>
      </w:r>
      <w:r w:rsidRPr="0006031E">
        <w:t>ных форм пренебрежения нуждами. 69,9% детей, столкнувшихся с пренебреж</w:t>
      </w:r>
      <w:r w:rsidRPr="0006031E">
        <w:t>е</w:t>
      </w:r>
      <w:r w:rsidRPr="0006031E">
        <w:t>нием их нуждами в семье, были также подвержены грубому словесному нас</w:t>
      </w:r>
      <w:r w:rsidRPr="0006031E">
        <w:t>и</w:t>
      </w:r>
      <w:r w:rsidRPr="0006031E">
        <w:t>лию, 55,3% также испытывали психологическое насилие и 53,0% столкнулись еще и с физическим насилием</w:t>
      </w:r>
      <w:r w:rsidRPr="0006031E">
        <w:rPr>
          <w:vertAlign w:val="superscript"/>
        </w:rPr>
        <w:footnoteReference w:id="30"/>
      </w:r>
      <w:r w:rsidRPr="0006031E">
        <w:t>. Это свидетельствует о невыполнении родит</w:t>
      </w:r>
      <w:r w:rsidRPr="0006031E">
        <w:t>е</w:t>
      </w:r>
      <w:r w:rsidRPr="0006031E">
        <w:t>лями своих обязательств по отношению детей. Значительная доля социальных сирот, которые находятся в детских учреждениях по защите детей, брошенные, уличные и работающие дети определяет серьезную ситуацию в этом вопросе. Однако прокуратурой сообщено только о двух уголовных делах по факту укл</w:t>
      </w:r>
      <w:r w:rsidRPr="0006031E">
        <w:t>о</w:t>
      </w:r>
      <w:r w:rsidRPr="0006031E">
        <w:t>нения от выплаты алиментов на содержание несовершеннолетних детей (Узге</w:t>
      </w:r>
      <w:r w:rsidRPr="0006031E">
        <w:t>н</w:t>
      </w:r>
      <w:r w:rsidRPr="0006031E">
        <w:t>ский район Ошской области).</w:t>
      </w:r>
    </w:p>
    <w:p w:rsidR="0006031E" w:rsidRPr="0006031E" w:rsidRDefault="0006031E" w:rsidP="004D4396">
      <w:pPr>
        <w:pStyle w:val="H1GR"/>
      </w:pPr>
      <w:r w:rsidRPr="0006031E">
        <w:tab/>
      </w:r>
      <w:r w:rsidRPr="0006031E">
        <w:rPr>
          <w:lang w:val="en-US"/>
        </w:rPr>
        <w:t>C</w:t>
      </w:r>
      <w:r w:rsidRPr="0006031E">
        <w:t>.</w:t>
      </w:r>
      <w:r w:rsidRPr="0006031E">
        <w:tab/>
        <w:t>Разлучение с родителями (статья 9)</w:t>
      </w:r>
    </w:p>
    <w:p w:rsidR="0006031E" w:rsidRPr="0006031E" w:rsidRDefault="0006031E" w:rsidP="0006031E">
      <w:pPr>
        <w:pStyle w:val="SingleTxtGR"/>
      </w:pPr>
      <w:r w:rsidRPr="0006031E">
        <w:t>56.</w:t>
      </w:r>
      <w:r w:rsidRPr="0006031E">
        <w:tab/>
        <w:t>Национальное законодательство предусматривает меры, предотвращающие разлучение детей с родителями без особых на то обстоятельств. Это положение, прежде всего, закреплено приоритетным правом родителей на воспитание своих детей, даже в случаях, когда брак между родителями расторгнут. Кодексом о детях закреплено право детей, по возможности, знать своих родит</w:t>
      </w:r>
      <w:r w:rsidRPr="0006031E">
        <w:t>е</w:t>
      </w:r>
      <w:r w:rsidRPr="0006031E">
        <w:t>лей. Ограничение родительских прав возможно только в судебном порядке либо по решению органов опеки и попечительства по основаниям, строго опред</w:t>
      </w:r>
      <w:r w:rsidRPr="0006031E">
        <w:t>е</w:t>
      </w:r>
      <w:r w:rsidRPr="0006031E">
        <w:t>ленным законом. Семейным кодексом КР (статья 74) в соответствии с рекоме</w:t>
      </w:r>
      <w:r w:rsidRPr="0006031E">
        <w:t>н</w:t>
      </w:r>
      <w:r w:rsidRPr="0006031E">
        <w:t>дациями Комитета предусмотрено лишение родительских прав применяется лишь в качестве крайней меры. Основанием для этого могут служить уклонение от исполнения своих обязанностей, злоупотребление правами, или аморальное, антиобщественное поведение. В случае, когда ребенку опасно оставаться с р</w:t>
      </w:r>
      <w:r w:rsidRPr="0006031E">
        <w:t>о</w:t>
      </w:r>
      <w:r w:rsidRPr="0006031E">
        <w:t>дителями, суд может принять решение об отобрании ребенка и передаче его на попечение органов опеки и попечительства, независимо от лишения родител</w:t>
      </w:r>
      <w:r w:rsidRPr="0006031E">
        <w:t>ь</w:t>
      </w:r>
      <w:r w:rsidRPr="0006031E">
        <w:t>ских прав. В исключительных случаях, при непосредственной угрозе жизни или здоровью ребенка, орган опеки и попечительства вправе принять решение о н</w:t>
      </w:r>
      <w:r w:rsidRPr="0006031E">
        <w:t>е</w:t>
      </w:r>
      <w:r w:rsidRPr="0006031E">
        <w:t>медленном временном отобрании ребенка у родителей или других лиц, на во</w:t>
      </w:r>
      <w:r w:rsidRPr="0006031E">
        <w:t>с</w:t>
      </w:r>
      <w:r w:rsidRPr="0006031E">
        <w:t>питании которых он фактически находится. Законодательство КР обязывает компетентные органы рассматривать все указанные вопросы в строгом соотве</w:t>
      </w:r>
      <w:r w:rsidRPr="0006031E">
        <w:t>т</w:t>
      </w:r>
      <w:r w:rsidRPr="0006031E">
        <w:t>ствии с интересами детей. В случаях, когда постоянное пребывание детей с р</w:t>
      </w:r>
      <w:r w:rsidRPr="0006031E">
        <w:t>о</w:t>
      </w:r>
      <w:r w:rsidRPr="0006031E">
        <w:t>дителями невозможно, уголовное законодательство КР и отраслевые нормати</w:t>
      </w:r>
      <w:r w:rsidRPr="0006031E">
        <w:t>в</w:t>
      </w:r>
      <w:r w:rsidRPr="0006031E">
        <w:t>ные акты предусматривают создание условий для их контактов и поддержания родственных связей с родителями. Однако такие свидания не должны оказывать вредного влияния на несовершеннолетних. Осужденные беременные женщины, а также имеющие при себе детей до трех лет, направляются для отбывания н</w:t>
      </w:r>
      <w:r w:rsidRPr="0006031E">
        <w:t>а</w:t>
      </w:r>
      <w:r w:rsidRPr="0006031E">
        <w:t>казания в исправительно-трудовое учреждение, при котором имеются условия для содержания ребенка. При отсутствии родителей, при лишении их родител</w:t>
      </w:r>
      <w:r w:rsidRPr="0006031E">
        <w:t>ь</w:t>
      </w:r>
      <w:r w:rsidRPr="0006031E">
        <w:t>ских прав и в других случаях утраты родительского попечения, право ребенка на воспитание в семье обеспечивается ОПСД в порядке, установленном главой 19 Семейного Кодекса КР и Кодексом о детях.</w:t>
      </w:r>
    </w:p>
    <w:p w:rsidR="0006031E" w:rsidRPr="0006031E" w:rsidRDefault="0006031E" w:rsidP="0006031E">
      <w:pPr>
        <w:pStyle w:val="SingleTxtGR"/>
      </w:pPr>
      <w:r w:rsidRPr="0006031E">
        <w:t>57.</w:t>
      </w:r>
      <w:r w:rsidRPr="0006031E">
        <w:tab/>
        <w:t>Резиденциальные учреждения в Кыргызстане находятся в подчинении трех министерств: МОиН, МЗ, ГАСО. Некоторые вновь созданные резиденц</w:t>
      </w:r>
      <w:r w:rsidRPr="0006031E">
        <w:t>и</w:t>
      </w:r>
      <w:r w:rsidRPr="0006031E">
        <w:t>альные учреждения подчиняются местной административной власти. Больши</w:t>
      </w:r>
      <w:r w:rsidRPr="0006031E">
        <w:t>н</w:t>
      </w:r>
      <w:r w:rsidRPr="0006031E">
        <w:t>ство резиденциальных учреждений финансируются из государственного бю</w:t>
      </w:r>
      <w:r w:rsidRPr="0006031E">
        <w:t>д</w:t>
      </w:r>
      <w:r w:rsidRPr="0006031E">
        <w:t>жета (35), а 9 - из местного бюджета. В подчинении Министерства образования и науки КР находится большая часть резиденциальных учреждений страны – 26:</w:t>
      </w:r>
    </w:p>
    <w:p w:rsidR="0006031E" w:rsidRPr="0006031E" w:rsidRDefault="0006031E" w:rsidP="004D4396">
      <w:pPr>
        <w:pStyle w:val="Bullet1GR"/>
      </w:pPr>
      <w:r w:rsidRPr="0006031E">
        <w:t xml:space="preserve">5 детских домов </w:t>
      </w:r>
    </w:p>
    <w:p w:rsidR="0006031E" w:rsidRPr="0006031E" w:rsidRDefault="0006031E" w:rsidP="004D4396">
      <w:pPr>
        <w:pStyle w:val="Bullet1GR"/>
      </w:pPr>
      <w:r w:rsidRPr="0006031E">
        <w:t xml:space="preserve">4 школы </w:t>
      </w:r>
      <w:r w:rsidRPr="0006031E">
        <w:noBreakHyphen/>
        <w:t xml:space="preserve"> интерната для детей сирот и для детей, оставшихся без поп</w:t>
      </w:r>
      <w:r w:rsidRPr="0006031E">
        <w:t>е</w:t>
      </w:r>
      <w:r w:rsidRPr="0006031E">
        <w:t xml:space="preserve">чения родителей </w:t>
      </w:r>
    </w:p>
    <w:p w:rsidR="0006031E" w:rsidRPr="0006031E" w:rsidRDefault="0006031E" w:rsidP="004D4396">
      <w:pPr>
        <w:pStyle w:val="Bullet1GR"/>
      </w:pPr>
      <w:r w:rsidRPr="0006031E">
        <w:t>17 вспомогательных и специализированных школ - интернатов для детей со специальными нуждами в обучении (умственно отсталых, с проблем</w:t>
      </w:r>
      <w:r w:rsidRPr="0006031E">
        <w:t>а</w:t>
      </w:r>
      <w:r w:rsidRPr="0006031E">
        <w:t>ми слуха, зрения и речи).</w:t>
      </w:r>
    </w:p>
    <w:p w:rsidR="0006031E" w:rsidRPr="0006031E" w:rsidRDefault="0006031E" w:rsidP="0006031E">
      <w:pPr>
        <w:pStyle w:val="SingleTxtGR"/>
      </w:pPr>
      <w:r w:rsidRPr="0006031E">
        <w:t xml:space="preserve">В подчинении Министерства здравоохранения находятся три Дома ребенка для детей от 0 до 4-х лет: одно учреждение </w:t>
      </w:r>
      <w:r w:rsidRPr="0006031E">
        <w:noBreakHyphen/>
        <w:t xml:space="preserve"> для здоровых детей, два специализ</w:t>
      </w:r>
      <w:r w:rsidRPr="0006031E">
        <w:t>и</w:t>
      </w:r>
      <w:r w:rsidRPr="0006031E">
        <w:t xml:space="preserve">рованных дома ребенка </w:t>
      </w:r>
      <w:r w:rsidRPr="0006031E">
        <w:noBreakHyphen/>
        <w:t xml:space="preserve"> для детей с проблемами умственного и физического развития в возрасте от рождения до 4-5 лет. В подчинении ГАСО находятся два дома-интерната социального обеспечения для детей с множественными пр</w:t>
      </w:r>
      <w:r w:rsidRPr="0006031E">
        <w:t>о</w:t>
      </w:r>
      <w:r w:rsidRPr="0006031E">
        <w:t>блемами умственного и физического развития в возрасте от 4-х до 18 лет. За последние годы в стране резиденциальные услуги детям стали предоставлять общественные организации. Такие учреждения являются самостоятельными во всех отношениях, в том числе относительно поступления в них детей. Дети п</w:t>
      </w:r>
      <w:r w:rsidRPr="0006031E">
        <w:t>о</w:t>
      </w:r>
      <w:r w:rsidRPr="0006031E">
        <w:t>ступают в данные учреждения, минуя органы опеки и попечительства, а качес</w:t>
      </w:r>
      <w:r w:rsidRPr="0006031E">
        <w:t>т</w:t>
      </w:r>
      <w:r w:rsidRPr="0006031E">
        <w:t>во предоставляемых услуг детям в частных учреждениях не контролируется г</w:t>
      </w:r>
      <w:r w:rsidRPr="0006031E">
        <w:t>о</w:t>
      </w:r>
      <w:r w:rsidRPr="0006031E">
        <w:t>сударством. В резиденциальные учреждения направляются:</w:t>
      </w:r>
    </w:p>
    <w:p w:rsidR="0006031E" w:rsidRPr="0006031E" w:rsidRDefault="0006031E" w:rsidP="00732D02">
      <w:pPr>
        <w:pStyle w:val="Bullet1GR"/>
      </w:pPr>
      <w:r w:rsidRPr="0006031E">
        <w:t xml:space="preserve">дети сироты </w:t>
      </w:r>
    </w:p>
    <w:p w:rsidR="0006031E" w:rsidRPr="0006031E" w:rsidRDefault="0006031E" w:rsidP="00732D02">
      <w:pPr>
        <w:pStyle w:val="Bullet1GR"/>
      </w:pPr>
      <w:r w:rsidRPr="0006031E">
        <w:t xml:space="preserve">дети, отобранные у родителей по решению суда </w:t>
      </w:r>
    </w:p>
    <w:p w:rsidR="0006031E" w:rsidRPr="0006031E" w:rsidRDefault="0006031E" w:rsidP="00732D02">
      <w:pPr>
        <w:pStyle w:val="Bullet1GR"/>
      </w:pPr>
      <w:r w:rsidRPr="0006031E">
        <w:t>дети, оставшиеся без попечения родителей, родители которых ос</w:t>
      </w:r>
      <w:r w:rsidRPr="0006031E">
        <w:t>у</w:t>
      </w:r>
      <w:r w:rsidRPr="0006031E">
        <w:t>ждены, лишены родительских прав в установленном законом порядке, находятся на длительном лечении, признаны недееспособными, находятся в роз</w:t>
      </w:r>
      <w:r w:rsidRPr="0006031E">
        <w:t>ы</w:t>
      </w:r>
      <w:r w:rsidRPr="0006031E">
        <w:t>ске, мест</w:t>
      </w:r>
      <w:r w:rsidRPr="0006031E">
        <w:t>о</w:t>
      </w:r>
      <w:r w:rsidRPr="0006031E">
        <w:t>нахождение их не определено и др.</w:t>
      </w:r>
    </w:p>
    <w:p w:rsidR="0006031E" w:rsidRPr="0006031E" w:rsidRDefault="0006031E" w:rsidP="00732D02">
      <w:pPr>
        <w:pStyle w:val="Bullet1GR"/>
      </w:pPr>
      <w:r w:rsidRPr="0006031E">
        <w:t xml:space="preserve">дети с дефектами умственного и физического развития, независимо от наличия обоих родителей, нуждающиеся в постоянном индивидуальном уходе из-за невозможности самообслуживания </w:t>
      </w:r>
    </w:p>
    <w:p w:rsidR="0006031E" w:rsidRPr="0006031E" w:rsidRDefault="0006031E" w:rsidP="00732D02">
      <w:pPr>
        <w:pStyle w:val="Bullet1GR"/>
      </w:pPr>
      <w:r w:rsidRPr="0006031E">
        <w:t>дети, от которых родители официально отказываются (дети родителей, дающих согласие на усыновление).</w:t>
      </w:r>
    </w:p>
    <w:p w:rsidR="0006031E" w:rsidRPr="0006031E" w:rsidRDefault="0006031E" w:rsidP="0006031E">
      <w:pPr>
        <w:pStyle w:val="SingleTxtGR"/>
      </w:pPr>
      <w:r w:rsidRPr="0006031E">
        <w:t>58.</w:t>
      </w:r>
      <w:r w:rsidRPr="0006031E">
        <w:tab/>
        <w:t>Согласно данным (исследование ЮНИСЕФ), общее количество детей, н</w:t>
      </w:r>
      <w:r w:rsidRPr="0006031E">
        <w:t>а</w:t>
      </w:r>
      <w:r w:rsidRPr="0006031E">
        <w:t>ходящихся в резиденциальных учреждениях, возросло на 20,4% от 17 230 в 2004 году, до 20 750 человек в 2007 году и составило 0,4% от численности н</w:t>
      </w:r>
      <w:r w:rsidRPr="0006031E">
        <w:t>а</w:t>
      </w:r>
      <w:r w:rsidRPr="0006031E">
        <w:t>селения или около 0,8% от численности детей в КР. Около 90% детей, наход</w:t>
      </w:r>
      <w:r w:rsidRPr="0006031E">
        <w:t>я</w:t>
      </w:r>
      <w:r w:rsidRPr="0006031E">
        <w:t>щихся в учреждениях интернатного типа, имеют семью, тогда как в домах р</w:t>
      </w:r>
      <w:r w:rsidRPr="0006031E">
        <w:t>е</w:t>
      </w:r>
      <w:r w:rsidRPr="0006031E">
        <w:t>бенка половина детей является сиротами (54,7% здоровых детей и 49,2% детей с проблемами умственного и физического развития). Если единое ежемесячное пособие для детей до 18 лет составляет 121,7 сомов, пособие для детей, нах</w:t>
      </w:r>
      <w:r w:rsidRPr="0006031E">
        <w:t>о</w:t>
      </w:r>
      <w:r w:rsidRPr="0006031E">
        <w:t>дящихся под государственной опекой, – 200 сомов, то на содержание одного р</w:t>
      </w:r>
      <w:r w:rsidRPr="0006031E">
        <w:t>е</w:t>
      </w:r>
      <w:r w:rsidRPr="0006031E">
        <w:t>бенка в школе - интернате государство тратит 4 007 сомов в месяц. Количество детей в интернатных образовательных учреждениях для сирот устанавливается Правительством республики, в количестве от 10 до 200 человек (200 воспита</w:t>
      </w:r>
      <w:r w:rsidRPr="0006031E">
        <w:t>н</w:t>
      </w:r>
      <w:r w:rsidRPr="0006031E">
        <w:t xml:space="preserve">ников </w:t>
      </w:r>
      <w:r w:rsidRPr="0006031E">
        <w:noBreakHyphen/>
        <w:t xml:space="preserve"> в школах-интернатах для детей-сирот; 150 – в детских домах и 10-12 </w:t>
      </w:r>
      <w:r w:rsidRPr="0006031E">
        <w:noBreakHyphen/>
        <w:t xml:space="preserve"> в детских домах семейного типа). Однако, исходя из количества детей в этих у</w:t>
      </w:r>
      <w:r w:rsidRPr="0006031E">
        <w:t>ч</w:t>
      </w:r>
      <w:r w:rsidRPr="0006031E">
        <w:t>реждениях (20 750), эти учреждения переполнены, поскольку в среднем (за и</w:t>
      </w:r>
      <w:r w:rsidRPr="0006031E">
        <w:t>с</w:t>
      </w:r>
      <w:r w:rsidRPr="0006031E">
        <w:t>ключением домов ребенка) содержат до 640 воспитанников. Из-за существе</w:t>
      </w:r>
      <w:r w:rsidRPr="0006031E">
        <w:t>н</w:t>
      </w:r>
      <w:r w:rsidRPr="0006031E">
        <w:t>ных экономических трудностей в стране крайне ограничено предоставление с</w:t>
      </w:r>
      <w:r w:rsidRPr="0006031E">
        <w:t>о</w:t>
      </w:r>
      <w:r w:rsidRPr="0006031E">
        <w:t>циальных услуг по поддержке семьи, практически не предоставляются соц</w:t>
      </w:r>
      <w:r w:rsidRPr="0006031E">
        <w:t>и</w:t>
      </w:r>
      <w:r w:rsidRPr="0006031E">
        <w:t>альные услуги, заменяющие семью, такие как "фостер".</w:t>
      </w:r>
    </w:p>
    <w:p w:rsidR="0006031E" w:rsidRPr="0006031E" w:rsidRDefault="0006031E" w:rsidP="0006031E">
      <w:pPr>
        <w:pStyle w:val="SingleTxtGR"/>
      </w:pPr>
      <w:r w:rsidRPr="0006031E">
        <w:t>59.</w:t>
      </w:r>
      <w:r w:rsidRPr="0006031E">
        <w:tab/>
        <w:t>В соответствии с нормами Семейного кодекса предусмотрено, что прие</w:t>
      </w:r>
      <w:r w:rsidRPr="0006031E">
        <w:t>м</w:t>
      </w:r>
      <w:r w:rsidRPr="0006031E">
        <w:t>ная семья – семья, образуемая на основании договора о передаче ребенка на воспитание в семью, или семья, которая в установленном законодательством порядке осуществила усыновление. Семейный кодекс КР регулирует порядок образования приемной семьи – на основании договора о передаче ребенка на воспитание в семью. Договор о передаче ребенка (детей) заключается между ОПСД и приемными родителями (супругами или отдельными гражданами, ж</w:t>
      </w:r>
      <w:r w:rsidRPr="0006031E">
        <w:t>е</w:t>
      </w:r>
      <w:r w:rsidRPr="0006031E">
        <w:t>лающими взять детей на воспитание в семью). Приемными родителями могут быть совершеннолетние граждане КР обоего пола, за исключением:</w:t>
      </w:r>
    </w:p>
    <w:p w:rsidR="0006031E" w:rsidRPr="0006031E" w:rsidRDefault="0006031E" w:rsidP="00AE3201">
      <w:pPr>
        <w:pStyle w:val="Bullet1GR"/>
      </w:pPr>
      <w:r w:rsidRPr="0006031E">
        <w:t>лиц, признанных судом недееспособными или ограниченно дееспосо</w:t>
      </w:r>
      <w:r w:rsidRPr="0006031E">
        <w:t>б</w:t>
      </w:r>
      <w:r w:rsidRPr="0006031E">
        <w:t xml:space="preserve">ными </w:t>
      </w:r>
    </w:p>
    <w:p w:rsidR="0006031E" w:rsidRPr="0006031E" w:rsidRDefault="0006031E" w:rsidP="00AE3201">
      <w:pPr>
        <w:pStyle w:val="Bullet1GR"/>
      </w:pPr>
      <w:r w:rsidRPr="0006031E">
        <w:t>лиц, лишенных по суду родительских прав или ограниченных судом в р</w:t>
      </w:r>
      <w:r w:rsidRPr="0006031E">
        <w:t>о</w:t>
      </w:r>
      <w:r w:rsidRPr="0006031E">
        <w:t xml:space="preserve">дительских правах </w:t>
      </w:r>
    </w:p>
    <w:p w:rsidR="0006031E" w:rsidRPr="0006031E" w:rsidRDefault="0006031E" w:rsidP="00240420">
      <w:pPr>
        <w:pStyle w:val="Bullet1GR"/>
      </w:pPr>
      <w:r w:rsidRPr="0006031E">
        <w:t xml:space="preserve">отстраненных от обязанностей опекуна (попечителя) за ненадлежащее выполнение возложенных на него законом обязанностей </w:t>
      </w:r>
    </w:p>
    <w:p w:rsidR="0006031E" w:rsidRPr="0006031E" w:rsidRDefault="0006031E" w:rsidP="00240420">
      <w:pPr>
        <w:pStyle w:val="Bullet1GR"/>
      </w:pPr>
      <w:r w:rsidRPr="0006031E">
        <w:t xml:space="preserve">бывших усыновителей, если усыновление отменено судом по их вине </w:t>
      </w:r>
    </w:p>
    <w:p w:rsidR="0006031E" w:rsidRPr="0006031E" w:rsidRDefault="0006031E" w:rsidP="00240420">
      <w:pPr>
        <w:pStyle w:val="Bullet1GR"/>
      </w:pPr>
      <w:r w:rsidRPr="0006031E">
        <w:t>лиц, которые по состоянию здоровья (абзац седьмой пункта 1 ст</w:t>
      </w:r>
      <w:r w:rsidRPr="0006031E">
        <w:t>а</w:t>
      </w:r>
      <w:r w:rsidRPr="0006031E">
        <w:t>тьи 133 настоящего Кодекса) не могут осуществлять обязанности по воспитанию р</w:t>
      </w:r>
      <w:r w:rsidRPr="0006031E">
        <w:t>е</w:t>
      </w:r>
      <w:r w:rsidRPr="0006031E">
        <w:t>бенка.</w:t>
      </w:r>
    </w:p>
    <w:p w:rsidR="0006031E" w:rsidRPr="0006031E" w:rsidRDefault="0006031E" w:rsidP="0006031E">
      <w:pPr>
        <w:pStyle w:val="SingleTxtGR"/>
      </w:pPr>
      <w:r w:rsidRPr="0006031E">
        <w:t>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 Разъединение братьев и сестер не допускается, за исключением случаев, когда это отвечает их интересам. Передача ребенка (д</w:t>
      </w:r>
      <w:r w:rsidRPr="0006031E">
        <w:t>е</w:t>
      </w:r>
      <w:r w:rsidRPr="0006031E">
        <w:t>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 Ребенок (дети), переданный в приемную семью, сохраняет право на причитающиеся ему алименты, пенсию, пособия и другие социальные в</w:t>
      </w:r>
      <w:r w:rsidRPr="0006031E">
        <w:t>ы</w:t>
      </w:r>
      <w:r w:rsidRPr="0006031E">
        <w:t>платы, а также право собственности на жилое помещение или право пользов</w:t>
      </w:r>
      <w:r w:rsidRPr="0006031E">
        <w:t>а</w:t>
      </w:r>
      <w:r w:rsidRPr="0006031E">
        <w:t>ния жилым помещением; при отсутствии жилого помещения имеет право на предоставление ему жилого помещения в соответствии с жилищным законод</w:t>
      </w:r>
      <w:r w:rsidRPr="0006031E">
        <w:t>а</w:t>
      </w:r>
      <w:r w:rsidRPr="0006031E">
        <w:t>тельством. На содержание каждого ребенка приемной семье ежемесячно в</w:t>
      </w:r>
      <w:r w:rsidRPr="0006031E">
        <w:t>ы</w:t>
      </w:r>
      <w:r w:rsidRPr="0006031E">
        <w:t>плачиваются денежные средства в порядке и размере, установленном Прав</w:t>
      </w:r>
      <w:r w:rsidRPr="0006031E">
        <w:t>и</w:t>
      </w:r>
      <w:r w:rsidRPr="0006031E">
        <w:t>тельством. ОПСД обязан оказывать приемной семье необходимую помощь, сп</w:t>
      </w:r>
      <w:r w:rsidRPr="0006031E">
        <w:t>о</w:t>
      </w:r>
      <w:r w:rsidRPr="0006031E">
        <w:t>собствовать созданию нормальных условий жизни и воспитания ребенка (д</w:t>
      </w:r>
      <w:r w:rsidRPr="0006031E">
        <w:t>е</w:t>
      </w:r>
      <w:r w:rsidRPr="0006031E">
        <w:t>тей), а также вправе осуществлять контроль за выполнением возложенных на приемных родителей обязанностей по содержанию, воспитанию и образованию ребенка.</w:t>
      </w:r>
    </w:p>
    <w:p w:rsidR="0006031E" w:rsidRPr="0006031E" w:rsidRDefault="0006031E" w:rsidP="0006031E">
      <w:pPr>
        <w:pStyle w:val="SingleTxtGR"/>
      </w:pPr>
      <w:r w:rsidRPr="0006031E">
        <w:t>60.</w:t>
      </w:r>
      <w:r w:rsidRPr="0006031E">
        <w:tab/>
        <w:t>В соответствии с Кодексом о детях, все дома ребенка, находящиеся в подчинении Министерства здравоохранения, начали трансформироваться и ра</w:t>
      </w:r>
      <w:r w:rsidRPr="0006031E">
        <w:t>з</w:t>
      </w:r>
      <w:r w:rsidRPr="0006031E">
        <w:t>вивать альтернативные услуги для детей и семей. В рамках проекта организ</w:t>
      </w:r>
      <w:r w:rsidRPr="0006031E">
        <w:t>а</w:t>
      </w:r>
      <w:r w:rsidRPr="0006031E">
        <w:t>ции "Save the Children, Denmark" созданы Семейные ресурсные центры для ок</w:t>
      </w:r>
      <w:r w:rsidRPr="0006031E">
        <w:t>а</w:t>
      </w:r>
      <w:r w:rsidRPr="0006031E">
        <w:t>зания услуг по поддержке семьи, которые включают:</w:t>
      </w:r>
    </w:p>
    <w:p w:rsidR="0006031E" w:rsidRPr="0006031E" w:rsidRDefault="0006031E" w:rsidP="001C01A5">
      <w:pPr>
        <w:pStyle w:val="Bullet1GR"/>
      </w:pPr>
      <w:r w:rsidRPr="0006031E">
        <w:t>консультативно-психологическую помощь для матерей в ситуациях риска по предупреждению брошенности детей (данная услуга оказывается сп</w:t>
      </w:r>
      <w:r w:rsidRPr="0006031E">
        <w:t>е</w:t>
      </w:r>
      <w:r w:rsidRPr="0006031E">
        <w:t xml:space="preserve">циалистами Семейных ресурсных центров в родильных домах и детских больницах, а также непосредственно в доме ребенка) </w:t>
      </w:r>
    </w:p>
    <w:p w:rsidR="0006031E" w:rsidRPr="0006031E" w:rsidRDefault="0006031E" w:rsidP="001C01A5">
      <w:pPr>
        <w:pStyle w:val="Bullet1GR"/>
      </w:pPr>
      <w:r w:rsidRPr="0006031E">
        <w:t xml:space="preserve">социальные детские сады для детей, которые были реинтегрированы в семью, а также для предупреждения институционализации детей. </w:t>
      </w:r>
    </w:p>
    <w:p w:rsidR="0006031E" w:rsidRPr="0006031E" w:rsidRDefault="0006031E" w:rsidP="0006031E">
      <w:pPr>
        <w:pStyle w:val="SingleTxtGR"/>
      </w:pPr>
      <w:r w:rsidRPr="0006031E">
        <w:t>При Беловодском детском доме, подведомственном МОиН, с помощью Общес</w:t>
      </w:r>
      <w:r w:rsidRPr="0006031E">
        <w:t>т</w:t>
      </w:r>
      <w:r w:rsidRPr="0006031E">
        <w:t>венного фонда "Моя семья" был создан Центр приемных семей, а также услуги по реинтеграции детей, "детский садик" с круглосуточным содержанием ребе</w:t>
      </w:r>
      <w:r w:rsidRPr="0006031E">
        <w:t>н</w:t>
      </w:r>
      <w:r w:rsidRPr="0006031E">
        <w:t>ка и с его возвращением в семью только по выходным. Последний не сильно отличается от резиденциального учреждения, в то же время, хотя бы в субботу и воскресенье ребенок находится со своей семьей, а в течение недели матери имеют возможность работать. Модели, развитые в процессе проектов, были з</w:t>
      </w:r>
      <w:r w:rsidRPr="0006031E">
        <w:t>а</w:t>
      </w:r>
      <w:r w:rsidRPr="0006031E">
        <w:t>креплены нормативными правовыми актами:</w:t>
      </w:r>
    </w:p>
    <w:p w:rsidR="0006031E" w:rsidRPr="0006031E" w:rsidRDefault="0006031E" w:rsidP="008E4B69">
      <w:pPr>
        <w:pStyle w:val="Bullet1GR"/>
      </w:pPr>
      <w:r w:rsidRPr="0006031E">
        <w:t>Приказом МЗ от 1 июня 2004 года № 259 "Об организации лечебно пр</w:t>
      </w:r>
      <w:r w:rsidRPr="0006031E">
        <w:t>о</w:t>
      </w:r>
      <w:r w:rsidRPr="0006031E">
        <w:t>филактической работы и медико-социальных услуг в домах ребенка" у</w:t>
      </w:r>
      <w:r w:rsidRPr="0006031E">
        <w:t>т</w:t>
      </w:r>
      <w:r w:rsidRPr="0006031E">
        <w:t>вержд</w:t>
      </w:r>
      <w:r w:rsidRPr="0006031E">
        <w:t>е</w:t>
      </w:r>
      <w:r w:rsidRPr="0006031E">
        <w:t xml:space="preserve">но общее положение о семейных ресурсных центрах (СРЦ) </w:t>
      </w:r>
    </w:p>
    <w:p w:rsidR="0006031E" w:rsidRPr="0006031E" w:rsidRDefault="0006031E" w:rsidP="008E4B69">
      <w:pPr>
        <w:pStyle w:val="Bullet1GR"/>
      </w:pPr>
      <w:r w:rsidRPr="0006031E">
        <w:t>Временное положение о Беловодском детском доме – Центре приемных семей (по организации семейного устройства детей, оставшихся без п</w:t>
      </w:r>
      <w:r w:rsidRPr="0006031E">
        <w:t>о</w:t>
      </w:r>
      <w:r w:rsidRPr="0006031E">
        <w:t>печения родителей) утверждено постановлением Правительства от 22 марта 2005 года, № 142.</w:t>
      </w:r>
    </w:p>
    <w:p w:rsidR="0006031E" w:rsidRPr="0006031E" w:rsidRDefault="0006031E" w:rsidP="0006031E">
      <w:pPr>
        <w:pStyle w:val="SingleTxtGR"/>
      </w:pPr>
      <w:r w:rsidRPr="0006031E">
        <w:t>61.</w:t>
      </w:r>
      <w:r w:rsidRPr="0006031E">
        <w:tab/>
        <w:t>При поддержке ЮНИСЕФ международной организацией "Save the Children, Denmark" в рамках пилотного проекта на уровне 2-х районов страны была развита новая модель структуры системы защиты детей. Были разработ</w:t>
      </w:r>
      <w:r w:rsidRPr="0006031E">
        <w:t>а</w:t>
      </w:r>
      <w:r w:rsidRPr="0006031E">
        <w:t>ны и введены модели ведения детей и семей в ситуациях риска, включая мех</w:t>
      </w:r>
      <w:r w:rsidRPr="0006031E">
        <w:t>а</w:t>
      </w:r>
      <w:r w:rsidRPr="0006031E">
        <w:t>низмы по предупреждению институционализации детей, развитию услуг по поддержке семьи и замещающие семьи (рис. 1):</w:t>
      </w:r>
    </w:p>
    <w:p w:rsidR="0006031E" w:rsidRPr="0006031E" w:rsidRDefault="0006031E" w:rsidP="008E4B69">
      <w:pPr>
        <w:pStyle w:val="Bullet1GR"/>
      </w:pPr>
      <w:r w:rsidRPr="0006031E">
        <w:t>на уровне айыл окмоту были обучены и наняты на работу 18 соц</w:t>
      </w:r>
      <w:r w:rsidRPr="0006031E">
        <w:t>и</w:t>
      </w:r>
      <w:r w:rsidRPr="0006031E">
        <w:t>альных работников, которые подчинялись ОПСД и проводили свою работу в с</w:t>
      </w:r>
      <w:r w:rsidRPr="0006031E">
        <w:t>е</w:t>
      </w:r>
      <w:r w:rsidRPr="0006031E">
        <w:t>лах н</w:t>
      </w:r>
      <w:r w:rsidRPr="0006031E">
        <w:t>е</w:t>
      </w:r>
      <w:r w:rsidRPr="0006031E">
        <w:t xml:space="preserve">далеко от семей и сообщества </w:t>
      </w:r>
    </w:p>
    <w:p w:rsidR="0006031E" w:rsidRPr="0006031E" w:rsidRDefault="0006031E" w:rsidP="008E4B69">
      <w:pPr>
        <w:pStyle w:val="Bullet1GR"/>
      </w:pPr>
      <w:r w:rsidRPr="0006031E">
        <w:t>в каждом аильном округе была создана комиссия по социальным вопр</w:t>
      </w:r>
      <w:r w:rsidRPr="0006031E">
        <w:t>о</w:t>
      </w:r>
      <w:r w:rsidRPr="0006031E">
        <w:t>сам семьи и детей. В состав комиссии, входили: социальный работник, директор школы, семейный врач, участковый милиционер, представители сообщества: в городе - квартальный, в селе - староста. Члены данной к</w:t>
      </w:r>
      <w:r w:rsidRPr="0006031E">
        <w:t>о</w:t>
      </w:r>
      <w:r w:rsidRPr="0006031E">
        <w:t>миссии рассматривали каждый случай, когда ребенок оказывался в с</w:t>
      </w:r>
      <w:r w:rsidRPr="0006031E">
        <w:t>и</w:t>
      </w:r>
      <w:r w:rsidRPr="0006031E">
        <w:t>туации риска, выявляли проблемы ребенка и семьи, а также помогали в ее решении. Составлялся индивидуальный план по каждому случаю, а м</w:t>
      </w:r>
      <w:r w:rsidRPr="0006031E">
        <w:t>е</w:t>
      </w:r>
      <w:r w:rsidRPr="0006031E">
        <w:t xml:space="preserve">неджером случая, как правило, назначался социальный работник </w:t>
      </w:r>
    </w:p>
    <w:p w:rsidR="0006031E" w:rsidRPr="0006031E" w:rsidRDefault="0006031E" w:rsidP="008E4B69">
      <w:pPr>
        <w:pStyle w:val="Bullet1GR"/>
      </w:pPr>
      <w:r w:rsidRPr="0006031E">
        <w:t>детей сирот и детей, оставшихся без попечения родителей, направляли для принятия решения на районный уровень в ОПСД. В некоторых сл</w:t>
      </w:r>
      <w:r w:rsidRPr="0006031E">
        <w:t>у</w:t>
      </w:r>
      <w:r w:rsidRPr="0006031E">
        <w:t>чаях выявлялась возможность помещения ребенка под опеку в расшире</w:t>
      </w:r>
      <w:r w:rsidRPr="0006031E">
        <w:t>н</w:t>
      </w:r>
      <w:r w:rsidRPr="0006031E">
        <w:t>ную семью. Документы опекунов также подготавливались на уровне сельских советов и п</w:t>
      </w:r>
      <w:r w:rsidRPr="0006031E">
        <w:t>е</w:t>
      </w:r>
      <w:r w:rsidRPr="0006031E">
        <w:t xml:space="preserve">редавались вместе с документами ребенка в район </w:t>
      </w:r>
    </w:p>
    <w:p w:rsidR="0006031E" w:rsidRPr="0006031E" w:rsidRDefault="0006031E" w:rsidP="008E4B69">
      <w:pPr>
        <w:pStyle w:val="Bullet1GR"/>
      </w:pPr>
      <w:r w:rsidRPr="0006031E">
        <w:t>на районном уровне ОПСД были реорганизованы в самостоятел</w:t>
      </w:r>
      <w:r w:rsidRPr="0006031E">
        <w:t>ь</w:t>
      </w:r>
      <w:r w:rsidRPr="0006031E">
        <w:t>ные</w:t>
      </w:r>
    </w:p>
    <w:p w:rsidR="0006031E" w:rsidRPr="0006031E" w:rsidRDefault="0006031E" w:rsidP="008E4B69">
      <w:pPr>
        <w:pStyle w:val="Bullet1GR"/>
      </w:pPr>
      <w:r w:rsidRPr="0006031E">
        <w:t>структуры при райгосадминистрации, в подчинении акима. В данную структуру входило 5 специалистов, в том числе: 1 начальник отдела; 1 специалист, ответственный за опеку и попечительство; 1 специалист по мониторингу и базе данных о детях; 1 специалист по поддержке семьи с детьми в ситуациях риска; 1 секретарь. Сотрудники данного отдела пол</w:t>
      </w:r>
      <w:r w:rsidRPr="0006031E">
        <w:t>у</w:t>
      </w:r>
      <w:r w:rsidRPr="0006031E">
        <w:t>чали деньги на транспортные расходы;</w:t>
      </w:r>
    </w:p>
    <w:p w:rsidR="0006031E" w:rsidRPr="0006031E" w:rsidRDefault="0006031E" w:rsidP="008E4B69">
      <w:pPr>
        <w:pStyle w:val="Bullet1GR"/>
      </w:pPr>
      <w:r w:rsidRPr="0006031E">
        <w:t>определение дальнейшей судьбы ребенка (оставление в семье, п</w:t>
      </w:r>
      <w:r w:rsidRPr="0006031E">
        <w:t>е</w:t>
      </w:r>
      <w:r w:rsidRPr="0006031E">
        <w:t>редача в приемную семью, помещение в открытое или закрытое учреждение) по представлению ОПСД осуществлялось районной Комиссией по делам д</w:t>
      </w:r>
      <w:r w:rsidRPr="0006031E">
        <w:t>е</w:t>
      </w:r>
      <w:r w:rsidRPr="0006031E">
        <w:t>тей.</w:t>
      </w:r>
    </w:p>
    <w:p w:rsidR="0006031E" w:rsidRPr="0006031E" w:rsidRDefault="0006031E" w:rsidP="0006031E">
      <w:pPr>
        <w:pStyle w:val="SingleTxtGR"/>
        <w:rPr>
          <w:b/>
        </w:rPr>
      </w:pPr>
      <w:r w:rsidRPr="0006031E">
        <w:t>Рисунок</w:t>
      </w:r>
      <w:r w:rsidR="008E4B69">
        <w:t> </w:t>
      </w:r>
      <w:r w:rsidRPr="0006031E">
        <w:t>1</w:t>
      </w:r>
      <w:r w:rsidRPr="0006031E">
        <w:br/>
      </w:r>
      <w:r w:rsidRPr="0006031E">
        <w:rPr>
          <w:b/>
        </w:rPr>
        <w:t>Модель ведения случаев детей, предложенная международной НПО "Save the Children, Denmark"</w:t>
      </w:r>
    </w:p>
    <w:p w:rsidR="0006031E" w:rsidRPr="0006031E" w:rsidRDefault="0006031E" w:rsidP="0006031E">
      <w:pPr>
        <w:pStyle w:val="SingleTxtGR"/>
      </w:pPr>
      <w:r w:rsidRPr="0006031E">
        <w:pict>
          <v:shape id="_x0000_i1026" type="#_x0000_t75" style="width:6in;height:291.75pt">
            <v:imagedata r:id="rId8" o:title=""/>
          </v:shape>
        </w:pict>
      </w:r>
    </w:p>
    <w:p w:rsidR="0006031E" w:rsidRPr="0006031E" w:rsidRDefault="0006031E" w:rsidP="00E20A16">
      <w:pPr>
        <w:pStyle w:val="SingleTxtGR"/>
        <w:pageBreakBefore/>
      </w:pPr>
      <w:r w:rsidRPr="0006031E">
        <w:t>Международной НПО "Every Child (Великобритания) была разработана практ</w:t>
      </w:r>
      <w:r w:rsidRPr="0006031E">
        <w:t>и</w:t>
      </w:r>
      <w:r w:rsidRPr="0006031E">
        <w:t>чески такая же модель с одной лишь разницей, что ОПСД был составной ч</w:t>
      </w:r>
      <w:r w:rsidRPr="0006031E">
        <w:t>а</w:t>
      </w:r>
      <w:r w:rsidRPr="0006031E">
        <w:t>стью Управления социальной защиты района. Преимущество этой модели в том, что управления социальной защиты являются действующими, штатные с</w:t>
      </w:r>
      <w:r w:rsidRPr="0006031E">
        <w:t>о</w:t>
      </w:r>
      <w:r w:rsidRPr="0006031E">
        <w:t>циальные работники повысили квалификацию и расширили перечень предо</w:t>
      </w:r>
      <w:r w:rsidRPr="0006031E">
        <w:t>с</w:t>
      </w:r>
      <w:r w:rsidRPr="0006031E">
        <w:t>тавляемых услуг населению. Кроме того, МТЗМ, ДЗД и ГАСО совместно с ЮНИСЕФ и Комиссией Европейских Сообществ реализуют проект по расш</w:t>
      </w:r>
      <w:r w:rsidRPr="0006031E">
        <w:t>и</w:t>
      </w:r>
      <w:r w:rsidRPr="0006031E">
        <w:t>рению услуг семье и детям в рамках Программы "Поддержка Секторальной П</w:t>
      </w:r>
      <w:r w:rsidRPr="0006031E">
        <w:t>о</w:t>
      </w:r>
      <w:r w:rsidRPr="0006031E">
        <w:t xml:space="preserve">литики, Социальной защиты и УГФ </w:t>
      </w:r>
      <w:r w:rsidRPr="0006031E">
        <w:noBreakHyphen/>
        <w:t xml:space="preserve"> Кыргызстан 2007-2009 </w:t>
      </w:r>
      <w:r w:rsidRPr="0006031E">
        <w:noBreakHyphen/>
        <w:t xml:space="preserve"> Второе распр</w:t>
      </w:r>
      <w:r w:rsidRPr="0006031E">
        <w:t>е</w:t>
      </w:r>
      <w:r w:rsidRPr="0006031E">
        <w:t>деление" (распоряжение Правительства КР от 23 июля 2009 года № 404-р). По сообщению неправительственных организаций</w:t>
      </w:r>
      <w:r w:rsidRPr="0006031E">
        <w:rPr>
          <w:vertAlign w:val="superscript"/>
        </w:rPr>
        <w:footnoteReference w:id="31"/>
      </w:r>
      <w:r w:rsidRPr="0006031E">
        <w:t xml:space="preserve"> , в Кыргызстане нет эффе</w:t>
      </w:r>
      <w:r w:rsidRPr="0006031E">
        <w:t>к</w:t>
      </w:r>
      <w:r w:rsidRPr="0006031E">
        <w:t>тивной, прозрачной системы управления учреждениями для детей, лишенных семейного окружения. Данные за 2008 год о количестве учреждений разных о</w:t>
      </w:r>
      <w:r w:rsidRPr="0006031E">
        <w:t>р</w:t>
      </w:r>
      <w:r w:rsidRPr="0006031E">
        <w:t>ганизационных форм для детей, лишенных семейного окружения, существенно расходятся: у различных государственных ведомств: Министерство образования - 50 учреждений</w:t>
      </w:r>
      <w:r w:rsidRPr="0006031E">
        <w:rPr>
          <w:vertAlign w:val="superscript"/>
        </w:rPr>
        <w:footnoteReference w:id="32"/>
      </w:r>
      <w:r w:rsidRPr="0006031E">
        <w:t xml:space="preserve"> и Национальный статистический Комитет - 82 учреждения</w:t>
      </w:r>
      <w:r w:rsidRPr="0006031E">
        <w:rPr>
          <w:vertAlign w:val="superscript"/>
        </w:rPr>
        <w:footnoteReference w:id="33"/>
      </w:r>
      <w:r w:rsidRPr="0006031E">
        <w:t>. По сводным данным от вышеназванных двух государственных ведомств и и</w:t>
      </w:r>
      <w:r w:rsidRPr="0006031E">
        <w:t>н</w:t>
      </w:r>
      <w:r w:rsidRPr="0006031E">
        <w:t>формации, полученной в результате исследования</w:t>
      </w:r>
      <w:r w:rsidRPr="0006031E">
        <w:rPr>
          <w:vertAlign w:val="superscript"/>
        </w:rPr>
        <w:footnoteReference w:id="34"/>
      </w:r>
      <w:r w:rsidRPr="0006031E">
        <w:t>, в Кыргызстане существует 134 учреждения, где проживают дети, лишенные семейного окружения. Из них семейных детских домов (приемных семей), действующих на основании Пол</w:t>
      </w:r>
      <w:r w:rsidRPr="0006031E">
        <w:t>о</w:t>
      </w:r>
      <w:r w:rsidRPr="0006031E">
        <w:t>жения о семейных детских домах</w:t>
      </w:r>
      <w:r w:rsidRPr="0006031E">
        <w:rPr>
          <w:vertAlign w:val="superscript"/>
        </w:rPr>
        <w:footnoteReference w:id="35"/>
      </w:r>
      <w:r w:rsidRPr="0006031E">
        <w:t xml:space="preserve"> – 4. Это показывает степень развития в Кыргызстане альтернативных государственным учреждениям семейных форм устройства детей-сирот. Обеспечение права ребенка на семейное окружение не является основой государственной политики в отношении детей-сирот, часто в учреждениях опеки находятся дети, у которых имеются родители или родстве</w:t>
      </w:r>
      <w:r w:rsidRPr="0006031E">
        <w:t>н</w:t>
      </w:r>
      <w:r w:rsidRPr="0006031E">
        <w:t>ники (далее  социальные сироты). Государственные органы, в частности, Отд</w:t>
      </w:r>
      <w:r w:rsidRPr="0006031E">
        <w:t>е</w:t>
      </w:r>
      <w:r w:rsidRPr="0006031E">
        <w:t>лы по поддержке семьи и детей, не ведут эффективной работы по предотвращ</w:t>
      </w:r>
      <w:r w:rsidRPr="0006031E">
        <w:t>е</w:t>
      </w:r>
      <w:r w:rsidRPr="0006031E">
        <w:t>нию помещения социальных сирот в государственные учреждения, по работе с семьями и по возвращению социальных сирот в свои семьи. В учреждениях для детей, лишенных семейного окружения, находятся как биологические сироты (12%), так и социальные сироты (88%)</w:t>
      </w:r>
      <w:r w:rsidRPr="0006031E">
        <w:rPr>
          <w:vertAlign w:val="superscript"/>
        </w:rPr>
        <w:footnoteReference w:id="36"/>
      </w:r>
      <w:r w:rsidRPr="0006031E">
        <w:t>. Условия проживания и обращение с детьми в государственных учреждениях не соответствуют национальным пр</w:t>
      </w:r>
      <w:r w:rsidRPr="0006031E">
        <w:t>а</w:t>
      </w:r>
      <w:r w:rsidRPr="0006031E">
        <w:t>вовым стандартам</w:t>
      </w:r>
      <w:r w:rsidRPr="0006031E">
        <w:rPr>
          <w:vertAlign w:val="superscript"/>
        </w:rPr>
        <w:footnoteReference w:id="37"/>
      </w:r>
      <w:r w:rsidRPr="0006031E">
        <w:t>: дети страдают от голода, так как средства, выделяемые на их питание, либо недостаточны, либо неэффективно расходуются, наблюдается острый дефицит гигиенических средств, одежды и обуви. После выпуска из у</w:t>
      </w:r>
      <w:r w:rsidRPr="0006031E">
        <w:t>ч</w:t>
      </w:r>
      <w:r w:rsidRPr="0006031E">
        <w:t>реждения государственной опеки дети направляются в профессиональные те</w:t>
      </w:r>
      <w:r w:rsidRPr="0006031E">
        <w:t>х</w:t>
      </w:r>
      <w:r w:rsidRPr="0006031E">
        <w:t>нические училища (ПТУ), где получают начальное профессиональное образ</w:t>
      </w:r>
      <w:r w:rsidRPr="0006031E">
        <w:t>о</w:t>
      </w:r>
      <w:r w:rsidRPr="0006031E">
        <w:t>вание и проживают во время учебы. После выпуска из ПТУ дети не получают жилья и часто вынуждены жить на улице, так как государственные гарантии обеспечения их жильем не работают на практике.</w:t>
      </w:r>
    </w:p>
    <w:p w:rsidR="0006031E" w:rsidRPr="0006031E" w:rsidRDefault="00240AA0" w:rsidP="00240AA0">
      <w:pPr>
        <w:pStyle w:val="H1GR"/>
      </w:pPr>
      <w:r>
        <w:tab/>
      </w:r>
      <w:r w:rsidR="0006031E" w:rsidRPr="0006031E">
        <w:rPr>
          <w:lang w:val="en-US"/>
        </w:rPr>
        <w:t>D</w:t>
      </w:r>
      <w:r w:rsidR="0006031E" w:rsidRPr="0006031E">
        <w:t>.</w:t>
      </w:r>
      <w:r w:rsidR="0006031E" w:rsidRPr="0006031E">
        <w:tab/>
        <w:t>Воссоединение семьи (статья 10)</w:t>
      </w:r>
    </w:p>
    <w:p w:rsidR="0006031E" w:rsidRPr="0006031E" w:rsidRDefault="0006031E" w:rsidP="0006031E">
      <w:pPr>
        <w:pStyle w:val="SingleTxtGR"/>
      </w:pPr>
      <w:r w:rsidRPr="0006031E">
        <w:t>62.</w:t>
      </w:r>
      <w:r w:rsidRPr="0006031E">
        <w:tab/>
        <w:t>Положениями Семейного кодекса КР и Кодекса о детях закреплено право родителей требовать возврата детей от любого лица, удерживающего детей у себя не на основании закона или судебного решения. Национальное законод</w:t>
      </w:r>
      <w:r w:rsidRPr="0006031E">
        <w:t>а</w:t>
      </w:r>
      <w:r w:rsidRPr="0006031E">
        <w:t>тельство не ограничивает возможности для воссоединения членов семьи, пр</w:t>
      </w:r>
      <w:r w:rsidRPr="0006031E">
        <w:t>о</w:t>
      </w:r>
      <w:r w:rsidRPr="0006031E">
        <w:t>живающих как внутри страны, так и в разных государствах. Семейный кодекс предусматривает восстановление в родительских правах, если этого требуют интересы детей и если дети не усыновлены. Восстановление родителей в род</w:t>
      </w:r>
      <w:r w:rsidRPr="0006031E">
        <w:t>и</w:t>
      </w:r>
      <w:r w:rsidRPr="0006031E">
        <w:t>тельских правах допускается в том случае, когда их поведение и образ жизни изменились, и они в состоянии осуществлять воспитание и содержание детей. Восстановление в родительских правах производится только в судебном поря</w:t>
      </w:r>
      <w:r w:rsidRPr="0006031E">
        <w:t>д</w:t>
      </w:r>
      <w:r w:rsidRPr="0006031E">
        <w:t>ке. При освобождении из мест лишения свободы несовершеннолетние напра</w:t>
      </w:r>
      <w:r w:rsidRPr="0006031E">
        <w:t>в</w:t>
      </w:r>
      <w:r w:rsidRPr="0006031E">
        <w:t>ляются к родителям или лицам, их заменяющим.</w:t>
      </w:r>
    </w:p>
    <w:p w:rsidR="0006031E" w:rsidRPr="0006031E" w:rsidRDefault="0006031E" w:rsidP="00CD71E7">
      <w:pPr>
        <w:pStyle w:val="H1GR"/>
      </w:pPr>
      <w:r w:rsidRPr="0006031E">
        <w:tab/>
      </w:r>
      <w:r w:rsidRPr="0006031E">
        <w:rPr>
          <w:lang w:val="en-US"/>
        </w:rPr>
        <w:t>E</w:t>
      </w:r>
      <w:r w:rsidRPr="0006031E">
        <w:t>.</w:t>
      </w:r>
      <w:r w:rsidRPr="0006031E">
        <w:tab/>
        <w:t>Восстановление содержания ребенка (пункт 4 статьи 27)</w:t>
      </w:r>
    </w:p>
    <w:p w:rsidR="0006031E" w:rsidRPr="0006031E" w:rsidRDefault="0006031E" w:rsidP="0006031E">
      <w:pPr>
        <w:pStyle w:val="SingleTxtGR"/>
      </w:pPr>
      <w:r w:rsidRPr="0006031E">
        <w:t>63.</w:t>
      </w:r>
      <w:r w:rsidRPr="0006031E">
        <w:tab/>
        <w:t>В соответствии с Кодексом о детях, право на пенсию по случаю потери кормильца для детей увеличено до 18 лет.</w:t>
      </w:r>
    </w:p>
    <w:p w:rsidR="0006031E" w:rsidRPr="0006031E" w:rsidRDefault="0006031E" w:rsidP="00CD71E7">
      <w:pPr>
        <w:pStyle w:val="H1GR"/>
      </w:pPr>
      <w:r w:rsidRPr="0006031E">
        <w:tab/>
      </w:r>
      <w:r w:rsidRPr="0006031E">
        <w:rPr>
          <w:lang w:val="en-US"/>
        </w:rPr>
        <w:t>F</w:t>
      </w:r>
      <w:r w:rsidRPr="0006031E">
        <w:t>.</w:t>
      </w:r>
      <w:r w:rsidRPr="0006031E">
        <w:tab/>
        <w:t>Дети, лишенные своего семейного окружения (статья 20)</w:t>
      </w:r>
    </w:p>
    <w:p w:rsidR="0006031E" w:rsidRPr="0006031E" w:rsidRDefault="0006031E" w:rsidP="0006031E">
      <w:pPr>
        <w:pStyle w:val="SingleTxtGR"/>
      </w:pPr>
      <w:r w:rsidRPr="0006031E">
        <w:t>64.</w:t>
      </w:r>
      <w:r w:rsidRPr="0006031E">
        <w:tab/>
        <w:t>Защита прав и интересов ребенка в случае смерти родителей, лишения их родительских прав, ограничения их в родительских правах, признания родит</w:t>
      </w:r>
      <w:r w:rsidRPr="0006031E">
        <w:t>е</w:t>
      </w:r>
      <w:r w:rsidRPr="0006031E">
        <w:t>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воспитательных, лечебных учреждений, учреждений социальной защиты населения и других аналогичных учреждений, а также в иных случаях отсутствия родительского попечения, во</w:t>
      </w:r>
      <w:r w:rsidRPr="0006031E">
        <w:t>з</w:t>
      </w:r>
      <w:r w:rsidRPr="0006031E">
        <w:t>лагается на отдел по поддержке семьи и детей и комиссию по делам детей, де</w:t>
      </w:r>
      <w:r w:rsidRPr="0006031E">
        <w:t>й</w:t>
      </w:r>
      <w:r w:rsidRPr="0006031E">
        <w:t>ствующих в соответствии с требованиями законодательства Кыргызской Ре</w:t>
      </w:r>
      <w:r w:rsidRPr="0006031E">
        <w:t>с</w:t>
      </w:r>
      <w:r w:rsidRPr="0006031E">
        <w:t>публики, в интересах детей</w:t>
      </w:r>
      <w:r w:rsidRPr="0006031E">
        <w:rPr>
          <w:vertAlign w:val="superscript"/>
        </w:rPr>
        <w:footnoteReference w:id="38"/>
      </w:r>
      <w:r w:rsidRPr="0006031E">
        <w:t>.</w:t>
      </w:r>
    </w:p>
    <w:p w:rsidR="0006031E" w:rsidRPr="0006031E" w:rsidRDefault="0006031E" w:rsidP="0006031E">
      <w:pPr>
        <w:pStyle w:val="SingleTxtGR"/>
      </w:pPr>
      <w:r w:rsidRPr="0006031E">
        <w:t>65.</w:t>
      </w:r>
      <w:r w:rsidRPr="0006031E">
        <w:tab/>
        <w:t>В соответствии с Семейным кодексом КР должностные лица государс</w:t>
      </w:r>
      <w:r w:rsidRPr="0006031E">
        <w:t>т</w:t>
      </w:r>
      <w:r w:rsidRPr="0006031E">
        <w:t>венных организаций (образовательных, лечебных, социальной защиты, учре</w:t>
      </w:r>
      <w:r w:rsidRPr="0006031E">
        <w:t>ж</w:t>
      </w:r>
      <w:r w:rsidRPr="0006031E">
        <w:t>дений временного пребывания) и иные граждане, располагающие сведениями о детях, оставшихся без попечения родителей, обязаны сообщить об этом в ОПСД по месту фактического нахождения детей. Руководители воспитател</w:t>
      </w:r>
      <w:r w:rsidRPr="0006031E">
        <w:t>ь</w:t>
      </w:r>
      <w:r w:rsidRPr="0006031E">
        <w:t>ных, лечебных организаций, учреждений социальной защиты населения и др</w:t>
      </w:r>
      <w:r w:rsidRPr="0006031E">
        <w:t>у</w:t>
      </w:r>
      <w:r w:rsidRPr="0006031E">
        <w:t>гих аналогичных структур, в которых находятся дети, оставшиеся без попеч</w:t>
      </w:r>
      <w:r w:rsidRPr="0006031E">
        <w:t>е</w:t>
      </w:r>
      <w:r w:rsidRPr="0006031E">
        <w:t>ния родителей, обязаны в семидневный срок со дня, когда им стало известно, что ребенок может быть передан на воспитание в семью, сообщить об этом в ОПСД по месту нахождения данного учреждения. ОПСД в течение тридцати дней с момента получения сведений или обнаружения факта необходимости защиты ребенка проводят всестороннюю оценку реализации прав ребенка, оценку его семьи и, в соответствии с требованиями, установленными Кодексом Кыргызской Республики о детях, составляют план мероприятий по предоста</w:t>
      </w:r>
      <w:r w:rsidRPr="0006031E">
        <w:t>в</w:t>
      </w:r>
      <w:r w:rsidRPr="0006031E">
        <w:t>лению заботы о ребенке, включающий в том числе и форму устройства детей. ДЗД в области защиты прав и интересов детей, правовой статус, и компетенция которого регламентируются Кодексом ведет учет детей, оставшихся без попеч</w:t>
      </w:r>
      <w:r w:rsidRPr="0006031E">
        <w:t>е</w:t>
      </w:r>
      <w:r w:rsidRPr="0006031E">
        <w:t>ния родителей, путем ведения государственного банка данных о детях. Порядок формирования и пользования государственным банком данных о детях, оста</w:t>
      </w:r>
      <w:r w:rsidRPr="0006031E">
        <w:t>в</w:t>
      </w:r>
      <w:r w:rsidRPr="0006031E">
        <w:t>шихся без попечения родителей, определяется Правительством Кыргызской Республики. За неисполнение обязанностей по выявлению и учету детей, о</w:t>
      </w:r>
      <w:r w:rsidRPr="0006031E">
        <w:t>с</w:t>
      </w:r>
      <w:r w:rsidRPr="0006031E">
        <w:t>тавшихся без попечения родителей, предусмотренных Семейным кодексом КР, виновные лица привлекаются к ответственности в порядке, установленном з</w:t>
      </w:r>
      <w:r w:rsidRPr="0006031E">
        <w:t>а</w:t>
      </w:r>
      <w:r w:rsidRPr="0006031E">
        <w:t>конодательством КР.</w:t>
      </w:r>
    </w:p>
    <w:p w:rsidR="0006031E" w:rsidRPr="0006031E" w:rsidRDefault="0006031E" w:rsidP="0006031E">
      <w:pPr>
        <w:pStyle w:val="SingleTxtGR"/>
      </w:pPr>
      <w:r w:rsidRPr="0006031E">
        <w:t>66.</w:t>
      </w:r>
      <w:r w:rsidRPr="0006031E">
        <w:tab/>
        <w:t>Дети, оставшиеся без попечения родителей</w:t>
      </w:r>
      <w:r w:rsidRPr="0006031E">
        <w:rPr>
          <w:vertAlign w:val="superscript"/>
        </w:rPr>
        <w:footnoteReference w:id="39"/>
      </w:r>
      <w:r w:rsidRPr="0006031E">
        <w:t>, подлежат передаче на во</w:t>
      </w:r>
      <w:r w:rsidRPr="0006031E">
        <w:t>с</w:t>
      </w:r>
      <w:r w:rsidRPr="0006031E">
        <w:t>питание в семью (на усыновление/удочерение), под опеку (попечительство) или в приемную семью), а при отсутствии такой возможности - в учреждения для детей-сирот или детей, оставшихся без попечения родителей, всех типов (во</w:t>
      </w:r>
      <w:r w:rsidRPr="0006031E">
        <w:t>с</w:t>
      </w:r>
      <w:r w:rsidRPr="0006031E">
        <w:t>питательные, лечебные учреждения, учреждения социальной защиты населения и другие). Иные формы устройства детей, оставшихся без попечения родителей, могут быть предусмотрены законами КР. При устройстве ребенка должны уч</w:t>
      </w:r>
      <w:r w:rsidRPr="0006031E">
        <w:t>и</w:t>
      </w:r>
      <w:r w:rsidRPr="0006031E">
        <w:t>тываться его этническое происхождение, принадлежность к определенной р</w:t>
      </w:r>
      <w:r w:rsidRPr="0006031E">
        <w:t>е</w:t>
      </w:r>
      <w:r w:rsidRPr="0006031E">
        <w:t>лигии и культуре, родной язык, возможность обеспечения преемственности в воспитании и образовании. До устройства детей, оставшихся без попечения р</w:t>
      </w:r>
      <w:r w:rsidRPr="0006031E">
        <w:t>о</w:t>
      </w:r>
      <w:r w:rsidRPr="0006031E">
        <w:t>дителей, на воспитание в семью или в учреждения, исполнение обязанностей опекуна (попечителя) детей временно возлагается на ОПСД.</w:t>
      </w:r>
    </w:p>
    <w:p w:rsidR="0006031E" w:rsidRPr="0006031E" w:rsidRDefault="0006031E" w:rsidP="0006031E">
      <w:pPr>
        <w:pStyle w:val="SingleTxtGR"/>
      </w:pPr>
      <w:r w:rsidRPr="0006031E">
        <w:t>67.</w:t>
      </w:r>
      <w:r w:rsidRPr="0006031E">
        <w:tab/>
        <w:t>Увеличение численности детей, лишенных своего семейного окружения, свидетельствует о существенной проблеме (кризисе) института семьи. Бедность населения приводит к социальной дезадаптации, потере жизненных ориент</w:t>
      </w:r>
      <w:r w:rsidRPr="0006031E">
        <w:t>и</w:t>
      </w:r>
      <w:r w:rsidRPr="0006031E">
        <w:t>ров. Эти явления сопровождаются алкоголизацией, трудовой миграцией, отм</w:t>
      </w:r>
      <w:r w:rsidRPr="0006031E">
        <w:t>е</w:t>
      </w:r>
      <w:r w:rsidRPr="0006031E">
        <w:t>чается рост наркопотребления. От всего этого страдают в большей степени женщины и дети. Массовость таких явлений и продолжающийся экономич</w:t>
      </w:r>
      <w:r w:rsidRPr="0006031E">
        <w:t>е</w:t>
      </w:r>
      <w:r w:rsidRPr="0006031E">
        <w:t>ский кризис существенно ограничивают возможности государства в работе по усилению и поддержке семьи. Выходом из ситуации остается только помещ</w:t>
      </w:r>
      <w:r w:rsidRPr="0006031E">
        <w:t>е</w:t>
      </w:r>
      <w:r w:rsidRPr="0006031E">
        <w:t>ние детей в резиденциальные учреждения. При этом в стране практически о</w:t>
      </w:r>
      <w:r w:rsidRPr="0006031E">
        <w:t>т</w:t>
      </w:r>
      <w:r w:rsidRPr="0006031E">
        <w:t>сутствуют альтернативные формы устройства детей (приемные, фостерные с</w:t>
      </w:r>
      <w:r w:rsidRPr="0006031E">
        <w:t>е</w:t>
      </w:r>
      <w:r w:rsidRPr="0006031E">
        <w:t>мьи, детские дома семейного типа). Невозможно и усыновление/удочерение т</w:t>
      </w:r>
      <w:r w:rsidRPr="0006031E">
        <w:t>а</w:t>
      </w:r>
      <w:r w:rsidRPr="0006031E">
        <w:t>ких детей, поскольку свыше 80 % из них являются социальными сиротами. Вместе с тем, резиденциальные учреждения переполнены, а содержание детей в них обходится государству очень дорого даже при их скудном бюджетном ф</w:t>
      </w:r>
      <w:r w:rsidRPr="0006031E">
        <w:t>и</w:t>
      </w:r>
      <w:r w:rsidRPr="0006031E">
        <w:t>нансировании. Кроме того, дети в этих учреждениях страдают от неудовлетв</w:t>
      </w:r>
      <w:r w:rsidRPr="0006031E">
        <w:t>о</w:t>
      </w:r>
      <w:r w:rsidRPr="0006031E">
        <w:t>рительного обеспечения одеждой, питанием, а также от насилия и жестокого обращения.</w:t>
      </w:r>
    </w:p>
    <w:p w:rsidR="0006031E" w:rsidRPr="0006031E" w:rsidRDefault="0006031E" w:rsidP="001B17D4">
      <w:pPr>
        <w:pStyle w:val="H1GR"/>
      </w:pPr>
      <w:r w:rsidRPr="0006031E">
        <w:tab/>
      </w:r>
      <w:r w:rsidRPr="0006031E">
        <w:rPr>
          <w:lang w:val="en-US"/>
        </w:rPr>
        <w:t>G</w:t>
      </w:r>
      <w:r w:rsidRPr="0006031E">
        <w:t>.</w:t>
      </w:r>
      <w:r w:rsidRPr="0006031E">
        <w:tab/>
        <w:t>Усыновление (статья 21)</w:t>
      </w:r>
    </w:p>
    <w:p w:rsidR="0006031E" w:rsidRPr="0006031E" w:rsidRDefault="0006031E" w:rsidP="0006031E">
      <w:pPr>
        <w:pStyle w:val="SingleTxtGR"/>
      </w:pPr>
      <w:r w:rsidRPr="0006031E">
        <w:t>68.</w:t>
      </w:r>
      <w:r w:rsidRPr="0006031E">
        <w:tab/>
        <w:t>В соответствии с Семейным кодексом КР усыновление или удочерение (далее - усыновление) – это мера защиты прав и законных интересов ребенка, который лишен родительской заботы в своем семейном окружении. Усыновл</w:t>
      </w:r>
      <w:r w:rsidRPr="0006031E">
        <w:t>е</w:t>
      </w:r>
      <w:r w:rsidRPr="0006031E">
        <w:t>ние признается приоритетной формой устройства детей, оставшихся без поп</w:t>
      </w:r>
      <w:r w:rsidRPr="0006031E">
        <w:t>е</w:t>
      </w:r>
      <w:r w:rsidRPr="0006031E">
        <w:t>чения родителей. Усыновление допускается только в интересах детей, лише</w:t>
      </w:r>
      <w:r w:rsidRPr="0006031E">
        <w:t>н</w:t>
      </w:r>
      <w:r w:rsidRPr="0006031E">
        <w:t>ных родительской заботы в своем семейном окружении. Усыновление братьев и сестер разными лицами не допускается, за исключением случаев, когда усыно</w:t>
      </w:r>
      <w:r w:rsidRPr="0006031E">
        <w:t>в</w:t>
      </w:r>
      <w:r w:rsidRPr="0006031E">
        <w:t>ление отвечает интересам детей. Кодексом регламентируются все вопросы и процедуры, связанные с усыновлением. В частности, определяются категории детей, в отношении которых допускается усыновление, и лица, имеющие право быть усыновителями, и ведется их учет; прописываются процедуры, предупр</w:t>
      </w:r>
      <w:r w:rsidRPr="0006031E">
        <w:t>е</w:t>
      </w:r>
      <w:r w:rsidRPr="0006031E">
        <w:t>ждающие посредническую деятельности с коммерческой целью по усыновл</w:t>
      </w:r>
      <w:r w:rsidRPr="0006031E">
        <w:t>е</w:t>
      </w:r>
      <w:r w:rsidRPr="0006031E">
        <w:t>нию детей; созданы механизмы регистрации при усыновлении, обеспечива</w:t>
      </w:r>
      <w:r w:rsidRPr="0006031E">
        <w:t>ю</w:t>
      </w:r>
      <w:r w:rsidRPr="0006031E">
        <w:t>щие его тайну; четко обозначены правовые последствия усыновления, а также его отмена. В соответствии с Кодексом о детях в Кыргызстане специально уполномоченные органы в области защиты прав и интересов детей – КДД и ОПСД занимаются вопросами усыновления и аккредитации услуг по усыновл</w:t>
      </w:r>
      <w:r w:rsidRPr="0006031E">
        <w:t>е</w:t>
      </w:r>
      <w:r w:rsidRPr="0006031E">
        <w:t>нию. Однако, по состоянию на 1 января 2010 года не приняты нормативные а</w:t>
      </w:r>
      <w:r w:rsidRPr="0006031E">
        <w:t>к</w:t>
      </w:r>
      <w:r w:rsidRPr="0006031E">
        <w:t>ты, регулирующие вопросы усыновления. В феврале 2005 года был принят З</w:t>
      </w:r>
      <w:r w:rsidRPr="0006031E">
        <w:t>а</w:t>
      </w:r>
      <w:r w:rsidRPr="0006031E">
        <w:t>кон КР о внесении изменений в Семейный кодекс КР, и решение вопроса о н</w:t>
      </w:r>
      <w:r w:rsidRPr="0006031E">
        <w:t>а</w:t>
      </w:r>
      <w:r w:rsidRPr="0006031E">
        <w:t>циональном усыновлении стали выносить местные государственные админис</w:t>
      </w:r>
      <w:r w:rsidRPr="0006031E">
        <w:t>т</w:t>
      </w:r>
      <w:r w:rsidRPr="0006031E">
        <w:t>рации районов и мэрии городов. В соответствии с изменениями, внесенными в статью 172 Семейного кодекса, усыновление на территории КР иностранными гражданами или лицами без гражданства ребенка, являющегося гражданином КР, стало производиться судами КР в порядке гражданских дел с участием о</w:t>
      </w:r>
      <w:r w:rsidRPr="0006031E">
        <w:t>д</w:t>
      </w:r>
      <w:r w:rsidRPr="0006031E">
        <w:t>ного из усыновителей или доверенного лица. Постановлением Правительства от 22 февраля 2006 года № 121 утверждено новое Положение о правилах пер</w:t>
      </w:r>
      <w:r w:rsidRPr="0006031E">
        <w:t>е</w:t>
      </w:r>
      <w:r w:rsidRPr="0006031E">
        <w:t>дачи детей, оставшихся без попечения родителей, на усыновление (удочерение) гражданами КР, а также иностранными гражданами, разработанное в соотве</w:t>
      </w:r>
      <w:r w:rsidRPr="0006031E">
        <w:t>т</w:t>
      </w:r>
      <w:r w:rsidRPr="0006031E">
        <w:t>ствии с Семейным кодексом КР. Основными судами, принимающими решения по международному усыновлению, стали Октябрьский районный суд города Бишкек и Токмокский городской суд, так как на их территории находятся учр</w:t>
      </w:r>
      <w:r w:rsidRPr="0006031E">
        <w:t>е</w:t>
      </w:r>
      <w:r w:rsidRPr="0006031E">
        <w:t>ждения, из которых, в основном, усыновляются дети: специализированный Дом ребенка, город Бишкек, и специализированный Дом ребенка города Токмок. Суд принимал решение об усыновлении на основе заключения Министерства обр</w:t>
      </w:r>
      <w:r w:rsidRPr="0006031E">
        <w:t>а</w:t>
      </w:r>
      <w:r w:rsidRPr="0006031E">
        <w:t>зования и науки, которое было назначено уполномоченным органом по межд</w:t>
      </w:r>
      <w:r w:rsidRPr="0006031E">
        <w:t>у</w:t>
      </w:r>
      <w:r w:rsidRPr="0006031E">
        <w:t>народному усыновлению. Этим же постановлением Правительства установл</w:t>
      </w:r>
      <w:r w:rsidRPr="0006031E">
        <w:t>е</w:t>
      </w:r>
      <w:r w:rsidRPr="0006031E">
        <w:t>но, что дети могут быть переданы на усыновление гражданам КР, постоянно проживающим за пределами территории КР, иностранным гражданам или л</w:t>
      </w:r>
      <w:r w:rsidRPr="0006031E">
        <w:t>и</w:t>
      </w:r>
      <w:r w:rsidRPr="0006031E">
        <w:t>цам без гражданства, не являющимся родственниками детей, по истечении трех месяцев со дня поступления сведений о таких детях в государственный банк данных о детях, оставшихся без попечения родителей, в соответствии с пун</w:t>
      </w:r>
      <w:r w:rsidRPr="0006031E">
        <w:t>к</w:t>
      </w:r>
      <w:r w:rsidRPr="0006031E">
        <w:t>том 4 статьи 127 Семейного кодекса КР. Во исполнение распоряжения Прав</w:t>
      </w:r>
      <w:r w:rsidRPr="0006031E">
        <w:t>и</w:t>
      </w:r>
      <w:r w:rsidRPr="0006031E">
        <w:t>тельства от 19.10.2009 года № 613–р, приказом Минздрава КР от 05.11.2009 г</w:t>
      </w:r>
      <w:r w:rsidRPr="0006031E">
        <w:t>о</w:t>
      </w:r>
      <w:r w:rsidRPr="0006031E">
        <w:t>да № 751 "Об утверждении Плана действий Министерства здравоохранения Кыргызской Республики по реформированию системы защиты детей и разв</w:t>
      </w:r>
      <w:r w:rsidRPr="0006031E">
        <w:t>и</w:t>
      </w:r>
      <w:r w:rsidRPr="0006031E">
        <w:t>тию социальных услуг населению в Кыргызской Республике на 2009-2011 г</w:t>
      </w:r>
      <w:r w:rsidRPr="0006031E">
        <w:t>о</w:t>
      </w:r>
      <w:r w:rsidRPr="0006031E">
        <w:t>ды" регулируются вопросы, связанные с защитой детства, приоритизации де</w:t>
      </w:r>
      <w:r w:rsidRPr="0006031E">
        <w:t>т</w:t>
      </w:r>
      <w:r w:rsidRPr="0006031E">
        <w:t>ского благополучия и снижения детской бедности. МЗ также подготовлен пр</w:t>
      </w:r>
      <w:r w:rsidRPr="0006031E">
        <w:t>о</w:t>
      </w:r>
      <w:r w:rsidRPr="0006031E">
        <w:t>ект постановления Правительства "Об утверждении перечня заболеваний, при наличии которых лицо не может принять под опеку (попечительство), взять в приемную семью, усыновить ребенка", приня</w:t>
      </w:r>
      <w:r w:rsidR="005B2A68">
        <w:t>тие которого планируется в 2010 </w:t>
      </w:r>
      <w:r w:rsidRPr="0006031E">
        <w:t>году. Разработаны, но еще не утверждены механизмы по усыновлению (удочерению) отказных и подкинутых новорожденных. По данным Республ</w:t>
      </w:r>
      <w:r w:rsidRPr="0006031E">
        <w:t>и</w:t>
      </w:r>
      <w:r w:rsidRPr="0006031E">
        <w:t>канского медико-информационного центра МЗ, на 01.01.2010 года в Домах р</w:t>
      </w:r>
      <w:r w:rsidRPr="0006031E">
        <w:t>е</w:t>
      </w:r>
      <w:r w:rsidRPr="0006031E">
        <w:t>бенка республики состоит 262 ребенка, в том числе в городе Ош – 49 детей, г</w:t>
      </w:r>
      <w:r w:rsidRPr="0006031E">
        <w:t>о</w:t>
      </w:r>
      <w:r w:rsidRPr="0006031E">
        <w:t>роде Би</w:t>
      </w:r>
      <w:r w:rsidRPr="0006031E">
        <w:t>ш</w:t>
      </w:r>
      <w:r w:rsidRPr="0006031E">
        <w:t>кек – 117, городе Токмок – 96 (таблица 1).</w:t>
      </w:r>
    </w:p>
    <w:p w:rsidR="0006031E" w:rsidRPr="0006031E" w:rsidRDefault="0006031E" w:rsidP="0006031E">
      <w:pPr>
        <w:pStyle w:val="SingleTxtGR"/>
        <w:rPr>
          <w:b/>
        </w:rPr>
      </w:pPr>
      <w:r w:rsidRPr="0006031E">
        <w:t>Таблица</w:t>
      </w:r>
      <w:r w:rsidR="001A354D">
        <w:t> </w:t>
      </w:r>
      <w:r w:rsidRPr="0006031E">
        <w:t>3</w:t>
      </w:r>
      <w:r w:rsidRPr="0006031E">
        <w:br/>
      </w:r>
      <w:r w:rsidRPr="0006031E">
        <w:rPr>
          <w:b/>
        </w:rPr>
        <w:t>Количество мест и детей, находящихся на содержании в домах ребенка Кыргызской Республики (данные РМИЦ)</w:t>
      </w:r>
    </w:p>
    <w:tbl>
      <w:tblPr>
        <w:tblStyle w:val="TabTxt"/>
        <w:tblW w:w="7370" w:type="dxa"/>
        <w:tblInd w:w="1134" w:type="dxa"/>
        <w:tblLayout w:type="fixed"/>
        <w:tblLook w:val="01E0" w:firstRow="1" w:lastRow="1" w:firstColumn="1" w:lastColumn="1" w:noHBand="0" w:noVBand="0"/>
      </w:tblPr>
      <w:tblGrid>
        <w:gridCol w:w="2394"/>
        <w:gridCol w:w="619"/>
        <w:gridCol w:w="620"/>
        <w:gridCol w:w="620"/>
        <w:gridCol w:w="621"/>
        <w:gridCol w:w="624"/>
        <w:gridCol w:w="624"/>
        <w:gridCol w:w="624"/>
        <w:gridCol w:w="624"/>
      </w:tblGrid>
      <w:tr w:rsidR="0006031E" w:rsidRPr="001A354D" w:rsidTr="00523285">
        <w:trPr>
          <w:trHeight w:val="375"/>
        </w:trPr>
        <w:tc>
          <w:tcPr>
            <w:tcW w:w="2422" w:type="dxa"/>
            <w:vMerge w:val="restart"/>
            <w:tcBorders>
              <w:top w:val="single" w:sz="4" w:space="0" w:color="auto"/>
              <w:bottom w:val="nil"/>
            </w:tcBorders>
            <w:shd w:val="clear" w:color="auto" w:fill="auto"/>
            <w:noWrap/>
          </w:tcPr>
          <w:p w:rsidR="0006031E" w:rsidRPr="001A354D" w:rsidRDefault="0006031E" w:rsidP="001A354D">
            <w:pPr>
              <w:spacing w:before="80" w:after="80" w:line="200" w:lineRule="exact"/>
              <w:rPr>
                <w:i/>
                <w:sz w:val="16"/>
              </w:rPr>
            </w:pPr>
          </w:p>
        </w:tc>
        <w:tc>
          <w:tcPr>
            <w:tcW w:w="2505" w:type="dxa"/>
            <w:gridSpan w:val="4"/>
            <w:tcBorders>
              <w:top w:val="single" w:sz="4" w:space="0" w:color="auto"/>
              <w:bottom w:val="single" w:sz="4" w:space="0" w:color="auto"/>
            </w:tcBorders>
            <w:shd w:val="clear" w:color="auto" w:fill="auto"/>
            <w:noWrap/>
          </w:tcPr>
          <w:p w:rsidR="0006031E" w:rsidRPr="001A354D" w:rsidRDefault="0006031E" w:rsidP="001A354D">
            <w:pPr>
              <w:spacing w:before="80" w:after="80" w:line="200" w:lineRule="exact"/>
              <w:jc w:val="right"/>
              <w:rPr>
                <w:i/>
                <w:sz w:val="16"/>
              </w:rPr>
            </w:pPr>
            <w:r w:rsidRPr="001A354D">
              <w:rPr>
                <w:i/>
                <w:sz w:val="16"/>
              </w:rPr>
              <w:t>Кыргызская Республика</w:t>
            </w:r>
          </w:p>
        </w:tc>
        <w:tc>
          <w:tcPr>
            <w:cnfStyle w:val="000100000000" w:firstRow="0" w:lastRow="0" w:firstColumn="0" w:lastColumn="1" w:oddVBand="0" w:evenVBand="0" w:oddHBand="0" w:evenHBand="0" w:firstRowFirstColumn="0" w:firstRowLastColumn="0" w:lastRowFirstColumn="0" w:lastRowLastColumn="0"/>
            <w:tcW w:w="2520" w:type="dxa"/>
            <w:gridSpan w:val="4"/>
            <w:tcBorders>
              <w:bottom w:val="single" w:sz="4" w:space="0" w:color="auto"/>
            </w:tcBorders>
            <w:shd w:val="clear" w:color="auto" w:fill="auto"/>
            <w:noWrap/>
          </w:tcPr>
          <w:p w:rsidR="0006031E" w:rsidRPr="001A354D" w:rsidRDefault="0006031E" w:rsidP="001A354D">
            <w:pPr>
              <w:spacing w:before="80" w:after="80" w:line="200" w:lineRule="exact"/>
              <w:jc w:val="right"/>
              <w:rPr>
                <w:i/>
                <w:sz w:val="16"/>
              </w:rPr>
            </w:pPr>
            <w:r w:rsidRPr="001A354D">
              <w:rPr>
                <w:i/>
                <w:sz w:val="16"/>
              </w:rPr>
              <w:t>город Бишкек</w:t>
            </w:r>
          </w:p>
        </w:tc>
      </w:tr>
      <w:tr w:rsidR="0006031E" w:rsidRPr="001A354D" w:rsidTr="00523285">
        <w:trPr>
          <w:trHeight w:val="270"/>
        </w:trPr>
        <w:tc>
          <w:tcPr>
            <w:tcW w:w="2422" w:type="dxa"/>
            <w:vMerge/>
            <w:tcBorders>
              <w:top w:val="nil"/>
              <w:bottom w:val="single" w:sz="12" w:space="0" w:color="auto"/>
            </w:tcBorders>
            <w:shd w:val="clear" w:color="auto" w:fill="auto"/>
          </w:tcPr>
          <w:p w:rsidR="0006031E" w:rsidRPr="001A354D" w:rsidRDefault="0006031E" w:rsidP="001A354D">
            <w:pPr>
              <w:spacing w:before="80" w:after="80" w:line="200" w:lineRule="exact"/>
              <w:rPr>
                <w:i/>
                <w:sz w:val="16"/>
              </w:rPr>
            </w:pPr>
          </w:p>
        </w:tc>
        <w:tc>
          <w:tcPr>
            <w:tcW w:w="626" w:type="dxa"/>
            <w:tcBorders>
              <w:top w:val="single" w:sz="4" w:space="0" w:color="auto"/>
              <w:bottom w:val="single" w:sz="12" w:space="0" w:color="auto"/>
            </w:tcBorders>
            <w:shd w:val="clear" w:color="auto" w:fill="auto"/>
          </w:tcPr>
          <w:p w:rsidR="0006031E" w:rsidRPr="001A354D" w:rsidRDefault="0006031E" w:rsidP="001A354D">
            <w:pPr>
              <w:spacing w:before="80" w:after="80" w:line="200" w:lineRule="exact"/>
              <w:jc w:val="right"/>
              <w:rPr>
                <w:i/>
                <w:sz w:val="16"/>
              </w:rPr>
            </w:pPr>
            <w:r w:rsidRPr="001A354D">
              <w:rPr>
                <w:i/>
                <w:sz w:val="16"/>
              </w:rPr>
              <w:t>2006</w:t>
            </w:r>
          </w:p>
        </w:tc>
        <w:tc>
          <w:tcPr>
            <w:tcW w:w="626" w:type="dxa"/>
            <w:tcBorders>
              <w:top w:val="single" w:sz="4" w:space="0" w:color="auto"/>
              <w:bottom w:val="single" w:sz="12" w:space="0" w:color="auto"/>
            </w:tcBorders>
            <w:shd w:val="clear" w:color="auto" w:fill="auto"/>
          </w:tcPr>
          <w:p w:rsidR="0006031E" w:rsidRPr="001A354D" w:rsidRDefault="0006031E" w:rsidP="001A354D">
            <w:pPr>
              <w:spacing w:before="80" w:after="80" w:line="200" w:lineRule="exact"/>
              <w:jc w:val="right"/>
              <w:rPr>
                <w:i/>
                <w:sz w:val="16"/>
              </w:rPr>
            </w:pPr>
            <w:r w:rsidRPr="001A354D">
              <w:rPr>
                <w:i/>
                <w:sz w:val="16"/>
              </w:rPr>
              <w:t>2007</w:t>
            </w:r>
          </w:p>
        </w:tc>
        <w:tc>
          <w:tcPr>
            <w:tcW w:w="626" w:type="dxa"/>
            <w:tcBorders>
              <w:top w:val="single" w:sz="4" w:space="0" w:color="auto"/>
              <w:bottom w:val="single" w:sz="12" w:space="0" w:color="auto"/>
            </w:tcBorders>
            <w:shd w:val="clear" w:color="auto" w:fill="auto"/>
          </w:tcPr>
          <w:p w:rsidR="0006031E" w:rsidRPr="001A354D" w:rsidRDefault="0006031E" w:rsidP="001A354D">
            <w:pPr>
              <w:spacing w:before="80" w:after="80" w:line="200" w:lineRule="exact"/>
              <w:jc w:val="right"/>
              <w:rPr>
                <w:i/>
                <w:sz w:val="16"/>
              </w:rPr>
            </w:pPr>
            <w:r w:rsidRPr="001A354D">
              <w:rPr>
                <w:i/>
                <w:sz w:val="16"/>
              </w:rPr>
              <w:t>2008</w:t>
            </w:r>
          </w:p>
        </w:tc>
        <w:tc>
          <w:tcPr>
            <w:tcW w:w="627" w:type="dxa"/>
            <w:tcBorders>
              <w:top w:val="single" w:sz="4" w:space="0" w:color="auto"/>
              <w:bottom w:val="single" w:sz="12" w:space="0" w:color="auto"/>
            </w:tcBorders>
            <w:shd w:val="clear" w:color="auto" w:fill="auto"/>
          </w:tcPr>
          <w:p w:rsidR="0006031E" w:rsidRPr="001A354D" w:rsidRDefault="0006031E" w:rsidP="001A354D">
            <w:pPr>
              <w:spacing w:before="80" w:after="80" w:line="200" w:lineRule="exact"/>
              <w:jc w:val="right"/>
              <w:rPr>
                <w:i/>
                <w:sz w:val="16"/>
              </w:rPr>
            </w:pPr>
            <w:r w:rsidRPr="001A354D">
              <w:rPr>
                <w:i/>
                <w:sz w:val="16"/>
              </w:rPr>
              <w:t>2009</w:t>
            </w:r>
          </w:p>
        </w:tc>
        <w:tc>
          <w:tcPr>
            <w:tcW w:w="630" w:type="dxa"/>
            <w:tcBorders>
              <w:top w:val="single" w:sz="4" w:space="0" w:color="auto"/>
              <w:bottom w:val="single" w:sz="12" w:space="0" w:color="auto"/>
            </w:tcBorders>
            <w:shd w:val="clear" w:color="auto" w:fill="auto"/>
          </w:tcPr>
          <w:p w:rsidR="0006031E" w:rsidRPr="001A354D" w:rsidRDefault="0006031E" w:rsidP="001A354D">
            <w:pPr>
              <w:spacing w:before="80" w:after="80" w:line="200" w:lineRule="exact"/>
              <w:jc w:val="right"/>
              <w:rPr>
                <w:i/>
                <w:sz w:val="16"/>
              </w:rPr>
            </w:pPr>
            <w:r w:rsidRPr="001A354D">
              <w:rPr>
                <w:i/>
                <w:sz w:val="16"/>
              </w:rPr>
              <w:t>2006</w:t>
            </w:r>
          </w:p>
        </w:tc>
        <w:tc>
          <w:tcPr>
            <w:tcW w:w="630" w:type="dxa"/>
            <w:tcBorders>
              <w:top w:val="single" w:sz="4" w:space="0" w:color="auto"/>
              <w:bottom w:val="single" w:sz="12" w:space="0" w:color="auto"/>
            </w:tcBorders>
            <w:shd w:val="clear" w:color="auto" w:fill="auto"/>
          </w:tcPr>
          <w:p w:rsidR="0006031E" w:rsidRPr="001A354D" w:rsidRDefault="0006031E" w:rsidP="001A354D">
            <w:pPr>
              <w:spacing w:before="80" w:after="80" w:line="200" w:lineRule="exact"/>
              <w:jc w:val="right"/>
              <w:rPr>
                <w:i/>
                <w:sz w:val="16"/>
              </w:rPr>
            </w:pPr>
            <w:r w:rsidRPr="001A354D">
              <w:rPr>
                <w:i/>
                <w:sz w:val="16"/>
              </w:rPr>
              <w:t>2007</w:t>
            </w:r>
          </w:p>
        </w:tc>
        <w:tc>
          <w:tcPr>
            <w:tcW w:w="630" w:type="dxa"/>
            <w:tcBorders>
              <w:top w:val="single" w:sz="4" w:space="0" w:color="auto"/>
              <w:bottom w:val="single" w:sz="12" w:space="0" w:color="auto"/>
            </w:tcBorders>
            <w:shd w:val="clear" w:color="auto" w:fill="auto"/>
          </w:tcPr>
          <w:p w:rsidR="0006031E" w:rsidRPr="001A354D" w:rsidRDefault="0006031E" w:rsidP="001A354D">
            <w:pPr>
              <w:spacing w:before="80" w:after="80" w:line="200" w:lineRule="exact"/>
              <w:jc w:val="right"/>
              <w:rPr>
                <w:i/>
                <w:sz w:val="16"/>
              </w:rPr>
            </w:pPr>
            <w:r w:rsidRPr="001A354D">
              <w:rPr>
                <w:i/>
                <w:sz w:val="16"/>
              </w:rPr>
              <w:t>2008</w:t>
            </w:r>
          </w:p>
        </w:tc>
        <w:tc>
          <w:tcPr>
            <w:cnfStyle w:val="000100000000" w:firstRow="0" w:lastRow="0" w:firstColumn="0" w:lastColumn="1" w:oddVBand="0" w:evenVBand="0" w:oddHBand="0" w:evenHBand="0" w:firstRowFirstColumn="0" w:firstRowLastColumn="0" w:lastRowFirstColumn="0" w:lastRowLastColumn="0"/>
            <w:tcW w:w="630" w:type="dxa"/>
            <w:tcBorders>
              <w:top w:val="single" w:sz="4" w:space="0" w:color="auto"/>
              <w:bottom w:val="single" w:sz="12" w:space="0" w:color="auto"/>
            </w:tcBorders>
            <w:shd w:val="clear" w:color="auto" w:fill="auto"/>
          </w:tcPr>
          <w:p w:rsidR="0006031E" w:rsidRPr="001A354D" w:rsidRDefault="0006031E" w:rsidP="001A354D">
            <w:pPr>
              <w:spacing w:before="80" w:after="80" w:line="200" w:lineRule="exact"/>
              <w:jc w:val="right"/>
              <w:rPr>
                <w:i/>
                <w:sz w:val="16"/>
              </w:rPr>
            </w:pPr>
            <w:r w:rsidRPr="001A354D">
              <w:rPr>
                <w:i/>
                <w:sz w:val="16"/>
              </w:rPr>
              <w:t>2009</w:t>
            </w:r>
          </w:p>
        </w:tc>
      </w:tr>
      <w:tr w:rsidR="0006031E" w:rsidRPr="001A354D" w:rsidTr="001A354D">
        <w:trPr>
          <w:trHeight w:val="170"/>
        </w:trPr>
        <w:tc>
          <w:tcPr>
            <w:tcW w:w="2422" w:type="dxa"/>
            <w:tcBorders>
              <w:top w:val="single" w:sz="12" w:space="0" w:color="auto"/>
            </w:tcBorders>
          </w:tcPr>
          <w:p w:rsidR="0006031E" w:rsidRPr="001A354D" w:rsidRDefault="0006031E" w:rsidP="00B33EC8">
            <w:pPr>
              <w:spacing w:after="40"/>
            </w:pPr>
            <w:r w:rsidRPr="001A354D">
              <w:t>Число организаций</w:t>
            </w:r>
          </w:p>
        </w:tc>
        <w:tc>
          <w:tcPr>
            <w:tcW w:w="626" w:type="dxa"/>
            <w:tcBorders>
              <w:top w:val="single" w:sz="12" w:space="0" w:color="auto"/>
            </w:tcBorders>
          </w:tcPr>
          <w:p w:rsidR="0006031E" w:rsidRPr="001A354D" w:rsidRDefault="0006031E" w:rsidP="00B33EC8">
            <w:pPr>
              <w:spacing w:after="40"/>
              <w:jc w:val="right"/>
            </w:pPr>
            <w:r w:rsidRPr="001A354D">
              <w:t>3</w:t>
            </w:r>
          </w:p>
        </w:tc>
        <w:tc>
          <w:tcPr>
            <w:tcW w:w="626" w:type="dxa"/>
            <w:tcBorders>
              <w:top w:val="single" w:sz="12" w:space="0" w:color="auto"/>
            </w:tcBorders>
          </w:tcPr>
          <w:p w:rsidR="0006031E" w:rsidRPr="001A354D" w:rsidRDefault="0006031E" w:rsidP="00B33EC8">
            <w:pPr>
              <w:spacing w:after="40"/>
              <w:jc w:val="right"/>
            </w:pPr>
            <w:r w:rsidRPr="001A354D">
              <w:t>3</w:t>
            </w:r>
          </w:p>
        </w:tc>
        <w:tc>
          <w:tcPr>
            <w:tcW w:w="626" w:type="dxa"/>
            <w:tcBorders>
              <w:top w:val="single" w:sz="12" w:space="0" w:color="auto"/>
            </w:tcBorders>
          </w:tcPr>
          <w:p w:rsidR="0006031E" w:rsidRPr="001A354D" w:rsidRDefault="0006031E" w:rsidP="00B33EC8">
            <w:pPr>
              <w:spacing w:after="40"/>
              <w:jc w:val="right"/>
            </w:pPr>
            <w:r w:rsidRPr="001A354D">
              <w:t>3</w:t>
            </w:r>
          </w:p>
        </w:tc>
        <w:tc>
          <w:tcPr>
            <w:tcW w:w="627" w:type="dxa"/>
            <w:tcBorders>
              <w:top w:val="single" w:sz="12" w:space="0" w:color="auto"/>
            </w:tcBorders>
          </w:tcPr>
          <w:p w:rsidR="0006031E" w:rsidRPr="001A354D" w:rsidRDefault="0006031E" w:rsidP="00B33EC8">
            <w:pPr>
              <w:spacing w:after="40"/>
              <w:jc w:val="right"/>
            </w:pPr>
            <w:r w:rsidRPr="001A354D">
              <w:t>3</w:t>
            </w:r>
          </w:p>
        </w:tc>
        <w:tc>
          <w:tcPr>
            <w:tcW w:w="630" w:type="dxa"/>
            <w:tcBorders>
              <w:top w:val="single" w:sz="12" w:space="0" w:color="auto"/>
            </w:tcBorders>
          </w:tcPr>
          <w:p w:rsidR="0006031E" w:rsidRPr="001A354D" w:rsidRDefault="0006031E" w:rsidP="00B33EC8">
            <w:pPr>
              <w:spacing w:after="40"/>
              <w:jc w:val="right"/>
            </w:pPr>
            <w:r w:rsidRPr="001A354D">
              <w:t>1</w:t>
            </w:r>
          </w:p>
        </w:tc>
        <w:tc>
          <w:tcPr>
            <w:tcW w:w="630" w:type="dxa"/>
            <w:tcBorders>
              <w:top w:val="single" w:sz="12" w:space="0" w:color="auto"/>
            </w:tcBorders>
          </w:tcPr>
          <w:p w:rsidR="0006031E" w:rsidRPr="001A354D" w:rsidRDefault="0006031E" w:rsidP="00B33EC8">
            <w:pPr>
              <w:spacing w:after="40"/>
              <w:jc w:val="right"/>
            </w:pPr>
            <w:r w:rsidRPr="001A354D">
              <w:t>1</w:t>
            </w:r>
          </w:p>
        </w:tc>
        <w:tc>
          <w:tcPr>
            <w:tcW w:w="630" w:type="dxa"/>
            <w:tcBorders>
              <w:top w:val="single" w:sz="12" w:space="0" w:color="auto"/>
            </w:tcBorders>
          </w:tcPr>
          <w:p w:rsidR="0006031E" w:rsidRPr="001A354D" w:rsidRDefault="0006031E" w:rsidP="00B33EC8">
            <w:pPr>
              <w:spacing w:after="40"/>
              <w:jc w:val="right"/>
            </w:pPr>
            <w:r w:rsidRPr="001A354D">
              <w:t>1</w:t>
            </w:r>
          </w:p>
        </w:tc>
        <w:tc>
          <w:tcPr>
            <w:cnfStyle w:val="000100000000" w:firstRow="0" w:lastRow="0" w:firstColumn="0" w:lastColumn="1" w:oddVBand="0" w:evenVBand="0" w:oddHBand="0" w:evenHBand="0" w:firstRowFirstColumn="0" w:firstRowLastColumn="0" w:lastRowFirstColumn="0" w:lastRowLastColumn="0"/>
            <w:tcW w:w="630" w:type="dxa"/>
            <w:tcBorders>
              <w:top w:val="single" w:sz="12" w:space="0" w:color="auto"/>
            </w:tcBorders>
          </w:tcPr>
          <w:p w:rsidR="0006031E" w:rsidRPr="001A354D" w:rsidRDefault="0006031E" w:rsidP="00B33EC8">
            <w:pPr>
              <w:spacing w:after="40"/>
              <w:jc w:val="right"/>
            </w:pPr>
            <w:r w:rsidRPr="001A354D">
              <w:t>1</w:t>
            </w:r>
          </w:p>
        </w:tc>
      </w:tr>
      <w:tr w:rsidR="0006031E" w:rsidRPr="001A354D" w:rsidTr="001A354D">
        <w:trPr>
          <w:trHeight w:val="168"/>
        </w:trPr>
        <w:tc>
          <w:tcPr>
            <w:tcW w:w="2422" w:type="dxa"/>
          </w:tcPr>
          <w:p w:rsidR="0006031E" w:rsidRPr="001A354D" w:rsidRDefault="0006031E" w:rsidP="00B33EC8">
            <w:pPr>
              <w:spacing w:after="40"/>
            </w:pPr>
            <w:r w:rsidRPr="001A354D">
              <w:t>Число мест в них</w:t>
            </w:r>
          </w:p>
        </w:tc>
        <w:tc>
          <w:tcPr>
            <w:tcW w:w="626" w:type="dxa"/>
          </w:tcPr>
          <w:p w:rsidR="0006031E" w:rsidRPr="001A354D" w:rsidRDefault="0006031E" w:rsidP="00B33EC8">
            <w:pPr>
              <w:spacing w:after="40"/>
              <w:jc w:val="right"/>
            </w:pPr>
            <w:r w:rsidRPr="001A354D">
              <w:t>260</w:t>
            </w:r>
          </w:p>
        </w:tc>
        <w:tc>
          <w:tcPr>
            <w:tcW w:w="626" w:type="dxa"/>
          </w:tcPr>
          <w:p w:rsidR="0006031E" w:rsidRPr="001A354D" w:rsidRDefault="0006031E" w:rsidP="00B33EC8">
            <w:pPr>
              <w:spacing w:after="40"/>
              <w:jc w:val="right"/>
            </w:pPr>
            <w:r w:rsidRPr="001A354D">
              <w:t>260</w:t>
            </w:r>
          </w:p>
        </w:tc>
        <w:tc>
          <w:tcPr>
            <w:tcW w:w="626" w:type="dxa"/>
          </w:tcPr>
          <w:p w:rsidR="0006031E" w:rsidRPr="001A354D" w:rsidRDefault="0006031E" w:rsidP="00B33EC8">
            <w:pPr>
              <w:spacing w:after="40"/>
              <w:jc w:val="right"/>
            </w:pPr>
            <w:r w:rsidRPr="001A354D">
              <w:t>260</w:t>
            </w:r>
          </w:p>
        </w:tc>
        <w:tc>
          <w:tcPr>
            <w:tcW w:w="627" w:type="dxa"/>
          </w:tcPr>
          <w:p w:rsidR="0006031E" w:rsidRPr="001A354D" w:rsidRDefault="0006031E" w:rsidP="00B33EC8">
            <w:pPr>
              <w:spacing w:after="40"/>
              <w:jc w:val="right"/>
            </w:pPr>
            <w:r w:rsidRPr="001A354D">
              <w:t>270</w:t>
            </w:r>
          </w:p>
        </w:tc>
        <w:tc>
          <w:tcPr>
            <w:tcW w:w="630" w:type="dxa"/>
          </w:tcPr>
          <w:p w:rsidR="0006031E" w:rsidRPr="001A354D" w:rsidRDefault="0006031E" w:rsidP="00B33EC8">
            <w:pPr>
              <w:spacing w:after="40"/>
              <w:jc w:val="right"/>
            </w:pPr>
            <w:r w:rsidRPr="001A354D">
              <w:t>110</w:t>
            </w:r>
          </w:p>
        </w:tc>
        <w:tc>
          <w:tcPr>
            <w:tcW w:w="630" w:type="dxa"/>
          </w:tcPr>
          <w:p w:rsidR="0006031E" w:rsidRPr="001A354D" w:rsidRDefault="0006031E" w:rsidP="00B33EC8">
            <w:pPr>
              <w:spacing w:after="40"/>
              <w:jc w:val="right"/>
            </w:pPr>
            <w:r w:rsidRPr="001A354D">
              <w:t>110</w:t>
            </w:r>
          </w:p>
        </w:tc>
        <w:tc>
          <w:tcPr>
            <w:tcW w:w="630" w:type="dxa"/>
          </w:tcPr>
          <w:p w:rsidR="0006031E" w:rsidRPr="001A354D" w:rsidRDefault="0006031E" w:rsidP="00B33EC8">
            <w:pPr>
              <w:spacing w:after="40"/>
              <w:jc w:val="right"/>
            </w:pPr>
            <w:r w:rsidRPr="001A354D">
              <w:t>110</w:t>
            </w:r>
          </w:p>
        </w:tc>
        <w:tc>
          <w:tcPr>
            <w:cnfStyle w:val="000100000000" w:firstRow="0" w:lastRow="0" w:firstColumn="0" w:lastColumn="1" w:oddVBand="0" w:evenVBand="0" w:oddHBand="0" w:evenHBand="0" w:firstRowFirstColumn="0" w:firstRowLastColumn="0" w:lastRowFirstColumn="0" w:lastRowLastColumn="0"/>
            <w:tcW w:w="630" w:type="dxa"/>
          </w:tcPr>
          <w:p w:rsidR="0006031E" w:rsidRPr="001A354D" w:rsidRDefault="0006031E" w:rsidP="00B33EC8">
            <w:pPr>
              <w:spacing w:after="40"/>
              <w:jc w:val="right"/>
            </w:pPr>
            <w:r w:rsidRPr="001A354D">
              <w:t>120</w:t>
            </w:r>
          </w:p>
        </w:tc>
      </w:tr>
      <w:tr w:rsidR="0006031E" w:rsidRPr="001A354D" w:rsidTr="001A354D">
        <w:trPr>
          <w:trHeight w:val="71"/>
        </w:trPr>
        <w:tc>
          <w:tcPr>
            <w:tcW w:w="2422" w:type="dxa"/>
          </w:tcPr>
          <w:p w:rsidR="0006031E" w:rsidRPr="001A354D" w:rsidRDefault="0006031E" w:rsidP="00B33EC8">
            <w:pPr>
              <w:spacing w:after="40"/>
            </w:pPr>
            <w:r w:rsidRPr="001A354D">
              <w:t>Число детей в них, чел</w:t>
            </w:r>
            <w:r w:rsidRPr="001A354D">
              <w:t>о</w:t>
            </w:r>
            <w:r w:rsidRPr="001A354D">
              <w:t>век (на конец отчетного года)</w:t>
            </w:r>
          </w:p>
        </w:tc>
        <w:tc>
          <w:tcPr>
            <w:tcW w:w="626" w:type="dxa"/>
          </w:tcPr>
          <w:p w:rsidR="0006031E" w:rsidRPr="001A354D" w:rsidRDefault="0006031E" w:rsidP="00B33EC8">
            <w:pPr>
              <w:spacing w:after="40"/>
              <w:jc w:val="right"/>
            </w:pPr>
            <w:r w:rsidRPr="001A354D">
              <w:t>247</w:t>
            </w:r>
          </w:p>
        </w:tc>
        <w:tc>
          <w:tcPr>
            <w:tcW w:w="626" w:type="dxa"/>
          </w:tcPr>
          <w:p w:rsidR="0006031E" w:rsidRPr="001A354D" w:rsidRDefault="0006031E" w:rsidP="00B33EC8">
            <w:pPr>
              <w:spacing w:after="40"/>
              <w:jc w:val="right"/>
            </w:pPr>
            <w:r w:rsidRPr="001A354D">
              <w:t>237</w:t>
            </w:r>
          </w:p>
        </w:tc>
        <w:tc>
          <w:tcPr>
            <w:tcW w:w="626" w:type="dxa"/>
          </w:tcPr>
          <w:p w:rsidR="0006031E" w:rsidRPr="001A354D" w:rsidRDefault="0006031E" w:rsidP="00B33EC8">
            <w:pPr>
              <w:spacing w:after="40"/>
              <w:jc w:val="right"/>
            </w:pPr>
            <w:r w:rsidRPr="001A354D">
              <w:t>260</w:t>
            </w:r>
          </w:p>
        </w:tc>
        <w:tc>
          <w:tcPr>
            <w:tcW w:w="627" w:type="dxa"/>
          </w:tcPr>
          <w:p w:rsidR="0006031E" w:rsidRPr="001A354D" w:rsidRDefault="0006031E" w:rsidP="00B33EC8">
            <w:pPr>
              <w:spacing w:after="40"/>
              <w:jc w:val="right"/>
            </w:pPr>
            <w:r w:rsidRPr="001A354D">
              <w:t>262</w:t>
            </w:r>
          </w:p>
        </w:tc>
        <w:tc>
          <w:tcPr>
            <w:tcW w:w="630" w:type="dxa"/>
          </w:tcPr>
          <w:p w:rsidR="0006031E" w:rsidRPr="001A354D" w:rsidRDefault="0006031E" w:rsidP="00B33EC8">
            <w:pPr>
              <w:spacing w:after="40"/>
              <w:jc w:val="right"/>
            </w:pPr>
            <w:r w:rsidRPr="001A354D">
              <w:t>110</w:t>
            </w:r>
          </w:p>
        </w:tc>
        <w:tc>
          <w:tcPr>
            <w:tcW w:w="630" w:type="dxa"/>
          </w:tcPr>
          <w:p w:rsidR="0006031E" w:rsidRPr="001A354D" w:rsidRDefault="0006031E" w:rsidP="00B33EC8">
            <w:pPr>
              <w:spacing w:after="40"/>
              <w:jc w:val="right"/>
            </w:pPr>
            <w:r w:rsidRPr="001A354D">
              <w:t>119</w:t>
            </w:r>
          </w:p>
        </w:tc>
        <w:tc>
          <w:tcPr>
            <w:tcW w:w="630" w:type="dxa"/>
          </w:tcPr>
          <w:p w:rsidR="0006031E" w:rsidRPr="001A354D" w:rsidRDefault="0006031E" w:rsidP="00B33EC8">
            <w:pPr>
              <w:spacing w:after="40"/>
              <w:jc w:val="right"/>
            </w:pPr>
            <w:r w:rsidRPr="001A354D">
              <w:t>131</w:t>
            </w:r>
          </w:p>
        </w:tc>
        <w:tc>
          <w:tcPr>
            <w:cnfStyle w:val="000100000000" w:firstRow="0" w:lastRow="0" w:firstColumn="0" w:lastColumn="1" w:oddVBand="0" w:evenVBand="0" w:oddHBand="0" w:evenHBand="0" w:firstRowFirstColumn="0" w:firstRowLastColumn="0" w:lastRowFirstColumn="0" w:lastRowLastColumn="0"/>
            <w:tcW w:w="630" w:type="dxa"/>
          </w:tcPr>
          <w:p w:rsidR="0006031E" w:rsidRPr="001A354D" w:rsidRDefault="0006031E" w:rsidP="00B33EC8">
            <w:pPr>
              <w:spacing w:after="40"/>
              <w:jc w:val="right"/>
            </w:pPr>
            <w:r w:rsidRPr="001A354D">
              <w:t>117</w:t>
            </w:r>
          </w:p>
        </w:tc>
      </w:tr>
      <w:tr w:rsidR="0006031E" w:rsidRPr="001A354D" w:rsidTr="0074705A">
        <w:trPr>
          <w:trHeight w:val="71"/>
        </w:trPr>
        <w:tc>
          <w:tcPr>
            <w:tcW w:w="2422" w:type="dxa"/>
            <w:tcBorders>
              <w:bottom w:val="single" w:sz="4" w:space="0" w:color="auto"/>
            </w:tcBorders>
          </w:tcPr>
          <w:p w:rsidR="0006031E" w:rsidRPr="001A354D" w:rsidRDefault="0006031E" w:rsidP="00B33EC8">
            <w:pPr>
              <w:spacing w:after="40"/>
            </w:pPr>
            <w:r w:rsidRPr="001A354D">
              <w:t>в т.ч. сирот, человек</w:t>
            </w:r>
          </w:p>
        </w:tc>
        <w:tc>
          <w:tcPr>
            <w:tcW w:w="626" w:type="dxa"/>
            <w:tcBorders>
              <w:bottom w:val="single" w:sz="4" w:space="0" w:color="auto"/>
            </w:tcBorders>
          </w:tcPr>
          <w:p w:rsidR="0006031E" w:rsidRPr="001A354D" w:rsidRDefault="0006031E" w:rsidP="00B33EC8">
            <w:pPr>
              <w:spacing w:after="40"/>
              <w:jc w:val="right"/>
            </w:pPr>
            <w:r w:rsidRPr="001A354D">
              <w:t>96</w:t>
            </w:r>
          </w:p>
        </w:tc>
        <w:tc>
          <w:tcPr>
            <w:tcW w:w="626" w:type="dxa"/>
            <w:tcBorders>
              <w:bottom w:val="single" w:sz="4" w:space="0" w:color="auto"/>
            </w:tcBorders>
          </w:tcPr>
          <w:p w:rsidR="0006031E" w:rsidRPr="001A354D" w:rsidRDefault="0006031E" w:rsidP="00B33EC8">
            <w:pPr>
              <w:spacing w:after="40"/>
              <w:jc w:val="right"/>
            </w:pPr>
            <w:r w:rsidRPr="001A354D">
              <w:t>89</w:t>
            </w:r>
          </w:p>
        </w:tc>
        <w:tc>
          <w:tcPr>
            <w:tcW w:w="626" w:type="dxa"/>
            <w:tcBorders>
              <w:bottom w:val="single" w:sz="4" w:space="0" w:color="auto"/>
            </w:tcBorders>
          </w:tcPr>
          <w:p w:rsidR="0006031E" w:rsidRPr="001A354D" w:rsidRDefault="0006031E" w:rsidP="00B33EC8">
            <w:pPr>
              <w:spacing w:after="40"/>
              <w:jc w:val="right"/>
            </w:pPr>
            <w:r w:rsidRPr="001A354D">
              <w:t>142</w:t>
            </w:r>
          </w:p>
        </w:tc>
        <w:tc>
          <w:tcPr>
            <w:tcW w:w="627" w:type="dxa"/>
            <w:tcBorders>
              <w:bottom w:val="single" w:sz="4" w:space="0" w:color="auto"/>
            </w:tcBorders>
          </w:tcPr>
          <w:p w:rsidR="0006031E" w:rsidRPr="001A354D" w:rsidRDefault="0006031E" w:rsidP="00B33EC8">
            <w:pPr>
              <w:spacing w:after="40"/>
              <w:jc w:val="right"/>
            </w:pPr>
            <w:r w:rsidRPr="001A354D">
              <w:t>129</w:t>
            </w:r>
          </w:p>
        </w:tc>
        <w:tc>
          <w:tcPr>
            <w:tcW w:w="630" w:type="dxa"/>
            <w:tcBorders>
              <w:bottom w:val="single" w:sz="4" w:space="0" w:color="auto"/>
            </w:tcBorders>
          </w:tcPr>
          <w:p w:rsidR="0006031E" w:rsidRPr="001A354D" w:rsidRDefault="0006031E" w:rsidP="00B33EC8">
            <w:pPr>
              <w:spacing w:after="40"/>
              <w:jc w:val="right"/>
            </w:pPr>
            <w:r w:rsidRPr="001A354D">
              <w:t>42</w:t>
            </w:r>
          </w:p>
        </w:tc>
        <w:tc>
          <w:tcPr>
            <w:tcW w:w="630" w:type="dxa"/>
            <w:tcBorders>
              <w:bottom w:val="single" w:sz="4" w:space="0" w:color="auto"/>
            </w:tcBorders>
          </w:tcPr>
          <w:p w:rsidR="0006031E" w:rsidRPr="001A354D" w:rsidRDefault="0006031E" w:rsidP="00B33EC8">
            <w:pPr>
              <w:spacing w:after="40"/>
              <w:jc w:val="right"/>
            </w:pPr>
            <w:r w:rsidRPr="001A354D">
              <w:t>34</w:t>
            </w:r>
          </w:p>
        </w:tc>
        <w:tc>
          <w:tcPr>
            <w:tcW w:w="630" w:type="dxa"/>
            <w:tcBorders>
              <w:bottom w:val="single" w:sz="4" w:space="0" w:color="auto"/>
            </w:tcBorders>
          </w:tcPr>
          <w:p w:rsidR="0006031E" w:rsidRPr="001A354D" w:rsidRDefault="0006031E" w:rsidP="00B33EC8">
            <w:pPr>
              <w:spacing w:after="40"/>
              <w:jc w:val="right"/>
            </w:pPr>
            <w:r w:rsidRPr="001A354D">
              <w:t>50</w:t>
            </w:r>
          </w:p>
        </w:tc>
        <w:tc>
          <w:tcPr>
            <w:cnfStyle w:val="000100000000" w:firstRow="0" w:lastRow="0" w:firstColumn="0" w:lastColumn="1" w:oddVBand="0" w:evenVBand="0" w:oddHBand="0" w:evenHBand="0" w:firstRowFirstColumn="0" w:firstRowLastColumn="0" w:lastRowFirstColumn="0" w:lastRowLastColumn="0"/>
            <w:tcW w:w="630" w:type="dxa"/>
            <w:tcBorders>
              <w:bottom w:val="single" w:sz="4" w:space="0" w:color="auto"/>
            </w:tcBorders>
          </w:tcPr>
          <w:p w:rsidR="0006031E" w:rsidRPr="001A354D" w:rsidRDefault="0006031E" w:rsidP="00B33EC8">
            <w:pPr>
              <w:spacing w:after="40"/>
              <w:jc w:val="right"/>
            </w:pPr>
            <w:r w:rsidRPr="001A354D">
              <w:t>64</w:t>
            </w:r>
          </w:p>
        </w:tc>
      </w:tr>
      <w:tr w:rsidR="0006031E" w:rsidRPr="0074705A" w:rsidTr="00523285">
        <w:trPr>
          <w:trHeight w:val="174"/>
        </w:trPr>
        <w:tc>
          <w:tcPr>
            <w:tcW w:w="2422" w:type="dxa"/>
            <w:vMerge w:val="restart"/>
            <w:tcBorders>
              <w:top w:val="single" w:sz="4" w:space="0" w:color="auto"/>
              <w:bottom w:val="nil"/>
            </w:tcBorders>
            <w:shd w:val="clear" w:color="auto" w:fill="auto"/>
            <w:noWrap/>
          </w:tcPr>
          <w:p w:rsidR="0006031E" w:rsidRPr="0074705A" w:rsidRDefault="0006031E" w:rsidP="00B33EC8">
            <w:pPr>
              <w:spacing w:after="40" w:line="200" w:lineRule="exact"/>
              <w:rPr>
                <w:i/>
                <w:sz w:val="16"/>
              </w:rPr>
            </w:pPr>
          </w:p>
        </w:tc>
        <w:tc>
          <w:tcPr>
            <w:tcW w:w="2505" w:type="dxa"/>
            <w:gridSpan w:val="4"/>
            <w:tcBorders>
              <w:top w:val="single" w:sz="4" w:space="0" w:color="auto"/>
              <w:bottom w:val="single" w:sz="4" w:space="0" w:color="auto"/>
            </w:tcBorders>
            <w:shd w:val="clear" w:color="auto" w:fill="auto"/>
            <w:noWrap/>
            <w:vAlign w:val="bottom"/>
          </w:tcPr>
          <w:p w:rsidR="0006031E" w:rsidRPr="0074705A" w:rsidRDefault="0006031E" w:rsidP="003B7F48">
            <w:pPr>
              <w:spacing w:after="40" w:line="200" w:lineRule="exact"/>
              <w:jc w:val="right"/>
              <w:rPr>
                <w:i/>
                <w:sz w:val="16"/>
              </w:rPr>
            </w:pPr>
            <w:r w:rsidRPr="0074705A">
              <w:rPr>
                <w:i/>
                <w:sz w:val="16"/>
              </w:rPr>
              <w:t>город Ош</w:t>
            </w:r>
          </w:p>
        </w:tc>
        <w:tc>
          <w:tcPr>
            <w:cnfStyle w:val="000100000000" w:firstRow="0" w:lastRow="0" w:firstColumn="0" w:lastColumn="1" w:oddVBand="0" w:evenVBand="0" w:oddHBand="0" w:evenHBand="0" w:firstRowFirstColumn="0" w:firstRowLastColumn="0" w:lastRowFirstColumn="0" w:lastRowLastColumn="0"/>
            <w:tcW w:w="2520" w:type="dxa"/>
            <w:gridSpan w:val="4"/>
            <w:tcBorders>
              <w:top w:val="single" w:sz="4" w:space="0" w:color="auto"/>
              <w:bottom w:val="single" w:sz="4" w:space="0" w:color="auto"/>
            </w:tcBorders>
            <w:shd w:val="clear" w:color="auto" w:fill="auto"/>
            <w:noWrap/>
            <w:vAlign w:val="center"/>
          </w:tcPr>
          <w:p w:rsidR="0006031E" w:rsidRPr="0074705A" w:rsidRDefault="0006031E" w:rsidP="003B7F48">
            <w:pPr>
              <w:spacing w:after="40" w:line="200" w:lineRule="exact"/>
              <w:jc w:val="right"/>
              <w:rPr>
                <w:i/>
                <w:sz w:val="16"/>
              </w:rPr>
            </w:pPr>
            <w:r w:rsidRPr="0074705A">
              <w:rPr>
                <w:i/>
                <w:sz w:val="16"/>
              </w:rPr>
              <w:t>Чуйская область</w:t>
            </w:r>
            <w:r w:rsidRPr="0074705A">
              <w:rPr>
                <w:i/>
                <w:sz w:val="16"/>
              </w:rPr>
              <w:br/>
              <w:t>(город Токмок)</w:t>
            </w:r>
          </w:p>
        </w:tc>
      </w:tr>
      <w:tr w:rsidR="0006031E" w:rsidRPr="0074705A" w:rsidTr="00523285">
        <w:trPr>
          <w:trHeight w:val="357"/>
        </w:trPr>
        <w:tc>
          <w:tcPr>
            <w:tcW w:w="2422" w:type="dxa"/>
            <w:vMerge/>
            <w:tcBorders>
              <w:top w:val="nil"/>
              <w:bottom w:val="single" w:sz="12" w:space="0" w:color="auto"/>
            </w:tcBorders>
            <w:shd w:val="clear" w:color="auto" w:fill="auto"/>
          </w:tcPr>
          <w:p w:rsidR="0006031E" w:rsidRPr="0074705A" w:rsidRDefault="0006031E" w:rsidP="00B33EC8">
            <w:pPr>
              <w:spacing w:after="40" w:line="200" w:lineRule="exact"/>
              <w:rPr>
                <w:i/>
                <w:sz w:val="16"/>
              </w:rPr>
            </w:pPr>
          </w:p>
        </w:tc>
        <w:tc>
          <w:tcPr>
            <w:tcW w:w="626" w:type="dxa"/>
            <w:tcBorders>
              <w:top w:val="single" w:sz="4" w:space="0" w:color="auto"/>
              <w:bottom w:val="single" w:sz="12" w:space="0" w:color="auto"/>
            </w:tcBorders>
            <w:shd w:val="clear" w:color="auto" w:fill="auto"/>
            <w:vAlign w:val="bottom"/>
          </w:tcPr>
          <w:p w:rsidR="0006031E" w:rsidRPr="0074705A" w:rsidRDefault="0006031E" w:rsidP="00523285">
            <w:pPr>
              <w:spacing w:after="40" w:line="200" w:lineRule="exact"/>
              <w:jc w:val="right"/>
              <w:rPr>
                <w:i/>
                <w:sz w:val="16"/>
              </w:rPr>
            </w:pPr>
            <w:r w:rsidRPr="0074705A">
              <w:rPr>
                <w:i/>
                <w:sz w:val="16"/>
              </w:rPr>
              <w:t>2006</w:t>
            </w:r>
          </w:p>
        </w:tc>
        <w:tc>
          <w:tcPr>
            <w:tcW w:w="626" w:type="dxa"/>
            <w:tcBorders>
              <w:top w:val="single" w:sz="4" w:space="0" w:color="auto"/>
              <w:bottom w:val="single" w:sz="12" w:space="0" w:color="auto"/>
            </w:tcBorders>
            <w:shd w:val="clear" w:color="auto" w:fill="auto"/>
            <w:vAlign w:val="bottom"/>
          </w:tcPr>
          <w:p w:rsidR="0006031E" w:rsidRPr="0074705A" w:rsidRDefault="0006031E" w:rsidP="00523285">
            <w:pPr>
              <w:spacing w:after="40" w:line="200" w:lineRule="exact"/>
              <w:jc w:val="right"/>
              <w:rPr>
                <w:i/>
                <w:sz w:val="16"/>
              </w:rPr>
            </w:pPr>
            <w:r w:rsidRPr="0074705A">
              <w:rPr>
                <w:i/>
                <w:sz w:val="16"/>
              </w:rPr>
              <w:t>2007</w:t>
            </w:r>
          </w:p>
        </w:tc>
        <w:tc>
          <w:tcPr>
            <w:tcW w:w="626" w:type="dxa"/>
            <w:tcBorders>
              <w:top w:val="single" w:sz="4" w:space="0" w:color="auto"/>
              <w:bottom w:val="single" w:sz="12" w:space="0" w:color="auto"/>
            </w:tcBorders>
            <w:shd w:val="clear" w:color="auto" w:fill="auto"/>
            <w:vAlign w:val="bottom"/>
          </w:tcPr>
          <w:p w:rsidR="0006031E" w:rsidRPr="0074705A" w:rsidRDefault="0006031E" w:rsidP="00523285">
            <w:pPr>
              <w:spacing w:after="40" w:line="200" w:lineRule="exact"/>
              <w:jc w:val="right"/>
              <w:rPr>
                <w:i/>
                <w:sz w:val="16"/>
              </w:rPr>
            </w:pPr>
            <w:r w:rsidRPr="0074705A">
              <w:rPr>
                <w:i/>
                <w:sz w:val="16"/>
              </w:rPr>
              <w:t>2008</w:t>
            </w:r>
          </w:p>
        </w:tc>
        <w:tc>
          <w:tcPr>
            <w:tcW w:w="627" w:type="dxa"/>
            <w:tcBorders>
              <w:top w:val="single" w:sz="4" w:space="0" w:color="auto"/>
              <w:bottom w:val="single" w:sz="12" w:space="0" w:color="auto"/>
            </w:tcBorders>
            <w:shd w:val="clear" w:color="auto" w:fill="auto"/>
            <w:vAlign w:val="bottom"/>
          </w:tcPr>
          <w:p w:rsidR="0006031E" w:rsidRPr="0074705A" w:rsidRDefault="0006031E" w:rsidP="00523285">
            <w:pPr>
              <w:spacing w:after="40" w:line="200" w:lineRule="exact"/>
              <w:jc w:val="right"/>
              <w:rPr>
                <w:i/>
                <w:sz w:val="16"/>
              </w:rPr>
            </w:pPr>
            <w:r w:rsidRPr="0074705A">
              <w:rPr>
                <w:i/>
                <w:sz w:val="16"/>
              </w:rPr>
              <w:t>2009</w:t>
            </w:r>
          </w:p>
        </w:tc>
        <w:tc>
          <w:tcPr>
            <w:tcW w:w="630" w:type="dxa"/>
            <w:tcBorders>
              <w:top w:val="single" w:sz="4" w:space="0" w:color="auto"/>
              <w:bottom w:val="single" w:sz="12" w:space="0" w:color="auto"/>
            </w:tcBorders>
            <w:shd w:val="clear" w:color="auto" w:fill="auto"/>
            <w:vAlign w:val="bottom"/>
          </w:tcPr>
          <w:p w:rsidR="0006031E" w:rsidRPr="0074705A" w:rsidRDefault="0006031E" w:rsidP="00523285">
            <w:pPr>
              <w:spacing w:after="40" w:line="200" w:lineRule="exact"/>
              <w:jc w:val="right"/>
              <w:rPr>
                <w:i/>
                <w:sz w:val="16"/>
              </w:rPr>
            </w:pPr>
            <w:r w:rsidRPr="0074705A">
              <w:rPr>
                <w:i/>
                <w:sz w:val="16"/>
              </w:rPr>
              <w:t>2006</w:t>
            </w:r>
          </w:p>
        </w:tc>
        <w:tc>
          <w:tcPr>
            <w:tcW w:w="630" w:type="dxa"/>
            <w:tcBorders>
              <w:top w:val="single" w:sz="4" w:space="0" w:color="auto"/>
              <w:bottom w:val="single" w:sz="12" w:space="0" w:color="auto"/>
            </w:tcBorders>
            <w:shd w:val="clear" w:color="auto" w:fill="auto"/>
            <w:vAlign w:val="bottom"/>
          </w:tcPr>
          <w:p w:rsidR="0006031E" w:rsidRPr="0074705A" w:rsidRDefault="0006031E" w:rsidP="00523285">
            <w:pPr>
              <w:spacing w:after="40" w:line="200" w:lineRule="exact"/>
              <w:jc w:val="right"/>
              <w:rPr>
                <w:i/>
                <w:sz w:val="16"/>
              </w:rPr>
            </w:pPr>
            <w:r w:rsidRPr="0074705A">
              <w:rPr>
                <w:i/>
                <w:sz w:val="16"/>
              </w:rPr>
              <w:t>2007</w:t>
            </w:r>
          </w:p>
        </w:tc>
        <w:tc>
          <w:tcPr>
            <w:tcW w:w="630" w:type="dxa"/>
            <w:tcBorders>
              <w:top w:val="single" w:sz="4" w:space="0" w:color="auto"/>
              <w:bottom w:val="single" w:sz="12" w:space="0" w:color="auto"/>
            </w:tcBorders>
            <w:shd w:val="clear" w:color="auto" w:fill="auto"/>
            <w:vAlign w:val="bottom"/>
          </w:tcPr>
          <w:p w:rsidR="0006031E" w:rsidRPr="0074705A" w:rsidRDefault="0006031E" w:rsidP="00523285">
            <w:pPr>
              <w:spacing w:after="40" w:line="200" w:lineRule="exact"/>
              <w:jc w:val="right"/>
              <w:rPr>
                <w:i/>
                <w:sz w:val="16"/>
              </w:rPr>
            </w:pPr>
            <w:r w:rsidRPr="0074705A">
              <w:rPr>
                <w:i/>
                <w:sz w:val="16"/>
              </w:rPr>
              <w:t>2008</w:t>
            </w:r>
          </w:p>
        </w:tc>
        <w:tc>
          <w:tcPr>
            <w:cnfStyle w:val="000100000000" w:firstRow="0" w:lastRow="0" w:firstColumn="0" w:lastColumn="1" w:oddVBand="0" w:evenVBand="0" w:oddHBand="0" w:evenHBand="0" w:firstRowFirstColumn="0" w:firstRowLastColumn="0" w:lastRowFirstColumn="0" w:lastRowLastColumn="0"/>
            <w:tcW w:w="630" w:type="dxa"/>
            <w:tcBorders>
              <w:top w:val="single" w:sz="4" w:space="0" w:color="auto"/>
              <w:bottom w:val="single" w:sz="12" w:space="0" w:color="auto"/>
            </w:tcBorders>
            <w:shd w:val="clear" w:color="auto" w:fill="auto"/>
            <w:vAlign w:val="bottom"/>
          </w:tcPr>
          <w:p w:rsidR="0006031E" w:rsidRPr="0074705A" w:rsidRDefault="0006031E" w:rsidP="00523285">
            <w:pPr>
              <w:spacing w:after="40" w:line="200" w:lineRule="exact"/>
              <w:jc w:val="right"/>
              <w:rPr>
                <w:i/>
                <w:sz w:val="16"/>
              </w:rPr>
            </w:pPr>
            <w:r w:rsidRPr="0074705A">
              <w:rPr>
                <w:i/>
                <w:sz w:val="16"/>
              </w:rPr>
              <w:t>2009</w:t>
            </w:r>
          </w:p>
        </w:tc>
      </w:tr>
      <w:tr w:rsidR="0006031E" w:rsidRPr="001A354D" w:rsidTr="0074705A">
        <w:trPr>
          <w:trHeight w:val="71"/>
        </w:trPr>
        <w:tc>
          <w:tcPr>
            <w:tcW w:w="2422" w:type="dxa"/>
            <w:tcBorders>
              <w:top w:val="single" w:sz="12" w:space="0" w:color="auto"/>
            </w:tcBorders>
          </w:tcPr>
          <w:p w:rsidR="0006031E" w:rsidRPr="001A354D" w:rsidRDefault="0006031E" w:rsidP="00B33EC8">
            <w:pPr>
              <w:spacing w:after="40"/>
            </w:pPr>
            <w:r w:rsidRPr="001A354D">
              <w:t>Число организаций</w:t>
            </w:r>
          </w:p>
        </w:tc>
        <w:tc>
          <w:tcPr>
            <w:tcW w:w="626" w:type="dxa"/>
            <w:tcBorders>
              <w:top w:val="single" w:sz="12" w:space="0" w:color="auto"/>
            </w:tcBorders>
          </w:tcPr>
          <w:p w:rsidR="0006031E" w:rsidRPr="001A354D" w:rsidRDefault="0006031E" w:rsidP="005B2A68">
            <w:pPr>
              <w:spacing w:after="40"/>
              <w:jc w:val="right"/>
            </w:pPr>
            <w:r w:rsidRPr="001A354D">
              <w:t>1</w:t>
            </w:r>
          </w:p>
        </w:tc>
        <w:tc>
          <w:tcPr>
            <w:tcW w:w="626" w:type="dxa"/>
            <w:tcBorders>
              <w:top w:val="single" w:sz="12" w:space="0" w:color="auto"/>
            </w:tcBorders>
          </w:tcPr>
          <w:p w:rsidR="0006031E" w:rsidRPr="001A354D" w:rsidRDefault="0006031E" w:rsidP="005B2A68">
            <w:pPr>
              <w:spacing w:after="40"/>
              <w:jc w:val="right"/>
            </w:pPr>
            <w:r w:rsidRPr="001A354D">
              <w:t>1</w:t>
            </w:r>
          </w:p>
        </w:tc>
        <w:tc>
          <w:tcPr>
            <w:tcW w:w="626" w:type="dxa"/>
            <w:tcBorders>
              <w:top w:val="single" w:sz="12" w:space="0" w:color="auto"/>
            </w:tcBorders>
          </w:tcPr>
          <w:p w:rsidR="0006031E" w:rsidRPr="001A354D" w:rsidRDefault="0006031E" w:rsidP="005B2A68">
            <w:pPr>
              <w:spacing w:after="40"/>
              <w:jc w:val="right"/>
            </w:pPr>
            <w:r w:rsidRPr="001A354D">
              <w:t>1</w:t>
            </w:r>
          </w:p>
        </w:tc>
        <w:tc>
          <w:tcPr>
            <w:tcW w:w="627" w:type="dxa"/>
            <w:tcBorders>
              <w:top w:val="single" w:sz="12" w:space="0" w:color="auto"/>
            </w:tcBorders>
          </w:tcPr>
          <w:p w:rsidR="0006031E" w:rsidRPr="001A354D" w:rsidRDefault="0006031E" w:rsidP="005B2A68">
            <w:pPr>
              <w:spacing w:after="40"/>
              <w:jc w:val="right"/>
            </w:pPr>
            <w:r w:rsidRPr="001A354D">
              <w:t>1</w:t>
            </w:r>
          </w:p>
        </w:tc>
        <w:tc>
          <w:tcPr>
            <w:tcW w:w="630" w:type="dxa"/>
            <w:tcBorders>
              <w:top w:val="single" w:sz="12" w:space="0" w:color="auto"/>
            </w:tcBorders>
          </w:tcPr>
          <w:p w:rsidR="0006031E" w:rsidRPr="001A354D" w:rsidRDefault="0006031E" w:rsidP="005B2A68">
            <w:pPr>
              <w:spacing w:after="40"/>
              <w:jc w:val="right"/>
            </w:pPr>
            <w:r w:rsidRPr="001A354D">
              <w:t>1</w:t>
            </w:r>
          </w:p>
        </w:tc>
        <w:tc>
          <w:tcPr>
            <w:tcW w:w="630" w:type="dxa"/>
            <w:tcBorders>
              <w:top w:val="single" w:sz="12" w:space="0" w:color="auto"/>
            </w:tcBorders>
          </w:tcPr>
          <w:p w:rsidR="0006031E" w:rsidRPr="001A354D" w:rsidRDefault="0006031E" w:rsidP="005B2A68">
            <w:pPr>
              <w:spacing w:after="40"/>
              <w:jc w:val="right"/>
            </w:pPr>
            <w:r w:rsidRPr="001A354D">
              <w:t>1</w:t>
            </w:r>
          </w:p>
        </w:tc>
        <w:tc>
          <w:tcPr>
            <w:tcW w:w="630" w:type="dxa"/>
            <w:tcBorders>
              <w:top w:val="single" w:sz="12" w:space="0" w:color="auto"/>
            </w:tcBorders>
          </w:tcPr>
          <w:p w:rsidR="0006031E" w:rsidRPr="001A354D" w:rsidRDefault="0006031E" w:rsidP="005B2A68">
            <w:pPr>
              <w:spacing w:after="40"/>
              <w:jc w:val="right"/>
            </w:pPr>
            <w:r w:rsidRPr="001A354D">
              <w:t>1</w:t>
            </w:r>
          </w:p>
        </w:tc>
        <w:tc>
          <w:tcPr>
            <w:cnfStyle w:val="000100000000" w:firstRow="0" w:lastRow="0" w:firstColumn="0" w:lastColumn="1" w:oddVBand="0" w:evenVBand="0" w:oddHBand="0" w:evenHBand="0" w:firstRowFirstColumn="0" w:firstRowLastColumn="0" w:lastRowFirstColumn="0" w:lastRowLastColumn="0"/>
            <w:tcW w:w="630" w:type="dxa"/>
            <w:tcBorders>
              <w:top w:val="single" w:sz="12" w:space="0" w:color="auto"/>
            </w:tcBorders>
          </w:tcPr>
          <w:p w:rsidR="0006031E" w:rsidRPr="001A354D" w:rsidRDefault="0006031E" w:rsidP="005B2A68">
            <w:pPr>
              <w:spacing w:after="40"/>
              <w:jc w:val="right"/>
            </w:pPr>
            <w:r w:rsidRPr="001A354D">
              <w:t>1</w:t>
            </w:r>
          </w:p>
        </w:tc>
      </w:tr>
      <w:tr w:rsidR="0006031E" w:rsidRPr="001A354D" w:rsidTr="001A354D">
        <w:trPr>
          <w:trHeight w:val="165"/>
        </w:trPr>
        <w:tc>
          <w:tcPr>
            <w:tcW w:w="2422" w:type="dxa"/>
          </w:tcPr>
          <w:p w:rsidR="0006031E" w:rsidRPr="001A354D" w:rsidRDefault="0006031E" w:rsidP="00B33EC8">
            <w:pPr>
              <w:spacing w:after="40"/>
            </w:pPr>
            <w:r w:rsidRPr="001A354D">
              <w:t>Число мест в них</w:t>
            </w:r>
          </w:p>
        </w:tc>
        <w:tc>
          <w:tcPr>
            <w:tcW w:w="626" w:type="dxa"/>
          </w:tcPr>
          <w:p w:rsidR="0006031E" w:rsidRPr="001A354D" w:rsidRDefault="0006031E" w:rsidP="005B2A68">
            <w:pPr>
              <w:spacing w:after="40"/>
              <w:jc w:val="right"/>
            </w:pPr>
            <w:r w:rsidRPr="001A354D">
              <w:t>50</w:t>
            </w:r>
          </w:p>
        </w:tc>
        <w:tc>
          <w:tcPr>
            <w:tcW w:w="626" w:type="dxa"/>
          </w:tcPr>
          <w:p w:rsidR="0006031E" w:rsidRPr="001A354D" w:rsidRDefault="0006031E" w:rsidP="005B2A68">
            <w:pPr>
              <w:spacing w:after="40"/>
              <w:jc w:val="right"/>
            </w:pPr>
            <w:r w:rsidRPr="001A354D">
              <w:t>50</w:t>
            </w:r>
          </w:p>
        </w:tc>
        <w:tc>
          <w:tcPr>
            <w:tcW w:w="626" w:type="dxa"/>
          </w:tcPr>
          <w:p w:rsidR="0006031E" w:rsidRPr="001A354D" w:rsidRDefault="0006031E" w:rsidP="005B2A68">
            <w:pPr>
              <w:spacing w:after="40"/>
              <w:jc w:val="right"/>
            </w:pPr>
            <w:r w:rsidRPr="001A354D">
              <w:t>50</w:t>
            </w:r>
          </w:p>
        </w:tc>
        <w:tc>
          <w:tcPr>
            <w:tcW w:w="627" w:type="dxa"/>
          </w:tcPr>
          <w:p w:rsidR="0006031E" w:rsidRPr="001A354D" w:rsidRDefault="0006031E" w:rsidP="005B2A68">
            <w:pPr>
              <w:spacing w:after="40"/>
              <w:jc w:val="right"/>
            </w:pPr>
            <w:r w:rsidRPr="001A354D">
              <w:t>50</w:t>
            </w:r>
          </w:p>
        </w:tc>
        <w:tc>
          <w:tcPr>
            <w:tcW w:w="630" w:type="dxa"/>
          </w:tcPr>
          <w:p w:rsidR="0006031E" w:rsidRPr="001A354D" w:rsidRDefault="0006031E" w:rsidP="005B2A68">
            <w:pPr>
              <w:spacing w:after="40"/>
              <w:jc w:val="right"/>
            </w:pPr>
            <w:r w:rsidRPr="001A354D">
              <w:t>100</w:t>
            </w:r>
          </w:p>
        </w:tc>
        <w:tc>
          <w:tcPr>
            <w:tcW w:w="630" w:type="dxa"/>
          </w:tcPr>
          <w:p w:rsidR="0006031E" w:rsidRPr="001A354D" w:rsidRDefault="0006031E" w:rsidP="005B2A68">
            <w:pPr>
              <w:spacing w:after="40"/>
              <w:jc w:val="right"/>
            </w:pPr>
            <w:r w:rsidRPr="001A354D">
              <w:t>100</w:t>
            </w:r>
          </w:p>
        </w:tc>
        <w:tc>
          <w:tcPr>
            <w:tcW w:w="630" w:type="dxa"/>
          </w:tcPr>
          <w:p w:rsidR="0006031E" w:rsidRPr="001A354D" w:rsidRDefault="0006031E" w:rsidP="005B2A68">
            <w:pPr>
              <w:spacing w:after="40"/>
              <w:jc w:val="right"/>
            </w:pPr>
            <w:r w:rsidRPr="001A354D">
              <w:t>100</w:t>
            </w:r>
          </w:p>
        </w:tc>
        <w:tc>
          <w:tcPr>
            <w:cnfStyle w:val="000100000000" w:firstRow="0" w:lastRow="0" w:firstColumn="0" w:lastColumn="1" w:oddVBand="0" w:evenVBand="0" w:oddHBand="0" w:evenHBand="0" w:firstRowFirstColumn="0" w:firstRowLastColumn="0" w:lastRowFirstColumn="0" w:lastRowLastColumn="0"/>
            <w:tcW w:w="630" w:type="dxa"/>
          </w:tcPr>
          <w:p w:rsidR="0006031E" w:rsidRPr="001A354D" w:rsidRDefault="0006031E" w:rsidP="005B2A68">
            <w:pPr>
              <w:spacing w:after="40"/>
              <w:jc w:val="right"/>
            </w:pPr>
            <w:r w:rsidRPr="001A354D">
              <w:t>100</w:t>
            </w:r>
          </w:p>
        </w:tc>
      </w:tr>
      <w:tr w:rsidR="0006031E" w:rsidRPr="001A354D" w:rsidTr="001A354D">
        <w:trPr>
          <w:trHeight w:val="164"/>
        </w:trPr>
        <w:tc>
          <w:tcPr>
            <w:tcW w:w="2422" w:type="dxa"/>
          </w:tcPr>
          <w:p w:rsidR="0006031E" w:rsidRPr="001A354D" w:rsidRDefault="0006031E" w:rsidP="00B33EC8">
            <w:pPr>
              <w:spacing w:after="40"/>
            </w:pPr>
            <w:r w:rsidRPr="001A354D">
              <w:t>Число детей в них, чел</w:t>
            </w:r>
            <w:r w:rsidRPr="001A354D">
              <w:t>о</w:t>
            </w:r>
            <w:r w:rsidRPr="001A354D">
              <w:t>век (на конец отчетного года)</w:t>
            </w:r>
          </w:p>
        </w:tc>
        <w:tc>
          <w:tcPr>
            <w:tcW w:w="626" w:type="dxa"/>
          </w:tcPr>
          <w:p w:rsidR="0006031E" w:rsidRPr="001A354D" w:rsidRDefault="0006031E" w:rsidP="005B2A68">
            <w:pPr>
              <w:spacing w:after="40"/>
              <w:jc w:val="right"/>
            </w:pPr>
            <w:r w:rsidRPr="001A354D">
              <w:t>39</w:t>
            </w:r>
          </w:p>
        </w:tc>
        <w:tc>
          <w:tcPr>
            <w:tcW w:w="626" w:type="dxa"/>
          </w:tcPr>
          <w:p w:rsidR="0006031E" w:rsidRPr="001A354D" w:rsidRDefault="0006031E" w:rsidP="005B2A68">
            <w:pPr>
              <w:spacing w:after="40"/>
              <w:jc w:val="right"/>
            </w:pPr>
            <w:r w:rsidRPr="001A354D">
              <w:t>34</w:t>
            </w:r>
          </w:p>
        </w:tc>
        <w:tc>
          <w:tcPr>
            <w:tcW w:w="626" w:type="dxa"/>
          </w:tcPr>
          <w:p w:rsidR="0006031E" w:rsidRPr="001A354D" w:rsidRDefault="0006031E" w:rsidP="005B2A68">
            <w:pPr>
              <w:spacing w:after="40"/>
              <w:jc w:val="right"/>
            </w:pPr>
            <w:r w:rsidRPr="001A354D">
              <w:t>35</w:t>
            </w:r>
          </w:p>
        </w:tc>
        <w:tc>
          <w:tcPr>
            <w:tcW w:w="627" w:type="dxa"/>
          </w:tcPr>
          <w:p w:rsidR="0006031E" w:rsidRPr="001A354D" w:rsidRDefault="0006031E" w:rsidP="005B2A68">
            <w:pPr>
              <w:spacing w:after="40"/>
              <w:jc w:val="right"/>
            </w:pPr>
            <w:r w:rsidRPr="001A354D">
              <w:t>49</w:t>
            </w:r>
          </w:p>
        </w:tc>
        <w:tc>
          <w:tcPr>
            <w:tcW w:w="630" w:type="dxa"/>
          </w:tcPr>
          <w:p w:rsidR="0006031E" w:rsidRPr="001A354D" w:rsidRDefault="0006031E" w:rsidP="005B2A68">
            <w:pPr>
              <w:spacing w:after="40"/>
              <w:jc w:val="right"/>
            </w:pPr>
            <w:r w:rsidRPr="001A354D">
              <w:t>98</w:t>
            </w:r>
          </w:p>
        </w:tc>
        <w:tc>
          <w:tcPr>
            <w:tcW w:w="630" w:type="dxa"/>
          </w:tcPr>
          <w:p w:rsidR="0006031E" w:rsidRPr="001A354D" w:rsidRDefault="0006031E" w:rsidP="005B2A68">
            <w:pPr>
              <w:spacing w:after="40"/>
              <w:jc w:val="right"/>
            </w:pPr>
            <w:r w:rsidRPr="001A354D">
              <w:t>84</w:t>
            </w:r>
          </w:p>
        </w:tc>
        <w:tc>
          <w:tcPr>
            <w:tcW w:w="630" w:type="dxa"/>
          </w:tcPr>
          <w:p w:rsidR="0006031E" w:rsidRPr="001A354D" w:rsidRDefault="0006031E" w:rsidP="005B2A68">
            <w:pPr>
              <w:spacing w:after="40"/>
              <w:jc w:val="right"/>
            </w:pPr>
            <w:r w:rsidRPr="001A354D">
              <w:t>94</w:t>
            </w:r>
          </w:p>
        </w:tc>
        <w:tc>
          <w:tcPr>
            <w:cnfStyle w:val="000100000000" w:firstRow="0" w:lastRow="0" w:firstColumn="0" w:lastColumn="1" w:oddVBand="0" w:evenVBand="0" w:oddHBand="0" w:evenHBand="0" w:firstRowFirstColumn="0" w:firstRowLastColumn="0" w:lastRowFirstColumn="0" w:lastRowLastColumn="0"/>
            <w:tcW w:w="630" w:type="dxa"/>
          </w:tcPr>
          <w:p w:rsidR="0006031E" w:rsidRPr="001A354D" w:rsidRDefault="0006031E" w:rsidP="005B2A68">
            <w:pPr>
              <w:spacing w:after="40"/>
              <w:jc w:val="right"/>
            </w:pPr>
            <w:r w:rsidRPr="001A354D">
              <w:t>96</w:t>
            </w:r>
          </w:p>
        </w:tc>
      </w:tr>
      <w:tr w:rsidR="0006031E" w:rsidRPr="001A354D" w:rsidTr="001A354D">
        <w:trPr>
          <w:trHeight w:val="71"/>
        </w:trPr>
        <w:tc>
          <w:tcPr>
            <w:tcW w:w="2422" w:type="dxa"/>
          </w:tcPr>
          <w:p w:rsidR="0006031E" w:rsidRPr="001A354D" w:rsidRDefault="0006031E" w:rsidP="00B33EC8">
            <w:pPr>
              <w:spacing w:after="40"/>
            </w:pPr>
            <w:r w:rsidRPr="001A354D">
              <w:t>в т.ч. сирот, человек</w:t>
            </w:r>
          </w:p>
        </w:tc>
        <w:tc>
          <w:tcPr>
            <w:tcW w:w="626" w:type="dxa"/>
          </w:tcPr>
          <w:p w:rsidR="0006031E" w:rsidRPr="001A354D" w:rsidRDefault="0006031E" w:rsidP="005B2A68">
            <w:pPr>
              <w:spacing w:after="40"/>
              <w:jc w:val="right"/>
            </w:pPr>
            <w:r w:rsidRPr="001A354D">
              <w:t>16</w:t>
            </w:r>
          </w:p>
        </w:tc>
        <w:tc>
          <w:tcPr>
            <w:tcW w:w="626" w:type="dxa"/>
          </w:tcPr>
          <w:p w:rsidR="0006031E" w:rsidRPr="001A354D" w:rsidRDefault="0006031E" w:rsidP="005B2A68">
            <w:pPr>
              <w:spacing w:after="40"/>
              <w:jc w:val="right"/>
            </w:pPr>
            <w:r w:rsidRPr="001A354D">
              <w:t>10</w:t>
            </w:r>
          </w:p>
        </w:tc>
        <w:tc>
          <w:tcPr>
            <w:tcW w:w="626" w:type="dxa"/>
          </w:tcPr>
          <w:p w:rsidR="0006031E" w:rsidRPr="001A354D" w:rsidRDefault="0006031E" w:rsidP="005B2A68">
            <w:pPr>
              <w:spacing w:after="40"/>
              <w:jc w:val="right"/>
            </w:pPr>
            <w:r w:rsidRPr="001A354D">
              <w:t>11</w:t>
            </w:r>
          </w:p>
        </w:tc>
        <w:tc>
          <w:tcPr>
            <w:tcW w:w="627" w:type="dxa"/>
          </w:tcPr>
          <w:p w:rsidR="0006031E" w:rsidRPr="001A354D" w:rsidRDefault="0006031E" w:rsidP="005B2A68">
            <w:pPr>
              <w:spacing w:after="40"/>
              <w:jc w:val="right"/>
            </w:pPr>
            <w:r w:rsidRPr="001A354D">
              <w:t>22</w:t>
            </w:r>
          </w:p>
        </w:tc>
        <w:tc>
          <w:tcPr>
            <w:tcW w:w="630" w:type="dxa"/>
          </w:tcPr>
          <w:p w:rsidR="0006031E" w:rsidRPr="001A354D" w:rsidRDefault="0006031E" w:rsidP="005B2A68">
            <w:pPr>
              <w:spacing w:after="40"/>
              <w:jc w:val="right"/>
            </w:pPr>
            <w:r w:rsidRPr="001A354D">
              <w:t>38</w:t>
            </w:r>
          </w:p>
        </w:tc>
        <w:tc>
          <w:tcPr>
            <w:tcW w:w="630" w:type="dxa"/>
          </w:tcPr>
          <w:p w:rsidR="0006031E" w:rsidRPr="001A354D" w:rsidRDefault="0006031E" w:rsidP="005B2A68">
            <w:pPr>
              <w:spacing w:after="40"/>
              <w:jc w:val="right"/>
            </w:pPr>
            <w:r w:rsidRPr="001A354D">
              <w:t>45</w:t>
            </w:r>
          </w:p>
        </w:tc>
        <w:tc>
          <w:tcPr>
            <w:tcW w:w="630" w:type="dxa"/>
          </w:tcPr>
          <w:p w:rsidR="0006031E" w:rsidRPr="001A354D" w:rsidRDefault="0006031E" w:rsidP="005B2A68">
            <w:pPr>
              <w:spacing w:after="40"/>
              <w:jc w:val="right"/>
            </w:pPr>
            <w:r w:rsidRPr="001A354D">
              <w:t>47</w:t>
            </w:r>
          </w:p>
        </w:tc>
        <w:tc>
          <w:tcPr>
            <w:cnfStyle w:val="000100000000" w:firstRow="0" w:lastRow="0" w:firstColumn="0" w:lastColumn="1" w:oddVBand="0" w:evenVBand="0" w:oddHBand="0" w:evenHBand="0" w:firstRowFirstColumn="0" w:firstRowLastColumn="0" w:lastRowFirstColumn="0" w:lastRowLastColumn="0"/>
            <w:tcW w:w="630" w:type="dxa"/>
          </w:tcPr>
          <w:p w:rsidR="0006031E" w:rsidRPr="001A354D" w:rsidRDefault="0006031E" w:rsidP="005B2A68">
            <w:pPr>
              <w:spacing w:after="40"/>
              <w:jc w:val="right"/>
            </w:pPr>
            <w:r w:rsidRPr="001A354D">
              <w:t>56</w:t>
            </w:r>
          </w:p>
        </w:tc>
      </w:tr>
    </w:tbl>
    <w:p w:rsidR="0006031E" w:rsidRPr="0006031E" w:rsidRDefault="0006031E" w:rsidP="005B2A68">
      <w:pPr>
        <w:pStyle w:val="SingleTxtGR"/>
        <w:spacing w:before="120"/>
      </w:pPr>
      <w:r w:rsidRPr="0006031E">
        <w:t>69.</w:t>
      </w:r>
      <w:r w:rsidRPr="0006031E">
        <w:tab/>
        <w:t>Усыновление детей иностранными гражданами или лицами без гражда</w:t>
      </w:r>
      <w:r w:rsidRPr="0006031E">
        <w:t>н</w:t>
      </w:r>
      <w:r w:rsidRPr="0006031E">
        <w:t>ства допускается только в случаях, если не представляется возможным передать этих детей на воспитание в семьи граждан КР, постоянно проживающих на те</w:t>
      </w:r>
      <w:r w:rsidRPr="0006031E">
        <w:t>р</w:t>
      </w:r>
      <w:r w:rsidRPr="0006031E">
        <w:t>ритории КР, либо на усыновление родственникам детей независимо от гражда</w:t>
      </w:r>
      <w:r w:rsidRPr="0006031E">
        <w:t>н</w:t>
      </w:r>
      <w:r w:rsidRPr="0006031E">
        <w:t>ства и места жительства этих родственников</w:t>
      </w:r>
      <w:r w:rsidRPr="0006031E">
        <w:rPr>
          <w:vertAlign w:val="superscript"/>
        </w:rPr>
        <w:footnoteReference w:id="40"/>
      </w:r>
      <w:r w:rsidRPr="0006031E">
        <w:t>. Несмотря на принятие Семе</w:t>
      </w:r>
      <w:r w:rsidRPr="0006031E">
        <w:t>й</w:t>
      </w:r>
      <w:r w:rsidRPr="0006031E">
        <w:t>ным кодексом КР нового порядка международного усыновления, фактически усыновление производилось в соответствии с разделом 3 Положения о прав</w:t>
      </w:r>
      <w:r w:rsidRPr="0006031E">
        <w:t>и</w:t>
      </w:r>
      <w:r w:rsidRPr="0006031E">
        <w:t>лах передачи детей, оставшихся без попечения родителей, на усыновление (удочерение) гражданам Кыргызской Республики, а также иностранным гра</w:t>
      </w:r>
      <w:r w:rsidRPr="0006031E">
        <w:t>ж</w:t>
      </w:r>
      <w:r w:rsidRPr="0006031E">
        <w:t>данам, утвержденным постановлением Правительства от 22.02.06 года № 121. Принятие данного постановления в части международного усыновления прот</w:t>
      </w:r>
      <w:r w:rsidRPr="0006031E">
        <w:t>и</w:t>
      </w:r>
      <w:r w:rsidRPr="0006031E">
        <w:t>воречило пункту 2 статьи 130 Семейного кодекса КР, согласно которому пор</w:t>
      </w:r>
      <w:r w:rsidRPr="0006031E">
        <w:t>я</w:t>
      </w:r>
      <w:r w:rsidRPr="0006031E">
        <w:t>док усыновления иностранными гражданами определяется Семейный кодексом КР. В целях приведения в соответствие с КПР и нормами национального зак</w:t>
      </w:r>
      <w:r w:rsidRPr="0006031E">
        <w:t>о</w:t>
      </w:r>
      <w:r w:rsidRPr="0006031E">
        <w:t>нодательства, постановлением Правительства о</w:t>
      </w:r>
      <w:r w:rsidR="00DB7976">
        <w:t>т 11 февраля 2009 года № 117 "О </w:t>
      </w:r>
      <w:r w:rsidRPr="0006031E">
        <w:t xml:space="preserve">вопросах усыновления (удочерения) детей" приостановлены все процедуры международного усыновления, производимые через Министерство образования и науки КР, до разработки новых нормативных правовых актов, регулирующих процедуру усыновления согласно Семейному кодексу КР и Кодексу КР о детях. </w:t>
      </w:r>
    </w:p>
    <w:p w:rsidR="0006031E" w:rsidRPr="0006031E" w:rsidRDefault="0006031E" w:rsidP="0006031E">
      <w:pPr>
        <w:pStyle w:val="SingleTxtGR"/>
      </w:pPr>
      <w:r w:rsidRPr="0006031E">
        <w:t>70.</w:t>
      </w:r>
      <w:r w:rsidRPr="0006031E">
        <w:tab/>
        <w:t>За период с 2005 по 2008 годы иностранными гражданами были усыно</w:t>
      </w:r>
      <w:r w:rsidRPr="0006031E">
        <w:t>в</w:t>
      </w:r>
      <w:r w:rsidRPr="0006031E">
        <w:t>лены 236 кыргызских детей, из них гражданами США – 179 детей, Израиля – 21, Швейцарии – 2, Италии – 3, ЮАР – 5, Франции – 2, ФРГ – 3, Швеции – 21</w:t>
      </w:r>
      <w:r w:rsidRPr="0006031E">
        <w:rPr>
          <w:vertAlign w:val="superscript"/>
        </w:rPr>
        <w:footnoteReference w:id="41"/>
      </w:r>
      <w:r w:rsidRPr="0006031E">
        <w:t xml:space="preserve">. </w:t>
      </w:r>
      <w:r w:rsidRPr="0006031E">
        <w:rPr>
          <w:bCs/>
        </w:rPr>
        <w:t>В результате приостановки международного усыновления</w:t>
      </w:r>
      <w:r w:rsidRPr="0006031E">
        <w:t xml:space="preserve"> в домах ребенка, н</w:t>
      </w:r>
      <w:r w:rsidRPr="0006031E">
        <w:t>а</w:t>
      </w:r>
      <w:r w:rsidRPr="0006031E">
        <w:t xml:space="preserve">ходящихся на балансе </w:t>
      </w:r>
      <w:r w:rsidRPr="0006031E">
        <w:rPr>
          <w:bCs/>
        </w:rPr>
        <w:t>Министерства здравоохранения КР, находится 51 ребенок, в отношении которых было приостановлено международное ус</w:t>
      </w:r>
      <w:r w:rsidRPr="0006031E">
        <w:rPr>
          <w:bCs/>
        </w:rPr>
        <w:t>ы</w:t>
      </w:r>
      <w:r w:rsidRPr="0006031E">
        <w:rPr>
          <w:bCs/>
        </w:rPr>
        <w:t xml:space="preserve">новление (удочерение), а по данным представителей НПО </w:t>
      </w:r>
      <w:r w:rsidRPr="0006031E">
        <w:t>–</w:t>
      </w:r>
      <w:r w:rsidRPr="0006031E">
        <w:rPr>
          <w:bCs/>
        </w:rPr>
        <w:t xml:space="preserve"> 65</w:t>
      </w:r>
      <w:r w:rsidRPr="0006031E">
        <w:rPr>
          <w:bCs/>
          <w:vertAlign w:val="superscript"/>
        </w:rPr>
        <w:footnoteReference w:id="42"/>
      </w:r>
      <w:r w:rsidRPr="0006031E">
        <w:rPr>
          <w:bCs/>
        </w:rPr>
        <w:t>, в том числе</w:t>
      </w:r>
      <w:r w:rsidRPr="0006031E">
        <w:t xml:space="preserve"> в </w:t>
      </w:r>
      <w:r w:rsidRPr="0006031E">
        <w:rPr>
          <w:bCs/>
        </w:rPr>
        <w:t xml:space="preserve">Республиканском специализированном доме ребенка города Токмок </w:t>
      </w:r>
      <w:r w:rsidRPr="0006031E">
        <w:t>–</w:t>
      </w:r>
      <w:r w:rsidRPr="0006031E">
        <w:rPr>
          <w:bCs/>
        </w:rPr>
        <w:t xml:space="preserve"> 11 детей, в Специализированном доме ребенка города Бишкек – 40, а усыновление детей с поражением центральной нервной системы</w:t>
      </w:r>
      <w:r w:rsidRPr="0006031E">
        <w:t xml:space="preserve"> и нарушением психики уменьш</w:t>
      </w:r>
      <w:r w:rsidRPr="0006031E">
        <w:t>и</w:t>
      </w:r>
      <w:r w:rsidRPr="0006031E">
        <w:t xml:space="preserve">лось в 2 раза, с 43 в 2008 году до 21 – в 2009 году (таблица 4). </w:t>
      </w:r>
    </w:p>
    <w:p w:rsidR="0006031E" w:rsidRPr="0006031E" w:rsidRDefault="0006031E" w:rsidP="0006031E">
      <w:pPr>
        <w:pStyle w:val="SingleTxtGR"/>
        <w:rPr>
          <w:b/>
        </w:rPr>
      </w:pPr>
      <w:r w:rsidRPr="0006031E">
        <w:rPr>
          <w:iCs/>
        </w:rPr>
        <w:t>Таблица</w:t>
      </w:r>
      <w:r w:rsidR="00DB7976">
        <w:rPr>
          <w:iCs/>
        </w:rPr>
        <w:t> </w:t>
      </w:r>
      <w:r w:rsidRPr="0006031E">
        <w:rPr>
          <w:iCs/>
        </w:rPr>
        <w:t>4</w:t>
      </w:r>
      <w:r w:rsidRPr="0006031E">
        <w:rPr>
          <w:iCs/>
        </w:rPr>
        <w:br/>
      </w:r>
      <w:r w:rsidRPr="0006031E">
        <w:rPr>
          <w:b/>
          <w:bCs/>
        </w:rPr>
        <w:t xml:space="preserve">Сравнительные данные о количестве случаев усыновления (удочерения) в домах ребенка Республики </w:t>
      </w:r>
      <w:r w:rsidRPr="0006031E">
        <w:rPr>
          <w:b/>
        </w:rPr>
        <w:t>(данные РМИЦ)</w:t>
      </w:r>
    </w:p>
    <w:tbl>
      <w:tblPr>
        <w:tblStyle w:val="TabTxt"/>
        <w:tblW w:w="7370" w:type="dxa"/>
        <w:tblInd w:w="1134" w:type="dxa"/>
        <w:tblLayout w:type="fixed"/>
        <w:tblLook w:val="01E0" w:firstRow="1" w:lastRow="1" w:firstColumn="1" w:lastColumn="1" w:noHBand="0" w:noVBand="0"/>
      </w:tblPr>
      <w:tblGrid>
        <w:gridCol w:w="2600"/>
        <w:gridCol w:w="550"/>
        <w:gridCol w:w="658"/>
        <w:gridCol w:w="532"/>
        <w:gridCol w:w="646"/>
        <w:gridCol w:w="529"/>
        <w:gridCol w:w="664"/>
        <w:gridCol w:w="8"/>
        <w:gridCol w:w="532"/>
        <w:gridCol w:w="651"/>
      </w:tblGrid>
      <w:tr w:rsidR="0006031E" w:rsidRPr="00DB7976" w:rsidTr="00922CE3">
        <w:trPr>
          <w:trHeight w:val="273"/>
        </w:trPr>
        <w:tc>
          <w:tcPr>
            <w:tcW w:w="2600" w:type="dxa"/>
            <w:vMerge w:val="restart"/>
            <w:tcBorders>
              <w:top w:val="single" w:sz="4" w:space="0" w:color="auto"/>
              <w:bottom w:val="nil"/>
            </w:tcBorders>
            <w:shd w:val="clear" w:color="auto" w:fill="auto"/>
          </w:tcPr>
          <w:p w:rsidR="0006031E" w:rsidRPr="00B33F65" w:rsidRDefault="0006031E" w:rsidP="00B33F65">
            <w:pPr>
              <w:spacing w:before="80" w:after="80" w:line="200" w:lineRule="exact"/>
              <w:rPr>
                <w:i/>
                <w:sz w:val="16"/>
                <w:szCs w:val="14"/>
              </w:rPr>
            </w:pPr>
            <w:r w:rsidRPr="00B33F65">
              <w:rPr>
                <w:i/>
                <w:sz w:val="16"/>
                <w:szCs w:val="14"/>
              </w:rPr>
              <w:br w:type="page"/>
            </w:r>
          </w:p>
        </w:tc>
        <w:tc>
          <w:tcPr>
            <w:tcW w:w="1208" w:type="dxa"/>
            <w:gridSpan w:val="2"/>
            <w:tcBorders>
              <w:top w:val="single" w:sz="4" w:space="0" w:color="auto"/>
              <w:bottom w:val="single" w:sz="4" w:space="0" w:color="auto"/>
            </w:tcBorders>
            <w:shd w:val="clear" w:color="auto" w:fill="auto"/>
          </w:tcPr>
          <w:p w:rsidR="0006031E" w:rsidRPr="00B33F65" w:rsidRDefault="0006031E" w:rsidP="00922CE3">
            <w:pPr>
              <w:spacing w:after="40" w:line="200" w:lineRule="exact"/>
              <w:jc w:val="right"/>
              <w:rPr>
                <w:i/>
                <w:sz w:val="16"/>
                <w:szCs w:val="14"/>
              </w:rPr>
            </w:pPr>
            <w:r w:rsidRPr="00B33F65">
              <w:rPr>
                <w:i/>
                <w:sz w:val="16"/>
                <w:szCs w:val="14"/>
              </w:rPr>
              <w:t>2006</w:t>
            </w:r>
          </w:p>
        </w:tc>
        <w:tc>
          <w:tcPr>
            <w:tcW w:w="1178" w:type="dxa"/>
            <w:gridSpan w:val="2"/>
            <w:tcBorders>
              <w:top w:val="single" w:sz="4" w:space="0" w:color="auto"/>
              <w:bottom w:val="single" w:sz="4" w:space="0" w:color="auto"/>
            </w:tcBorders>
            <w:shd w:val="clear" w:color="auto" w:fill="auto"/>
          </w:tcPr>
          <w:p w:rsidR="0006031E" w:rsidRPr="00B33F65" w:rsidRDefault="0006031E" w:rsidP="00922CE3">
            <w:pPr>
              <w:spacing w:after="40" w:line="200" w:lineRule="exact"/>
              <w:jc w:val="right"/>
              <w:rPr>
                <w:i/>
                <w:sz w:val="16"/>
                <w:szCs w:val="14"/>
              </w:rPr>
            </w:pPr>
            <w:r w:rsidRPr="00B33F65">
              <w:rPr>
                <w:i/>
                <w:sz w:val="16"/>
                <w:szCs w:val="14"/>
              </w:rPr>
              <w:t>2007</w:t>
            </w:r>
          </w:p>
        </w:tc>
        <w:tc>
          <w:tcPr>
            <w:tcW w:w="1193" w:type="dxa"/>
            <w:gridSpan w:val="2"/>
            <w:tcBorders>
              <w:top w:val="single" w:sz="4" w:space="0" w:color="auto"/>
              <w:bottom w:val="single" w:sz="4" w:space="0" w:color="auto"/>
            </w:tcBorders>
            <w:shd w:val="clear" w:color="auto" w:fill="auto"/>
          </w:tcPr>
          <w:p w:rsidR="0006031E" w:rsidRPr="00B33F65" w:rsidRDefault="0006031E" w:rsidP="00922CE3">
            <w:pPr>
              <w:spacing w:after="40" w:line="200" w:lineRule="exact"/>
              <w:jc w:val="right"/>
              <w:rPr>
                <w:i/>
                <w:sz w:val="16"/>
                <w:szCs w:val="14"/>
              </w:rPr>
            </w:pPr>
            <w:r w:rsidRPr="00B33F65">
              <w:rPr>
                <w:i/>
                <w:sz w:val="16"/>
                <w:szCs w:val="14"/>
              </w:rPr>
              <w:t>2008</w:t>
            </w:r>
          </w:p>
        </w:tc>
        <w:tc>
          <w:tcPr>
            <w:cnfStyle w:val="000100000000" w:firstRow="0" w:lastRow="0" w:firstColumn="0" w:lastColumn="1" w:oddVBand="0" w:evenVBand="0" w:oddHBand="0" w:evenHBand="0" w:firstRowFirstColumn="0" w:firstRowLastColumn="0" w:lastRowFirstColumn="0" w:lastRowLastColumn="0"/>
            <w:tcW w:w="1191" w:type="dxa"/>
            <w:gridSpan w:val="3"/>
            <w:tcBorders>
              <w:bottom w:val="single" w:sz="4" w:space="0" w:color="auto"/>
            </w:tcBorders>
            <w:shd w:val="clear" w:color="auto" w:fill="auto"/>
          </w:tcPr>
          <w:p w:rsidR="0006031E" w:rsidRPr="00B33F65" w:rsidRDefault="0006031E" w:rsidP="00922CE3">
            <w:pPr>
              <w:spacing w:after="40" w:line="200" w:lineRule="exact"/>
              <w:jc w:val="right"/>
              <w:rPr>
                <w:i/>
                <w:sz w:val="16"/>
                <w:szCs w:val="14"/>
              </w:rPr>
            </w:pPr>
            <w:r w:rsidRPr="00B33F65">
              <w:rPr>
                <w:i/>
                <w:sz w:val="16"/>
                <w:szCs w:val="14"/>
              </w:rPr>
              <w:t>2009</w:t>
            </w:r>
          </w:p>
        </w:tc>
      </w:tr>
      <w:tr w:rsidR="007C6E30" w:rsidRPr="00DB7976" w:rsidTr="00922CE3">
        <w:trPr>
          <w:cantSplit/>
          <w:trHeight w:val="1322"/>
        </w:trPr>
        <w:tc>
          <w:tcPr>
            <w:tcW w:w="2600" w:type="dxa"/>
            <w:vMerge/>
            <w:tcBorders>
              <w:top w:val="nil"/>
              <w:bottom w:val="single" w:sz="12" w:space="0" w:color="auto"/>
            </w:tcBorders>
            <w:shd w:val="clear" w:color="auto" w:fill="auto"/>
          </w:tcPr>
          <w:p w:rsidR="0006031E" w:rsidRPr="00B33F65" w:rsidRDefault="0006031E" w:rsidP="00B33F65">
            <w:pPr>
              <w:spacing w:before="80" w:after="80" w:line="200" w:lineRule="exact"/>
              <w:rPr>
                <w:i/>
                <w:sz w:val="16"/>
                <w:szCs w:val="14"/>
              </w:rPr>
            </w:pPr>
          </w:p>
        </w:tc>
        <w:tc>
          <w:tcPr>
            <w:tcW w:w="550" w:type="dxa"/>
            <w:tcBorders>
              <w:top w:val="single" w:sz="4" w:space="0" w:color="auto"/>
              <w:bottom w:val="single" w:sz="12" w:space="0" w:color="auto"/>
            </w:tcBorders>
            <w:shd w:val="clear" w:color="auto" w:fill="auto"/>
            <w:textDirection w:val="btLr"/>
          </w:tcPr>
          <w:p w:rsidR="0006031E" w:rsidRPr="00B33F65" w:rsidRDefault="0006031E" w:rsidP="00922CE3">
            <w:pPr>
              <w:spacing w:after="40" w:line="240" w:lineRule="auto"/>
              <w:ind w:left="57"/>
              <w:rPr>
                <w:i/>
                <w:sz w:val="16"/>
                <w:szCs w:val="14"/>
              </w:rPr>
            </w:pPr>
            <w:r w:rsidRPr="00B33F65">
              <w:rPr>
                <w:i/>
                <w:sz w:val="16"/>
                <w:szCs w:val="14"/>
              </w:rPr>
              <w:t>Вс</w:t>
            </w:r>
            <w:r w:rsidRPr="00B33F65">
              <w:rPr>
                <w:i/>
                <w:sz w:val="16"/>
                <w:szCs w:val="14"/>
              </w:rPr>
              <w:t>е</w:t>
            </w:r>
            <w:r w:rsidRPr="00B33F65">
              <w:rPr>
                <w:i/>
                <w:sz w:val="16"/>
                <w:szCs w:val="14"/>
              </w:rPr>
              <w:t>го</w:t>
            </w:r>
            <w:r w:rsidR="007C6E30">
              <w:rPr>
                <w:i/>
                <w:sz w:val="16"/>
                <w:szCs w:val="14"/>
              </w:rPr>
              <w:br/>
            </w:r>
            <w:r w:rsidRPr="00B33F65">
              <w:rPr>
                <w:i/>
                <w:sz w:val="16"/>
                <w:szCs w:val="14"/>
              </w:rPr>
              <w:t>ус</w:t>
            </w:r>
            <w:r w:rsidRPr="00B33F65">
              <w:rPr>
                <w:i/>
                <w:sz w:val="16"/>
                <w:szCs w:val="14"/>
              </w:rPr>
              <w:t>ы</w:t>
            </w:r>
            <w:r w:rsidRPr="00B33F65">
              <w:rPr>
                <w:i/>
                <w:sz w:val="16"/>
                <w:szCs w:val="14"/>
              </w:rPr>
              <w:t>новл</w:t>
            </w:r>
            <w:r w:rsidRPr="00B33F65">
              <w:rPr>
                <w:i/>
                <w:sz w:val="16"/>
                <w:szCs w:val="14"/>
              </w:rPr>
              <w:t>е</w:t>
            </w:r>
            <w:r w:rsidRPr="00B33F65">
              <w:rPr>
                <w:i/>
                <w:sz w:val="16"/>
                <w:szCs w:val="14"/>
              </w:rPr>
              <w:t>но</w:t>
            </w:r>
          </w:p>
        </w:tc>
        <w:tc>
          <w:tcPr>
            <w:tcW w:w="658" w:type="dxa"/>
            <w:tcBorders>
              <w:top w:val="single" w:sz="4" w:space="0" w:color="auto"/>
              <w:bottom w:val="single" w:sz="12" w:space="0" w:color="auto"/>
            </w:tcBorders>
            <w:shd w:val="clear" w:color="auto" w:fill="auto"/>
            <w:textDirection w:val="btLr"/>
          </w:tcPr>
          <w:p w:rsidR="0006031E" w:rsidRPr="00B33F65" w:rsidRDefault="0006031E" w:rsidP="00922CE3">
            <w:pPr>
              <w:spacing w:after="40" w:line="240" w:lineRule="auto"/>
              <w:ind w:left="57"/>
              <w:rPr>
                <w:i/>
                <w:sz w:val="16"/>
                <w:szCs w:val="14"/>
              </w:rPr>
            </w:pPr>
            <w:r w:rsidRPr="00B33F65">
              <w:rPr>
                <w:i/>
                <w:sz w:val="16"/>
                <w:szCs w:val="14"/>
              </w:rPr>
              <w:t>Из них:</w:t>
            </w:r>
            <w:r w:rsidR="00922CE3">
              <w:rPr>
                <w:i/>
                <w:sz w:val="16"/>
                <w:szCs w:val="14"/>
              </w:rPr>
              <w:br/>
            </w:r>
            <w:r w:rsidR="00DB7976" w:rsidRPr="00B33F65">
              <w:rPr>
                <w:i/>
                <w:sz w:val="16"/>
                <w:szCs w:val="14"/>
              </w:rPr>
              <w:t xml:space="preserve"> </w:t>
            </w:r>
            <w:r w:rsidRPr="00B33F65">
              <w:rPr>
                <w:i/>
                <w:sz w:val="16"/>
                <w:szCs w:val="14"/>
              </w:rPr>
              <w:t>межд</w:t>
            </w:r>
            <w:r w:rsidRPr="00B33F65">
              <w:rPr>
                <w:i/>
                <w:sz w:val="16"/>
                <w:szCs w:val="14"/>
              </w:rPr>
              <w:t>у</w:t>
            </w:r>
            <w:r w:rsidRPr="00B33F65">
              <w:rPr>
                <w:i/>
                <w:sz w:val="16"/>
                <w:szCs w:val="14"/>
              </w:rPr>
              <w:t>наро</w:t>
            </w:r>
            <w:r w:rsidRPr="00B33F65">
              <w:rPr>
                <w:i/>
                <w:sz w:val="16"/>
                <w:szCs w:val="14"/>
              </w:rPr>
              <w:t>д</w:t>
            </w:r>
            <w:r w:rsidRPr="00B33F65">
              <w:rPr>
                <w:i/>
                <w:sz w:val="16"/>
                <w:szCs w:val="14"/>
              </w:rPr>
              <w:t>ное усыно</w:t>
            </w:r>
            <w:r w:rsidRPr="00B33F65">
              <w:rPr>
                <w:i/>
                <w:sz w:val="16"/>
                <w:szCs w:val="14"/>
              </w:rPr>
              <w:t>в</w:t>
            </w:r>
            <w:r w:rsidRPr="00B33F65">
              <w:rPr>
                <w:i/>
                <w:sz w:val="16"/>
                <w:szCs w:val="14"/>
              </w:rPr>
              <w:t>ление</w:t>
            </w:r>
          </w:p>
        </w:tc>
        <w:tc>
          <w:tcPr>
            <w:tcW w:w="532" w:type="dxa"/>
            <w:tcBorders>
              <w:top w:val="single" w:sz="4" w:space="0" w:color="auto"/>
              <w:bottom w:val="single" w:sz="12" w:space="0" w:color="auto"/>
            </w:tcBorders>
            <w:shd w:val="clear" w:color="auto" w:fill="auto"/>
            <w:textDirection w:val="btLr"/>
          </w:tcPr>
          <w:p w:rsidR="0006031E" w:rsidRPr="00B33F65" w:rsidRDefault="0006031E" w:rsidP="00922CE3">
            <w:pPr>
              <w:spacing w:after="40" w:line="240" w:lineRule="auto"/>
              <w:ind w:left="57"/>
              <w:rPr>
                <w:i/>
                <w:sz w:val="16"/>
                <w:szCs w:val="14"/>
              </w:rPr>
            </w:pPr>
            <w:r w:rsidRPr="00B33F65">
              <w:rPr>
                <w:i/>
                <w:sz w:val="16"/>
                <w:szCs w:val="14"/>
              </w:rPr>
              <w:t>Вс</w:t>
            </w:r>
            <w:r w:rsidRPr="00B33F65">
              <w:rPr>
                <w:i/>
                <w:sz w:val="16"/>
                <w:szCs w:val="14"/>
              </w:rPr>
              <w:t>е</w:t>
            </w:r>
            <w:r w:rsidRPr="00B33F65">
              <w:rPr>
                <w:i/>
                <w:sz w:val="16"/>
                <w:szCs w:val="14"/>
              </w:rPr>
              <w:t>го</w:t>
            </w:r>
            <w:r w:rsidR="00E74205" w:rsidRPr="00B33F65">
              <w:rPr>
                <w:i/>
                <w:sz w:val="16"/>
                <w:szCs w:val="14"/>
              </w:rPr>
              <w:br/>
            </w:r>
            <w:r w:rsidRPr="00B33F65">
              <w:rPr>
                <w:i/>
                <w:sz w:val="16"/>
                <w:szCs w:val="14"/>
              </w:rPr>
              <w:t>ус</w:t>
            </w:r>
            <w:r w:rsidRPr="00B33F65">
              <w:rPr>
                <w:i/>
                <w:sz w:val="16"/>
                <w:szCs w:val="14"/>
              </w:rPr>
              <w:t>ы</w:t>
            </w:r>
            <w:r w:rsidRPr="00B33F65">
              <w:rPr>
                <w:i/>
                <w:sz w:val="16"/>
                <w:szCs w:val="14"/>
              </w:rPr>
              <w:t>но</w:t>
            </w:r>
            <w:r w:rsidRPr="00B33F65">
              <w:rPr>
                <w:i/>
                <w:sz w:val="16"/>
                <w:szCs w:val="14"/>
              </w:rPr>
              <w:t>в</w:t>
            </w:r>
            <w:r w:rsidRPr="00B33F65">
              <w:rPr>
                <w:i/>
                <w:sz w:val="16"/>
                <w:szCs w:val="14"/>
              </w:rPr>
              <w:t>лено</w:t>
            </w:r>
          </w:p>
        </w:tc>
        <w:tc>
          <w:tcPr>
            <w:tcW w:w="646" w:type="dxa"/>
            <w:tcBorders>
              <w:top w:val="single" w:sz="4" w:space="0" w:color="auto"/>
              <w:bottom w:val="single" w:sz="12" w:space="0" w:color="auto"/>
            </w:tcBorders>
            <w:shd w:val="clear" w:color="auto" w:fill="auto"/>
            <w:textDirection w:val="btLr"/>
          </w:tcPr>
          <w:p w:rsidR="0006031E" w:rsidRPr="00B33F65" w:rsidRDefault="0006031E" w:rsidP="00922CE3">
            <w:pPr>
              <w:spacing w:after="40" w:line="240" w:lineRule="auto"/>
              <w:ind w:left="57"/>
              <w:rPr>
                <w:i/>
                <w:sz w:val="16"/>
                <w:szCs w:val="14"/>
              </w:rPr>
            </w:pPr>
            <w:r w:rsidRPr="00B33F65">
              <w:rPr>
                <w:i/>
                <w:sz w:val="16"/>
                <w:szCs w:val="14"/>
              </w:rPr>
              <w:t>Из них:</w:t>
            </w:r>
            <w:r w:rsidR="00B33F65">
              <w:rPr>
                <w:i/>
                <w:sz w:val="16"/>
                <w:szCs w:val="14"/>
              </w:rPr>
              <w:br/>
            </w:r>
            <w:r w:rsidR="00B33F65" w:rsidRPr="00B33F65">
              <w:rPr>
                <w:i/>
                <w:sz w:val="16"/>
                <w:szCs w:val="14"/>
              </w:rPr>
              <w:t xml:space="preserve"> </w:t>
            </w:r>
            <w:r w:rsidRPr="00B33F65">
              <w:rPr>
                <w:i/>
                <w:sz w:val="16"/>
                <w:szCs w:val="14"/>
              </w:rPr>
              <w:t>ме</w:t>
            </w:r>
            <w:r w:rsidRPr="00B33F65">
              <w:rPr>
                <w:i/>
                <w:sz w:val="16"/>
                <w:szCs w:val="14"/>
              </w:rPr>
              <w:t>ж</w:t>
            </w:r>
            <w:r w:rsidRPr="00B33F65">
              <w:rPr>
                <w:i/>
                <w:sz w:val="16"/>
                <w:szCs w:val="14"/>
              </w:rPr>
              <w:t>дун</w:t>
            </w:r>
            <w:r w:rsidRPr="00B33F65">
              <w:rPr>
                <w:i/>
                <w:sz w:val="16"/>
                <w:szCs w:val="14"/>
              </w:rPr>
              <w:t>а</w:t>
            </w:r>
            <w:r w:rsidRPr="00B33F65">
              <w:rPr>
                <w:i/>
                <w:sz w:val="16"/>
                <w:szCs w:val="14"/>
              </w:rPr>
              <w:t>родное ус</w:t>
            </w:r>
            <w:r w:rsidRPr="00B33F65">
              <w:rPr>
                <w:i/>
                <w:sz w:val="16"/>
                <w:szCs w:val="14"/>
              </w:rPr>
              <w:t>ы</w:t>
            </w:r>
            <w:r w:rsidRPr="00B33F65">
              <w:rPr>
                <w:i/>
                <w:sz w:val="16"/>
                <w:szCs w:val="14"/>
              </w:rPr>
              <w:t>новл</w:t>
            </w:r>
            <w:r w:rsidRPr="00B33F65">
              <w:rPr>
                <w:i/>
                <w:sz w:val="16"/>
                <w:szCs w:val="14"/>
              </w:rPr>
              <w:t>е</w:t>
            </w:r>
            <w:r w:rsidRPr="00B33F65">
              <w:rPr>
                <w:i/>
                <w:sz w:val="16"/>
                <w:szCs w:val="14"/>
              </w:rPr>
              <w:t>ние</w:t>
            </w:r>
          </w:p>
        </w:tc>
        <w:tc>
          <w:tcPr>
            <w:tcW w:w="529" w:type="dxa"/>
            <w:tcBorders>
              <w:top w:val="single" w:sz="4" w:space="0" w:color="auto"/>
              <w:bottom w:val="single" w:sz="12" w:space="0" w:color="auto"/>
            </w:tcBorders>
            <w:shd w:val="clear" w:color="auto" w:fill="auto"/>
            <w:textDirection w:val="btLr"/>
          </w:tcPr>
          <w:p w:rsidR="0006031E" w:rsidRPr="00B33F65" w:rsidRDefault="0006031E" w:rsidP="00922CE3">
            <w:pPr>
              <w:spacing w:after="40" w:line="240" w:lineRule="auto"/>
              <w:ind w:left="57"/>
              <w:rPr>
                <w:i/>
                <w:sz w:val="16"/>
                <w:szCs w:val="14"/>
              </w:rPr>
            </w:pPr>
            <w:r w:rsidRPr="00B33F65">
              <w:rPr>
                <w:i/>
                <w:sz w:val="16"/>
                <w:szCs w:val="14"/>
              </w:rPr>
              <w:t>Вс</w:t>
            </w:r>
            <w:r w:rsidRPr="00B33F65">
              <w:rPr>
                <w:i/>
                <w:sz w:val="16"/>
                <w:szCs w:val="14"/>
              </w:rPr>
              <w:t>е</w:t>
            </w:r>
            <w:r w:rsidRPr="00B33F65">
              <w:rPr>
                <w:i/>
                <w:sz w:val="16"/>
                <w:szCs w:val="14"/>
              </w:rPr>
              <w:t>го</w:t>
            </w:r>
            <w:r w:rsidR="00E74205" w:rsidRPr="00B33F65">
              <w:rPr>
                <w:i/>
                <w:sz w:val="16"/>
                <w:szCs w:val="14"/>
              </w:rPr>
              <w:br/>
            </w:r>
            <w:r w:rsidRPr="00B33F65">
              <w:rPr>
                <w:i/>
                <w:sz w:val="16"/>
                <w:szCs w:val="14"/>
              </w:rPr>
              <w:t>ус</w:t>
            </w:r>
            <w:r w:rsidRPr="00B33F65">
              <w:rPr>
                <w:i/>
                <w:sz w:val="16"/>
                <w:szCs w:val="14"/>
              </w:rPr>
              <w:t>ы</w:t>
            </w:r>
            <w:r w:rsidRPr="00B33F65">
              <w:rPr>
                <w:i/>
                <w:sz w:val="16"/>
                <w:szCs w:val="14"/>
              </w:rPr>
              <w:t>но</w:t>
            </w:r>
            <w:r w:rsidRPr="00B33F65">
              <w:rPr>
                <w:i/>
                <w:sz w:val="16"/>
                <w:szCs w:val="14"/>
              </w:rPr>
              <w:t>в</w:t>
            </w:r>
            <w:r w:rsidRPr="00B33F65">
              <w:rPr>
                <w:i/>
                <w:sz w:val="16"/>
                <w:szCs w:val="14"/>
              </w:rPr>
              <w:t>лено</w:t>
            </w:r>
          </w:p>
        </w:tc>
        <w:tc>
          <w:tcPr>
            <w:tcW w:w="664" w:type="dxa"/>
            <w:tcBorders>
              <w:top w:val="single" w:sz="4" w:space="0" w:color="auto"/>
              <w:bottom w:val="single" w:sz="12" w:space="0" w:color="auto"/>
            </w:tcBorders>
            <w:shd w:val="clear" w:color="auto" w:fill="auto"/>
            <w:textDirection w:val="btLr"/>
          </w:tcPr>
          <w:p w:rsidR="0006031E" w:rsidRPr="00B33F65" w:rsidRDefault="0006031E" w:rsidP="00922CE3">
            <w:pPr>
              <w:spacing w:after="40" w:line="240" w:lineRule="auto"/>
              <w:ind w:left="57"/>
              <w:rPr>
                <w:i/>
                <w:sz w:val="16"/>
                <w:szCs w:val="14"/>
              </w:rPr>
            </w:pPr>
            <w:r w:rsidRPr="00B33F65">
              <w:rPr>
                <w:i/>
                <w:sz w:val="16"/>
                <w:szCs w:val="14"/>
              </w:rPr>
              <w:t>Из них:</w:t>
            </w:r>
            <w:r w:rsidR="00B33F65">
              <w:rPr>
                <w:i/>
                <w:sz w:val="16"/>
                <w:szCs w:val="14"/>
              </w:rPr>
              <w:br/>
            </w:r>
            <w:r w:rsidRPr="00B33F65">
              <w:rPr>
                <w:i/>
                <w:sz w:val="16"/>
                <w:szCs w:val="14"/>
              </w:rPr>
              <w:t>ме</w:t>
            </w:r>
            <w:r w:rsidRPr="00B33F65">
              <w:rPr>
                <w:i/>
                <w:sz w:val="16"/>
                <w:szCs w:val="14"/>
              </w:rPr>
              <w:t>ж</w:t>
            </w:r>
            <w:r w:rsidRPr="00B33F65">
              <w:rPr>
                <w:i/>
                <w:sz w:val="16"/>
                <w:szCs w:val="14"/>
              </w:rPr>
              <w:t>дун</w:t>
            </w:r>
            <w:r w:rsidRPr="00B33F65">
              <w:rPr>
                <w:i/>
                <w:sz w:val="16"/>
                <w:szCs w:val="14"/>
              </w:rPr>
              <w:t>а</w:t>
            </w:r>
            <w:r w:rsidRPr="00B33F65">
              <w:rPr>
                <w:i/>
                <w:sz w:val="16"/>
                <w:szCs w:val="14"/>
              </w:rPr>
              <w:t>родное усыно</w:t>
            </w:r>
            <w:r w:rsidRPr="00B33F65">
              <w:rPr>
                <w:i/>
                <w:sz w:val="16"/>
                <w:szCs w:val="14"/>
              </w:rPr>
              <w:t>в</w:t>
            </w:r>
            <w:r w:rsidRPr="00B33F65">
              <w:rPr>
                <w:i/>
                <w:sz w:val="16"/>
                <w:szCs w:val="14"/>
              </w:rPr>
              <w:t>ление</w:t>
            </w:r>
          </w:p>
        </w:tc>
        <w:tc>
          <w:tcPr>
            <w:tcW w:w="540" w:type="dxa"/>
            <w:gridSpan w:val="2"/>
            <w:tcBorders>
              <w:top w:val="single" w:sz="4" w:space="0" w:color="auto"/>
              <w:bottom w:val="single" w:sz="12" w:space="0" w:color="auto"/>
            </w:tcBorders>
            <w:shd w:val="clear" w:color="auto" w:fill="auto"/>
            <w:textDirection w:val="btLr"/>
          </w:tcPr>
          <w:p w:rsidR="0006031E" w:rsidRPr="00B33F65" w:rsidRDefault="0006031E" w:rsidP="00922CE3">
            <w:pPr>
              <w:spacing w:after="40" w:line="240" w:lineRule="auto"/>
              <w:ind w:left="57"/>
              <w:rPr>
                <w:i/>
                <w:sz w:val="16"/>
                <w:szCs w:val="14"/>
              </w:rPr>
            </w:pPr>
            <w:r w:rsidRPr="00B33F65">
              <w:rPr>
                <w:i/>
                <w:sz w:val="16"/>
                <w:szCs w:val="14"/>
              </w:rPr>
              <w:t>Вс</w:t>
            </w:r>
            <w:r w:rsidRPr="00B33F65">
              <w:rPr>
                <w:i/>
                <w:sz w:val="16"/>
                <w:szCs w:val="14"/>
              </w:rPr>
              <w:t>е</w:t>
            </w:r>
            <w:r w:rsidRPr="00B33F65">
              <w:rPr>
                <w:i/>
                <w:sz w:val="16"/>
                <w:szCs w:val="14"/>
              </w:rPr>
              <w:t>го</w:t>
            </w:r>
            <w:r w:rsidR="007C6E30">
              <w:rPr>
                <w:i/>
                <w:sz w:val="16"/>
                <w:szCs w:val="14"/>
              </w:rPr>
              <w:br/>
            </w:r>
            <w:r w:rsidRPr="00B33F65">
              <w:rPr>
                <w:i/>
                <w:sz w:val="16"/>
                <w:szCs w:val="14"/>
              </w:rPr>
              <w:t>ус</w:t>
            </w:r>
            <w:r w:rsidRPr="00B33F65">
              <w:rPr>
                <w:i/>
                <w:sz w:val="16"/>
                <w:szCs w:val="14"/>
              </w:rPr>
              <w:t>ы</w:t>
            </w:r>
            <w:r w:rsidRPr="00B33F65">
              <w:rPr>
                <w:i/>
                <w:sz w:val="16"/>
                <w:szCs w:val="14"/>
              </w:rPr>
              <w:t>но</w:t>
            </w:r>
            <w:r w:rsidRPr="00B33F65">
              <w:rPr>
                <w:i/>
                <w:sz w:val="16"/>
                <w:szCs w:val="14"/>
              </w:rPr>
              <w:t>в</w:t>
            </w:r>
            <w:r w:rsidRPr="00B33F65">
              <w:rPr>
                <w:i/>
                <w:sz w:val="16"/>
                <w:szCs w:val="14"/>
              </w:rPr>
              <w:t>лено</w:t>
            </w:r>
          </w:p>
        </w:tc>
        <w:tc>
          <w:tcPr>
            <w:cnfStyle w:val="000100000000" w:firstRow="0" w:lastRow="0" w:firstColumn="0" w:lastColumn="1" w:oddVBand="0" w:evenVBand="0" w:oddHBand="0" w:evenHBand="0" w:firstRowFirstColumn="0" w:firstRowLastColumn="0" w:lastRowFirstColumn="0" w:lastRowLastColumn="0"/>
            <w:tcW w:w="651" w:type="dxa"/>
            <w:tcBorders>
              <w:top w:val="single" w:sz="4" w:space="0" w:color="auto"/>
              <w:bottom w:val="single" w:sz="12" w:space="0" w:color="auto"/>
            </w:tcBorders>
            <w:shd w:val="clear" w:color="auto" w:fill="auto"/>
            <w:textDirection w:val="btLr"/>
          </w:tcPr>
          <w:p w:rsidR="0006031E" w:rsidRPr="00B33F65" w:rsidRDefault="0006031E" w:rsidP="00922CE3">
            <w:pPr>
              <w:spacing w:after="40" w:line="240" w:lineRule="auto"/>
              <w:ind w:left="57"/>
              <w:rPr>
                <w:i/>
                <w:sz w:val="16"/>
                <w:szCs w:val="14"/>
              </w:rPr>
            </w:pPr>
            <w:r w:rsidRPr="00B33F65">
              <w:rPr>
                <w:i/>
                <w:sz w:val="16"/>
                <w:szCs w:val="14"/>
              </w:rPr>
              <w:t>Из них:</w:t>
            </w:r>
            <w:r w:rsidR="00922CE3">
              <w:rPr>
                <w:i/>
                <w:sz w:val="16"/>
                <w:szCs w:val="14"/>
              </w:rPr>
              <w:br/>
            </w:r>
            <w:r w:rsidR="00B33F65" w:rsidRPr="00B33F65">
              <w:rPr>
                <w:i/>
                <w:sz w:val="16"/>
                <w:szCs w:val="14"/>
              </w:rPr>
              <w:t xml:space="preserve"> </w:t>
            </w:r>
            <w:r w:rsidRPr="00B33F65">
              <w:rPr>
                <w:i/>
                <w:sz w:val="16"/>
                <w:szCs w:val="14"/>
              </w:rPr>
              <w:t>межд</w:t>
            </w:r>
            <w:r w:rsidRPr="00B33F65">
              <w:rPr>
                <w:i/>
                <w:sz w:val="16"/>
                <w:szCs w:val="14"/>
              </w:rPr>
              <w:t>у</w:t>
            </w:r>
            <w:r w:rsidRPr="00B33F65">
              <w:rPr>
                <w:i/>
                <w:sz w:val="16"/>
                <w:szCs w:val="14"/>
              </w:rPr>
              <w:t>наро</w:t>
            </w:r>
            <w:r w:rsidRPr="00B33F65">
              <w:rPr>
                <w:i/>
                <w:sz w:val="16"/>
                <w:szCs w:val="14"/>
              </w:rPr>
              <w:t>д</w:t>
            </w:r>
            <w:r w:rsidRPr="00B33F65">
              <w:rPr>
                <w:i/>
                <w:sz w:val="16"/>
                <w:szCs w:val="14"/>
              </w:rPr>
              <w:t>ное ус</w:t>
            </w:r>
            <w:r w:rsidRPr="00B33F65">
              <w:rPr>
                <w:i/>
                <w:sz w:val="16"/>
                <w:szCs w:val="14"/>
              </w:rPr>
              <w:t>ы</w:t>
            </w:r>
            <w:r w:rsidRPr="00B33F65">
              <w:rPr>
                <w:i/>
                <w:sz w:val="16"/>
                <w:szCs w:val="14"/>
              </w:rPr>
              <w:t>новл</w:t>
            </w:r>
            <w:r w:rsidRPr="00B33F65">
              <w:rPr>
                <w:i/>
                <w:sz w:val="16"/>
                <w:szCs w:val="14"/>
              </w:rPr>
              <w:t>е</w:t>
            </w:r>
            <w:r w:rsidRPr="00B33F65">
              <w:rPr>
                <w:i/>
                <w:sz w:val="16"/>
                <w:szCs w:val="14"/>
              </w:rPr>
              <w:t>ние</w:t>
            </w:r>
          </w:p>
        </w:tc>
      </w:tr>
      <w:tr w:rsidR="007C6E30" w:rsidRPr="00DB7976" w:rsidTr="005D0E0A">
        <w:trPr>
          <w:trHeight w:val="311"/>
        </w:trPr>
        <w:tc>
          <w:tcPr>
            <w:tcW w:w="2600" w:type="dxa"/>
            <w:tcBorders>
              <w:top w:val="single" w:sz="12" w:space="0" w:color="auto"/>
            </w:tcBorders>
            <w:vAlign w:val="bottom"/>
          </w:tcPr>
          <w:p w:rsidR="0006031E" w:rsidRPr="00E74205" w:rsidRDefault="0006031E" w:rsidP="005D0E0A">
            <w:pPr>
              <w:spacing w:before="120" w:after="40" w:line="240" w:lineRule="auto"/>
              <w:rPr>
                <w:sz w:val="16"/>
                <w:szCs w:val="16"/>
              </w:rPr>
            </w:pPr>
            <w:r w:rsidRPr="00E74205">
              <w:rPr>
                <w:sz w:val="16"/>
                <w:szCs w:val="16"/>
              </w:rPr>
              <w:t>Кыргызская Республика</w:t>
            </w:r>
          </w:p>
        </w:tc>
        <w:tc>
          <w:tcPr>
            <w:tcW w:w="550" w:type="dxa"/>
            <w:tcBorders>
              <w:top w:val="single" w:sz="12" w:space="0" w:color="auto"/>
            </w:tcBorders>
            <w:vAlign w:val="bottom"/>
          </w:tcPr>
          <w:p w:rsidR="0006031E" w:rsidRPr="00E74205" w:rsidRDefault="0006031E" w:rsidP="005D0E0A">
            <w:pPr>
              <w:spacing w:before="120" w:after="40" w:line="240" w:lineRule="auto"/>
              <w:jc w:val="right"/>
              <w:rPr>
                <w:sz w:val="16"/>
                <w:szCs w:val="16"/>
              </w:rPr>
            </w:pPr>
            <w:r w:rsidRPr="00E74205">
              <w:rPr>
                <w:sz w:val="16"/>
                <w:szCs w:val="16"/>
              </w:rPr>
              <w:t>86</w:t>
            </w:r>
          </w:p>
        </w:tc>
        <w:tc>
          <w:tcPr>
            <w:tcW w:w="658" w:type="dxa"/>
            <w:tcBorders>
              <w:top w:val="single" w:sz="12" w:space="0" w:color="auto"/>
            </w:tcBorders>
            <w:vAlign w:val="bottom"/>
          </w:tcPr>
          <w:p w:rsidR="0006031E" w:rsidRPr="00E74205" w:rsidRDefault="0006031E" w:rsidP="005D0E0A">
            <w:pPr>
              <w:spacing w:before="120" w:after="40" w:line="240" w:lineRule="auto"/>
              <w:jc w:val="right"/>
              <w:rPr>
                <w:sz w:val="16"/>
                <w:szCs w:val="16"/>
              </w:rPr>
            </w:pPr>
            <w:r w:rsidRPr="00E74205">
              <w:rPr>
                <w:sz w:val="16"/>
                <w:szCs w:val="16"/>
              </w:rPr>
              <w:t>48</w:t>
            </w:r>
          </w:p>
        </w:tc>
        <w:tc>
          <w:tcPr>
            <w:tcW w:w="532" w:type="dxa"/>
            <w:tcBorders>
              <w:top w:val="single" w:sz="12" w:space="0" w:color="auto"/>
            </w:tcBorders>
            <w:vAlign w:val="bottom"/>
          </w:tcPr>
          <w:p w:rsidR="0006031E" w:rsidRPr="00E74205" w:rsidRDefault="0006031E" w:rsidP="005D0E0A">
            <w:pPr>
              <w:spacing w:before="120" w:after="40" w:line="240" w:lineRule="auto"/>
              <w:jc w:val="right"/>
              <w:rPr>
                <w:sz w:val="16"/>
                <w:szCs w:val="16"/>
              </w:rPr>
            </w:pPr>
            <w:r w:rsidRPr="00E74205">
              <w:rPr>
                <w:sz w:val="16"/>
                <w:szCs w:val="16"/>
              </w:rPr>
              <w:t>111</w:t>
            </w:r>
          </w:p>
        </w:tc>
        <w:tc>
          <w:tcPr>
            <w:tcW w:w="646" w:type="dxa"/>
            <w:tcBorders>
              <w:top w:val="single" w:sz="12" w:space="0" w:color="auto"/>
            </w:tcBorders>
            <w:vAlign w:val="bottom"/>
          </w:tcPr>
          <w:p w:rsidR="0006031E" w:rsidRPr="00E74205" w:rsidRDefault="0006031E" w:rsidP="005D0E0A">
            <w:pPr>
              <w:spacing w:before="120" w:after="40" w:line="240" w:lineRule="auto"/>
              <w:jc w:val="right"/>
              <w:rPr>
                <w:sz w:val="16"/>
                <w:szCs w:val="16"/>
              </w:rPr>
            </w:pPr>
            <w:r w:rsidRPr="00E74205">
              <w:rPr>
                <w:sz w:val="16"/>
                <w:szCs w:val="16"/>
              </w:rPr>
              <w:t>80</w:t>
            </w:r>
          </w:p>
        </w:tc>
        <w:tc>
          <w:tcPr>
            <w:tcW w:w="529" w:type="dxa"/>
            <w:tcBorders>
              <w:top w:val="single" w:sz="12" w:space="0" w:color="auto"/>
            </w:tcBorders>
            <w:vAlign w:val="bottom"/>
          </w:tcPr>
          <w:p w:rsidR="0006031E" w:rsidRPr="00E74205" w:rsidRDefault="0006031E" w:rsidP="005D0E0A">
            <w:pPr>
              <w:spacing w:before="120" w:after="40" w:line="240" w:lineRule="auto"/>
              <w:jc w:val="right"/>
              <w:rPr>
                <w:sz w:val="16"/>
                <w:szCs w:val="16"/>
              </w:rPr>
            </w:pPr>
            <w:r w:rsidRPr="00E74205">
              <w:rPr>
                <w:sz w:val="16"/>
                <w:szCs w:val="16"/>
              </w:rPr>
              <w:t>86</w:t>
            </w:r>
          </w:p>
        </w:tc>
        <w:tc>
          <w:tcPr>
            <w:tcW w:w="672" w:type="dxa"/>
            <w:gridSpan w:val="2"/>
            <w:tcBorders>
              <w:top w:val="single" w:sz="12" w:space="0" w:color="auto"/>
            </w:tcBorders>
            <w:vAlign w:val="bottom"/>
          </w:tcPr>
          <w:p w:rsidR="0006031E" w:rsidRPr="00E74205" w:rsidRDefault="0006031E" w:rsidP="005D0E0A">
            <w:pPr>
              <w:spacing w:before="120" w:after="40" w:line="240" w:lineRule="auto"/>
              <w:jc w:val="right"/>
              <w:rPr>
                <w:sz w:val="16"/>
                <w:szCs w:val="16"/>
              </w:rPr>
            </w:pPr>
            <w:r w:rsidRPr="00E74205">
              <w:rPr>
                <w:sz w:val="16"/>
                <w:szCs w:val="16"/>
              </w:rPr>
              <w:t>48</w:t>
            </w:r>
          </w:p>
        </w:tc>
        <w:tc>
          <w:tcPr>
            <w:tcW w:w="532" w:type="dxa"/>
            <w:tcBorders>
              <w:top w:val="single" w:sz="12" w:space="0" w:color="auto"/>
            </w:tcBorders>
            <w:vAlign w:val="bottom"/>
          </w:tcPr>
          <w:p w:rsidR="0006031E" w:rsidRPr="00E74205" w:rsidRDefault="0006031E" w:rsidP="005D0E0A">
            <w:pPr>
              <w:spacing w:before="120" w:after="40" w:line="240" w:lineRule="auto"/>
              <w:jc w:val="right"/>
              <w:rPr>
                <w:sz w:val="16"/>
                <w:szCs w:val="16"/>
              </w:rPr>
            </w:pPr>
            <w:r w:rsidRPr="00E74205">
              <w:rPr>
                <w:sz w:val="16"/>
                <w:szCs w:val="16"/>
              </w:rPr>
              <w:t>73</w:t>
            </w:r>
          </w:p>
        </w:tc>
        <w:tc>
          <w:tcPr>
            <w:cnfStyle w:val="000100000000" w:firstRow="0" w:lastRow="0" w:firstColumn="0" w:lastColumn="1" w:oddVBand="0" w:evenVBand="0" w:oddHBand="0" w:evenHBand="0" w:firstRowFirstColumn="0" w:firstRowLastColumn="0" w:lastRowFirstColumn="0" w:lastRowLastColumn="0"/>
            <w:tcW w:w="651" w:type="dxa"/>
            <w:tcBorders>
              <w:top w:val="single" w:sz="12" w:space="0" w:color="auto"/>
            </w:tcBorders>
            <w:vAlign w:val="bottom"/>
          </w:tcPr>
          <w:p w:rsidR="0006031E" w:rsidRPr="00E74205" w:rsidRDefault="0006031E" w:rsidP="005D0E0A">
            <w:pPr>
              <w:spacing w:before="120" w:after="40" w:line="240" w:lineRule="auto"/>
              <w:jc w:val="right"/>
              <w:rPr>
                <w:sz w:val="16"/>
                <w:szCs w:val="16"/>
              </w:rPr>
            </w:pPr>
            <w:r w:rsidRPr="00E74205">
              <w:rPr>
                <w:sz w:val="16"/>
                <w:szCs w:val="16"/>
              </w:rPr>
              <w:t>-</w:t>
            </w:r>
          </w:p>
        </w:tc>
      </w:tr>
      <w:tr w:rsidR="007C6E30" w:rsidRPr="00DB7976" w:rsidTr="005D0E0A">
        <w:tc>
          <w:tcPr>
            <w:tcW w:w="2600" w:type="dxa"/>
            <w:vAlign w:val="bottom"/>
          </w:tcPr>
          <w:p w:rsidR="0006031E" w:rsidRPr="00E74205" w:rsidRDefault="0006031E" w:rsidP="005D0E0A">
            <w:pPr>
              <w:spacing w:before="120" w:after="40" w:line="240" w:lineRule="auto"/>
              <w:rPr>
                <w:sz w:val="16"/>
                <w:szCs w:val="16"/>
              </w:rPr>
            </w:pPr>
            <w:r w:rsidRPr="00E74205">
              <w:rPr>
                <w:sz w:val="16"/>
                <w:szCs w:val="16"/>
              </w:rPr>
              <w:t>Республиканский специализир</w:t>
            </w:r>
            <w:r w:rsidRPr="00E74205">
              <w:rPr>
                <w:sz w:val="16"/>
                <w:szCs w:val="16"/>
              </w:rPr>
              <w:t>о</w:t>
            </w:r>
            <w:r w:rsidRPr="00E74205">
              <w:rPr>
                <w:sz w:val="16"/>
                <w:szCs w:val="16"/>
              </w:rPr>
              <w:t>ванный дом ребенка для детей с поражением ЦНС и нарушением психики</w:t>
            </w:r>
            <w:r w:rsidR="007C6E30">
              <w:rPr>
                <w:sz w:val="16"/>
                <w:szCs w:val="16"/>
              </w:rPr>
              <w:t xml:space="preserve"> </w:t>
            </w:r>
            <w:r w:rsidRPr="00E74205">
              <w:rPr>
                <w:sz w:val="16"/>
                <w:szCs w:val="16"/>
              </w:rPr>
              <w:t>(город Токмок)</w:t>
            </w:r>
          </w:p>
        </w:tc>
        <w:tc>
          <w:tcPr>
            <w:tcW w:w="550" w:type="dxa"/>
            <w:vAlign w:val="bottom"/>
          </w:tcPr>
          <w:p w:rsidR="0006031E" w:rsidRPr="00E74205" w:rsidRDefault="0006031E" w:rsidP="005D0E0A">
            <w:pPr>
              <w:spacing w:before="120" w:after="40" w:line="240" w:lineRule="auto"/>
              <w:jc w:val="right"/>
              <w:rPr>
                <w:sz w:val="16"/>
                <w:szCs w:val="16"/>
              </w:rPr>
            </w:pPr>
            <w:r w:rsidRPr="00E74205">
              <w:rPr>
                <w:sz w:val="16"/>
                <w:szCs w:val="16"/>
              </w:rPr>
              <w:t>41</w:t>
            </w:r>
          </w:p>
        </w:tc>
        <w:tc>
          <w:tcPr>
            <w:tcW w:w="658" w:type="dxa"/>
            <w:vAlign w:val="bottom"/>
          </w:tcPr>
          <w:p w:rsidR="0006031E" w:rsidRPr="00E74205" w:rsidRDefault="0006031E" w:rsidP="005D0E0A">
            <w:pPr>
              <w:spacing w:before="120" w:after="40" w:line="240" w:lineRule="auto"/>
              <w:jc w:val="right"/>
              <w:rPr>
                <w:sz w:val="16"/>
                <w:szCs w:val="16"/>
              </w:rPr>
            </w:pPr>
            <w:r w:rsidRPr="00E74205">
              <w:rPr>
                <w:sz w:val="16"/>
                <w:szCs w:val="16"/>
              </w:rPr>
              <w:t>24</w:t>
            </w:r>
          </w:p>
        </w:tc>
        <w:tc>
          <w:tcPr>
            <w:tcW w:w="532" w:type="dxa"/>
            <w:vAlign w:val="bottom"/>
          </w:tcPr>
          <w:p w:rsidR="0006031E" w:rsidRPr="00E74205" w:rsidRDefault="0006031E" w:rsidP="005D0E0A">
            <w:pPr>
              <w:spacing w:before="120" w:after="40" w:line="240" w:lineRule="auto"/>
              <w:jc w:val="right"/>
              <w:rPr>
                <w:sz w:val="16"/>
                <w:szCs w:val="16"/>
              </w:rPr>
            </w:pPr>
            <w:r w:rsidRPr="00E74205">
              <w:rPr>
                <w:sz w:val="16"/>
                <w:szCs w:val="16"/>
              </w:rPr>
              <w:t>42</w:t>
            </w:r>
          </w:p>
        </w:tc>
        <w:tc>
          <w:tcPr>
            <w:tcW w:w="646" w:type="dxa"/>
            <w:vAlign w:val="bottom"/>
          </w:tcPr>
          <w:p w:rsidR="0006031E" w:rsidRPr="00E74205" w:rsidRDefault="0006031E" w:rsidP="005D0E0A">
            <w:pPr>
              <w:spacing w:before="120" w:after="40" w:line="240" w:lineRule="auto"/>
              <w:jc w:val="right"/>
              <w:rPr>
                <w:sz w:val="16"/>
                <w:szCs w:val="16"/>
              </w:rPr>
            </w:pPr>
            <w:r w:rsidRPr="00E74205">
              <w:rPr>
                <w:sz w:val="16"/>
                <w:szCs w:val="16"/>
              </w:rPr>
              <w:t>37</w:t>
            </w:r>
          </w:p>
        </w:tc>
        <w:tc>
          <w:tcPr>
            <w:tcW w:w="529" w:type="dxa"/>
            <w:vAlign w:val="bottom"/>
          </w:tcPr>
          <w:p w:rsidR="0006031E" w:rsidRPr="00E74205" w:rsidRDefault="0006031E" w:rsidP="005D0E0A">
            <w:pPr>
              <w:spacing w:before="120" w:after="40" w:line="240" w:lineRule="auto"/>
              <w:jc w:val="right"/>
              <w:rPr>
                <w:sz w:val="16"/>
                <w:szCs w:val="16"/>
              </w:rPr>
            </w:pPr>
            <w:r w:rsidRPr="00E74205">
              <w:rPr>
                <w:sz w:val="16"/>
                <w:szCs w:val="16"/>
              </w:rPr>
              <w:t>43</w:t>
            </w:r>
          </w:p>
        </w:tc>
        <w:tc>
          <w:tcPr>
            <w:tcW w:w="672" w:type="dxa"/>
            <w:gridSpan w:val="2"/>
            <w:vAlign w:val="bottom"/>
          </w:tcPr>
          <w:p w:rsidR="0006031E" w:rsidRPr="00E74205" w:rsidRDefault="0006031E" w:rsidP="005D0E0A">
            <w:pPr>
              <w:spacing w:before="120" w:after="40" w:line="240" w:lineRule="auto"/>
              <w:jc w:val="right"/>
              <w:rPr>
                <w:sz w:val="16"/>
                <w:szCs w:val="16"/>
              </w:rPr>
            </w:pPr>
            <w:r w:rsidRPr="00E74205">
              <w:rPr>
                <w:sz w:val="16"/>
                <w:szCs w:val="16"/>
              </w:rPr>
              <w:t>42</w:t>
            </w:r>
          </w:p>
        </w:tc>
        <w:tc>
          <w:tcPr>
            <w:tcW w:w="532" w:type="dxa"/>
            <w:vAlign w:val="bottom"/>
          </w:tcPr>
          <w:p w:rsidR="0006031E" w:rsidRPr="00E74205" w:rsidRDefault="0006031E" w:rsidP="005D0E0A">
            <w:pPr>
              <w:spacing w:before="120" w:after="40" w:line="240" w:lineRule="auto"/>
              <w:jc w:val="right"/>
              <w:rPr>
                <w:sz w:val="16"/>
                <w:szCs w:val="16"/>
              </w:rPr>
            </w:pPr>
            <w:r w:rsidRPr="00E74205">
              <w:rPr>
                <w:sz w:val="16"/>
                <w:szCs w:val="16"/>
              </w:rPr>
              <w:t>21</w:t>
            </w:r>
          </w:p>
        </w:tc>
        <w:tc>
          <w:tcPr>
            <w:cnfStyle w:val="000100000000" w:firstRow="0" w:lastRow="0" w:firstColumn="0" w:lastColumn="1" w:oddVBand="0" w:evenVBand="0" w:oddHBand="0" w:evenHBand="0" w:firstRowFirstColumn="0" w:firstRowLastColumn="0" w:lastRowFirstColumn="0" w:lastRowLastColumn="0"/>
            <w:tcW w:w="651" w:type="dxa"/>
            <w:vAlign w:val="bottom"/>
          </w:tcPr>
          <w:p w:rsidR="0006031E" w:rsidRPr="00E74205" w:rsidRDefault="0006031E" w:rsidP="005D0E0A">
            <w:pPr>
              <w:spacing w:before="120" w:after="40" w:line="240" w:lineRule="auto"/>
              <w:jc w:val="right"/>
              <w:rPr>
                <w:sz w:val="16"/>
                <w:szCs w:val="16"/>
              </w:rPr>
            </w:pPr>
            <w:r w:rsidRPr="00E74205">
              <w:rPr>
                <w:sz w:val="16"/>
                <w:szCs w:val="16"/>
              </w:rPr>
              <w:t>-</w:t>
            </w:r>
          </w:p>
        </w:tc>
      </w:tr>
      <w:tr w:rsidR="007C6E30" w:rsidRPr="00DB7976" w:rsidTr="005D0E0A">
        <w:tc>
          <w:tcPr>
            <w:tcW w:w="2600" w:type="dxa"/>
            <w:vAlign w:val="bottom"/>
          </w:tcPr>
          <w:p w:rsidR="0006031E" w:rsidRPr="00E74205" w:rsidRDefault="0006031E" w:rsidP="005D0E0A">
            <w:pPr>
              <w:spacing w:before="120" w:after="40" w:line="240" w:lineRule="auto"/>
              <w:rPr>
                <w:sz w:val="16"/>
                <w:szCs w:val="16"/>
              </w:rPr>
            </w:pPr>
            <w:r w:rsidRPr="00E74205">
              <w:rPr>
                <w:sz w:val="16"/>
                <w:szCs w:val="16"/>
              </w:rPr>
              <w:t>Ошский дом ребенка</w:t>
            </w:r>
            <w:r w:rsidR="007C6E30">
              <w:rPr>
                <w:sz w:val="16"/>
                <w:szCs w:val="16"/>
              </w:rPr>
              <w:t xml:space="preserve"> </w:t>
            </w:r>
            <w:r w:rsidRPr="00E74205">
              <w:rPr>
                <w:sz w:val="16"/>
                <w:szCs w:val="16"/>
              </w:rPr>
              <w:t>(город Ош)</w:t>
            </w:r>
          </w:p>
        </w:tc>
        <w:tc>
          <w:tcPr>
            <w:tcW w:w="550" w:type="dxa"/>
            <w:vAlign w:val="bottom"/>
          </w:tcPr>
          <w:p w:rsidR="0006031E" w:rsidRPr="00E74205" w:rsidRDefault="0006031E" w:rsidP="005D0E0A">
            <w:pPr>
              <w:spacing w:before="120" w:after="40" w:line="240" w:lineRule="auto"/>
              <w:jc w:val="right"/>
              <w:rPr>
                <w:sz w:val="16"/>
                <w:szCs w:val="16"/>
              </w:rPr>
            </w:pPr>
            <w:r w:rsidRPr="00E74205">
              <w:rPr>
                <w:sz w:val="16"/>
                <w:szCs w:val="16"/>
              </w:rPr>
              <w:t>18</w:t>
            </w:r>
          </w:p>
        </w:tc>
        <w:tc>
          <w:tcPr>
            <w:tcW w:w="658" w:type="dxa"/>
            <w:vAlign w:val="bottom"/>
          </w:tcPr>
          <w:p w:rsidR="0006031E" w:rsidRPr="00E74205" w:rsidRDefault="0006031E" w:rsidP="005D0E0A">
            <w:pPr>
              <w:spacing w:before="120" w:after="40" w:line="240" w:lineRule="auto"/>
              <w:jc w:val="right"/>
              <w:rPr>
                <w:sz w:val="16"/>
                <w:szCs w:val="16"/>
              </w:rPr>
            </w:pPr>
            <w:r w:rsidRPr="00E74205">
              <w:rPr>
                <w:sz w:val="16"/>
                <w:szCs w:val="16"/>
              </w:rPr>
              <w:t>-</w:t>
            </w:r>
          </w:p>
        </w:tc>
        <w:tc>
          <w:tcPr>
            <w:tcW w:w="532" w:type="dxa"/>
            <w:vAlign w:val="bottom"/>
          </w:tcPr>
          <w:p w:rsidR="0006031E" w:rsidRPr="00E74205" w:rsidRDefault="0006031E" w:rsidP="005D0E0A">
            <w:pPr>
              <w:spacing w:before="120" w:after="40" w:line="240" w:lineRule="auto"/>
              <w:jc w:val="right"/>
              <w:rPr>
                <w:sz w:val="16"/>
                <w:szCs w:val="16"/>
              </w:rPr>
            </w:pPr>
            <w:r w:rsidRPr="00E74205">
              <w:rPr>
                <w:sz w:val="16"/>
                <w:szCs w:val="16"/>
              </w:rPr>
              <w:t>19</w:t>
            </w:r>
          </w:p>
        </w:tc>
        <w:tc>
          <w:tcPr>
            <w:tcW w:w="646" w:type="dxa"/>
            <w:vAlign w:val="bottom"/>
          </w:tcPr>
          <w:p w:rsidR="0006031E" w:rsidRPr="00E74205" w:rsidRDefault="0006031E" w:rsidP="005D0E0A">
            <w:pPr>
              <w:spacing w:before="120" w:after="40" w:line="240" w:lineRule="auto"/>
              <w:jc w:val="right"/>
              <w:rPr>
                <w:sz w:val="16"/>
                <w:szCs w:val="16"/>
              </w:rPr>
            </w:pPr>
            <w:r w:rsidRPr="00E74205">
              <w:rPr>
                <w:sz w:val="16"/>
                <w:szCs w:val="16"/>
              </w:rPr>
              <w:t>-</w:t>
            </w:r>
          </w:p>
        </w:tc>
        <w:tc>
          <w:tcPr>
            <w:tcW w:w="529" w:type="dxa"/>
            <w:vAlign w:val="bottom"/>
          </w:tcPr>
          <w:p w:rsidR="0006031E" w:rsidRPr="00E74205" w:rsidRDefault="0006031E" w:rsidP="005D0E0A">
            <w:pPr>
              <w:spacing w:before="120" w:after="40" w:line="240" w:lineRule="auto"/>
              <w:jc w:val="right"/>
              <w:rPr>
                <w:sz w:val="16"/>
                <w:szCs w:val="16"/>
              </w:rPr>
            </w:pPr>
            <w:r w:rsidRPr="00E74205">
              <w:rPr>
                <w:sz w:val="16"/>
                <w:szCs w:val="16"/>
              </w:rPr>
              <w:t>16</w:t>
            </w:r>
          </w:p>
        </w:tc>
        <w:tc>
          <w:tcPr>
            <w:tcW w:w="672" w:type="dxa"/>
            <w:gridSpan w:val="2"/>
            <w:vAlign w:val="bottom"/>
          </w:tcPr>
          <w:p w:rsidR="0006031E" w:rsidRPr="00E74205" w:rsidRDefault="0006031E" w:rsidP="005D0E0A">
            <w:pPr>
              <w:spacing w:before="120" w:after="40" w:line="240" w:lineRule="auto"/>
              <w:jc w:val="right"/>
              <w:rPr>
                <w:sz w:val="16"/>
                <w:szCs w:val="16"/>
              </w:rPr>
            </w:pPr>
            <w:r w:rsidRPr="00E74205">
              <w:rPr>
                <w:sz w:val="16"/>
                <w:szCs w:val="16"/>
              </w:rPr>
              <w:t>1</w:t>
            </w:r>
          </w:p>
        </w:tc>
        <w:tc>
          <w:tcPr>
            <w:tcW w:w="532" w:type="dxa"/>
            <w:vAlign w:val="bottom"/>
          </w:tcPr>
          <w:p w:rsidR="0006031E" w:rsidRPr="00E74205" w:rsidRDefault="0006031E" w:rsidP="005D0E0A">
            <w:pPr>
              <w:spacing w:before="120" w:after="40" w:line="240" w:lineRule="auto"/>
              <w:jc w:val="right"/>
              <w:rPr>
                <w:sz w:val="16"/>
                <w:szCs w:val="16"/>
              </w:rPr>
            </w:pPr>
            <w:r w:rsidRPr="00E74205">
              <w:rPr>
                <w:sz w:val="16"/>
                <w:szCs w:val="16"/>
              </w:rPr>
              <w:t>22</w:t>
            </w:r>
          </w:p>
        </w:tc>
        <w:tc>
          <w:tcPr>
            <w:cnfStyle w:val="000100000000" w:firstRow="0" w:lastRow="0" w:firstColumn="0" w:lastColumn="1" w:oddVBand="0" w:evenVBand="0" w:oddHBand="0" w:evenHBand="0" w:firstRowFirstColumn="0" w:firstRowLastColumn="0" w:lastRowFirstColumn="0" w:lastRowLastColumn="0"/>
            <w:tcW w:w="651" w:type="dxa"/>
            <w:vAlign w:val="bottom"/>
          </w:tcPr>
          <w:p w:rsidR="0006031E" w:rsidRPr="00E74205" w:rsidRDefault="0006031E" w:rsidP="005D0E0A">
            <w:pPr>
              <w:spacing w:before="120" w:after="40" w:line="240" w:lineRule="auto"/>
              <w:jc w:val="right"/>
              <w:rPr>
                <w:sz w:val="16"/>
                <w:szCs w:val="16"/>
              </w:rPr>
            </w:pPr>
            <w:r w:rsidRPr="00E74205">
              <w:rPr>
                <w:sz w:val="16"/>
                <w:szCs w:val="16"/>
              </w:rPr>
              <w:t>-</w:t>
            </w:r>
          </w:p>
        </w:tc>
      </w:tr>
      <w:tr w:rsidR="007C6E30" w:rsidRPr="00DB7976" w:rsidTr="005D0E0A">
        <w:trPr>
          <w:trHeight w:val="275"/>
        </w:trPr>
        <w:tc>
          <w:tcPr>
            <w:tcW w:w="2600" w:type="dxa"/>
            <w:vAlign w:val="bottom"/>
          </w:tcPr>
          <w:p w:rsidR="0006031E" w:rsidRPr="00E74205" w:rsidRDefault="0006031E" w:rsidP="005D0E0A">
            <w:pPr>
              <w:spacing w:before="120" w:after="40" w:line="240" w:lineRule="auto"/>
              <w:rPr>
                <w:sz w:val="16"/>
                <w:szCs w:val="16"/>
              </w:rPr>
            </w:pPr>
            <w:r w:rsidRPr="00E74205">
              <w:rPr>
                <w:sz w:val="16"/>
                <w:szCs w:val="16"/>
              </w:rPr>
              <w:t>Специализированный дом ребе</w:t>
            </w:r>
            <w:r w:rsidRPr="00E74205">
              <w:rPr>
                <w:sz w:val="16"/>
                <w:szCs w:val="16"/>
              </w:rPr>
              <w:t>н</w:t>
            </w:r>
            <w:r w:rsidRPr="00E74205">
              <w:rPr>
                <w:sz w:val="16"/>
                <w:szCs w:val="16"/>
              </w:rPr>
              <w:t>ка города Бишкек</w:t>
            </w:r>
          </w:p>
        </w:tc>
        <w:tc>
          <w:tcPr>
            <w:tcW w:w="550" w:type="dxa"/>
            <w:vAlign w:val="bottom"/>
          </w:tcPr>
          <w:p w:rsidR="0006031E" w:rsidRPr="00E74205" w:rsidRDefault="0006031E" w:rsidP="005D0E0A">
            <w:pPr>
              <w:spacing w:before="120" w:after="40" w:line="240" w:lineRule="auto"/>
              <w:jc w:val="right"/>
              <w:rPr>
                <w:sz w:val="16"/>
                <w:szCs w:val="16"/>
              </w:rPr>
            </w:pPr>
            <w:r w:rsidRPr="00E74205">
              <w:rPr>
                <w:sz w:val="16"/>
                <w:szCs w:val="16"/>
              </w:rPr>
              <w:t>27</w:t>
            </w:r>
          </w:p>
        </w:tc>
        <w:tc>
          <w:tcPr>
            <w:tcW w:w="658" w:type="dxa"/>
            <w:vAlign w:val="bottom"/>
          </w:tcPr>
          <w:p w:rsidR="0006031E" w:rsidRPr="00E74205" w:rsidRDefault="0006031E" w:rsidP="005D0E0A">
            <w:pPr>
              <w:spacing w:before="120" w:after="40" w:line="240" w:lineRule="auto"/>
              <w:jc w:val="right"/>
              <w:rPr>
                <w:sz w:val="16"/>
                <w:szCs w:val="16"/>
              </w:rPr>
            </w:pPr>
            <w:r w:rsidRPr="00E74205">
              <w:rPr>
                <w:sz w:val="16"/>
                <w:szCs w:val="16"/>
              </w:rPr>
              <w:t>24</w:t>
            </w:r>
          </w:p>
        </w:tc>
        <w:tc>
          <w:tcPr>
            <w:tcW w:w="532" w:type="dxa"/>
            <w:vAlign w:val="bottom"/>
          </w:tcPr>
          <w:p w:rsidR="0006031E" w:rsidRPr="00E74205" w:rsidRDefault="0006031E" w:rsidP="005D0E0A">
            <w:pPr>
              <w:spacing w:before="120" w:after="40" w:line="240" w:lineRule="auto"/>
              <w:jc w:val="right"/>
              <w:rPr>
                <w:sz w:val="16"/>
                <w:szCs w:val="16"/>
              </w:rPr>
            </w:pPr>
            <w:r w:rsidRPr="00E74205">
              <w:rPr>
                <w:sz w:val="16"/>
                <w:szCs w:val="16"/>
              </w:rPr>
              <w:t>50</w:t>
            </w:r>
          </w:p>
        </w:tc>
        <w:tc>
          <w:tcPr>
            <w:tcW w:w="646" w:type="dxa"/>
            <w:vAlign w:val="bottom"/>
          </w:tcPr>
          <w:p w:rsidR="0006031E" w:rsidRPr="00E74205" w:rsidRDefault="0006031E" w:rsidP="005D0E0A">
            <w:pPr>
              <w:spacing w:before="120" w:after="40" w:line="240" w:lineRule="auto"/>
              <w:jc w:val="right"/>
              <w:rPr>
                <w:sz w:val="16"/>
                <w:szCs w:val="16"/>
              </w:rPr>
            </w:pPr>
            <w:r w:rsidRPr="00E74205">
              <w:rPr>
                <w:sz w:val="16"/>
                <w:szCs w:val="16"/>
              </w:rPr>
              <w:t>43</w:t>
            </w:r>
          </w:p>
        </w:tc>
        <w:tc>
          <w:tcPr>
            <w:tcW w:w="529" w:type="dxa"/>
            <w:vAlign w:val="bottom"/>
          </w:tcPr>
          <w:p w:rsidR="0006031E" w:rsidRPr="00E74205" w:rsidRDefault="0006031E" w:rsidP="005D0E0A">
            <w:pPr>
              <w:spacing w:before="120" w:after="40" w:line="240" w:lineRule="auto"/>
              <w:jc w:val="right"/>
              <w:rPr>
                <w:sz w:val="16"/>
                <w:szCs w:val="16"/>
              </w:rPr>
            </w:pPr>
            <w:r w:rsidRPr="00E74205">
              <w:rPr>
                <w:sz w:val="16"/>
                <w:szCs w:val="16"/>
              </w:rPr>
              <w:t>27</w:t>
            </w:r>
          </w:p>
        </w:tc>
        <w:tc>
          <w:tcPr>
            <w:tcW w:w="672" w:type="dxa"/>
            <w:gridSpan w:val="2"/>
            <w:vAlign w:val="bottom"/>
          </w:tcPr>
          <w:p w:rsidR="0006031E" w:rsidRPr="00E74205" w:rsidRDefault="0006031E" w:rsidP="005D0E0A">
            <w:pPr>
              <w:spacing w:before="120" w:after="40" w:line="240" w:lineRule="auto"/>
              <w:jc w:val="right"/>
              <w:rPr>
                <w:sz w:val="16"/>
                <w:szCs w:val="16"/>
              </w:rPr>
            </w:pPr>
            <w:r w:rsidRPr="00E74205">
              <w:rPr>
                <w:sz w:val="16"/>
                <w:szCs w:val="16"/>
              </w:rPr>
              <w:t>5</w:t>
            </w:r>
          </w:p>
        </w:tc>
        <w:tc>
          <w:tcPr>
            <w:tcW w:w="532" w:type="dxa"/>
            <w:vAlign w:val="bottom"/>
          </w:tcPr>
          <w:p w:rsidR="0006031E" w:rsidRPr="00E74205" w:rsidRDefault="0006031E" w:rsidP="005D0E0A">
            <w:pPr>
              <w:spacing w:before="120" w:after="40" w:line="240" w:lineRule="auto"/>
              <w:jc w:val="right"/>
              <w:rPr>
                <w:sz w:val="16"/>
                <w:szCs w:val="16"/>
              </w:rPr>
            </w:pPr>
            <w:r w:rsidRPr="00E74205">
              <w:rPr>
                <w:sz w:val="16"/>
                <w:szCs w:val="16"/>
              </w:rPr>
              <w:t>30</w:t>
            </w:r>
          </w:p>
        </w:tc>
        <w:tc>
          <w:tcPr>
            <w:cnfStyle w:val="000100000000" w:firstRow="0" w:lastRow="0" w:firstColumn="0" w:lastColumn="1" w:oddVBand="0" w:evenVBand="0" w:oddHBand="0" w:evenHBand="0" w:firstRowFirstColumn="0" w:firstRowLastColumn="0" w:lastRowFirstColumn="0" w:lastRowLastColumn="0"/>
            <w:tcW w:w="651" w:type="dxa"/>
            <w:vAlign w:val="bottom"/>
          </w:tcPr>
          <w:p w:rsidR="0006031E" w:rsidRPr="00E74205" w:rsidRDefault="0006031E" w:rsidP="005D0E0A">
            <w:pPr>
              <w:spacing w:before="120" w:after="40" w:line="240" w:lineRule="auto"/>
              <w:jc w:val="right"/>
              <w:rPr>
                <w:sz w:val="16"/>
                <w:szCs w:val="16"/>
              </w:rPr>
            </w:pPr>
            <w:r w:rsidRPr="00E74205">
              <w:rPr>
                <w:sz w:val="16"/>
                <w:szCs w:val="16"/>
              </w:rPr>
              <w:t>-</w:t>
            </w:r>
          </w:p>
        </w:tc>
      </w:tr>
    </w:tbl>
    <w:p w:rsidR="0006031E" w:rsidRPr="0006031E" w:rsidRDefault="0006031E" w:rsidP="00E32CF8">
      <w:pPr>
        <w:pStyle w:val="SingleTxtGR"/>
        <w:spacing w:before="120"/>
      </w:pPr>
      <w:r w:rsidRPr="0006031E">
        <w:t>71.</w:t>
      </w:r>
      <w:r w:rsidRPr="0006031E">
        <w:tab/>
        <w:t>По мнению координатора общественного объединения "Молодежная пр</w:t>
      </w:r>
      <w:r w:rsidRPr="0006031E">
        <w:t>а</w:t>
      </w:r>
      <w:r w:rsidRPr="0006031E">
        <w:t>возащитная группа" Натальи Утешевой</w:t>
      </w:r>
      <w:r w:rsidRPr="0006031E">
        <w:rPr>
          <w:vertAlign w:val="superscript"/>
        </w:rPr>
        <w:footnoteReference w:id="43"/>
      </w:r>
      <w:r w:rsidRPr="0006031E">
        <w:t>. "…последствия пребывания здоровых детей в учреждениях опеки очень плачевны. Дети, воспитывающиеся вне с</w:t>
      </w:r>
      <w:r w:rsidRPr="0006031E">
        <w:t>е</w:t>
      </w:r>
      <w:r w:rsidRPr="0006031E">
        <w:t>мейных традиций, теряют один месяц роста в течение каждых трех пребывания в учреждении. У них очевидна задержка в развитии, которая граничит с умс</w:t>
      </w:r>
      <w:r w:rsidRPr="0006031E">
        <w:t>т</w:t>
      </w:r>
      <w:r w:rsidRPr="0006031E">
        <w:t>венной отсталостью. При этом дети, попадающие в семью после двухлетнего возраста, демонстрируют небольшое улучшение показателя интеллекта и сущ</w:t>
      </w:r>
      <w:r w:rsidRPr="0006031E">
        <w:t>е</w:t>
      </w:r>
      <w:r w:rsidRPr="0006031E">
        <w:t>ственное снижение реакции на эмоции других людей, порою даже имеют агре</w:t>
      </w:r>
      <w:r w:rsidRPr="0006031E">
        <w:t>с</w:t>
      </w:r>
      <w:r w:rsidRPr="0006031E">
        <w:t>сивное поведение. Все это негативно складывается на дальнейшей жизни детей из детских домов". По сообщению Утешевой Н., в результате моратория на м</w:t>
      </w:r>
      <w:r w:rsidRPr="0006031E">
        <w:t>е</w:t>
      </w:r>
      <w:r w:rsidRPr="0006031E">
        <w:t>ждународное усыновление один ребенок не смог получить своевременного л</w:t>
      </w:r>
      <w:r w:rsidRPr="0006031E">
        <w:t>е</w:t>
      </w:r>
      <w:r w:rsidRPr="0006031E">
        <w:t>чения по поводу гидроцефалии. В результате произошли необратимые измен</w:t>
      </w:r>
      <w:r w:rsidRPr="0006031E">
        <w:t>е</w:t>
      </w:r>
      <w:r w:rsidRPr="0006031E">
        <w:t>ния головного мозга и операция, проведенная с опозданием на 11 мес., не смо</w:t>
      </w:r>
      <w:r w:rsidRPr="0006031E">
        <w:t>г</w:t>
      </w:r>
      <w:r w:rsidRPr="0006031E">
        <w:t>ла исправить положения. В результате потенциальные приемные родители отк</w:t>
      </w:r>
      <w:r w:rsidRPr="0006031E">
        <w:t>а</w:t>
      </w:r>
      <w:r w:rsidRPr="0006031E">
        <w:t>зались завершить усыновление. Другой ребенок с "заячьей губой" также не был прооперирован по устранению данного дефекта развития в течение года. В р</w:t>
      </w:r>
      <w:r w:rsidRPr="0006031E">
        <w:t>е</w:t>
      </w:r>
      <w:r w:rsidRPr="0006031E">
        <w:t>зультате у него не развита речь, неправильный рост зубов, проблемы с приемом пищи. Другие дети из 65, по которым международное усыновление приост</w:t>
      </w:r>
      <w:r w:rsidRPr="0006031E">
        <w:t>а</w:t>
      </w:r>
      <w:r w:rsidRPr="0006031E">
        <w:t>новлено, также утратили многие свои возможности. Все это свидетельствует о необходимости более оперативных действий государственных структур в в</w:t>
      </w:r>
      <w:r w:rsidRPr="0006031E">
        <w:t>о</w:t>
      </w:r>
      <w:r w:rsidRPr="0006031E">
        <w:t>просах усыновления. В ходе прокурорского надзора установлено незнание о</w:t>
      </w:r>
      <w:r w:rsidRPr="0006031E">
        <w:t>т</w:t>
      </w:r>
      <w:r w:rsidRPr="0006031E">
        <w:t>ветственными лицами (КДД, ОПСД) основных требований нормативных актов, направленных на охрану прав и защиту интересов детей, являющихся гражд</w:t>
      </w:r>
      <w:r w:rsidRPr="0006031E">
        <w:t>а</w:t>
      </w:r>
      <w:r w:rsidRPr="0006031E">
        <w:t>нами КР, при их усыновлении (удочерении) гражданами страны; нарушение требований законов по усыновлению (удочерению) детей, осуществляемых при посредничестве иностранных государств, а также гражданами КР. Следстве</w:t>
      </w:r>
      <w:r w:rsidRPr="0006031E">
        <w:t>н</w:t>
      </w:r>
      <w:r w:rsidRPr="0006031E">
        <w:t>ными органами республики всего было возбуждено 51 уголовное дело по фа</w:t>
      </w:r>
      <w:r w:rsidRPr="0006031E">
        <w:t>к</w:t>
      </w:r>
      <w:r w:rsidRPr="0006031E">
        <w:t>там служебного подлога, подделки и использования подложных документов, касающихся вопросов международного усыновления (статья 315 УК "Служе</w:t>
      </w:r>
      <w:r w:rsidRPr="0006031E">
        <w:t>б</w:t>
      </w:r>
      <w:r w:rsidRPr="0006031E">
        <w:t>ный подлог"; статья 350 УК "Подделка, изготовление, сбыт или использование поддельных документов, государственных наград, штампов, печатей, бланков"), которые в настоящее время расследуются Генеральной прокуратурой КР.</w:t>
      </w:r>
    </w:p>
    <w:p w:rsidR="0006031E" w:rsidRPr="0006031E" w:rsidRDefault="0006031E" w:rsidP="00E32CF8">
      <w:pPr>
        <w:pStyle w:val="H1GR"/>
      </w:pPr>
      <w:r w:rsidRPr="0006031E">
        <w:tab/>
      </w:r>
      <w:r w:rsidRPr="0006031E">
        <w:rPr>
          <w:lang w:val="en-US"/>
        </w:rPr>
        <w:t>H</w:t>
      </w:r>
      <w:r w:rsidRPr="0006031E">
        <w:t>.</w:t>
      </w:r>
      <w:r w:rsidRPr="0006031E">
        <w:tab/>
        <w:t>Злоупотребление и отсутствие заботы (статья 19), включая вопросы физического и психологического восстановления и социальной р</w:t>
      </w:r>
      <w:r w:rsidRPr="0006031E">
        <w:t>е</w:t>
      </w:r>
      <w:r w:rsidRPr="0006031E">
        <w:t>интеграции (статья 39)</w:t>
      </w:r>
    </w:p>
    <w:p w:rsidR="0006031E" w:rsidRPr="0006031E" w:rsidRDefault="0006031E" w:rsidP="0006031E">
      <w:pPr>
        <w:pStyle w:val="SingleTxtGR"/>
      </w:pPr>
      <w:r w:rsidRPr="0006031E">
        <w:t>72.</w:t>
      </w:r>
      <w:r w:rsidRPr="0006031E">
        <w:tab/>
        <w:t>В Кыргызской Республике принят Закон от 25 марта 2003 года № 62 "О социально-правовой защите от насилия в семье". Однако специально не ог</w:t>
      </w:r>
      <w:r w:rsidRPr="0006031E">
        <w:t>о</w:t>
      </w:r>
      <w:r w:rsidRPr="0006031E">
        <w:t>ворены действия, являющиеся проявлением насилия в отношении детей и не предусмотрены специальные нормы ответственности. По сообщению неправ</w:t>
      </w:r>
      <w:r w:rsidRPr="0006031E">
        <w:t>и</w:t>
      </w:r>
      <w:r w:rsidRPr="0006031E">
        <w:t>тельственных организаций</w:t>
      </w:r>
      <w:r w:rsidRPr="0006031E">
        <w:rPr>
          <w:vertAlign w:val="superscript"/>
        </w:rPr>
        <w:footnoteReference w:id="44"/>
      </w:r>
      <w:r w:rsidRPr="0006031E">
        <w:t>, в большинстве учреждений</w:t>
      </w:r>
      <w:r w:rsidRPr="0006031E">
        <w:rPr>
          <w:vertAlign w:val="superscript"/>
        </w:rPr>
        <w:footnoteReference w:id="45"/>
      </w:r>
      <w:r w:rsidRPr="0006031E">
        <w:t xml:space="preserve"> для детей, лишенных семейного окружения, широко распространены виды жестокого обращения и наказания, многие дети страдают от пренебрежения и отсутствия медицинской помощи. Особую озабоченность вызывает распространенность неуставных в</w:t>
      </w:r>
      <w:r w:rsidRPr="0006031E">
        <w:t>и</w:t>
      </w:r>
      <w:r w:rsidRPr="0006031E">
        <w:t>дов наказания, многие из которых представляют собой жестокое и унижающее достоинство обращение (побои руками, палкой, уборка туалетов в течение пр</w:t>
      </w:r>
      <w:r w:rsidRPr="0006031E">
        <w:t>о</w:t>
      </w:r>
      <w:r w:rsidRPr="0006031E">
        <w:t>должительного времени, мытье полов в течение недели, стояние в углу с подн</w:t>
      </w:r>
      <w:r w:rsidRPr="0006031E">
        <w:t>я</w:t>
      </w:r>
      <w:r w:rsidRPr="0006031E">
        <w:t>тыми руками и на одной ноге, ночевка в комнате старших детей, лишение еды, необоснованное помещение детей за плохое поведение в психиатрическую больницу, либо лишение свободы). Наказывать ребенка может воспитатель, д</w:t>
      </w:r>
      <w:r w:rsidRPr="0006031E">
        <w:t>и</w:t>
      </w:r>
      <w:r w:rsidRPr="0006031E">
        <w:t>ректор и другие сотрудники учреждения. Применяются и коллективные наказ</w:t>
      </w:r>
      <w:r w:rsidRPr="0006031E">
        <w:t>а</w:t>
      </w:r>
      <w:r w:rsidRPr="0006031E">
        <w:t>ния. К примеру, за проступок одного ребенка могут наказать весь класс. Восп</w:t>
      </w:r>
      <w:r w:rsidRPr="0006031E">
        <w:t>и</w:t>
      </w:r>
      <w:r w:rsidRPr="0006031E">
        <w:t>танники отмечали, что часто причиной наказания может послужить несогласие с мнением или действиями воспитателя. Ребенок не имеет реальной возможн</w:t>
      </w:r>
      <w:r w:rsidRPr="0006031E">
        <w:t>о</w:t>
      </w:r>
      <w:r w:rsidRPr="0006031E">
        <w:t>сти обжаловать несправедливое, унижающее достоинство наказание. Процед</w:t>
      </w:r>
      <w:r w:rsidRPr="0006031E">
        <w:t>у</w:t>
      </w:r>
      <w:r w:rsidRPr="0006031E">
        <w:t>ра обжалования действий персонала учреждений отсутствует как на практике, так и на законодательном уровне. К жестоким видам обращения также можно отнести и пренебрежение к здоровью детей, лишенных семейного окружения. Последствия такого пренебрежения приводят к длительным страданиям ребе</w:t>
      </w:r>
      <w:r w:rsidRPr="0006031E">
        <w:t>н</w:t>
      </w:r>
      <w:r w:rsidRPr="0006031E">
        <w:t>ка, к изменению качества его жизни, либо к гибели ребенка. Пренебрежение в отношении детей широко распространено. Так, например, стоматологическая помощь детям практически отсутствует. Если у ребенка болит зуб, ему дают в течение длительного времени обезболивающее до тех пор, пока зуб не перест</w:t>
      </w:r>
      <w:r w:rsidRPr="0006031E">
        <w:t>а</w:t>
      </w:r>
      <w:r w:rsidRPr="0006031E">
        <w:t>нет болеть. В случаях, когда ребенку требуется оперативное вмешательство л</w:t>
      </w:r>
      <w:r w:rsidRPr="0006031E">
        <w:t>и</w:t>
      </w:r>
      <w:r w:rsidRPr="0006031E">
        <w:t>бо стационарное лечение, оно оказывается крайне редко (чаще всего только в тех случаях, когда есть риск быстрой гибели ребенка). В отношении детей, н</w:t>
      </w:r>
      <w:r w:rsidRPr="0006031E">
        <w:t>у</w:t>
      </w:r>
      <w:r w:rsidRPr="0006031E">
        <w:t>ждающихся в реабилитационных программах, работа в учреждениях не пров</w:t>
      </w:r>
      <w:r w:rsidRPr="0006031E">
        <w:t>о</w:t>
      </w:r>
      <w:r w:rsidRPr="0006031E">
        <w:t>дится. Так, дети, страдающие от энуреза, не получают необходимой медици</w:t>
      </w:r>
      <w:r w:rsidRPr="0006031E">
        <w:t>н</w:t>
      </w:r>
      <w:r w:rsidRPr="0006031E">
        <w:t>ской и психологической помощи, что ведет к их отчуждению как со стороны других детей, так и со стороны персонала.</w:t>
      </w:r>
    </w:p>
    <w:p w:rsidR="0006031E" w:rsidRPr="0006031E" w:rsidRDefault="0006031E" w:rsidP="0006031E">
      <w:pPr>
        <w:pStyle w:val="SingleTxtGR"/>
      </w:pPr>
      <w:r w:rsidRPr="0006031E">
        <w:t>73.</w:t>
      </w:r>
      <w:r w:rsidRPr="0006031E">
        <w:tab/>
        <w:t>В соответствии с рекомендациями Комитета по фактам жестокого обр</w:t>
      </w:r>
      <w:r w:rsidRPr="0006031E">
        <w:t>а</w:t>
      </w:r>
      <w:r w:rsidRPr="0006031E">
        <w:t>щения с детьми и отсутствия заботы (пункт 284), включающим телесные нак</w:t>
      </w:r>
      <w:r w:rsidRPr="0006031E">
        <w:t>а</w:t>
      </w:r>
      <w:r w:rsidRPr="0006031E">
        <w:t>зания в семье, школах и в учреждениях по обеспечению ухода за детьми (пункт 286), органами прокуратуры Кыргызской Республики проводятся проверки и применяются меры как профилактического, так и санкционного характера. Так, за 10 месяцев 2009 года выявлено 17 фактов насилия в отношении детей, по р</w:t>
      </w:r>
      <w:r w:rsidRPr="0006031E">
        <w:t>е</w:t>
      </w:r>
      <w:r w:rsidRPr="0006031E">
        <w:t>зультатам которых внесено 7 представлений об устранении нарушений закона, предостережено 2 лица, возбуждено 2 административных производства, по р</w:t>
      </w:r>
      <w:r w:rsidRPr="0006031E">
        <w:t>е</w:t>
      </w:r>
      <w:r w:rsidRPr="0006031E">
        <w:t>зультатам рассмотрения которых, 10 лиц привлечено к дисциплинарной и 1 - к административной ответственности. Возбуждено 8 уголовных дел и внесены 3 исковых заявления о лишении родительских прав в отношении родителей, применявших насилие к своим детям. В последнее время получают огласку факты избиения учителями учеников. Так, прокуратурой города Майлуу-Суу по факту избиения учительницей СШ № 5 И. ученика 9 класса Д. возбуждено уг</w:t>
      </w:r>
      <w:r w:rsidRPr="0006031E">
        <w:t>о</w:t>
      </w:r>
      <w:r w:rsidRPr="0006031E">
        <w:t>ловное дело по статье 161 "неисполнение обязанностей по воспитанию нес</w:t>
      </w:r>
      <w:r w:rsidRPr="0006031E">
        <w:t>о</w:t>
      </w:r>
      <w:r w:rsidRPr="0006031E">
        <w:t>вершеннолетнего" и 234 "Хулиганство" УК КР. Приговором Майлуу-Суйского городского суда И. осуждена.</w:t>
      </w:r>
    </w:p>
    <w:p w:rsidR="0006031E" w:rsidRPr="0006031E" w:rsidRDefault="0006031E" w:rsidP="0006031E">
      <w:pPr>
        <w:pStyle w:val="SingleTxtGR"/>
      </w:pPr>
      <w:r w:rsidRPr="0006031E">
        <w:t>74.</w:t>
      </w:r>
      <w:r w:rsidRPr="0006031E">
        <w:tab/>
        <w:t>В 2009 году ЮНИСЕФ проведено исследование проблемы о насилии над детьми в семье. По результатам данного исследования, значительное число д</w:t>
      </w:r>
      <w:r w:rsidRPr="0006031E">
        <w:t>е</w:t>
      </w:r>
      <w:r w:rsidRPr="0006031E">
        <w:t>тей подвергается эмоциальному, психологическому и физическому насилию в семье со стороны родителей, братьев или сестер, а также других родственников. При этом, чаще подвергаются насилию дети в сельской местности и в мног</w:t>
      </w:r>
      <w:r w:rsidRPr="0006031E">
        <w:t>о</w:t>
      </w:r>
      <w:r w:rsidRPr="0006031E">
        <w:t>детных семьях. Для данного вида насилия характерна высокая латентность. Н</w:t>
      </w:r>
      <w:r w:rsidRPr="0006031E">
        <w:t>е</w:t>
      </w:r>
      <w:r w:rsidRPr="0006031E">
        <w:t>редко, как взрослые, так и дети не ассоциируют выполняемые действия с нас</w:t>
      </w:r>
      <w:r w:rsidRPr="0006031E">
        <w:t>и</w:t>
      </w:r>
      <w:r w:rsidRPr="0006031E">
        <w:t>лием и скрывают факты жестокого обращения. Следует отметить, что и в общ</w:t>
      </w:r>
      <w:r w:rsidRPr="0006031E">
        <w:t>е</w:t>
      </w:r>
      <w:r w:rsidRPr="0006031E">
        <w:t>стве не существует адекватного отношения к таким фактам, а действия родит</w:t>
      </w:r>
      <w:r w:rsidRPr="0006031E">
        <w:t>е</w:t>
      </w:r>
      <w:r w:rsidRPr="0006031E">
        <w:t>лей, допускающих насилие, рассматривается как внутреннее дело семьи и/или как меры воспитательного характера. Опрошенные родители, а также дети ра</w:t>
      </w:r>
      <w:r w:rsidRPr="0006031E">
        <w:t>с</w:t>
      </w:r>
      <w:r w:rsidRPr="0006031E">
        <w:t>ценивали факты насилия над детьми в семье в качестве методов воспитания. Из 2 132 опрошенных детей в возрасте от 10 до 17 лет, 72,7% сообщили, что исп</w:t>
      </w:r>
      <w:r w:rsidRPr="0006031E">
        <w:t>ы</w:t>
      </w:r>
      <w:r w:rsidRPr="0006031E">
        <w:t>тывали жестокое обращение и/или пренебрежение их нуждами в семье. В час</w:t>
      </w:r>
      <w:r w:rsidRPr="0006031E">
        <w:t>т</w:t>
      </w:r>
      <w:r w:rsidRPr="0006031E">
        <w:t>ности, 51,0% детей отметил, что по отношению к ним применяли грубые сл</w:t>
      </w:r>
      <w:r w:rsidRPr="0006031E">
        <w:t>о</w:t>
      </w:r>
      <w:r w:rsidRPr="0006031E">
        <w:t xml:space="preserve">весные оскорбления, 38,7% испытывали психологическое насилие, 36,6% </w:t>
      </w:r>
      <w:r w:rsidRPr="0006031E">
        <w:noBreakHyphen/>
        <w:t xml:space="preserve"> ф</w:t>
      </w:r>
      <w:r w:rsidRPr="0006031E">
        <w:t>и</w:t>
      </w:r>
      <w:r w:rsidRPr="0006031E">
        <w:t>зическое насилие и 1,6% - сексуальное насилие"</w:t>
      </w:r>
      <w:r w:rsidRPr="0006031E">
        <w:rPr>
          <w:vertAlign w:val="superscript"/>
        </w:rPr>
        <w:footnoteReference w:id="46"/>
      </w:r>
      <w:r w:rsidRPr="0006031E">
        <w:t>. В стране отсутствуют мех</w:t>
      </w:r>
      <w:r w:rsidRPr="0006031E">
        <w:t>а</w:t>
      </w:r>
      <w:r w:rsidRPr="0006031E">
        <w:t>низмы раннего выявления случаев насилия и их профилактики. Значительные трудности в этом вопросе определяются недостаточным штатом органов опеки, а также сложившимися в обществе стереотипами в вопросах насилия над дет</w:t>
      </w:r>
      <w:r w:rsidRPr="0006031E">
        <w:t>ь</w:t>
      </w:r>
      <w:r w:rsidRPr="0006031E">
        <w:t>ми, что расценивается как важный составляющий компонент воспитания и применяется исключительно в интересах ребенка.</w:t>
      </w:r>
    </w:p>
    <w:p w:rsidR="0006031E" w:rsidRPr="0006031E" w:rsidRDefault="0006031E" w:rsidP="00E32CF8">
      <w:pPr>
        <w:pStyle w:val="H1GR"/>
      </w:pPr>
      <w:r w:rsidRPr="0006031E">
        <w:tab/>
      </w:r>
      <w:r w:rsidRPr="0006031E">
        <w:rPr>
          <w:lang w:val="en-US"/>
        </w:rPr>
        <w:t>I</w:t>
      </w:r>
      <w:r w:rsidRPr="0006031E">
        <w:t>.</w:t>
      </w:r>
      <w:r w:rsidRPr="0006031E">
        <w:tab/>
        <w:t>Периодическая оценка условий, связанных с попечением (статья 25)</w:t>
      </w:r>
    </w:p>
    <w:p w:rsidR="0006031E" w:rsidRPr="0006031E" w:rsidRDefault="0006031E" w:rsidP="0006031E">
      <w:pPr>
        <w:pStyle w:val="SingleTxtGR"/>
      </w:pPr>
      <w:r w:rsidRPr="0006031E">
        <w:t>75.</w:t>
      </w:r>
      <w:r w:rsidRPr="0006031E">
        <w:tab/>
        <w:t>Семейным кодексом КР регламентируются все вопросы, связанные с оп</w:t>
      </w:r>
      <w:r w:rsidRPr="0006031E">
        <w:t>е</w:t>
      </w:r>
      <w:r w:rsidRPr="0006031E">
        <w:t xml:space="preserve">кой и попечительством над детьми (глава 21, статья 151-157). </w:t>
      </w:r>
    </w:p>
    <w:p w:rsidR="0006031E" w:rsidRPr="0006031E" w:rsidRDefault="0006031E" w:rsidP="0006031E">
      <w:pPr>
        <w:pStyle w:val="SingleTxtGR"/>
      </w:pPr>
      <w:r w:rsidRPr="0006031E">
        <w:t>76.</w:t>
      </w:r>
      <w:r w:rsidRPr="0006031E">
        <w:tab/>
        <w:t>Дети, над которыми устанавливаются о</w:t>
      </w:r>
      <w:r w:rsidR="001C43E4">
        <w:t>пека или попечительство (статья </w:t>
      </w:r>
      <w:r w:rsidRPr="0006031E">
        <w:t>151):</w:t>
      </w:r>
    </w:p>
    <w:p w:rsidR="0006031E" w:rsidRPr="0006031E" w:rsidRDefault="0006031E" w:rsidP="00A45F38">
      <w:pPr>
        <w:pStyle w:val="Bullet1GR"/>
      </w:pPr>
      <w:r w:rsidRPr="0006031E">
        <w:t>опека или попечительство устанавливаются над детьми, оставш</w:t>
      </w:r>
      <w:r w:rsidRPr="0006031E">
        <w:t>и</w:t>
      </w:r>
      <w:r w:rsidRPr="0006031E">
        <w:t xml:space="preserve">мися без попечения родителей (пункт 1 статьи 126 Семейного кодекса), в целях их содержания, воспитания и образования, а также для защиты их прав и интересов </w:t>
      </w:r>
    </w:p>
    <w:p w:rsidR="0006031E" w:rsidRPr="0006031E" w:rsidRDefault="0006031E" w:rsidP="00A45F38">
      <w:pPr>
        <w:pStyle w:val="Bullet1GR"/>
      </w:pPr>
      <w:r w:rsidRPr="0006031E">
        <w:t>опека устанавливается над детьми, не достигшими возраста четырнадц</w:t>
      </w:r>
      <w:r w:rsidRPr="0006031E">
        <w:t>а</w:t>
      </w:r>
      <w:r w:rsidRPr="0006031E">
        <w:t xml:space="preserve">ти лет </w:t>
      </w:r>
    </w:p>
    <w:p w:rsidR="0006031E" w:rsidRPr="0006031E" w:rsidRDefault="0006031E" w:rsidP="00A45F38">
      <w:pPr>
        <w:pStyle w:val="Bullet1GR"/>
      </w:pPr>
      <w:r w:rsidRPr="0006031E">
        <w:t>попечительство устанавливается над детьми в возрасте от четырн</w:t>
      </w:r>
      <w:r w:rsidRPr="0006031E">
        <w:t>а</w:t>
      </w:r>
      <w:r w:rsidRPr="0006031E">
        <w:t xml:space="preserve">дцати до восемнадцати лет </w:t>
      </w:r>
    </w:p>
    <w:p w:rsidR="0006031E" w:rsidRPr="0006031E" w:rsidRDefault="0006031E" w:rsidP="00A45F38">
      <w:pPr>
        <w:pStyle w:val="Bullet1GR"/>
      </w:pPr>
      <w:r w:rsidRPr="0006031E">
        <w:t>лицо, осуществляющее обязанности опекуна, при достижении оп</w:t>
      </w:r>
      <w:r w:rsidRPr="0006031E">
        <w:t>е</w:t>
      </w:r>
      <w:r w:rsidRPr="0006031E">
        <w:t>каемым возраста четырнадцати лет, становится попечителем несовершеннолетн</w:t>
      </w:r>
      <w:r w:rsidRPr="0006031E">
        <w:t>е</w:t>
      </w:r>
      <w:r w:rsidRPr="0006031E">
        <w:t xml:space="preserve">го без особого назначения и к нему переходят все права и обязанности попечителя </w:t>
      </w:r>
    </w:p>
    <w:p w:rsidR="0006031E" w:rsidRPr="0006031E" w:rsidRDefault="0006031E" w:rsidP="00A45F38">
      <w:pPr>
        <w:pStyle w:val="Bullet1GR"/>
      </w:pPr>
      <w:r w:rsidRPr="0006031E">
        <w:t>установление и прекращение опеки или попечительства над детьми опр</w:t>
      </w:r>
      <w:r w:rsidRPr="0006031E">
        <w:t>е</w:t>
      </w:r>
      <w:r w:rsidRPr="0006031E">
        <w:t>деляются ГК КР.</w:t>
      </w:r>
    </w:p>
    <w:p w:rsidR="0006031E" w:rsidRPr="0006031E" w:rsidRDefault="0006031E" w:rsidP="0006031E">
      <w:pPr>
        <w:pStyle w:val="SingleTxtGR"/>
      </w:pPr>
      <w:r w:rsidRPr="0006031E">
        <w:t>77.</w:t>
      </w:r>
      <w:r w:rsidRPr="0006031E">
        <w:tab/>
        <w:t>Опекуны (попечители) детей (статья 153)</w:t>
      </w:r>
      <w:r w:rsidRPr="0006031E">
        <w:rPr>
          <w:vertAlign w:val="superscript"/>
        </w:rPr>
        <w:footnoteReference w:id="47"/>
      </w:r>
      <w:r w:rsidRPr="0006031E">
        <w:t>:</w:t>
      </w:r>
    </w:p>
    <w:p w:rsidR="0006031E" w:rsidRPr="0006031E" w:rsidRDefault="0006031E" w:rsidP="00A45F38">
      <w:pPr>
        <w:pStyle w:val="Bullet1GR"/>
      </w:pPr>
      <w:r w:rsidRPr="0006031E">
        <w:t>опекунами (попечителями) детей могут назначаться только совершенн</w:t>
      </w:r>
      <w:r w:rsidRPr="0006031E">
        <w:t>о</w:t>
      </w:r>
      <w:r w:rsidRPr="0006031E">
        <w:t>летние дееспособные лица. Не могут быть назначены опекунами (поп</w:t>
      </w:r>
      <w:r w:rsidRPr="0006031E">
        <w:t>е</w:t>
      </w:r>
      <w:r w:rsidRPr="0006031E">
        <w:t xml:space="preserve">чителями) лица, лишенные родительских прав </w:t>
      </w:r>
    </w:p>
    <w:p w:rsidR="0006031E" w:rsidRPr="0006031E" w:rsidRDefault="0006031E" w:rsidP="00A45F38">
      <w:pPr>
        <w:pStyle w:val="Bullet1GR"/>
      </w:pPr>
      <w:r w:rsidRPr="0006031E">
        <w:t>при назначении ребенку опекуна (попечителя) учитываются нравстве</w:t>
      </w:r>
      <w:r w:rsidRPr="0006031E">
        <w:t>н</w:t>
      </w:r>
      <w:r w:rsidRPr="0006031E">
        <w:t>ные и иные личные качества опекуна (попечителя), способность его к выполнению обязанностей опекуна (попечителя), отношения между оп</w:t>
      </w:r>
      <w:r w:rsidRPr="0006031E">
        <w:t>е</w:t>
      </w:r>
      <w:r w:rsidRPr="0006031E">
        <w:t>куном (попечителем) и ребенком, отношение к ребенку членов семьи опекуна (попечителя), а также, если это возможно, желание самого р</w:t>
      </w:r>
      <w:r w:rsidRPr="0006031E">
        <w:t>е</w:t>
      </w:r>
      <w:r w:rsidRPr="0006031E">
        <w:t xml:space="preserve">бенка </w:t>
      </w:r>
    </w:p>
    <w:p w:rsidR="0006031E" w:rsidRPr="0006031E" w:rsidRDefault="0006031E" w:rsidP="00A45F38">
      <w:pPr>
        <w:pStyle w:val="Bullet1GR"/>
      </w:pPr>
      <w:r w:rsidRPr="0006031E">
        <w:t>не назначаются опекунами (попечителями) лица, патологически увл</w:t>
      </w:r>
      <w:r w:rsidRPr="0006031E">
        <w:t>е</w:t>
      </w:r>
      <w:r w:rsidRPr="0006031E">
        <w:t>кающиеся азартными играми,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w:t>
      </w:r>
      <w:r w:rsidRPr="0006031E">
        <w:t>ы</w:t>
      </w:r>
      <w:r w:rsidRPr="0006031E">
        <w:t>новители, если усыновление отменено по их вине, а также лица, которые по состоянию здоровья не могут осуществлять обязанности по воспит</w:t>
      </w:r>
      <w:r w:rsidRPr="0006031E">
        <w:t>а</w:t>
      </w:r>
      <w:r w:rsidRPr="0006031E">
        <w:t xml:space="preserve">нию ребенка </w:t>
      </w:r>
    </w:p>
    <w:p w:rsidR="0006031E" w:rsidRPr="0006031E" w:rsidRDefault="0006031E" w:rsidP="00A45F38">
      <w:pPr>
        <w:pStyle w:val="Bullet1GR"/>
      </w:pPr>
      <w:r w:rsidRPr="0006031E">
        <w:t>в качестве опекунов (попечителей) может быть выбрана фостерная семья, которая в установленном порядке осуществляет опеку или попечительс</w:t>
      </w:r>
      <w:r w:rsidRPr="0006031E">
        <w:t>т</w:t>
      </w:r>
      <w:r w:rsidRPr="0006031E">
        <w:t>во ребенка до достижения им совершеннолетнего возраста.</w:t>
      </w:r>
    </w:p>
    <w:p w:rsidR="0006031E" w:rsidRPr="0006031E" w:rsidRDefault="0006031E" w:rsidP="0006031E">
      <w:pPr>
        <w:pStyle w:val="SingleTxtGR"/>
      </w:pPr>
      <w:r w:rsidRPr="0006031E">
        <w:t>78.</w:t>
      </w:r>
      <w:r w:rsidRPr="0006031E">
        <w:tab/>
        <w:t>Опека (попечительство) над детьми, находящимися в воспитательных у</w:t>
      </w:r>
      <w:r w:rsidRPr="0006031E">
        <w:t>ч</w:t>
      </w:r>
      <w:r w:rsidRPr="0006031E">
        <w:t>реждениях, лечебных учреждениях и учреждениях социальной защиты насел</w:t>
      </w:r>
      <w:r w:rsidRPr="0006031E">
        <w:t>е</w:t>
      </w:r>
      <w:r w:rsidRPr="0006031E">
        <w:t>ния (статья 154): детям, находящимся на полном государственном обеспечении в воспитательных учреждениях, лечебных учреждениях, учреждениях социал</w:t>
      </w:r>
      <w:r w:rsidRPr="0006031E">
        <w:t>ь</w:t>
      </w:r>
      <w:r w:rsidRPr="0006031E">
        <w:t>ной защиты населения и других аналогичных учреждениях, опекуны (попеч</w:t>
      </w:r>
      <w:r w:rsidRPr="0006031E">
        <w:t>и</w:t>
      </w:r>
      <w:r w:rsidRPr="0006031E">
        <w:t>тели) не назначаются. Выполнение их обязанностей возлагается на админис</w:t>
      </w:r>
      <w:r w:rsidRPr="0006031E">
        <w:t>т</w:t>
      </w:r>
      <w:r w:rsidRPr="0006031E">
        <w:t>рацию этих учреждений. Временное помещение ребенка опекуном (попечит</w:t>
      </w:r>
      <w:r w:rsidRPr="0006031E">
        <w:t>е</w:t>
      </w:r>
      <w:r w:rsidRPr="0006031E">
        <w:t>лем) в такое учреждение не прекращает прав и обязанностей опекуна (попеч</w:t>
      </w:r>
      <w:r w:rsidRPr="0006031E">
        <w:t>и</w:t>
      </w:r>
      <w:r w:rsidRPr="0006031E">
        <w:t>теля) в отношении этого ребенка. Отделы по поддержке семьи и детей осущес</w:t>
      </w:r>
      <w:r w:rsidRPr="0006031E">
        <w:t>т</w:t>
      </w:r>
      <w:r w:rsidRPr="0006031E">
        <w:t>вляют контроль за условиями содержания, воспитания и образования детей, н</w:t>
      </w:r>
      <w:r w:rsidRPr="0006031E">
        <w:t>а</w:t>
      </w:r>
      <w:r w:rsidRPr="0006031E">
        <w:t>ходящихся в детских учреждениях, а также обеспечивают защиту прав выпус</w:t>
      </w:r>
      <w:r w:rsidRPr="0006031E">
        <w:t>к</w:t>
      </w:r>
      <w:r w:rsidRPr="0006031E">
        <w:t>ников этих учреждений, указанных в пункте 1 настоящей статьи, возлагается на отделы по поддержке семьи и детей.</w:t>
      </w:r>
    </w:p>
    <w:p w:rsidR="0006031E" w:rsidRPr="0006031E" w:rsidRDefault="0006031E" w:rsidP="0006031E">
      <w:pPr>
        <w:pStyle w:val="SingleTxtGR"/>
      </w:pPr>
      <w:r w:rsidRPr="0006031E">
        <w:t>79.</w:t>
      </w:r>
      <w:r w:rsidRPr="0006031E">
        <w:tab/>
        <w:t>Права детей, находящихся под опекой (попечительством) (статья 155): дети, находящиеся под опекой (попечительством), имеют право:</w:t>
      </w:r>
    </w:p>
    <w:p w:rsidR="0006031E" w:rsidRPr="0006031E" w:rsidRDefault="0006031E" w:rsidP="00CD7BB4">
      <w:pPr>
        <w:pStyle w:val="Bullet1GR"/>
      </w:pPr>
      <w:r w:rsidRPr="0006031E">
        <w:t xml:space="preserve">на воспитание в семье опекуна (попечителя), заботу со стороны опекуна (попечителя), совместное с ним проживание, за исключением случаев, предусмотренных статьей 71 ГК КР </w:t>
      </w:r>
    </w:p>
    <w:p w:rsidR="0006031E" w:rsidRPr="0006031E" w:rsidRDefault="0006031E" w:rsidP="00CD7BB4">
      <w:pPr>
        <w:pStyle w:val="Bullet1GR"/>
      </w:pPr>
      <w:r w:rsidRPr="0006031E">
        <w:t xml:space="preserve">на обеспечение им условий для содержания, воспитания, образования, всестороннего развития и уважение их человеческого достоинства </w:t>
      </w:r>
    </w:p>
    <w:p w:rsidR="0006031E" w:rsidRPr="0006031E" w:rsidRDefault="0006031E" w:rsidP="00CD7BB4">
      <w:pPr>
        <w:pStyle w:val="Bullet1GR"/>
      </w:pPr>
      <w:r w:rsidRPr="0006031E">
        <w:t xml:space="preserve">на причитающиеся им алименты, пенсии, пособия и другие социальные выплаты </w:t>
      </w:r>
    </w:p>
    <w:p w:rsidR="0006031E" w:rsidRPr="0006031E" w:rsidRDefault="0006031E" w:rsidP="00CD7BB4">
      <w:pPr>
        <w:pStyle w:val="Bullet1GR"/>
      </w:pPr>
      <w:r w:rsidRPr="0006031E">
        <w:t>на сохранение права собственности на жилое помещение или права пол</w:t>
      </w:r>
      <w:r w:rsidRPr="0006031E">
        <w:t>ь</w:t>
      </w:r>
      <w:r w:rsidRPr="0006031E">
        <w:t>зования жилым помещением, а при отсутствии жилого помещения имеют право на получение жилого помещения в соответствии с жилищным з</w:t>
      </w:r>
      <w:r w:rsidRPr="0006031E">
        <w:t>а</w:t>
      </w:r>
      <w:r w:rsidRPr="0006031E">
        <w:t>конодательс</w:t>
      </w:r>
      <w:r w:rsidRPr="0006031E">
        <w:t>т</w:t>
      </w:r>
      <w:r w:rsidRPr="0006031E">
        <w:t xml:space="preserve">вом </w:t>
      </w:r>
    </w:p>
    <w:p w:rsidR="0006031E" w:rsidRPr="0006031E" w:rsidRDefault="0006031E" w:rsidP="00CD7BB4">
      <w:pPr>
        <w:pStyle w:val="Bullet1GR"/>
      </w:pPr>
      <w:r w:rsidRPr="0006031E">
        <w:t>на защиту от злоупотреблений со стороны опекуна (попечителя).</w:t>
      </w:r>
    </w:p>
    <w:p w:rsidR="0006031E" w:rsidRPr="0006031E" w:rsidRDefault="0006031E" w:rsidP="0006031E">
      <w:pPr>
        <w:pStyle w:val="SingleTxtGR"/>
      </w:pPr>
      <w:r w:rsidRPr="0006031E">
        <w:t>80.</w:t>
      </w:r>
      <w:r w:rsidRPr="0006031E">
        <w:tab/>
        <w:t>Права детей, оставшихся без попечения родителей и находящихся в во</w:t>
      </w:r>
      <w:r w:rsidRPr="0006031E">
        <w:t>с</w:t>
      </w:r>
      <w:r w:rsidRPr="0006031E">
        <w:t>питательных учреждениях, лечебных учреждениях и учреждениях социальной защиты населения (статья 156): дети, оставшиеся без попечения родителей и находящиеся в воспитательных, лечебных учреждениях, учреждениях социал</w:t>
      </w:r>
      <w:r w:rsidRPr="0006031E">
        <w:t>ь</w:t>
      </w:r>
      <w:r w:rsidRPr="0006031E">
        <w:t>ной защиты населения и других аналогичных учреждениях, имеют право:</w:t>
      </w:r>
    </w:p>
    <w:p w:rsidR="0006031E" w:rsidRPr="0006031E" w:rsidRDefault="0006031E" w:rsidP="00CD7BB4">
      <w:pPr>
        <w:pStyle w:val="Bullet1GR"/>
      </w:pPr>
      <w:r w:rsidRPr="0006031E">
        <w:t>на содержание, воспитание, образование, всестороннее развитие, уваж</w:t>
      </w:r>
      <w:r w:rsidRPr="0006031E">
        <w:t>е</w:t>
      </w:r>
      <w:r w:rsidRPr="0006031E">
        <w:t xml:space="preserve">ние их человеческого достоинства, обеспечение их интересов </w:t>
      </w:r>
    </w:p>
    <w:p w:rsidR="0006031E" w:rsidRPr="0006031E" w:rsidRDefault="0006031E" w:rsidP="00CD7BB4">
      <w:pPr>
        <w:pStyle w:val="Bullet1GR"/>
      </w:pPr>
      <w:r w:rsidRPr="0006031E">
        <w:t>на причитающиеся им алименты, пенсии, пособия и другие соц</w:t>
      </w:r>
      <w:r w:rsidRPr="0006031E">
        <w:t>и</w:t>
      </w:r>
      <w:r w:rsidRPr="0006031E">
        <w:t>альные</w:t>
      </w:r>
    </w:p>
    <w:p w:rsidR="0006031E" w:rsidRPr="0006031E" w:rsidRDefault="0006031E" w:rsidP="00CD7BB4">
      <w:pPr>
        <w:pStyle w:val="Bullet1GR"/>
      </w:pPr>
      <w:r w:rsidRPr="0006031E">
        <w:t xml:space="preserve">выплаты </w:t>
      </w:r>
    </w:p>
    <w:p w:rsidR="0006031E" w:rsidRPr="0006031E" w:rsidRDefault="0006031E" w:rsidP="00CD7BB4">
      <w:pPr>
        <w:pStyle w:val="Bullet1GR"/>
      </w:pPr>
      <w:r w:rsidRPr="0006031E">
        <w:t>на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w:t>
      </w:r>
      <w:r w:rsidRPr="0006031E">
        <w:t>щ</w:t>
      </w:r>
      <w:r w:rsidRPr="0006031E">
        <w:t>ным законод</w:t>
      </w:r>
      <w:r w:rsidRPr="0006031E">
        <w:t>а</w:t>
      </w:r>
      <w:r w:rsidRPr="0006031E">
        <w:t xml:space="preserve">тельством </w:t>
      </w:r>
    </w:p>
    <w:p w:rsidR="0006031E" w:rsidRPr="0006031E" w:rsidRDefault="0006031E" w:rsidP="00CD7BB4">
      <w:pPr>
        <w:pStyle w:val="Bullet1GR"/>
      </w:pPr>
      <w:r w:rsidRPr="0006031E">
        <w:t>на льготы при трудоустройстве, предусмотренные законодательством о труде, по окончании пребывания в указанных учреждениях.</w:t>
      </w:r>
    </w:p>
    <w:p w:rsidR="0006031E" w:rsidRPr="0006031E" w:rsidRDefault="0006031E" w:rsidP="0006031E">
      <w:pPr>
        <w:pStyle w:val="SingleTxtGR"/>
      </w:pPr>
      <w:r w:rsidRPr="0006031E">
        <w:t>81.</w:t>
      </w:r>
      <w:r w:rsidRPr="0006031E">
        <w:tab/>
        <w:t>Права и обязанности опекуна (попечителя) ребенка (статья 157): опекун (попечитель) ребенка имеет право и обязан воспитывать ребенка, находящегося под опекой (попечительством), заботиться о его здоровье, физическом, псих</w:t>
      </w:r>
      <w:r w:rsidRPr="0006031E">
        <w:t>и</w:t>
      </w:r>
      <w:r w:rsidRPr="0006031E">
        <w:t>ческом, духовном и нравственном развитии. Опекун (попечитель) вправе сам</w:t>
      </w:r>
      <w:r w:rsidRPr="0006031E">
        <w:t>о</w:t>
      </w:r>
      <w:r w:rsidRPr="0006031E">
        <w:t>стоятельно определять способы воспитания ребенка, находящегося под опекой (попечительством), с учетом мнения ребенка и рекомендаций отдела по по</w:t>
      </w:r>
      <w:r w:rsidRPr="0006031E">
        <w:t>д</w:t>
      </w:r>
      <w:r w:rsidRPr="0006031E">
        <w:t>держке семьи и детей, а также при соблюдении требований, предусмотренных пунктом 1 статьи 70 Семейного кодекса КР. Опекун (попечитель) с учетом мн</w:t>
      </w:r>
      <w:r w:rsidRPr="0006031E">
        <w:t>е</w:t>
      </w:r>
      <w:r w:rsidRPr="0006031E">
        <w:t>ния ребенка имеет право выбора образовательного учреждения и формы обуч</w:t>
      </w:r>
      <w:r w:rsidRPr="0006031E">
        <w:t>е</w:t>
      </w:r>
      <w:r w:rsidRPr="0006031E">
        <w:t>ния ребенка до получения им основного общего образования и обязан обесп</w:t>
      </w:r>
      <w:r w:rsidRPr="0006031E">
        <w:t>е</w:t>
      </w:r>
      <w:r w:rsidRPr="0006031E">
        <w:t>чить получение ребенком основного общего образования. Опекун (попечитель) вправе требовать по суду возврата ребенка, находящегося под опекой (попеч</w:t>
      </w:r>
      <w:r w:rsidRPr="0006031E">
        <w:t>и</w:t>
      </w:r>
      <w:r w:rsidRPr="0006031E">
        <w:t>тельством), от любых лиц, удерживающих у себя ребенка без законных основ</w:t>
      </w:r>
      <w:r w:rsidRPr="0006031E">
        <w:t>а</w:t>
      </w:r>
      <w:r w:rsidRPr="0006031E">
        <w:t>ний, в том числе от близких родственников ребенка.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w:t>
      </w:r>
      <w:r w:rsidRPr="0006031E">
        <w:t>н</w:t>
      </w:r>
      <w:r w:rsidRPr="0006031E">
        <w:t>тересам ребенка. Гражданские права и обязанности опекуна (попечителя) опр</w:t>
      </w:r>
      <w:r w:rsidRPr="0006031E">
        <w:t>е</w:t>
      </w:r>
      <w:r w:rsidRPr="0006031E">
        <w:t>деляются статьями 71-73 Гражданского кодекса КР. Обязанности по опеке и п</w:t>
      </w:r>
      <w:r w:rsidRPr="0006031E">
        <w:t>о</w:t>
      </w:r>
      <w:r w:rsidRPr="0006031E">
        <w:t>печительству в отношении ребенка исполняются опекуном (попечителем) бе</w:t>
      </w:r>
      <w:r w:rsidRPr="0006031E">
        <w:t>з</w:t>
      </w:r>
      <w:r w:rsidRPr="0006031E">
        <w:t>возмездно. На содержание ребенка опекуну (попечителю) ежемесячно выплач</w:t>
      </w:r>
      <w:r w:rsidRPr="0006031E">
        <w:t>и</w:t>
      </w:r>
      <w:r w:rsidRPr="0006031E">
        <w:t>ваются денежные средства в порядке и размере, установленных Правительс</w:t>
      </w:r>
      <w:r w:rsidRPr="0006031E">
        <w:t>т</w:t>
      </w:r>
      <w:r w:rsidRPr="0006031E">
        <w:t>вом.</w:t>
      </w:r>
    </w:p>
    <w:p w:rsidR="0006031E" w:rsidRPr="0006031E" w:rsidRDefault="0006031E" w:rsidP="00F97B12">
      <w:pPr>
        <w:pStyle w:val="HChGR"/>
      </w:pPr>
      <w:r w:rsidRPr="0006031E">
        <w:tab/>
        <w:t>VI</w:t>
      </w:r>
      <w:r w:rsidRPr="0006031E">
        <w:rPr>
          <w:lang w:val="en-US"/>
        </w:rPr>
        <w:t>I</w:t>
      </w:r>
      <w:r w:rsidRPr="0006031E">
        <w:t>.</w:t>
      </w:r>
      <w:r w:rsidRPr="0006031E">
        <w:tab/>
      </w:r>
      <w:r w:rsidRPr="0006031E">
        <w:rPr>
          <w:lang w:val="ky-KG"/>
        </w:rPr>
        <w:t xml:space="preserve">Базовое </w:t>
      </w:r>
      <w:r w:rsidRPr="0006031E">
        <w:t xml:space="preserve">медицинское обслуживание и </w:t>
      </w:r>
      <w:r w:rsidRPr="0006031E">
        <w:rPr>
          <w:lang w:val="ky-KG"/>
        </w:rPr>
        <w:t xml:space="preserve">социальное обеспечение </w:t>
      </w:r>
      <w:r w:rsidRPr="0006031E">
        <w:t>(статья 6; пункт 3 статьи 18, статьи 23, 24, 26; пункты 1-3 статьи 27 Конвенции о правах ребенка)</w:t>
      </w:r>
    </w:p>
    <w:p w:rsidR="0006031E" w:rsidRPr="0006031E" w:rsidRDefault="0006031E" w:rsidP="00F97B12">
      <w:pPr>
        <w:pStyle w:val="H1GR"/>
        <w:rPr>
          <w:lang w:val="ky-KG"/>
        </w:rPr>
      </w:pPr>
      <w:r w:rsidRPr="0006031E">
        <w:rPr>
          <w:lang w:val="ky-KG"/>
        </w:rPr>
        <w:tab/>
      </w:r>
      <w:r w:rsidRPr="0006031E">
        <w:rPr>
          <w:lang w:val="en-US"/>
        </w:rPr>
        <w:t>A</w:t>
      </w:r>
      <w:r w:rsidRPr="0006031E">
        <w:t>.</w:t>
      </w:r>
      <w:r w:rsidRPr="0006031E">
        <w:rPr>
          <w:lang w:val="ky-KG"/>
        </w:rPr>
        <w:tab/>
        <w:t>Выживание и развитие детей (пункт 2 статьи 6</w:t>
      </w:r>
      <w:r w:rsidRPr="0006031E">
        <w:t>)</w:t>
      </w:r>
    </w:p>
    <w:p w:rsidR="0006031E" w:rsidRPr="0006031E" w:rsidRDefault="0006031E" w:rsidP="0006031E">
      <w:pPr>
        <w:pStyle w:val="SingleTxtGR"/>
      </w:pPr>
      <w:r w:rsidRPr="0006031E">
        <w:t>82.</w:t>
      </w:r>
      <w:r w:rsidRPr="0006031E">
        <w:tab/>
        <w:t>Стратегия развития Кыргызской Республики до 2011 года направлена на достижение Целей развития тысячелетия. Результаты обследований указывают на устойчивую тенденцию снижения младенческой смертности и смертности детей в возрасте до 5 лет, начиная с середины 90-х годов. Официальные данные Минздрава КР отмечают прогресс в точности регистрации сведений о рожда</w:t>
      </w:r>
      <w:r w:rsidRPr="0006031E">
        <w:t>е</w:t>
      </w:r>
      <w:r w:rsidRPr="0006031E">
        <w:t xml:space="preserve">мости и смертности, что отразилось на увеличении показателей смертности, приближающихся к оценочным данным обследования. </w:t>
      </w:r>
    </w:p>
    <w:p w:rsidR="0006031E" w:rsidRPr="0006031E" w:rsidRDefault="0006031E" w:rsidP="0006031E">
      <w:pPr>
        <w:pStyle w:val="SingleTxtGR"/>
      </w:pPr>
      <w:r w:rsidRPr="0006031E">
        <w:t>83.</w:t>
      </w:r>
      <w:r w:rsidRPr="0006031E">
        <w:tab/>
        <w:t>Смертность среди детей в возрасте до пяти лет сократилась к 2003 году по сравнению с базовым показателем 1990 года. В числе причин этого эксперты называли внутреннюю и внешнюю трудовую миграцию, сокращение числа з</w:t>
      </w:r>
      <w:r w:rsidRPr="0006031E">
        <w:t>а</w:t>
      </w:r>
      <w:r w:rsidRPr="0006031E">
        <w:t>ключаемых браков, уменьшение рождаемости</w:t>
      </w:r>
      <w:r w:rsidRPr="0006031E">
        <w:rPr>
          <w:vertAlign w:val="superscript"/>
        </w:rPr>
        <w:footnoteReference w:id="48"/>
      </w:r>
      <w:r w:rsidRPr="0006031E">
        <w:t>. Однако, с 2004-2007 годы н</w:t>
      </w:r>
      <w:r w:rsidRPr="0006031E">
        <w:t>а</w:t>
      </w:r>
      <w:r w:rsidRPr="0006031E">
        <w:t>блюдалось увеличение смертности среди детей в возрасте до пяти лет. Помимо повышения уровня рождаемости и миграции, на рост этого показателя повли</w:t>
      </w:r>
      <w:r w:rsidRPr="0006031E">
        <w:t>я</w:t>
      </w:r>
      <w:r w:rsidRPr="0006031E">
        <w:t>ло введение новых национальных критериев живорождений и мертворождений, рекомендованных ВОЗ (2004 год). Согласно этим критериям, при оценке ребе</w:t>
      </w:r>
      <w:r w:rsidRPr="0006031E">
        <w:t>н</w:t>
      </w:r>
      <w:r w:rsidRPr="0006031E">
        <w:t>ка, рожденного живым, срок беременности сократился с 28 до 22 недель, вес ребенка при рождении - с 1 000 до 500 г, к признакам жизни было отнесено не только наличие дыхания, но и сердцебиение, пульсация пуповины, сокращение мышц. В совокупности с введением моратория на административные наказания медицинских работников в случае роста показателей</w:t>
      </w:r>
      <w:r w:rsidRPr="0006031E">
        <w:rPr>
          <w:vertAlign w:val="superscript"/>
        </w:rPr>
        <w:footnoteReference w:id="49"/>
      </w:r>
      <w:r w:rsidRPr="0006031E">
        <w:t xml:space="preserve"> младенческой смертн</w:t>
      </w:r>
      <w:r w:rsidRPr="0006031E">
        <w:t>о</w:t>
      </w:r>
      <w:r w:rsidRPr="0006031E">
        <w:t>сти, эта мера привела к сокращению разрыва в показателях официальной статистики и результатов исследований. Так, в 1997 году официальные данные по детской смертности составляли 33 промилле, а по данным исследований – 120; в 2003 году этот разрыв составлял 21 и 61 промилле соответственно; а в 2008 году официальные данные по младенческой смертности составили 27,1 промилле, а по данным исследований этот показатель составил 38 промилле (2007 год). Показатель детской смертности в сельской местности в 2 раза превышает смертность детей в городах (27,7 и 54,5 промилле соответственно - 2007 год). С 2007 года наблюдается небольшое снижение уровня как младенческой, так и детской смертности. Так, в 2008 году он составил 27,1% и 31,5% соответственно, тогда как в 2006 году - 29,2% и 34,6%, т.е. снизились на 7,2% и 9% соответственно. Основными причинами младенческой и детской смертности является состояние, возникающее в послеродовом периоде. В 2008 году по этой причине было зарегистрировано 63,5% от общего числа умерших детей до 1 года и 55,2% от числа умерших детей в возрасте от 0 до 4 лет</w:t>
      </w:r>
      <w:r w:rsidRPr="0006031E">
        <w:rPr>
          <w:vertAlign w:val="superscript"/>
        </w:rPr>
        <w:footnoteReference w:id="50"/>
      </w:r>
      <w:r w:rsidRPr="0006031E">
        <w:t>. Среди других причин - болезни органов дыхания (14% и 16,7%, соответственно), врожденные пороки развития (11,1% и 10,8%), инфекционные и паразитарные болезни (5,8% и 6,7%), травмы и отравления и другие внешние причины</w:t>
      </w:r>
      <w:r w:rsidRPr="0006031E">
        <w:rPr>
          <w:vertAlign w:val="superscript"/>
        </w:rPr>
        <w:footnoteReference w:id="51"/>
      </w:r>
      <w:r w:rsidRPr="0006031E">
        <w:t xml:space="preserve">. Смертность в этом периоде связана с поздним обращением за медицинскими услугами беременных, недиагностированными проблемами в течение беременности, недостатком специализированных до- и послеродовых медицинских услуг, недостаточной квалификацией медицинского персонала, участвующего в принятии родов, и ограниченными возможностями оказания реанимационной помощи новорожденным. О проблеме недостаточного доступа к качественным медицинским услугам для детей в регионах свидетельствует тот факт, что показатели младенческой и детской смертности очень высоки в городах Ош и Бишкек, куда дети доставляются из отдаленных регионов в тяжелом состоянии, нередко с запущенными формами болезни, что приводит к летальному исходу. Дополнительным фактором, влияющим на рост показателя в городах, является большое число внутренних мигрантов, живущих в тяжелых экономических и социальных условиях. По данным республиканского медико-информационного центра Минздрава Кыргызской Республики, наиболее высокие показатели в разрезе областей наблюдаются в Баткенской и Таласской областях (рис. 2, 3). Каждый случай смерти ребенка расследуется органами и организациями здравоохранения. В случае вины врачей и/или других лиц в отношении смерти ребенка, материалы передаются в органы прокуратуры. </w:t>
      </w:r>
    </w:p>
    <w:tbl>
      <w:tblPr>
        <w:tblStyle w:val="TabTxt"/>
        <w:tblW w:w="7370" w:type="dxa"/>
        <w:tblInd w:w="1134" w:type="dxa"/>
        <w:tblLook w:val="01E0" w:firstRow="1" w:lastRow="1" w:firstColumn="1" w:lastColumn="1" w:noHBand="0" w:noVBand="0"/>
      </w:tblPr>
      <w:tblGrid>
        <w:gridCol w:w="3819"/>
        <w:gridCol w:w="3551"/>
      </w:tblGrid>
      <w:tr w:rsidR="0006031E" w:rsidRPr="00EE3B3B" w:rsidTr="00EE3B3B">
        <w:tc>
          <w:tcPr>
            <w:tcW w:w="4135" w:type="dxa"/>
          </w:tcPr>
          <w:p w:rsidR="0006031E" w:rsidRPr="00EE3B3B" w:rsidRDefault="0006031E" w:rsidP="00DD23FA">
            <w:pPr>
              <w:pageBreakBefore/>
            </w:pPr>
            <w:r w:rsidRPr="00EE3B3B">
              <w:t>Рисунок 2</w:t>
            </w:r>
            <w:r w:rsidRPr="00EE3B3B">
              <w:br/>
              <w:t>Младенческая смертность по регионам Кыргызской Республики за 2008 год</w:t>
            </w:r>
          </w:p>
        </w:tc>
        <w:tc>
          <w:tcPr>
            <w:cnfStyle w:val="000100000000" w:firstRow="0" w:lastRow="0" w:firstColumn="0" w:lastColumn="1" w:oddVBand="0" w:evenVBand="0" w:oddHBand="0" w:evenHBand="0" w:firstRowFirstColumn="0" w:firstRowLastColumn="0" w:lastRowFirstColumn="0" w:lastRowLastColumn="0"/>
            <w:tcW w:w="4177" w:type="dxa"/>
          </w:tcPr>
          <w:p w:rsidR="0006031E" w:rsidRPr="00EE3B3B" w:rsidRDefault="0006031E" w:rsidP="00EE3B3B">
            <w:r w:rsidRPr="00EE3B3B">
              <w:t>Рисунок 3</w:t>
            </w:r>
            <w:r w:rsidRPr="00EE3B3B">
              <w:br/>
              <w:t>Детская смертность по регионам Кыргы</w:t>
            </w:r>
            <w:r w:rsidRPr="00EE3B3B">
              <w:t>з</w:t>
            </w:r>
            <w:r w:rsidRPr="00EE3B3B">
              <w:t>ской Республики за 2008 год</w:t>
            </w:r>
          </w:p>
        </w:tc>
      </w:tr>
      <w:tr w:rsidR="0006031E" w:rsidRPr="00EE3B3B" w:rsidTr="00EE3B3B">
        <w:tc>
          <w:tcPr>
            <w:tcW w:w="4135" w:type="dxa"/>
          </w:tcPr>
          <w:p w:rsidR="0006031E" w:rsidRPr="00EE3B3B" w:rsidRDefault="0006031E" w:rsidP="00EE3B3B">
            <w:r w:rsidRPr="00EE3B3B">
              <w:pict>
                <v:shape id="_x0000_i1027" type="#_x0000_t75" style="width:186.75pt;height:156pt">
                  <v:imagedata r:id="rId9" o:title=""/>
                </v:shape>
              </w:pict>
            </w:r>
          </w:p>
        </w:tc>
        <w:tc>
          <w:tcPr>
            <w:cnfStyle w:val="000100000000" w:firstRow="0" w:lastRow="0" w:firstColumn="0" w:lastColumn="1" w:oddVBand="0" w:evenVBand="0" w:oddHBand="0" w:evenHBand="0" w:firstRowFirstColumn="0" w:firstRowLastColumn="0" w:lastRowFirstColumn="0" w:lastRowLastColumn="0"/>
            <w:tcW w:w="4177" w:type="dxa"/>
          </w:tcPr>
          <w:p w:rsidR="0006031E" w:rsidRPr="00EE3B3B" w:rsidRDefault="0006031E" w:rsidP="00EE3B3B">
            <w:r w:rsidRPr="00EE3B3B">
              <w:pict>
                <v:shape id="_x0000_i1028" type="#_x0000_t75" style="width:172.5pt;height:155.25pt">
                  <v:imagedata r:id="rId10" o:title=""/>
                </v:shape>
              </w:pict>
            </w:r>
          </w:p>
        </w:tc>
      </w:tr>
    </w:tbl>
    <w:p w:rsidR="0006031E" w:rsidRPr="0006031E" w:rsidRDefault="0006031E" w:rsidP="00BC7F0E">
      <w:pPr>
        <w:pStyle w:val="SingleTxtGR"/>
        <w:spacing w:before="120"/>
      </w:pPr>
      <w:r w:rsidRPr="0006031E">
        <w:t>В стране проводится прокурорский надзор за выполнением законодательства по защите материнства и детства. В связи с ростом детской и материнской смер</w:t>
      </w:r>
      <w:r w:rsidRPr="0006031E">
        <w:t>т</w:t>
      </w:r>
      <w:r w:rsidRPr="0006031E">
        <w:t>ности, Центральным аппаратом прокуратуры Ошской области проведена пр</w:t>
      </w:r>
      <w:r w:rsidRPr="0006031E">
        <w:t>о</w:t>
      </w:r>
      <w:r w:rsidRPr="0006031E">
        <w:t>верка исполнения законов "О репродуктивных правах граждан и гарантиях их реализации" и "Об охране здоровья граждан в Кыргызской Республике". В ряде больниц области выявлено слабое медикаментозное обеспечение; отсутствие элементарных условий для обеспечения санитарно-эпидемиологического р</w:t>
      </w:r>
      <w:r w:rsidRPr="0006031E">
        <w:t>е</w:t>
      </w:r>
      <w:r w:rsidRPr="0006031E">
        <w:t>жима; нарушение медперсоналом основных стандартов безопасности медици</w:t>
      </w:r>
      <w:r w:rsidRPr="0006031E">
        <w:t>н</w:t>
      </w:r>
      <w:r w:rsidRPr="0006031E">
        <w:t>ских процедур; жалобы пациентов на качество медицинского обслуживания; грубость и неуважительное отношение к пациентам и т.д. По результатам п</w:t>
      </w:r>
      <w:r w:rsidRPr="0006031E">
        <w:t>о</w:t>
      </w:r>
      <w:r w:rsidRPr="0006031E">
        <w:t>верки внесено представление об устранении нарушений законодательства. По результатам проверки Министром здравоохранения КР наказаны в дисципл</w:t>
      </w:r>
      <w:r w:rsidRPr="0006031E">
        <w:t>и</w:t>
      </w:r>
      <w:r w:rsidRPr="0006031E">
        <w:t>нарном и административном порядке должностные лица и врачи территориал</w:t>
      </w:r>
      <w:r w:rsidRPr="0006031E">
        <w:t>ь</w:t>
      </w:r>
      <w:r w:rsidRPr="0006031E">
        <w:t>ных больниц. В 2008 году 31 из 56 родовспомогательных организаций были сертифицированы на звание "Больница доброжелательного отношения к ребе</w:t>
      </w:r>
      <w:r w:rsidRPr="0006031E">
        <w:t>н</w:t>
      </w:r>
      <w:r w:rsidRPr="0006031E">
        <w:t>ку" (БДОР), где произошло около 47,3% всех родов. В этом отношении офиц</w:t>
      </w:r>
      <w:r w:rsidRPr="0006031E">
        <w:t>и</w:t>
      </w:r>
      <w:r w:rsidRPr="0006031E">
        <w:t>альные данные показывают, что в областях, получающих поддержку по улу</w:t>
      </w:r>
      <w:r w:rsidRPr="0006031E">
        <w:t>ч</w:t>
      </w:r>
      <w:r w:rsidRPr="0006031E">
        <w:t>шению эффективного перинатального ухода, заметно снизилась смертность н</w:t>
      </w:r>
      <w:r w:rsidRPr="0006031E">
        <w:t>о</w:t>
      </w:r>
      <w:r w:rsidRPr="0006031E">
        <w:t>ворожденных, тогда как в областях, не получающих поддержку для реализации эффективного перинатального ухода, наблюдается стагнация или ухудшение качества индикаторов ухода. В масштабах страны внедрены эффективные вм</w:t>
      </w:r>
      <w:r w:rsidRPr="0006031E">
        <w:t>е</w:t>
      </w:r>
      <w:r w:rsidRPr="0006031E">
        <w:t>шательства, такие как интегрированное ведение болезней детского возраста (ИВБДВ). С 2006 года функционирует центр ИВБДВ, а программа распростр</w:t>
      </w:r>
      <w:r w:rsidRPr="0006031E">
        <w:t>а</w:t>
      </w:r>
      <w:r w:rsidRPr="0006031E">
        <w:t>нена на всей территории республики на уровне ПМСП. В 2006 году был знач</w:t>
      </w:r>
      <w:r w:rsidRPr="0006031E">
        <w:t>и</w:t>
      </w:r>
      <w:r w:rsidRPr="0006031E">
        <w:t>тельно расширен перечень лекарственных средств по Дополнительной пр</w:t>
      </w:r>
      <w:r w:rsidRPr="0006031E">
        <w:t>о</w:t>
      </w:r>
      <w:r w:rsidRPr="0006031E">
        <w:t>грамме ОМС (ДП ОМС), в который включены все необходимые препараты по программе ИБВДВ, а также при микронутриентной недостаточности. В уче</w:t>
      </w:r>
      <w:r w:rsidRPr="0006031E">
        <w:t>б</w:t>
      </w:r>
      <w:r w:rsidRPr="0006031E">
        <w:t>ные программы по переподготовке Кыргызского государственного медицинск</w:t>
      </w:r>
      <w:r w:rsidRPr="0006031E">
        <w:t>о</w:t>
      </w:r>
      <w:r w:rsidRPr="0006031E">
        <w:t>го института включены программы по охране материнства и детства. Таким о</w:t>
      </w:r>
      <w:r w:rsidRPr="0006031E">
        <w:t>б</w:t>
      </w:r>
      <w:r w:rsidRPr="0006031E">
        <w:t>разом, уменьшение младенческой смертности происходит за счет воздействия на непосредственные причины смертности среди матерей и новорожденных: (</w:t>
      </w:r>
      <w:r w:rsidRPr="0006031E">
        <w:rPr>
          <w:lang w:val="en-US"/>
        </w:rPr>
        <w:t>a</w:t>
      </w:r>
      <w:r w:rsidR="001C43E4">
        <w:t>) </w:t>
      </w:r>
      <w:r w:rsidRPr="0006031E">
        <w:t>внедрение улучшенной перинатальной помощи и дружелюбных услуг для ребенка в 47,3% родильных учреждений; (</w:t>
      </w:r>
      <w:r w:rsidRPr="0006031E">
        <w:rPr>
          <w:lang w:val="en-US"/>
        </w:rPr>
        <w:t>b</w:t>
      </w:r>
      <w:r w:rsidRPr="0006031E">
        <w:t>) внедрение по всей стране пр</w:t>
      </w:r>
      <w:r w:rsidRPr="0006031E">
        <w:t>о</w:t>
      </w:r>
      <w:r w:rsidRPr="0006031E">
        <w:t>граммы ИВБДВ и (</w:t>
      </w:r>
      <w:r w:rsidRPr="0006031E">
        <w:rPr>
          <w:lang w:val="en-US"/>
        </w:rPr>
        <w:t>c</w:t>
      </w:r>
      <w:r w:rsidRPr="0006031E">
        <w:t>) высокий охват иммунизацией, грудным вскармливанием, обесп</w:t>
      </w:r>
      <w:r w:rsidRPr="0006031E">
        <w:t>е</w:t>
      </w:r>
      <w:r w:rsidRPr="0006031E">
        <w:t xml:space="preserve">чением средствами и услугами в сфере репродуктивного здоровья. </w:t>
      </w:r>
    </w:p>
    <w:p w:rsidR="0006031E" w:rsidRPr="0006031E" w:rsidRDefault="0006031E" w:rsidP="0006031E">
      <w:pPr>
        <w:pStyle w:val="SingleTxtGR"/>
        <w:rPr>
          <w:b/>
          <w:bCs/>
        </w:rPr>
      </w:pPr>
      <w:r w:rsidRPr="0006031E">
        <w:rPr>
          <w:bCs/>
        </w:rPr>
        <w:t>84.</w:t>
      </w:r>
      <w:r w:rsidRPr="0006031E">
        <w:rPr>
          <w:bCs/>
        </w:rPr>
        <w:tab/>
      </w:r>
      <w:r w:rsidRPr="0006031E">
        <w:t>Показатели детской и младенческой смертности остаются неприемлемо высокими, что приводит к выводу о необходимости принятия немедленных и согласованных усилий, а также инвестиций в соответствующие программы, для эффективного снижения уровня смертности. Высокий показатель смертности детей в раннем возрасте связан не только с изменением критериев регистрации, но и социально-экономическим положением страны в целом. Об этом свид</w:t>
      </w:r>
      <w:r w:rsidRPr="0006031E">
        <w:t>е</w:t>
      </w:r>
      <w:r w:rsidRPr="0006031E">
        <w:t>тельствует тенденция повышения смертности детей на дому или сразу при п</w:t>
      </w:r>
      <w:r w:rsidRPr="0006031E">
        <w:t>о</w:t>
      </w:r>
      <w:r w:rsidRPr="0006031E">
        <w:t>ступлении в больницу, что указывает на недостаточные материальные возмо</w:t>
      </w:r>
      <w:r w:rsidRPr="0006031E">
        <w:t>ж</w:t>
      </w:r>
      <w:r w:rsidRPr="0006031E">
        <w:t>ности родителей и медицинских учреждений по оказанию детям своевременной и квалифицированной помощи. На показатели смертности влияет уровень де</w:t>
      </w:r>
      <w:r w:rsidRPr="0006031E">
        <w:t>т</w:t>
      </w:r>
      <w:r w:rsidRPr="0006031E">
        <w:t>ской бедности. По данным выборочного интегрированного обследования д</w:t>
      </w:r>
      <w:r w:rsidRPr="0006031E">
        <w:t>о</w:t>
      </w:r>
      <w:r w:rsidRPr="0006031E">
        <w:t>машних хозяйств, проведенного в 2006 году, из общей численности детей в во</w:t>
      </w:r>
      <w:r w:rsidRPr="0006031E">
        <w:t>з</w:t>
      </w:r>
      <w:r w:rsidRPr="0006031E">
        <w:t>расте до 17 лет, 48,5% проживали в условиях бедности, 12% из них оказались в категории крайне бедных</w:t>
      </w:r>
      <w:r w:rsidRPr="0006031E">
        <w:rPr>
          <w:vertAlign w:val="superscript"/>
        </w:rPr>
        <w:footnoteReference w:id="52"/>
      </w:r>
      <w:r w:rsidRPr="0006031E">
        <w:t xml:space="preserve">. </w:t>
      </w:r>
      <w:r w:rsidRPr="0006031E">
        <w:rPr>
          <w:bCs/>
        </w:rPr>
        <w:t>При рассмотрении вопросов, связанных с младе</w:t>
      </w:r>
      <w:r w:rsidRPr="0006031E">
        <w:rPr>
          <w:bCs/>
        </w:rPr>
        <w:t>н</w:t>
      </w:r>
      <w:r w:rsidRPr="0006031E">
        <w:rPr>
          <w:bCs/>
        </w:rPr>
        <w:t>ческой и детской смертностью, сложилась устойчивая традиция поиска причин в проблемах здоровья матери и ребенка и разработки мер политики через се</w:t>
      </w:r>
      <w:r w:rsidRPr="0006031E">
        <w:rPr>
          <w:bCs/>
        </w:rPr>
        <w:t>к</w:t>
      </w:r>
      <w:r w:rsidRPr="0006031E">
        <w:rPr>
          <w:bCs/>
        </w:rPr>
        <w:t>тор здравоохранения. Однако, их невозможно решить без более широкого ра</w:t>
      </w:r>
      <w:r w:rsidRPr="0006031E">
        <w:rPr>
          <w:bCs/>
        </w:rPr>
        <w:t>с</w:t>
      </w:r>
      <w:r w:rsidRPr="0006031E">
        <w:rPr>
          <w:bCs/>
        </w:rPr>
        <w:t>смотрения причин и выработки мер политики в других секторах. По данным исследований по обеспечению безопасности беременности, влияние медици</w:t>
      </w:r>
      <w:r w:rsidRPr="0006031E">
        <w:rPr>
          <w:bCs/>
        </w:rPr>
        <w:t>н</w:t>
      </w:r>
      <w:r w:rsidRPr="0006031E">
        <w:rPr>
          <w:bCs/>
        </w:rPr>
        <w:t>ских причин составляет примерно 10% от всех причин, влияющих на данный показатель</w:t>
      </w:r>
      <w:r w:rsidRPr="0006031E">
        <w:rPr>
          <w:bCs/>
          <w:vertAlign w:val="superscript"/>
        </w:rPr>
        <w:footnoteReference w:id="53"/>
      </w:r>
      <w:r w:rsidRPr="0006031E">
        <w:rPr>
          <w:bCs/>
        </w:rPr>
        <w:t xml:space="preserve">. На уровень младенческой и детской смертности влияют общие показатели здоровья детей: около 70% детей страдают дефицитом йода, 32,9% </w:t>
      </w:r>
      <w:r w:rsidRPr="0006031E">
        <w:rPr>
          <w:bCs/>
        </w:rPr>
        <w:noBreakHyphen/>
        <w:t xml:space="preserve"> недостаточностью витамина А, а распространенность анемии среди детей до</w:t>
      </w:r>
      <w:r w:rsidRPr="0006031E">
        <w:rPr>
          <w:bCs/>
        </w:rPr>
        <w:t>с</w:t>
      </w:r>
      <w:r w:rsidRPr="0006031E">
        <w:rPr>
          <w:bCs/>
        </w:rPr>
        <w:t>тигает 27,2%. Тот факт, что 95% детей в сельской местности не имеют доступа к дошкольным учреждениям, имеет непосредственное отношение к проблеме: маленькие дети остаются под присмотром старших братьев или сестер, а то и вовсе одни, что приводит к росту детского травматизма и негативно отражается на физическом и психическом развитии ребенка. Кроме того, последние иссл</w:t>
      </w:r>
      <w:r w:rsidRPr="0006031E">
        <w:rPr>
          <w:bCs/>
        </w:rPr>
        <w:t>е</w:t>
      </w:r>
      <w:r w:rsidRPr="0006031E">
        <w:rPr>
          <w:bCs/>
        </w:rPr>
        <w:t xml:space="preserve">дования выявили, что </w:t>
      </w:r>
      <w:r w:rsidRPr="0006031E">
        <w:t xml:space="preserve">родители </w:t>
      </w:r>
      <w:r w:rsidRPr="0006031E">
        <w:rPr>
          <w:bCs/>
        </w:rPr>
        <w:t xml:space="preserve">не знают </w:t>
      </w:r>
      <w:r w:rsidRPr="0006031E">
        <w:t>опасных признаков болезни и обр</w:t>
      </w:r>
      <w:r w:rsidRPr="0006031E">
        <w:t>а</w:t>
      </w:r>
      <w:r w:rsidRPr="0006031E">
        <w:t>щаются за медицинской помощью достаточно поздно</w:t>
      </w:r>
      <w:r w:rsidRPr="0006031E">
        <w:rPr>
          <w:vertAlign w:val="superscript"/>
        </w:rPr>
        <w:footnoteReference w:id="54"/>
      </w:r>
      <w:r w:rsidRPr="0006031E">
        <w:t>.</w:t>
      </w:r>
    </w:p>
    <w:p w:rsidR="0006031E" w:rsidRPr="0006031E" w:rsidRDefault="0006031E" w:rsidP="001607DA">
      <w:pPr>
        <w:pStyle w:val="H1GR"/>
        <w:rPr>
          <w:lang w:val="ky-KG"/>
        </w:rPr>
      </w:pPr>
      <w:r w:rsidRPr="0006031E">
        <w:tab/>
      </w:r>
      <w:r w:rsidRPr="0006031E">
        <w:rPr>
          <w:lang w:val="en-US"/>
        </w:rPr>
        <w:t>B</w:t>
      </w:r>
      <w:r w:rsidRPr="0006031E">
        <w:t>.</w:t>
      </w:r>
      <w:r w:rsidRPr="0006031E">
        <w:tab/>
      </w:r>
      <w:r w:rsidRPr="0006031E">
        <w:rPr>
          <w:lang w:val="ky-KG"/>
        </w:rPr>
        <w:t>Дети – инвалиды (статья 23)</w:t>
      </w:r>
    </w:p>
    <w:p w:rsidR="0006031E" w:rsidRPr="0006031E" w:rsidRDefault="0006031E" w:rsidP="0006031E">
      <w:pPr>
        <w:pStyle w:val="SingleTxtGR"/>
      </w:pPr>
      <w:r w:rsidRPr="0006031E">
        <w:rPr>
          <w:bCs/>
          <w:lang w:val="ky-KG"/>
        </w:rPr>
        <w:t>85.</w:t>
      </w:r>
      <w:r w:rsidRPr="0006031E">
        <w:rPr>
          <w:bCs/>
          <w:lang w:val="ky-KG"/>
        </w:rPr>
        <w:tab/>
      </w:r>
      <w:r w:rsidRPr="0006031E">
        <w:rPr>
          <w:lang w:val="ky-KG"/>
        </w:rPr>
        <w:t>Законодательством инвалидность</w:t>
      </w:r>
      <w:r w:rsidRPr="0006031E">
        <w:t xml:space="preserve"> </w:t>
      </w:r>
      <w:r w:rsidRPr="0006031E">
        <w:rPr>
          <w:lang w:val="ky-KG"/>
        </w:rPr>
        <w:t>определяется как</w:t>
      </w:r>
      <w:r w:rsidRPr="0006031E">
        <w:t xml:space="preserve"> нарушение здоровья человека, связанное со стойким расстройством функций организма, приводящее к полной или значительной утрате трудоспособности или к существенным о</w:t>
      </w:r>
      <w:r w:rsidRPr="0006031E">
        <w:t>г</w:t>
      </w:r>
      <w:r w:rsidRPr="0006031E">
        <w:t>раничениям жизнедеятельности. В зависимости от степени расстройств фун</w:t>
      </w:r>
      <w:r w:rsidRPr="0006031E">
        <w:t>к</w:t>
      </w:r>
      <w:r w:rsidRPr="0006031E">
        <w:t>ций организма и нарушений жизнедеятельности устанавливают I, II и III гру</w:t>
      </w:r>
      <w:r w:rsidRPr="0006031E">
        <w:t>п</w:t>
      </w:r>
      <w:r w:rsidRPr="0006031E">
        <w:t>пы инвалидности. В Кыргызской Республике с 2003 года на основе медико-социальной экспертизы ведется регистрация детей-инвалидов по категории "р</w:t>
      </w:r>
      <w:r w:rsidRPr="0006031E">
        <w:t>е</w:t>
      </w:r>
      <w:r w:rsidRPr="0006031E">
        <w:t>бенок инвалид", которые, при достижении ими 18 лет, переводятся в группу и</w:t>
      </w:r>
      <w:r w:rsidRPr="0006031E">
        <w:t>н</w:t>
      </w:r>
      <w:r w:rsidRPr="0006031E">
        <w:t>валидности по причине "с детства". Система деления по группам инвалидности содержит отдельные положения для несовершеннолетних лиц, которые ставятся на учет до 18 лет. Система деления по группам инвалидности регулируется Г</w:t>
      </w:r>
      <w:r w:rsidRPr="0006031E">
        <w:t>о</w:t>
      </w:r>
      <w:r w:rsidRPr="0006031E">
        <w:t>сударственным положением № 915 "О медико-социальной экспертизе в Кы</w:t>
      </w:r>
      <w:r w:rsidRPr="0006031E">
        <w:t>р</w:t>
      </w:r>
      <w:r w:rsidRPr="0006031E">
        <w:t>гызской Республике" от 30.12.2002 года. Это Положение способствовало прив</w:t>
      </w:r>
      <w:r w:rsidRPr="0006031E">
        <w:t>е</w:t>
      </w:r>
      <w:r w:rsidRPr="0006031E">
        <w:t>дению к единым стандартам и упорядочению процедуры освидетельствования больных и инвалидов. Оно регламентирует определение видов и групп инв</w:t>
      </w:r>
      <w:r w:rsidRPr="0006031E">
        <w:t>а</w:t>
      </w:r>
      <w:r w:rsidRPr="0006031E">
        <w:t xml:space="preserve">лидности, размеры и продолжительность выплаты пособий. </w:t>
      </w:r>
      <w:r w:rsidRPr="0006031E">
        <w:rPr>
          <w:bCs/>
        </w:rPr>
        <w:t xml:space="preserve">Основным законом, определяющим </w:t>
      </w:r>
      <w:r w:rsidRPr="0006031E">
        <w:t>государственную политику в отношении лиц с особыми п</w:t>
      </w:r>
      <w:r w:rsidRPr="0006031E">
        <w:t>о</w:t>
      </w:r>
      <w:r w:rsidRPr="0006031E">
        <w:t>требностями, в том числе детей с особыми потребностями, устанавливающим им государственные гарантии и льготы в соответствии с Конституцией и ме</w:t>
      </w:r>
      <w:r w:rsidRPr="0006031E">
        <w:t>ж</w:t>
      </w:r>
      <w:r w:rsidRPr="0006031E">
        <w:t>дународными обязательствами Кыргызстана является Закон КР от 3 апреля 2008 года № 38 "О правах и гарантиях лиц с ограниченными возможностями здоровья". Данный закон направлен на создание необходимых условий для обеспечения равных со всеми другими гражданами КР возможностей в реал</w:t>
      </w:r>
      <w:r w:rsidRPr="0006031E">
        <w:t>и</w:t>
      </w:r>
      <w:r w:rsidRPr="0006031E">
        <w:t>зации прав и свобод, устранение ограничений в жизнедеятельности, создания благоприятных условий, позволяющих лицам с ограниченными возможностями здоровья вести полноценный образ жизни, активно участвовать в экономич</w:t>
      </w:r>
      <w:r w:rsidRPr="0006031E">
        <w:t>е</w:t>
      </w:r>
      <w:r w:rsidRPr="0006031E">
        <w:t>ской, политической и культурной жизни общества, а также на профилактику инвалидности. Другим законом, который позволит обеспечить реализацию с</w:t>
      </w:r>
      <w:r w:rsidRPr="0006031E">
        <w:t>о</w:t>
      </w:r>
      <w:r w:rsidRPr="0006031E">
        <w:t>циальных прав детей с особыми потребностями, включая доступность образ</w:t>
      </w:r>
      <w:r w:rsidRPr="0006031E">
        <w:t>о</w:t>
      </w:r>
      <w:r w:rsidRPr="0006031E">
        <w:t>вания, является новый Закон КР "О гарантированных государственных мин</w:t>
      </w:r>
      <w:r w:rsidRPr="0006031E">
        <w:t>и</w:t>
      </w:r>
      <w:r w:rsidRPr="0006031E">
        <w:t>мальных социальных стандартах". Инновационный Закон КР "О государстве</w:t>
      </w:r>
      <w:r w:rsidRPr="0006031E">
        <w:t>н</w:t>
      </w:r>
      <w:r w:rsidRPr="0006031E">
        <w:t>ном социальном заказе" направлен на создание условий для развития и улучш</w:t>
      </w:r>
      <w:r w:rsidRPr="0006031E">
        <w:t>е</w:t>
      </w:r>
      <w:r w:rsidRPr="0006031E">
        <w:t xml:space="preserve">ния качества предоставления социальных услуг путем привлечения со стороны органов государственной власти некоммерческих организаций в реализацию социальных программ. Участниками первой в Центрально-Азиатском регионе </w:t>
      </w:r>
      <w:r w:rsidRPr="0006031E">
        <w:rPr>
          <w:bCs/>
          <w:iCs/>
        </w:rPr>
        <w:t>Международной конференции по развитию потенциала организаций лиц с о</w:t>
      </w:r>
      <w:r w:rsidRPr="0006031E">
        <w:rPr>
          <w:bCs/>
          <w:iCs/>
        </w:rPr>
        <w:t>г</w:t>
      </w:r>
      <w:r w:rsidRPr="0006031E">
        <w:rPr>
          <w:bCs/>
          <w:iCs/>
        </w:rPr>
        <w:t>раниченными возможностями здоровья, которая проходила в октябре 2008 года в городе Бишкек,</w:t>
      </w:r>
      <w:r w:rsidRPr="0006031E">
        <w:t xml:space="preserve"> было принято соглашение по созданию региональной сети и укреплению обмена информацией между организациями лиц с ограниченными возможностями здоровья с центром в городе Бишкек, а также активизации с</w:t>
      </w:r>
      <w:r w:rsidRPr="0006031E">
        <w:t>о</w:t>
      </w:r>
      <w:r w:rsidRPr="0006031E">
        <w:t>трудничества между странами региона и организациями ООН по решению да</w:t>
      </w:r>
      <w:r w:rsidRPr="0006031E">
        <w:t>н</w:t>
      </w:r>
      <w:r w:rsidRPr="0006031E">
        <w:t>ных проблем. Определенные шаги по реализации прав и интересов детей с ос</w:t>
      </w:r>
      <w:r w:rsidRPr="0006031E">
        <w:t>о</w:t>
      </w:r>
      <w:r w:rsidRPr="0006031E">
        <w:t>быми потребностями государством предпринимаются в рамках Государстве</w:t>
      </w:r>
      <w:r w:rsidRPr="0006031E">
        <w:t>н</w:t>
      </w:r>
      <w:r w:rsidRPr="0006031E">
        <w:t>ной программы по реализации прав детей Кыргызстана "Новое поколение" до 2010 года. Программа исходит из того, что основой государственной политики в плане реализации прав детей является обеспечение развития детей без ущемл</w:t>
      </w:r>
      <w:r w:rsidRPr="0006031E">
        <w:t>е</w:t>
      </w:r>
      <w:r w:rsidRPr="0006031E">
        <w:t>ния их прав по каким-либо признакам. В настоящее время проведение политики в отношении детей с ограниченными возможностями включает в себя вопросы образования, здоровья и социального обеспечения, что обеспечивается Мин</w:t>
      </w:r>
      <w:r w:rsidRPr="0006031E">
        <w:t>и</w:t>
      </w:r>
      <w:r w:rsidRPr="0006031E">
        <w:t>стерством здравоохранения, Министерство образования и науки, ГАСО. П</w:t>
      </w:r>
      <w:r w:rsidRPr="0006031E">
        <w:t>о</w:t>
      </w:r>
      <w:r w:rsidRPr="0006031E">
        <w:t>следнее отвечает за регистрацию детей на получение пособий и привилегий, а также работу реабилитационных центров и специализированных учреждений для детей с тяжелыми формами инвалидности. В республике действуют два г</w:t>
      </w:r>
      <w:r w:rsidRPr="0006031E">
        <w:t>о</w:t>
      </w:r>
      <w:r w:rsidRPr="0006031E">
        <w:t>сударственных реабилитационных центра: "Максат" в Аламудунском и "Ро</w:t>
      </w:r>
      <w:r w:rsidRPr="0006031E">
        <w:t>с</w:t>
      </w:r>
      <w:r w:rsidRPr="0006031E">
        <w:t>ток" в Сокулукском районах Чуйской области. Дети получают амбулаторную и</w:t>
      </w:r>
      <w:r w:rsidRPr="0006031E">
        <w:rPr>
          <w:b/>
        </w:rPr>
        <w:t xml:space="preserve"> </w:t>
      </w:r>
      <w:r w:rsidRPr="0006031E">
        <w:t>стационарную психиатрическую помощь на базе специализированного псих</w:t>
      </w:r>
      <w:r w:rsidRPr="0006031E">
        <w:t>и</w:t>
      </w:r>
      <w:r w:rsidRPr="0006031E">
        <w:t>атрического учреждения - Республиканский</w:t>
      </w:r>
      <w:r w:rsidRPr="0006031E">
        <w:rPr>
          <w:b/>
        </w:rPr>
        <w:t xml:space="preserve"> </w:t>
      </w:r>
      <w:r w:rsidRPr="0006031E">
        <w:t>центр психического здоровья (РЦПЗ).</w:t>
      </w:r>
    </w:p>
    <w:p w:rsidR="0006031E" w:rsidRPr="0006031E" w:rsidRDefault="0006031E" w:rsidP="0006031E">
      <w:pPr>
        <w:pStyle w:val="SingleTxtGR"/>
      </w:pPr>
      <w:r w:rsidRPr="0006031E">
        <w:rPr>
          <w:bCs/>
          <w:lang w:val="ky-KG"/>
        </w:rPr>
        <w:t>86.</w:t>
      </w:r>
      <w:r w:rsidRPr="0006031E">
        <w:rPr>
          <w:bCs/>
          <w:lang w:val="ky-KG"/>
        </w:rPr>
        <w:tab/>
      </w:r>
      <w:r w:rsidRPr="0006031E">
        <w:t xml:space="preserve">Ситуация в отношении здоровья детей-инвалидов и сирот ухудшилась. За последние пять лет первичная инвалидность среди детей возросла более чем на 50%. </w:t>
      </w:r>
      <w:r w:rsidRPr="0006031E">
        <w:rPr>
          <w:bCs/>
          <w:iCs/>
        </w:rPr>
        <w:t>Инвалидность у детей со стойкими необратимыми нарушениями здоровья устанавливается в 22-28% случаев. У</w:t>
      </w:r>
      <w:r w:rsidRPr="0006031E">
        <w:t xml:space="preserve"> мальчиков отмечаются более высокие п</w:t>
      </w:r>
      <w:r w:rsidRPr="0006031E">
        <w:t>о</w:t>
      </w:r>
      <w:r w:rsidRPr="0006031E">
        <w:t>казатели инвалидизации, чем у девочек. Инвалидность среди детей в сельской местности отмечается в два раза чаще, чем в городской.</w:t>
      </w:r>
    </w:p>
    <w:p w:rsidR="0006031E" w:rsidRPr="0006031E" w:rsidRDefault="0006031E" w:rsidP="0006031E">
      <w:pPr>
        <w:pStyle w:val="SingleTxtGR"/>
        <w:rPr>
          <w:bCs/>
        </w:rPr>
      </w:pPr>
      <w:r w:rsidRPr="0006031E">
        <w:rPr>
          <w:lang w:val="ky-KG"/>
        </w:rPr>
        <w:t>87.</w:t>
      </w:r>
      <w:r w:rsidRPr="0006031E">
        <w:rPr>
          <w:lang w:val="ky-KG"/>
        </w:rPr>
        <w:tab/>
      </w:r>
      <w:r w:rsidRPr="0006031E">
        <w:t>По формам заболеваний первичная инвалидность от травм у детей пер</w:t>
      </w:r>
      <w:r w:rsidRPr="0006031E">
        <w:t>е</w:t>
      </w:r>
      <w:r w:rsidRPr="0006031E">
        <w:t>местилась с седьмого на четвертое место. Наиболее уязвимой возрастной гру</w:t>
      </w:r>
      <w:r w:rsidRPr="0006031E">
        <w:t>п</w:t>
      </w:r>
      <w:r w:rsidRPr="0006031E">
        <w:t xml:space="preserve">пой инвалидности от травм являются дети от 0 до 13 лет (71%). </w:t>
      </w:r>
      <w:r w:rsidRPr="0006031E">
        <w:rPr>
          <w:lang w:val="ky-KG"/>
        </w:rPr>
        <w:t>В КР д</w:t>
      </w:r>
      <w:r w:rsidRPr="0006031E">
        <w:t>етский травматизм является одной из приоритетных социально-экономических пр</w:t>
      </w:r>
      <w:r w:rsidRPr="0006031E">
        <w:t>о</w:t>
      </w:r>
      <w:r w:rsidRPr="0006031E">
        <w:t>блем. В структуре детского травматизма преобладают бытовые травмы - 57,6%, уличные - 26,2%, ДТП – 2,1%, школьные – 4,5%, спортивные – 1,9% и прочие травмы – 7,7%. 60% случаев травмы наблюдаются в возрастной группе от 7 до 16 лет. У детей дошкольного возраста (3-7 лет) травмы регистируются в 28,5%; преддошкольного (1-3 лет) – 10,1%, у детей до года – 1,2%. Анализ данных д</w:t>
      </w:r>
      <w:r w:rsidRPr="0006031E">
        <w:t>о</w:t>
      </w:r>
      <w:r w:rsidRPr="0006031E">
        <w:t>рожно-транспортных происшествий за 2006-2008 годы показал, что наибольшее количество пострадавших детей приходится на Нарынскую, Баткенскую, О</w:t>
      </w:r>
      <w:r w:rsidRPr="0006031E">
        <w:t>ш</w:t>
      </w:r>
      <w:r w:rsidRPr="0006031E">
        <w:t>скую и Джалал-Абадскую области. Причинами роста дорожно-транспортных происшествий по данным Главного Управления безопасности дорожного дв</w:t>
      </w:r>
      <w:r w:rsidRPr="0006031E">
        <w:t>и</w:t>
      </w:r>
      <w:r w:rsidRPr="0006031E">
        <w:t>жения (ГУБДД) МВД КР являются: недостаточность обустройства улично-дорожной сети инженерно-техническими сооружениями (переходы, светофоры, пешеходные ограждения, дорожные знаки, уличное освещение); увеличение к</w:t>
      </w:r>
      <w:r w:rsidRPr="0006031E">
        <w:t>о</w:t>
      </w:r>
      <w:r w:rsidRPr="0006031E">
        <w:t>личества транспортных средств, плохое состояние дорог, тротуаров, арычной сети; незнание и умышленное нарушение Правил участниками дорожного дв</w:t>
      </w:r>
      <w:r w:rsidRPr="0006031E">
        <w:t>и</w:t>
      </w:r>
      <w:r w:rsidRPr="0006031E">
        <w:t>жения, несовершенство административного законодательства. Для предупре</w:t>
      </w:r>
      <w:r w:rsidRPr="0006031E">
        <w:t>ж</w:t>
      </w:r>
      <w:r w:rsidRPr="0006031E">
        <w:t xml:space="preserve">дения и снижения ущерба здоровью детей от несчастных случаев и травм, а также улучшения их физического развития </w:t>
      </w:r>
      <w:r w:rsidRPr="0006031E">
        <w:rPr>
          <w:bCs/>
        </w:rPr>
        <w:t>МВД КР совместно с МОиН КР, м</w:t>
      </w:r>
      <w:r w:rsidRPr="0006031E">
        <w:rPr>
          <w:bCs/>
        </w:rPr>
        <w:t>э</w:t>
      </w:r>
      <w:r w:rsidRPr="0006031E">
        <w:rPr>
          <w:bCs/>
        </w:rPr>
        <w:t xml:space="preserve">рией г. Бишкек в детских коллективах проводятся </w:t>
      </w:r>
      <w:r w:rsidRPr="0006031E">
        <w:t>мероприятия</w:t>
      </w:r>
      <w:r w:rsidRPr="0006031E">
        <w:rPr>
          <w:lang w:val="ky-KG"/>
        </w:rPr>
        <w:t xml:space="preserve"> (обучающие программы, конкурсы) по </w:t>
      </w:r>
      <w:r w:rsidRPr="0006031E">
        <w:rPr>
          <w:bCs/>
        </w:rPr>
        <w:t>профилактике дорожно-транспортных происшествий, а также по повышению физической подготовки детей</w:t>
      </w:r>
      <w:r w:rsidRPr="0006031E">
        <w:rPr>
          <w:bCs/>
          <w:lang w:val="ky-KG"/>
        </w:rPr>
        <w:t>.</w:t>
      </w:r>
      <w:r w:rsidRPr="0006031E">
        <w:rPr>
          <w:bCs/>
        </w:rPr>
        <w:t xml:space="preserve"> </w:t>
      </w:r>
    </w:p>
    <w:p w:rsidR="0006031E" w:rsidRPr="0006031E" w:rsidRDefault="0006031E" w:rsidP="0006031E">
      <w:pPr>
        <w:pStyle w:val="SingleTxtGR"/>
      </w:pPr>
      <w:r w:rsidRPr="0006031E">
        <w:rPr>
          <w:lang w:val="ky-KG"/>
        </w:rPr>
        <w:t>88.</w:t>
      </w:r>
      <w:r w:rsidRPr="0006031E">
        <w:rPr>
          <w:lang w:val="ky-KG"/>
        </w:rPr>
        <w:tab/>
      </w:r>
      <w:r w:rsidRPr="0006031E">
        <w:t xml:space="preserve">Всего под наблюдением психиатров республики находится более 5 000 детей (таблица 5). </w:t>
      </w:r>
    </w:p>
    <w:p w:rsidR="0006031E" w:rsidRPr="0006031E" w:rsidRDefault="0006031E" w:rsidP="001C43E4">
      <w:pPr>
        <w:pStyle w:val="SingleTxtGR"/>
        <w:jc w:val="left"/>
        <w:rPr>
          <w:b/>
        </w:rPr>
      </w:pPr>
      <w:r w:rsidRPr="0006031E">
        <w:t>Таблица</w:t>
      </w:r>
      <w:r w:rsidR="0035227A">
        <w:t> </w:t>
      </w:r>
      <w:r w:rsidRPr="0006031E">
        <w:t>5</w:t>
      </w:r>
      <w:r w:rsidRPr="0006031E">
        <w:br/>
      </w:r>
      <w:r w:rsidRPr="0006031E">
        <w:rPr>
          <w:b/>
        </w:rPr>
        <w:t xml:space="preserve">Число детей (до 15 лет), состоящих на психиатрическом учете в </w:t>
      </w:r>
      <w:r w:rsidR="001C43E4">
        <w:rPr>
          <w:b/>
        </w:rPr>
        <w:br/>
      </w:r>
      <w:r w:rsidRPr="0006031E">
        <w:rPr>
          <w:b/>
        </w:rPr>
        <w:t>Кыргы</w:t>
      </w:r>
      <w:r w:rsidRPr="0006031E">
        <w:rPr>
          <w:b/>
        </w:rPr>
        <w:t>з</w:t>
      </w:r>
      <w:r w:rsidRPr="0006031E">
        <w:rPr>
          <w:b/>
        </w:rPr>
        <w:t>ской Республике по состоянию на конец 2006-2008 годов</w:t>
      </w:r>
    </w:p>
    <w:tbl>
      <w:tblPr>
        <w:tblStyle w:val="TabTxt"/>
        <w:tblW w:w="7370" w:type="dxa"/>
        <w:tblInd w:w="1134" w:type="dxa"/>
        <w:tblLayout w:type="fixed"/>
        <w:tblLook w:val="01E0" w:firstRow="1" w:lastRow="1" w:firstColumn="1" w:lastColumn="1" w:noHBand="0" w:noVBand="0"/>
      </w:tblPr>
      <w:tblGrid>
        <w:gridCol w:w="1477"/>
        <w:gridCol w:w="1024"/>
        <w:gridCol w:w="1014"/>
        <w:gridCol w:w="882"/>
        <w:gridCol w:w="967"/>
        <w:gridCol w:w="1031"/>
        <w:gridCol w:w="975"/>
      </w:tblGrid>
      <w:tr w:rsidR="0006031E" w:rsidRPr="0035227A" w:rsidTr="00732B29">
        <w:trPr>
          <w:trHeight w:val="224"/>
        </w:trPr>
        <w:tc>
          <w:tcPr>
            <w:tcW w:w="1325" w:type="dxa"/>
            <w:vMerge w:val="restart"/>
            <w:tcBorders>
              <w:top w:val="single" w:sz="4" w:space="0" w:color="auto"/>
              <w:bottom w:val="nil"/>
            </w:tcBorders>
            <w:shd w:val="clear" w:color="auto" w:fill="auto"/>
          </w:tcPr>
          <w:p w:rsidR="0006031E" w:rsidRPr="0035227A" w:rsidRDefault="0006031E" w:rsidP="0035227A">
            <w:pPr>
              <w:spacing w:before="80" w:after="80" w:line="200" w:lineRule="exact"/>
              <w:jc w:val="right"/>
              <w:rPr>
                <w:i/>
                <w:sz w:val="16"/>
              </w:rPr>
            </w:pPr>
          </w:p>
        </w:tc>
        <w:tc>
          <w:tcPr>
            <w:tcW w:w="1827" w:type="dxa"/>
            <w:gridSpan w:val="2"/>
            <w:tcBorders>
              <w:top w:val="single" w:sz="4" w:space="0" w:color="auto"/>
              <w:bottom w:val="single" w:sz="4" w:space="0" w:color="auto"/>
            </w:tcBorders>
            <w:shd w:val="clear" w:color="auto" w:fill="auto"/>
          </w:tcPr>
          <w:p w:rsidR="0006031E" w:rsidRPr="0035227A" w:rsidRDefault="0006031E" w:rsidP="0035227A">
            <w:pPr>
              <w:spacing w:before="80" w:after="80" w:line="200" w:lineRule="exact"/>
              <w:jc w:val="center"/>
              <w:rPr>
                <w:i/>
                <w:sz w:val="16"/>
              </w:rPr>
            </w:pPr>
            <w:r w:rsidRPr="0035227A">
              <w:rPr>
                <w:i/>
                <w:sz w:val="16"/>
              </w:rPr>
              <w:t>2006 год</w:t>
            </w:r>
          </w:p>
        </w:tc>
        <w:tc>
          <w:tcPr>
            <w:tcW w:w="1658" w:type="dxa"/>
            <w:gridSpan w:val="2"/>
            <w:tcBorders>
              <w:top w:val="single" w:sz="4" w:space="0" w:color="auto"/>
              <w:bottom w:val="single" w:sz="4" w:space="0" w:color="auto"/>
            </w:tcBorders>
            <w:shd w:val="clear" w:color="auto" w:fill="auto"/>
          </w:tcPr>
          <w:p w:rsidR="0006031E" w:rsidRPr="0035227A" w:rsidRDefault="0006031E" w:rsidP="0035227A">
            <w:pPr>
              <w:spacing w:before="80" w:after="80" w:line="200" w:lineRule="exact"/>
              <w:jc w:val="center"/>
              <w:rPr>
                <w:i/>
                <w:sz w:val="16"/>
              </w:rPr>
            </w:pPr>
            <w:r w:rsidRPr="0035227A">
              <w:rPr>
                <w:i/>
                <w:sz w:val="16"/>
              </w:rPr>
              <w:t>2007 год</w:t>
            </w:r>
          </w:p>
        </w:tc>
        <w:tc>
          <w:tcPr>
            <w:cnfStyle w:val="000100000000" w:firstRow="0" w:lastRow="0" w:firstColumn="0" w:lastColumn="1" w:oddVBand="0" w:evenVBand="0" w:oddHBand="0" w:evenHBand="0" w:firstRowFirstColumn="0" w:firstRowLastColumn="0" w:lastRowFirstColumn="0" w:lastRowLastColumn="0"/>
            <w:tcW w:w="1798" w:type="dxa"/>
            <w:gridSpan w:val="2"/>
            <w:tcBorders>
              <w:bottom w:val="single" w:sz="4" w:space="0" w:color="auto"/>
            </w:tcBorders>
            <w:shd w:val="clear" w:color="auto" w:fill="auto"/>
          </w:tcPr>
          <w:p w:rsidR="0006031E" w:rsidRPr="0035227A" w:rsidRDefault="0006031E" w:rsidP="0035227A">
            <w:pPr>
              <w:spacing w:before="80" w:after="80" w:line="200" w:lineRule="exact"/>
              <w:jc w:val="center"/>
              <w:rPr>
                <w:i/>
                <w:sz w:val="16"/>
              </w:rPr>
            </w:pPr>
            <w:r w:rsidRPr="0035227A">
              <w:rPr>
                <w:i/>
                <w:sz w:val="16"/>
              </w:rPr>
              <w:t>2008 год</w:t>
            </w:r>
          </w:p>
        </w:tc>
      </w:tr>
      <w:tr w:rsidR="0006031E" w:rsidRPr="0035227A" w:rsidTr="00732B29">
        <w:tc>
          <w:tcPr>
            <w:tcW w:w="1325" w:type="dxa"/>
            <w:vMerge/>
            <w:tcBorders>
              <w:top w:val="nil"/>
              <w:bottom w:val="single" w:sz="12" w:space="0" w:color="auto"/>
            </w:tcBorders>
            <w:shd w:val="clear" w:color="auto" w:fill="auto"/>
          </w:tcPr>
          <w:p w:rsidR="0006031E" w:rsidRPr="0035227A" w:rsidRDefault="0006031E" w:rsidP="0035227A">
            <w:pPr>
              <w:spacing w:before="80" w:after="80" w:line="200" w:lineRule="exact"/>
              <w:jc w:val="right"/>
              <w:rPr>
                <w:i/>
                <w:sz w:val="16"/>
              </w:rPr>
            </w:pPr>
          </w:p>
        </w:tc>
        <w:tc>
          <w:tcPr>
            <w:tcW w:w="918" w:type="dxa"/>
            <w:tcBorders>
              <w:top w:val="single" w:sz="4" w:space="0" w:color="auto"/>
              <w:bottom w:val="single" w:sz="12" w:space="0" w:color="auto"/>
            </w:tcBorders>
            <w:shd w:val="clear" w:color="auto" w:fill="auto"/>
          </w:tcPr>
          <w:p w:rsidR="0006031E" w:rsidRPr="0035227A" w:rsidRDefault="0006031E" w:rsidP="0035227A">
            <w:pPr>
              <w:spacing w:before="80" w:after="80" w:line="200" w:lineRule="exact"/>
              <w:jc w:val="right"/>
              <w:rPr>
                <w:i/>
                <w:sz w:val="16"/>
              </w:rPr>
            </w:pPr>
            <w:r w:rsidRPr="0035227A">
              <w:rPr>
                <w:i/>
                <w:sz w:val="16"/>
              </w:rPr>
              <w:t>Состоят на учете</w:t>
            </w:r>
          </w:p>
        </w:tc>
        <w:tc>
          <w:tcPr>
            <w:tcW w:w="909" w:type="dxa"/>
            <w:tcBorders>
              <w:top w:val="single" w:sz="4" w:space="0" w:color="auto"/>
              <w:bottom w:val="single" w:sz="12" w:space="0" w:color="auto"/>
            </w:tcBorders>
            <w:shd w:val="clear" w:color="auto" w:fill="auto"/>
          </w:tcPr>
          <w:p w:rsidR="0006031E" w:rsidRPr="0035227A" w:rsidRDefault="0006031E" w:rsidP="0035227A">
            <w:pPr>
              <w:spacing w:before="80" w:after="80" w:line="200" w:lineRule="exact"/>
              <w:jc w:val="right"/>
              <w:rPr>
                <w:i/>
                <w:sz w:val="16"/>
              </w:rPr>
            </w:pPr>
            <w:r w:rsidRPr="0035227A">
              <w:rPr>
                <w:i/>
                <w:sz w:val="16"/>
              </w:rPr>
              <w:t>Консульт</w:t>
            </w:r>
            <w:r w:rsidRPr="0035227A">
              <w:rPr>
                <w:i/>
                <w:sz w:val="16"/>
              </w:rPr>
              <w:t>а</w:t>
            </w:r>
            <w:r w:rsidRPr="0035227A">
              <w:rPr>
                <w:i/>
                <w:sz w:val="16"/>
              </w:rPr>
              <w:t>ции</w:t>
            </w:r>
          </w:p>
        </w:tc>
        <w:tc>
          <w:tcPr>
            <w:tcW w:w="791" w:type="dxa"/>
            <w:tcBorders>
              <w:top w:val="single" w:sz="4" w:space="0" w:color="auto"/>
              <w:bottom w:val="single" w:sz="12" w:space="0" w:color="auto"/>
            </w:tcBorders>
            <w:shd w:val="clear" w:color="auto" w:fill="auto"/>
          </w:tcPr>
          <w:p w:rsidR="0006031E" w:rsidRPr="0035227A" w:rsidRDefault="0006031E" w:rsidP="0035227A">
            <w:pPr>
              <w:spacing w:before="80" w:after="80" w:line="200" w:lineRule="exact"/>
              <w:jc w:val="right"/>
              <w:rPr>
                <w:i/>
                <w:sz w:val="16"/>
              </w:rPr>
            </w:pPr>
            <w:r w:rsidRPr="0035227A">
              <w:rPr>
                <w:i/>
                <w:sz w:val="16"/>
              </w:rPr>
              <w:t>Сост</w:t>
            </w:r>
            <w:r w:rsidRPr="0035227A">
              <w:rPr>
                <w:i/>
                <w:sz w:val="16"/>
              </w:rPr>
              <w:t>о</w:t>
            </w:r>
            <w:r w:rsidRPr="0035227A">
              <w:rPr>
                <w:i/>
                <w:sz w:val="16"/>
              </w:rPr>
              <w:t>ят на учете</w:t>
            </w:r>
          </w:p>
        </w:tc>
        <w:tc>
          <w:tcPr>
            <w:tcW w:w="867" w:type="dxa"/>
            <w:tcBorders>
              <w:top w:val="single" w:sz="4" w:space="0" w:color="auto"/>
              <w:bottom w:val="single" w:sz="12" w:space="0" w:color="auto"/>
            </w:tcBorders>
            <w:shd w:val="clear" w:color="auto" w:fill="auto"/>
          </w:tcPr>
          <w:p w:rsidR="0006031E" w:rsidRPr="0035227A" w:rsidRDefault="0006031E" w:rsidP="0035227A">
            <w:pPr>
              <w:spacing w:before="80" w:after="80" w:line="200" w:lineRule="exact"/>
              <w:jc w:val="right"/>
              <w:rPr>
                <w:i/>
                <w:sz w:val="16"/>
              </w:rPr>
            </w:pPr>
            <w:r w:rsidRPr="0035227A">
              <w:rPr>
                <w:i/>
                <w:sz w:val="16"/>
              </w:rPr>
              <w:t>Консульт</w:t>
            </w:r>
            <w:r w:rsidRPr="0035227A">
              <w:rPr>
                <w:i/>
                <w:sz w:val="16"/>
              </w:rPr>
              <w:t>а</w:t>
            </w:r>
            <w:r w:rsidRPr="0035227A">
              <w:rPr>
                <w:i/>
                <w:sz w:val="16"/>
              </w:rPr>
              <w:t>ции</w:t>
            </w:r>
          </w:p>
        </w:tc>
        <w:tc>
          <w:tcPr>
            <w:tcW w:w="924" w:type="dxa"/>
            <w:tcBorders>
              <w:top w:val="single" w:sz="4" w:space="0" w:color="auto"/>
              <w:bottom w:val="single" w:sz="12" w:space="0" w:color="auto"/>
            </w:tcBorders>
            <w:shd w:val="clear" w:color="auto" w:fill="auto"/>
          </w:tcPr>
          <w:p w:rsidR="0006031E" w:rsidRPr="0035227A" w:rsidRDefault="0006031E" w:rsidP="0035227A">
            <w:pPr>
              <w:spacing w:before="80" w:after="80" w:line="200" w:lineRule="exact"/>
              <w:jc w:val="right"/>
              <w:rPr>
                <w:i/>
                <w:sz w:val="16"/>
              </w:rPr>
            </w:pPr>
            <w:r w:rsidRPr="0035227A">
              <w:rPr>
                <w:i/>
                <w:sz w:val="16"/>
              </w:rPr>
              <w:t>Состоят на учете</w:t>
            </w:r>
          </w:p>
        </w:tc>
        <w:tc>
          <w:tcPr>
            <w:cnfStyle w:val="000100000000" w:firstRow="0" w:lastRow="0" w:firstColumn="0" w:lastColumn="1" w:oddVBand="0" w:evenVBand="0" w:oddHBand="0" w:evenHBand="0" w:firstRowFirstColumn="0" w:firstRowLastColumn="0" w:lastRowFirstColumn="0" w:lastRowLastColumn="0"/>
            <w:tcW w:w="874" w:type="dxa"/>
            <w:tcBorders>
              <w:top w:val="single" w:sz="4" w:space="0" w:color="auto"/>
              <w:bottom w:val="single" w:sz="12" w:space="0" w:color="auto"/>
            </w:tcBorders>
            <w:shd w:val="clear" w:color="auto" w:fill="auto"/>
          </w:tcPr>
          <w:p w:rsidR="0006031E" w:rsidRPr="0035227A" w:rsidRDefault="0006031E" w:rsidP="0035227A">
            <w:pPr>
              <w:spacing w:before="80" w:after="80" w:line="200" w:lineRule="exact"/>
              <w:jc w:val="right"/>
              <w:rPr>
                <w:i/>
                <w:sz w:val="16"/>
              </w:rPr>
            </w:pPr>
            <w:r w:rsidRPr="0035227A">
              <w:rPr>
                <w:i/>
                <w:sz w:val="16"/>
              </w:rPr>
              <w:t>Консульт</w:t>
            </w:r>
            <w:r w:rsidRPr="0035227A">
              <w:rPr>
                <w:i/>
                <w:sz w:val="16"/>
              </w:rPr>
              <w:t>а</w:t>
            </w:r>
            <w:r w:rsidRPr="0035227A">
              <w:rPr>
                <w:i/>
                <w:sz w:val="16"/>
              </w:rPr>
              <w:t>ции</w:t>
            </w:r>
          </w:p>
        </w:tc>
      </w:tr>
      <w:tr w:rsidR="0006031E" w:rsidRPr="0035227A" w:rsidTr="0035227A">
        <w:tc>
          <w:tcPr>
            <w:tcW w:w="1325" w:type="dxa"/>
            <w:tcBorders>
              <w:top w:val="single" w:sz="12" w:space="0" w:color="auto"/>
            </w:tcBorders>
          </w:tcPr>
          <w:p w:rsidR="0006031E" w:rsidRPr="0035227A" w:rsidRDefault="0006031E" w:rsidP="0035227A">
            <w:r w:rsidRPr="0035227A">
              <w:t xml:space="preserve">Число детей (до 15 лет) </w:t>
            </w:r>
          </w:p>
        </w:tc>
        <w:tc>
          <w:tcPr>
            <w:tcW w:w="918" w:type="dxa"/>
            <w:tcBorders>
              <w:top w:val="single" w:sz="12" w:space="0" w:color="auto"/>
            </w:tcBorders>
          </w:tcPr>
          <w:p w:rsidR="0006031E" w:rsidRPr="0035227A" w:rsidRDefault="0006031E" w:rsidP="00732B29">
            <w:pPr>
              <w:jc w:val="right"/>
            </w:pPr>
            <w:r w:rsidRPr="0035227A">
              <w:t>4 607</w:t>
            </w:r>
          </w:p>
        </w:tc>
        <w:tc>
          <w:tcPr>
            <w:tcW w:w="909" w:type="dxa"/>
            <w:tcBorders>
              <w:top w:val="single" w:sz="12" w:space="0" w:color="auto"/>
            </w:tcBorders>
          </w:tcPr>
          <w:p w:rsidR="0006031E" w:rsidRPr="0035227A" w:rsidRDefault="0006031E" w:rsidP="00732B29">
            <w:pPr>
              <w:jc w:val="right"/>
            </w:pPr>
            <w:r w:rsidRPr="0035227A">
              <w:t>1 087</w:t>
            </w:r>
          </w:p>
        </w:tc>
        <w:tc>
          <w:tcPr>
            <w:tcW w:w="791" w:type="dxa"/>
            <w:tcBorders>
              <w:top w:val="single" w:sz="12" w:space="0" w:color="auto"/>
            </w:tcBorders>
          </w:tcPr>
          <w:p w:rsidR="0006031E" w:rsidRPr="0035227A" w:rsidRDefault="0006031E" w:rsidP="00732B29">
            <w:pPr>
              <w:jc w:val="right"/>
            </w:pPr>
            <w:r w:rsidRPr="0035227A">
              <w:t>4 419</w:t>
            </w:r>
          </w:p>
        </w:tc>
        <w:tc>
          <w:tcPr>
            <w:tcW w:w="867" w:type="dxa"/>
            <w:tcBorders>
              <w:top w:val="single" w:sz="12" w:space="0" w:color="auto"/>
            </w:tcBorders>
          </w:tcPr>
          <w:p w:rsidR="0006031E" w:rsidRPr="0035227A" w:rsidRDefault="0006031E" w:rsidP="00732B29">
            <w:pPr>
              <w:jc w:val="right"/>
            </w:pPr>
            <w:r w:rsidRPr="0035227A">
              <w:t>987</w:t>
            </w:r>
          </w:p>
        </w:tc>
        <w:tc>
          <w:tcPr>
            <w:tcW w:w="924" w:type="dxa"/>
            <w:tcBorders>
              <w:top w:val="single" w:sz="12" w:space="0" w:color="auto"/>
            </w:tcBorders>
          </w:tcPr>
          <w:p w:rsidR="0006031E" w:rsidRPr="0035227A" w:rsidRDefault="0006031E" w:rsidP="00732B29">
            <w:pPr>
              <w:jc w:val="right"/>
            </w:pPr>
            <w:r w:rsidRPr="0035227A">
              <w:t>4 369</w:t>
            </w:r>
          </w:p>
        </w:tc>
        <w:tc>
          <w:tcPr>
            <w:cnfStyle w:val="000100000000" w:firstRow="0" w:lastRow="0" w:firstColumn="0" w:lastColumn="1" w:oddVBand="0" w:evenVBand="0" w:oddHBand="0" w:evenHBand="0" w:firstRowFirstColumn="0" w:firstRowLastColumn="0" w:lastRowFirstColumn="0" w:lastRowLastColumn="0"/>
            <w:tcW w:w="874" w:type="dxa"/>
            <w:tcBorders>
              <w:top w:val="single" w:sz="12" w:space="0" w:color="auto"/>
            </w:tcBorders>
          </w:tcPr>
          <w:p w:rsidR="0006031E" w:rsidRPr="0035227A" w:rsidRDefault="0006031E" w:rsidP="00732B29">
            <w:pPr>
              <w:jc w:val="right"/>
            </w:pPr>
            <w:r w:rsidRPr="0035227A">
              <w:t>836</w:t>
            </w:r>
          </w:p>
        </w:tc>
      </w:tr>
    </w:tbl>
    <w:p w:rsidR="0006031E" w:rsidRPr="0006031E" w:rsidRDefault="0006031E" w:rsidP="00732B29">
      <w:pPr>
        <w:pStyle w:val="SingleTxtGR"/>
        <w:spacing w:before="120"/>
      </w:pPr>
      <w:r w:rsidRPr="0006031E">
        <w:t xml:space="preserve">На фоне снижения учтенной заболеваемости психическими расстройствами у детей отмечается </w:t>
      </w:r>
      <w:r w:rsidRPr="0006031E">
        <w:rPr>
          <w:bCs/>
        </w:rPr>
        <w:t>рост инвалидности</w:t>
      </w:r>
      <w:r w:rsidRPr="0006031E">
        <w:t xml:space="preserve"> среди них. Так, </w:t>
      </w:r>
      <w:r w:rsidRPr="0006031E">
        <w:rPr>
          <w:bCs/>
        </w:rPr>
        <w:t xml:space="preserve">из </w:t>
      </w:r>
      <w:r w:rsidRPr="0006031E">
        <w:t>4 369 детей, состоящих на учете в 2008 году, 1928 детей</w:t>
      </w:r>
      <w:r w:rsidRPr="0006031E">
        <w:rPr>
          <w:bCs/>
        </w:rPr>
        <w:t xml:space="preserve"> (44%) были признаны </w:t>
      </w:r>
      <w:r w:rsidRPr="0006031E">
        <w:t>инвалидами (таблицы 5, 6). При этом, наибольший удельный вес составляют дети с умственной отст</w:t>
      </w:r>
      <w:r w:rsidRPr="0006031E">
        <w:t>а</w:t>
      </w:r>
      <w:r w:rsidRPr="0006031E">
        <w:t>лостью (таблица 6).</w:t>
      </w:r>
    </w:p>
    <w:p w:rsidR="0006031E" w:rsidRPr="0006031E" w:rsidRDefault="0006031E" w:rsidP="001C43E4">
      <w:pPr>
        <w:pStyle w:val="SingleTxtGR"/>
        <w:pageBreakBefore/>
        <w:jc w:val="left"/>
        <w:rPr>
          <w:b/>
        </w:rPr>
      </w:pPr>
      <w:r w:rsidRPr="0006031E">
        <w:t>Таблица</w:t>
      </w:r>
      <w:r w:rsidR="00732B29">
        <w:t> </w:t>
      </w:r>
      <w:r w:rsidRPr="0006031E">
        <w:t>6</w:t>
      </w:r>
      <w:r w:rsidRPr="0006031E">
        <w:br/>
      </w:r>
      <w:r w:rsidRPr="0006031E">
        <w:rPr>
          <w:b/>
        </w:rPr>
        <w:t>Показатели инвалидности среди детей с психическими расстройствами по нозологическим формам за 2006-2008 годы</w:t>
      </w:r>
    </w:p>
    <w:tbl>
      <w:tblPr>
        <w:tblStyle w:val="TabTxt"/>
        <w:tblW w:w="7370" w:type="dxa"/>
        <w:tblInd w:w="1134" w:type="dxa"/>
        <w:tblLook w:val="01E0" w:firstRow="1" w:lastRow="1" w:firstColumn="1" w:lastColumn="1" w:noHBand="0" w:noVBand="0"/>
      </w:tblPr>
      <w:tblGrid>
        <w:gridCol w:w="2990"/>
        <w:gridCol w:w="1460"/>
        <w:gridCol w:w="1460"/>
        <w:gridCol w:w="1460"/>
      </w:tblGrid>
      <w:tr w:rsidR="0006031E" w:rsidRPr="00732B29" w:rsidTr="00732B29">
        <w:tc>
          <w:tcPr>
            <w:tcW w:w="2375" w:type="dxa"/>
            <w:tcBorders>
              <w:top w:val="single" w:sz="4" w:space="0" w:color="auto"/>
              <w:bottom w:val="single" w:sz="12" w:space="0" w:color="auto"/>
            </w:tcBorders>
            <w:shd w:val="clear" w:color="auto" w:fill="auto"/>
          </w:tcPr>
          <w:p w:rsidR="0006031E" w:rsidRPr="00732B29" w:rsidRDefault="0006031E" w:rsidP="00732B29">
            <w:pPr>
              <w:spacing w:before="80" w:after="80" w:line="200" w:lineRule="exact"/>
              <w:rPr>
                <w:i/>
                <w:sz w:val="16"/>
              </w:rPr>
            </w:pPr>
            <w:r w:rsidRPr="00732B29">
              <w:rPr>
                <w:i/>
                <w:sz w:val="16"/>
              </w:rPr>
              <w:t>Нозологические формы</w:t>
            </w:r>
          </w:p>
        </w:tc>
        <w:tc>
          <w:tcPr>
            <w:tcW w:w="1159" w:type="dxa"/>
            <w:tcBorders>
              <w:top w:val="single" w:sz="4" w:space="0" w:color="auto"/>
              <w:bottom w:val="single" w:sz="12" w:space="0" w:color="auto"/>
            </w:tcBorders>
            <w:shd w:val="clear" w:color="auto" w:fill="auto"/>
          </w:tcPr>
          <w:p w:rsidR="0006031E" w:rsidRPr="00732B29" w:rsidRDefault="0006031E" w:rsidP="00732B29">
            <w:pPr>
              <w:spacing w:before="80" w:after="80" w:line="200" w:lineRule="exact"/>
              <w:jc w:val="right"/>
              <w:rPr>
                <w:i/>
                <w:sz w:val="16"/>
              </w:rPr>
            </w:pPr>
            <w:r w:rsidRPr="00732B29">
              <w:rPr>
                <w:i/>
                <w:sz w:val="16"/>
              </w:rPr>
              <w:t>2006 год</w:t>
            </w:r>
          </w:p>
        </w:tc>
        <w:tc>
          <w:tcPr>
            <w:tcW w:w="1159" w:type="dxa"/>
            <w:tcBorders>
              <w:top w:val="single" w:sz="4" w:space="0" w:color="auto"/>
              <w:bottom w:val="single" w:sz="12" w:space="0" w:color="auto"/>
            </w:tcBorders>
            <w:shd w:val="clear" w:color="auto" w:fill="auto"/>
          </w:tcPr>
          <w:p w:rsidR="0006031E" w:rsidRPr="00732B29" w:rsidRDefault="0006031E" w:rsidP="00732B29">
            <w:pPr>
              <w:spacing w:before="80" w:after="80" w:line="200" w:lineRule="exact"/>
              <w:jc w:val="right"/>
              <w:rPr>
                <w:i/>
                <w:sz w:val="16"/>
              </w:rPr>
            </w:pPr>
            <w:r w:rsidRPr="00732B29">
              <w:rPr>
                <w:i/>
                <w:sz w:val="16"/>
              </w:rPr>
              <w:t>2007 год</w:t>
            </w:r>
          </w:p>
        </w:tc>
        <w:tc>
          <w:tcPr>
            <w:cnfStyle w:val="000100000000" w:firstRow="0" w:lastRow="0" w:firstColumn="0" w:lastColumn="1" w:oddVBand="0" w:evenVBand="0" w:oddHBand="0" w:evenHBand="0" w:firstRowFirstColumn="0" w:firstRowLastColumn="0" w:lastRowFirstColumn="0" w:lastRowLastColumn="0"/>
            <w:tcW w:w="1159" w:type="dxa"/>
            <w:tcBorders>
              <w:bottom w:val="single" w:sz="12" w:space="0" w:color="auto"/>
            </w:tcBorders>
            <w:shd w:val="clear" w:color="auto" w:fill="auto"/>
          </w:tcPr>
          <w:p w:rsidR="0006031E" w:rsidRPr="00732B29" w:rsidRDefault="0006031E" w:rsidP="00732B29">
            <w:pPr>
              <w:spacing w:before="80" w:after="80" w:line="200" w:lineRule="exact"/>
              <w:jc w:val="right"/>
              <w:rPr>
                <w:i/>
                <w:sz w:val="16"/>
              </w:rPr>
            </w:pPr>
            <w:r w:rsidRPr="00732B29">
              <w:rPr>
                <w:i/>
                <w:sz w:val="16"/>
              </w:rPr>
              <w:t>2008 год</w:t>
            </w:r>
          </w:p>
        </w:tc>
      </w:tr>
      <w:tr w:rsidR="0006031E" w:rsidRPr="00732B29" w:rsidTr="00732B29">
        <w:tc>
          <w:tcPr>
            <w:tcW w:w="2375" w:type="dxa"/>
            <w:tcBorders>
              <w:top w:val="single" w:sz="12" w:space="0" w:color="auto"/>
            </w:tcBorders>
          </w:tcPr>
          <w:p w:rsidR="0006031E" w:rsidRPr="00732B29" w:rsidRDefault="0006031E" w:rsidP="00732B29">
            <w:r w:rsidRPr="00732B29">
              <w:t>Органические расстро</w:t>
            </w:r>
            <w:r w:rsidRPr="00732B29">
              <w:t>й</w:t>
            </w:r>
            <w:r w:rsidRPr="00732B29">
              <w:t>ства</w:t>
            </w:r>
          </w:p>
        </w:tc>
        <w:tc>
          <w:tcPr>
            <w:tcW w:w="1159" w:type="dxa"/>
            <w:tcBorders>
              <w:top w:val="single" w:sz="12" w:space="0" w:color="auto"/>
            </w:tcBorders>
          </w:tcPr>
          <w:p w:rsidR="0006031E" w:rsidRPr="00732B29" w:rsidRDefault="0006031E" w:rsidP="003B4DEF">
            <w:pPr>
              <w:jc w:val="right"/>
            </w:pPr>
            <w:r w:rsidRPr="00732B29">
              <w:t>232</w:t>
            </w:r>
          </w:p>
        </w:tc>
        <w:tc>
          <w:tcPr>
            <w:tcW w:w="1159" w:type="dxa"/>
            <w:tcBorders>
              <w:top w:val="single" w:sz="12" w:space="0" w:color="auto"/>
            </w:tcBorders>
          </w:tcPr>
          <w:p w:rsidR="0006031E" w:rsidRPr="00732B29" w:rsidRDefault="0006031E" w:rsidP="003B4DEF">
            <w:pPr>
              <w:jc w:val="right"/>
            </w:pPr>
            <w:r w:rsidRPr="00732B29">
              <w:t>328</w:t>
            </w:r>
          </w:p>
        </w:tc>
        <w:tc>
          <w:tcPr>
            <w:cnfStyle w:val="000100000000" w:firstRow="0" w:lastRow="0" w:firstColumn="0" w:lastColumn="1" w:oddVBand="0" w:evenVBand="0" w:oddHBand="0" w:evenHBand="0" w:firstRowFirstColumn="0" w:firstRowLastColumn="0" w:lastRowFirstColumn="0" w:lastRowLastColumn="0"/>
            <w:tcW w:w="1159" w:type="dxa"/>
            <w:tcBorders>
              <w:top w:val="single" w:sz="12" w:space="0" w:color="auto"/>
            </w:tcBorders>
          </w:tcPr>
          <w:p w:rsidR="0006031E" w:rsidRPr="00732B29" w:rsidRDefault="0006031E" w:rsidP="003B4DEF">
            <w:pPr>
              <w:jc w:val="right"/>
            </w:pPr>
            <w:r w:rsidRPr="00732B29">
              <w:t>321</w:t>
            </w:r>
          </w:p>
        </w:tc>
      </w:tr>
      <w:tr w:rsidR="0006031E" w:rsidRPr="00732B29" w:rsidTr="00732B29">
        <w:tc>
          <w:tcPr>
            <w:tcW w:w="2375" w:type="dxa"/>
          </w:tcPr>
          <w:p w:rsidR="0006031E" w:rsidRPr="00732B29" w:rsidRDefault="0006031E" w:rsidP="00732B29">
            <w:r w:rsidRPr="00732B29">
              <w:t>Шизофрения</w:t>
            </w:r>
          </w:p>
        </w:tc>
        <w:tc>
          <w:tcPr>
            <w:tcW w:w="1159" w:type="dxa"/>
          </w:tcPr>
          <w:p w:rsidR="0006031E" w:rsidRPr="00732B29" w:rsidRDefault="0006031E" w:rsidP="003B4DEF">
            <w:pPr>
              <w:jc w:val="right"/>
            </w:pPr>
            <w:r w:rsidRPr="00732B29">
              <w:t>3</w:t>
            </w:r>
          </w:p>
        </w:tc>
        <w:tc>
          <w:tcPr>
            <w:tcW w:w="1159" w:type="dxa"/>
          </w:tcPr>
          <w:p w:rsidR="0006031E" w:rsidRPr="00732B29" w:rsidRDefault="0006031E" w:rsidP="003B4DEF">
            <w:pPr>
              <w:jc w:val="right"/>
            </w:pPr>
            <w:r w:rsidRPr="00732B29">
              <w:t>4</w:t>
            </w:r>
          </w:p>
        </w:tc>
        <w:tc>
          <w:tcPr>
            <w:cnfStyle w:val="000100000000" w:firstRow="0" w:lastRow="0" w:firstColumn="0" w:lastColumn="1" w:oddVBand="0" w:evenVBand="0" w:oddHBand="0" w:evenHBand="0" w:firstRowFirstColumn="0" w:firstRowLastColumn="0" w:lastRowFirstColumn="0" w:lastRowLastColumn="0"/>
            <w:tcW w:w="1159" w:type="dxa"/>
          </w:tcPr>
          <w:p w:rsidR="0006031E" w:rsidRPr="00732B29" w:rsidRDefault="0006031E" w:rsidP="003B4DEF">
            <w:pPr>
              <w:jc w:val="right"/>
            </w:pPr>
            <w:r w:rsidRPr="00732B29">
              <w:t>6</w:t>
            </w:r>
          </w:p>
        </w:tc>
      </w:tr>
      <w:tr w:rsidR="0006031E" w:rsidRPr="00732B29" w:rsidTr="00732B29">
        <w:tc>
          <w:tcPr>
            <w:tcW w:w="2375" w:type="dxa"/>
          </w:tcPr>
          <w:p w:rsidR="0006031E" w:rsidRPr="00732B29" w:rsidRDefault="0006031E" w:rsidP="00732B29">
            <w:r w:rsidRPr="00732B29">
              <w:t>Умственная отсталость</w:t>
            </w:r>
          </w:p>
        </w:tc>
        <w:tc>
          <w:tcPr>
            <w:tcW w:w="1159" w:type="dxa"/>
          </w:tcPr>
          <w:p w:rsidR="0006031E" w:rsidRPr="00732B29" w:rsidRDefault="0006031E" w:rsidP="003B4DEF">
            <w:pPr>
              <w:jc w:val="right"/>
            </w:pPr>
            <w:r w:rsidRPr="00732B29">
              <w:t>1 794</w:t>
            </w:r>
          </w:p>
        </w:tc>
        <w:tc>
          <w:tcPr>
            <w:tcW w:w="1159" w:type="dxa"/>
          </w:tcPr>
          <w:p w:rsidR="0006031E" w:rsidRPr="00732B29" w:rsidRDefault="0006031E" w:rsidP="003B4DEF">
            <w:pPr>
              <w:jc w:val="right"/>
            </w:pPr>
            <w:r w:rsidRPr="00732B29">
              <w:t>1 627</w:t>
            </w:r>
          </w:p>
        </w:tc>
        <w:tc>
          <w:tcPr>
            <w:cnfStyle w:val="000100000000" w:firstRow="0" w:lastRow="0" w:firstColumn="0" w:lastColumn="1" w:oddVBand="0" w:evenVBand="0" w:oddHBand="0" w:evenHBand="0" w:firstRowFirstColumn="0" w:firstRowLastColumn="0" w:lastRowFirstColumn="0" w:lastRowLastColumn="0"/>
            <w:tcW w:w="1159" w:type="dxa"/>
          </w:tcPr>
          <w:p w:rsidR="0006031E" w:rsidRPr="00732B29" w:rsidRDefault="0006031E" w:rsidP="003B4DEF">
            <w:pPr>
              <w:jc w:val="right"/>
            </w:pPr>
            <w:r w:rsidRPr="00732B29">
              <w:t>1 574</w:t>
            </w:r>
          </w:p>
        </w:tc>
      </w:tr>
      <w:tr w:rsidR="0006031E" w:rsidRPr="00732B29" w:rsidTr="00732B29">
        <w:tc>
          <w:tcPr>
            <w:tcW w:w="2375" w:type="dxa"/>
          </w:tcPr>
          <w:p w:rsidR="0006031E" w:rsidRPr="00732B29" w:rsidRDefault="0006031E" w:rsidP="00732B29">
            <w:r w:rsidRPr="00732B29">
              <w:t xml:space="preserve">Всего: </w:t>
            </w:r>
          </w:p>
        </w:tc>
        <w:tc>
          <w:tcPr>
            <w:tcW w:w="1159" w:type="dxa"/>
          </w:tcPr>
          <w:p w:rsidR="0006031E" w:rsidRPr="00732B29" w:rsidRDefault="0006031E" w:rsidP="003B4DEF">
            <w:pPr>
              <w:jc w:val="right"/>
            </w:pPr>
            <w:r w:rsidRPr="00732B29">
              <w:t>2 191</w:t>
            </w:r>
          </w:p>
        </w:tc>
        <w:tc>
          <w:tcPr>
            <w:tcW w:w="1159" w:type="dxa"/>
          </w:tcPr>
          <w:p w:rsidR="0006031E" w:rsidRPr="00732B29" w:rsidRDefault="0006031E" w:rsidP="003B4DEF">
            <w:pPr>
              <w:jc w:val="right"/>
            </w:pPr>
            <w:r w:rsidRPr="00732B29">
              <w:t>2 032</w:t>
            </w:r>
          </w:p>
        </w:tc>
        <w:tc>
          <w:tcPr>
            <w:cnfStyle w:val="000100000000" w:firstRow="0" w:lastRow="0" w:firstColumn="0" w:lastColumn="1" w:oddVBand="0" w:evenVBand="0" w:oddHBand="0" w:evenHBand="0" w:firstRowFirstColumn="0" w:firstRowLastColumn="0" w:lastRowFirstColumn="0" w:lastRowLastColumn="0"/>
            <w:tcW w:w="1159" w:type="dxa"/>
          </w:tcPr>
          <w:p w:rsidR="0006031E" w:rsidRPr="00732B29" w:rsidRDefault="0006031E" w:rsidP="003B4DEF">
            <w:pPr>
              <w:jc w:val="right"/>
            </w:pPr>
            <w:r w:rsidRPr="00732B29">
              <w:t>1 944</w:t>
            </w:r>
          </w:p>
        </w:tc>
      </w:tr>
    </w:tbl>
    <w:p w:rsidR="0006031E" w:rsidRPr="0006031E" w:rsidRDefault="0006031E" w:rsidP="003F586D">
      <w:pPr>
        <w:pStyle w:val="SingleTxtGR"/>
        <w:spacing w:before="120"/>
      </w:pPr>
      <w:r w:rsidRPr="0006031E">
        <w:t>Психиатрическая помощь детям регламентируется законами Кыргызской Ре</w:t>
      </w:r>
      <w:r w:rsidRPr="0006031E">
        <w:t>с</w:t>
      </w:r>
      <w:r w:rsidRPr="0006031E">
        <w:t>публики: "Об охране здоровья народа в КР", "О психиатрической помощи и г</w:t>
      </w:r>
      <w:r w:rsidRPr="0006031E">
        <w:t>а</w:t>
      </w:r>
      <w:r w:rsidRPr="0006031E">
        <w:t>рантиях прав при ее оказании". Дети получают амбулаторную и стационарную психиатрическую помощь на базе специализированных психиатрических учр</w:t>
      </w:r>
      <w:r w:rsidRPr="0006031E">
        <w:t>е</w:t>
      </w:r>
      <w:r w:rsidRPr="0006031E">
        <w:t>ждений Республиканского центра психического здоровья (РЦПЗ), Ошского о</w:t>
      </w:r>
      <w:r w:rsidRPr="0006031E">
        <w:t>б</w:t>
      </w:r>
      <w:r w:rsidRPr="0006031E">
        <w:t>ластного центра психического здоровья, Республиканской детской психиатр</w:t>
      </w:r>
      <w:r w:rsidRPr="0006031E">
        <w:t>и</w:t>
      </w:r>
      <w:r w:rsidRPr="0006031E">
        <w:t>ческой больницей в с. Ивановка, а также врачами - психиатрами на базе орган</w:t>
      </w:r>
      <w:r w:rsidRPr="0006031E">
        <w:t>и</w:t>
      </w:r>
      <w:r w:rsidRPr="0006031E">
        <w:t>заций первичной медико-санитарной помощи населению. Всего по республике насчитывается 120 детских психиатрических коек. В стационар госпитализ</w:t>
      </w:r>
      <w:r w:rsidRPr="0006031E">
        <w:t>и</w:t>
      </w:r>
      <w:r w:rsidRPr="0006031E">
        <w:t>руются дети от 6 до 15 лет с диагнозом "умственная отсталость", с поведенч</w:t>
      </w:r>
      <w:r w:rsidRPr="0006031E">
        <w:t>е</w:t>
      </w:r>
      <w:r w:rsidRPr="0006031E">
        <w:t>скими расстройствами, они составляют более 50%. Далее следуют дети с орг</w:t>
      </w:r>
      <w:r w:rsidRPr="0006031E">
        <w:t>а</w:t>
      </w:r>
      <w:r w:rsidRPr="0006031E">
        <w:t>ническими психическими расстройствами, включая эпилепсию, дети с ра</w:t>
      </w:r>
      <w:r w:rsidRPr="0006031E">
        <w:t>с</w:t>
      </w:r>
      <w:r w:rsidRPr="0006031E">
        <w:t>стройствами поведения и нарушениями психологического развития. В течение 2008 года в стационаре прошли обследование и лечение 265 детей. Логопедич</w:t>
      </w:r>
      <w:r w:rsidRPr="0006031E">
        <w:t>е</w:t>
      </w:r>
      <w:r w:rsidRPr="0006031E">
        <w:t>ская служба представлена 7,5 ставкой в амбулаторной сети г. Бишкек и 4 ста</w:t>
      </w:r>
      <w:r w:rsidRPr="0006031E">
        <w:t>в</w:t>
      </w:r>
      <w:r w:rsidRPr="0006031E">
        <w:t>ками в стационарах, из них 3 – в РЦПЗ и 1 - в ЛОР отделении Национального госпиталя, 6 – в Доме ребенка города Биш</w:t>
      </w:r>
      <w:r w:rsidR="00DD23FA">
        <w:t>кек, по регионам республики – 3 </w:t>
      </w:r>
      <w:r w:rsidRPr="0006031E">
        <w:t>ставки (города Нарын, Ош, Токмок). Помимо этого логопеды работают в шк</w:t>
      </w:r>
      <w:r w:rsidRPr="0006031E">
        <w:t>о</w:t>
      </w:r>
      <w:r w:rsidRPr="0006031E">
        <w:t>лах и детских садах.</w:t>
      </w:r>
    </w:p>
    <w:p w:rsidR="0006031E" w:rsidRPr="0006031E" w:rsidRDefault="0006031E" w:rsidP="0006031E">
      <w:pPr>
        <w:pStyle w:val="SingleTxtGR"/>
      </w:pPr>
      <w:r w:rsidRPr="0006031E">
        <w:t>89.</w:t>
      </w:r>
      <w:r w:rsidRPr="0006031E">
        <w:tab/>
        <w:t>Информация об инклюзивном образовании в республике "Инклюзивное образование - это динамичный процесс ориентации и реагирования национал</w:t>
      </w:r>
      <w:r w:rsidRPr="0006031E">
        <w:t>ь</w:t>
      </w:r>
      <w:r w:rsidRPr="0006031E">
        <w:t>ных образовательных систем на разнообразие потребностей и нужд всех об</w:t>
      </w:r>
      <w:r w:rsidRPr="0006031E">
        <w:t>у</w:t>
      </w:r>
      <w:r w:rsidRPr="0006031E">
        <w:t>чающихся посредством создания условий для успешности учения и социализ</w:t>
      </w:r>
      <w:r w:rsidRPr="0006031E">
        <w:t>а</w:t>
      </w:r>
      <w:r w:rsidRPr="0006031E">
        <w:t>ции, исключающий любые формы сегрегации детей"</w:t>
      </w:r>
      <w:r w:rsidRPr="0006031E">
        <w:rPr>
          <w:vertAlign w:val="superscript"/>
        </w:rPr>
        <w:footnoteReference w:id="55"/>
      </w:r>
      <w:r w:rsidRPr="0006031E">
        <w:t>. Признание КР Межд</w:t>
      </w:r>
      <w:r w:rsidRPr="0006031E">
        <w:t>у</w:t>
      </w:r>
      <w:r w:rsidRPr="0006031E">
        <w:t>народных концептуальных докладов, стандартных правил обеспечения равных возможностей для инвалидов; принятых резолюцией 48/96 Генеральной А</w:t>
      </w:r>
      <w:r w:rsidRPr="0006031E">
        <w:t>с</w:t>
      </w:r>
      <w:r w:rsidRPr="0006031E">
        <w:t>самблеи ООН в 1993 году, Декларации о принципах, политике и практической деятельности в сфере образования лиц с особыми потребностями, принятой Всемирной конференцией по образованию лиц с особыми потребностями в 1994 году; Дакарских Рамок действий "Образование для всех: выполнение о</w:t>
      </w:r>
      <w:r w:rsidRPr="0006031E">
        <w:t>б</w:t>
      </w:r>
      <w:r w:rsidRPr="0006031E">
        <w:t>щих обязательств Всемирного форума по образованию" (2000 год), Плана де</w:t>
      </w:r>
      <w:r w:rsidRPr="0006031E">
        <w:t>й</w:t>
      </w:r>
      <w:r w:rsidRPr="0006031E">
        <w:t>ствий в рамках Инициативы "Мир, пригодный для жизни детей" (2002 год) и других международных документов гарантирует повышение доступности к к</w:t>
      </w:r>
      <w:r w:rsidRPr="0006031E">
        <w:t>а</w:t>
      </w:r>
      <w:r w:rsidRPr="0006031E">
        <w:t>чественному базовому образованию для детей с особыми потребностями. С ц</w:t>
      </w:r>
      <w:r w:rsidRPr="0006031E">
        <w:t>е</w:t>
      </w:r>
      <w:r w:rsidRPr="0006031E">
        <w:t>лью расширения и улучшения всеобщего воспитания и образования особенно уязвимых детей, реализуются следующие программы:</w:t>
      </w:r>
    </w:p>
    <w:p w:rsidR="0006031E" w:rsidRPr="0006031E" w:rsidRDefault="0006031E" w:rsidP="002C0A51">
      <w:pPr>
        <w:pStyle w:val="Bullet1GR"/>
      </w:pPr>
      <w:r w:rsidRPr="0006031E">
        <w:t xml:space="preserve">Программа "Доступ к образованию (Жеткинчек)" </w:t>
      </w:r>
    </w:p>
    <w:p w:rsidR="0006031E" w:rsidRPr="0006031E" w:rsidRDefault="0006031E" w:rsidP="002C0A51">
      <w:pPr>
        <w:pStyle w:val="Bullet1GR"/>
      </w:pPr>
      <w:r w:rsidRPr="0006031E">
        <w:t xml:space="preserve">Государственная доктрина образования в Кыргызской Республике </w:t>
      </w:r>
    </w:p>
    <w:p w:rsidR="0006031E" w:rsidRPr="0006031E" w:rsidRDefault="0006031E" w:rsidP="002C0A51">
      <w:pPr>
        <w:pStyle w:val="Bullet1GR"/>
      </w:pPr>
      <w:r w:rsidRPr="0006031E">
        <w:t>Национальный план действий по образованию.</w:t>
      </w:r>
    </w:p>
    <w:p w:rsidR="0006031E" w:rsidRPr="0006031E" w:rsidRDefault="0006031E" w:rsidP="0006031E">
      <w:pPr>
        <w:pStyle w:val="SingleTxtGR"/>
      </w:pPr>
      <w:r w:rsidRPr="0006031E">
        <w:t>МОиН отвечает за работу 15 специальных школ</w:t>
      </w:r>
      <w:r w:rsidR="00DD23FA">
        <w:t>-интернатов с охватом 2 425 </w:t>
      </w:r>
      <w:r w:rsidRPr="0006031E">
        <w:t>учащихся, 4 специальных общеобразоват</w:t>
      </w:r>
      <w:r w:rsidR="001C43E4">
        <w:t>ельных школ на 482 ребенка и 14 </w:t>
      </w:r>
      <w:r w:rsidRPr="0006031E">
        <w:t>специальных дошкольных учреждений с охватом 1 256 детей. Для методич</w:t>
      </w:r>
      <w:r w:rsidRPr="0006031E">
        <w:t>е</w:t>
      </w:r>
      <w:r w:rsidRPr="0006031E">
        <w:t>ского и нормативного обеспечения деятельности инклюзивных образовател</w:t>
      </w:r>
      <w:r w:rsidRPr="0006031E">
        <w:t>ь</w:t>
      </w:r>
      <w:r w:rsidRPr="0006031E">
        <w:t>ных учреждений был создан Республиканский ресурсный центр инклюзивного образования при МОиН. Социальные работники готовятся в Институте непр</w:t>
      </w:r>
      <w:r w:rsidRPr="0006031E">
        <w:t>е</w:t>
      </w:r>
      <w:r w:rsidRPr="0006031E">
        <w:t>рывного образования при Бишкекском гуманитарном университете, Институте повышения квалификации педагогических кадров при Государственном ун</w:t>
      </w:r>
      <w:r w:rsidRPr="0006031E">
        <w:t>и</w:t>
      </w:r>
      <w:r w:rsidRPr="0006031E">
        <w:t>верситете им. Арабаева, Джалал-Абадском, Ошском, Баткенском государстве</w:t>
      </w:r>
      <w:r w:rsidRPr="0006031E">
        <w:t>н</w:t>
      </w:r>
      <w:r w:rsidRPr="0006031E">
        <w:t>ном университетах. Социальные работники также могут проходить курсы об</w:t>
      </w:r>
      <w:r w:rsidRPr="0006031E">
        <w:t>у</w:t>
      </w:r>
      <w:r w:rsidRPr="0006031E">
        <w:t>чения в Институте социального развития и предпринимательства при Мин</w:t>
      </w:r>
      <w:r w:rsidRPr="0006031E">
        <w:t>и</w:t>
      </w:r>
      <w:r w:rsidRPr="0006031E">
        <w:t>стерстве труда и социального развития. Существует государственная сеть п</w:t>
      </w:r>
      <w:r w:rsidRPr="0006031E">
        <w:t>о</w:t>
      </w:r>
      <w:r w:rsidRPr="0006031E">
        <w:t>вышения квалификации учителей, представленная Кыргызской академией обр</w:t>
      </w:r>
      <w:r w:rsidRPr="0006031E">
        <w:t>а</w:t>
      </w:r>
      <w:r w:rsidRPr="0006031E">
        <w:t>зования, Кыргызским госуд</w:t>
      </w:r>
      <w:r w:rsidR="002C0A51">
        <w:t>арственным университетом им. И. </w:t>
      </w:r>
      <w:r w:rsidRPr="0006031E">
        <w:t>Арабаева, Кы</w:t>
      </w:r>
      <w:r w:rsidRPr="0006031E">
        <w:t>р</w:t>
      </w:r>
      <w:r w:rsidRPr="0006031E">
        <w:t>гызско-Российским (Славянским) университетом, а также институтами пов</w:t>
      </w:r>
      <w:r w:rsidRPr="0006031E">
        <w:t>ы</w:t>
      </w:r>
      <w:r w:rsidRPr="0006031E">
        <w:t>шения квалификации учителей и университетами на областном уровне. При поддержке международных организаций, совместно с НПО проводятся курсы, спец</w:t>
      </w:r>
      <w:r w:rsidRPr="0006031E">
        <w:t>и</w:t>
      </w:r>
      <w:r w:rsidRPr="0006031E">
        <w:t>альные тренинги, "круглые столы" для обсуждения важнейших вопросов развития инклюзивного образования. Инклюзивное образование преимущес</w:t>
      </w:r>
      <w:r w:rsidRPr="0006031E">
        <w:t>т</w:t>
      </w:r>
      <w:r w:rsidRPr="0006031E">
        <w:t>венно поддерживается международными донорами ("Save the children, Great Britain", "Шаг за шагом", ЮНИСЕФ, Every Child, Great Britain), которые ставят перед собой цель отойти от идеи изолированных образовательных учреждений и тем самым продвигать права детей на образование. На практике это реализ</w:t>
      </w:r>
      <w:r w:rsidRPr="0006031E">
        <w:t>у</w:t>
      </w:r>
      <w:r w:rsidRPr="0006031E">
        <w:t>ется посредством пилотных проектов, в рамках которых предоставляется об</w:t>
      </w:r>
      <w:r w:rsidRPr="0006031E">
        <w:t>у</w:t>
      </w:r>
      <w:r w:rsidRPr="0006031E">
        <w:t>чение по новым методикам и подходам к управлению классом, что способств</w:t>
      </w:r>
      <w:r w:rsidRPr="0006031E">
        <w:t>у</w:t>
      </w:r>
      <w:r w:rsidRPr="0006031E">
        <w:t>ет профессиональному развитию и повышению профессионализма учителей, расширяет возможности учителей и родителей по удовлетворению запросов д</w:t>
      </w:r>
      <w:r w:rsidRPr="0006031E">
        <w:t>е</w:t>
      </w:r>
      <w:r w:rsidRPr="0006031E">
        <w:t>тей с ограниченными возможностями и их специальных нужд (ПИКС, ЮНИСЕФ). Доноры также способствовали включению детей в сообщества, р</w:t>
      </w:r>
      <w:r w:rsidRPr="0006031E">
        <w:t>а</w:t>
      </w:r>
      <w:r w:rsidRPr="0006031E">
        <w:t>ботая с местными сообществами в отношении прав детей с ограниченными возможностями (Every Сhild), предоставляя обучение членам местных соо</w:t>
      </w:r>
      <w:r w:rsidRPr="0006031E">
        <w:t>б</w:t>
      </w:r>
      <w:r w:rsidRPr="0006031E">
        <w:t>ществ или мобилизуя их на решение специальных нужд (Save the Children, Denmark). Отдельные проекты, поддержанные Министерством образования и науки КР, способствовали предоставлению доступа к образованию детям, не посещавшим школу, посредством обучения, повышения потенциала членов психолого-медико-педагогических консультаций. Работа по адаптации родит</w:t>
      </w:r>
      <w:r w:rsidRPr="0006031E">
        <w:t>е</w:t>
      </w:r>
      <w:r w:rsidRPr="0006031E">
        <w:t>лей начата Общественным объединением родителей детей инвалидов в селе К</w:t>
      </w:r>
      <w:r w:rsidRPr="0006031E">
        <w:t>о</w:t>
      </w:r>
      <w:r w:rsidRPr="0006031E">
        <w:t>кой (ОО "Бекнур" Таласской области), где социальные службы совместно с НПО района проводят обучение навыкам реабилитации врачей, социальных р</w:t>
      </w:r>
      <w:r w:rsidRPr="0006031E">
        <w:t>а</w:t>
      </w:r>
      <w:r w:rsidRPr="0006031E">
        <w:t>ботников и родителей. Министерство здравоохранения поддержало в 2003 году ОФ "Инфанти" по открытию лечебно-физкультурного кабинета при Национал</w:t>
      </w:r>
      <w:r w:rsidRPr="0006031E">
        <w:t>ь</w:t>
      </w:r>
      <w:r w:rsidRPr="0006031E">
        <w:t>ном центре педиатрии и детской хирургии. Целью кабинета было улучшение консультирования родителей разными специалистами (трудотерапевт, логопед, психолог, специалист по лечебной физкультуре) по вопросам ухода и выбора вспомогательного оборудования (коляски, ходунки, костыли, другие протезно-ортопедические средства) для детей с диагнозом ДЦП, синдромом Дауна, эп</w:t>
      </w:r>
      <w:r w:rsidRPr="0006031E">
        <w:t>и</w:t>
      </w:r>
      <w:r w:rsidRPr="0006031E">
        <w:t>лепсией и другими заболеваниями из всех регионов страны. Более 40 НПО в</w:t>
      </w:r>
      <w:r w:rsidRPr="0006031E">
        <w:t>о</w:t>
      </w:r>
      <w:r w:rsidRPr="0006031E">
        <w:t>влечены в работу с детьми с особыми потребностями, в том числе реабилит</w:t>
      </w:r>
      <w:r w:rsidRPr="0006031E">
        <w:t>а</w:t>
      </w:r>
      <w:r w:rsidRPr="0006031E">
        <w:t>ционные центры "Оберег", "Ювентис", "Триумфатор". В Исфане общественный фонд "Тонус" открыл кабинет физической терапии, где более 300 детей с огр</w:t>
      </w:r>
      <w:r w:rsidRPr="0006031E">
        <w:t>а</w:t>
      </w:r>
      <w:r w:rsidRPr="0006031E">
        <w:t>ниченными возможностями смогли улучшить состояние своего здоровья п</w:t>
      </w:r>
      <w:r w:rsidRPr="0006031E">
        <w:t>о</w:t>
      </w:r>
      <w:r w:rsidRPr="0006031E">
        <w:t>средством ф</w:t>
      </w:r>
      <w:r w:rsidRPr="0006031E">
        <w:t>и</w:t>
      </w:r>
      <w:r w:rsidRPr="0006031E">
        <w:t>зических упражнений. Бишкекский городской реабилитационный центр для людей с особыми потребностями, открытый мэрией города, также предоставл</w:t>
      </w:r>
      <w:r w:rsidRPr="0006031E">
        <w:t>я</w:t>
      </w:r>
      <w:r w:rsidRPr="0006031E">
        <w:t>ет возможность обучения и предоставление методической помощи социальным работникам по социальной реабилитации и трудотерапии, пре</w:t>
      </w:r>
      <w:r w:rsidRPr="0006031E">
        <w:t>д</w:t>
      </w:r>
      <w:r w:rsidRPr="0006031E">
        <w:t>ставляет базу для выполнения практических заданий для студентов, изучающих социальную работу. Однако, доступ к различным инициативам требует, чтобы дети соотве</w:t>
      </w:r>
      <w:r w:rsidRPr="0006031E">
        <w:t>т</w:t>
      </w:r>
      <w:r w:rsidRPr="0006031E">
        <w:t>ствовали определенным критериям, что, следовательно, зависит от оценки их состояния и регистрации, осуществляемой медико-социальной эк</w:t>
      </w:r>
      <w:r w:rsidRPr="0006031E">
        <w:t>с</w:t>
      </w:r>
      <w:r w:rsidRPr="0006031E">
        <w:t>пертной к</w:t>
      </w:r>
      <w:r w:rsidRPr="0006031E">
        <w:t>о</w:t>
      </w:r>
      <w:r w:rsidRPr="0006031E">
        <w:t>миссией, которая находится в ведомстве Департамента социального обеспечения, а психолого-медико-педагогические комиссии курируются Мин</w:t>
      </w:r>
      <w:r w:rsidRPr="0006031E">
        <w:t>и</w:t>
      </w:r>
      <w:r w:rsidRPr="0006031E">
        <w:t xml:space="preserve">стерством образования и науки КР. </w:t>
      </w:r>
    </w:p>
    <w:p w:rsidR="0006031E" w:rsidRPr="0006031E" w:rsidRDefault="0006031E" w:rsidP="0006031E">
      <w:pPr>
        <w:pStyle w:val="SingleTxtGR"/>
      </w:pPr>
      <w:r w:rsidRPr="0006031E">
        <w:t>90.</w:t>
      </w:r>
      <w:r w:rsidRPr="0006031E">
        <w:tab/>
        <w:t>Медико-социальную экспертизу осуществляют медико-социальные эк</w:t>
      </w:r>
      <w:r w:rsidRPr="0006031E">
        <w:t>с</w:t>
      </w:r>
      <w:r w:rsidRPr="0006031E">
        <w:t>пертные комиссии в соответствии с Положением об учреждениях медико-социальной экспертизы в КР, утвержденным постановлением Правительства КР от 30 декабря 2002 года № 915. Служба медико-социальной экспертизы являе</w:t>
      </w:r>
      <w:r w:rsidRPr="0006031E">
        <w:t>т</w:t>
      </w:r>
      <w:r w:rsidRPr="0006031E">
        <w:t>ся структурным подразделением Центра медико-социальной экспертизы лиц с ограниченными возможностями при Государственном агентстве социального обеспечения при Правительстве Кыргызской Республики. Основными задачами и функциями медико-социальной экспертной комиссии являются:</w:t>
      </w:r>
    </w:p>
    <w:p w:rsidR="0006031E" w:rsidRPr="0006031E" w:rsidRDefault="0006031E" w:rsidP="002C0A51">
      <w:pPr>
        <w:pStyle w:val="Bullet1GR"/>
      </w:pPr>
      <w:r w:rsidRPr="0006031E">
        <w:t>проведение экспертизы временной и стойкой утраты трудоспособности, установление факта наличия инвалидности, определение группы инв</w:t>
      </w:r>
      <w:r w:rsidRPr="0006031E">
        <w:t>а</w:t>
      </w:r>
      <w:r w:rsidRPr="0006031E">
        <w:t xml:space="preserve">лидности, причин (обстоятельств и условий возникновения), сроков и времени наступления инвалидности, потребности инвалида в различных видах социальной защиты </w:t>
      </w:r>
    </w:p>
    <w:p w:rsidR="002C0A51" w:rsidRDefault="0006031E" w:rsidP="002C0A51">
      <w:pPr>
        <w:pStyle w:val="Bullet1GR"/>
      </w:pPr>
      <w:r w:rsidRPr="0006031E">
        <w:t>определение нуждаемости инвалидов в дополнительных видах помощи (пострадавшим от трудового увечья), технических средствах реабилит</w:t>
      </w:r>
      <w:r w:rsidRPr="0006031E">
        <w:t>а</w:t>
      </w:r>
      <w:r w:rsidRPr="0006031E">
        <w:t xml:space="preserve">ции, медицинской и профессиональной реабилитации </w:t>
      </w:r>
    </w:p>
    <w:p w:rsidR="002C0A51" w:rsidRDefault="0006031E" w:rsidP="002C0A51">
      <w:pPr>
        <w:pStyle w:val="Bullet1GR"/>
      </w:pPr>
      <w:r w:rsidRPr="0006031E">
        <w:t>определение для инвалидов условий и видов труда, работы и пр</w:t>
      </w:r>
      <w:r w:rsidRPr="0006031E">
        <w:t>о</w:t>
      </w:r>
      <w:r w:rsidRPr="0006031E">
        <w:t>фессий, доступных состоянию их здоровья, а также условий и методов, при п</w:t>
      </w:r>
      <w:r w:rsidRPr="0006031E">
        <w:t>о</w:t>
      </w:r>
      <w:r w:rsidRPr="0006031E">
        <w:t xml:space="preserve">мощи которых нарушенная трудоспособность может быть восстановлена или повышена </w:t>
      </w:r>
    </w:p>
    <w:p w:rsidR="002C0A51" w:rsidRDefault="0006031E" w:rsidP="002C0A51">
      <w:pPr>
        <w:pStyle w:val="Bullet1GR"/>
      </w:pPr>
      <w:r w:rsidRPr="0006031E">
        <w:t>установление степени утраты профессиональной тру</w:t>
      </w:r>
      <w:r w:rsidR="002C0A51">
        <w:t>доспособности (в </w:t>
      </w:r>
      <w:r w:rsidRPr="0006031E">
        <w:t>процентах) для лиц, получивших увечье или иное повреждение здор</w:t>
      </w:r>
      <w:r w:rsidRPr="0006031E">
        <w:t>о</w:t>
      </w:r>
      <w:r w:rsidRPr="0006031E">
        <w:t>вья, связанное с исполнением ими трудовых обязанностей, и необход</w:t>
      </w:r>
      <w:r w:rsidRPr="0006031E">
        <w:t>и</w:t>
      </w:r>
      <w:r w:rsidRPr="0006031E">
        <w:t xml:space="preserve">мость осуществления дополнительных мер социальной защиты </w:t>
      </w:r>
    </w:p>
    <w:p w:rsidR="0006031E" w:rsidRPr="0006031E" w:rsidRDefault="0006031E" w:rsidP="002C0A51">
      <w:pPr>
        <w:pStyle w:val="Bullet1GR"/>
      </w:pPr>
      <w:r w:rsidRPr="0006031E">
        <w:t>определение потребности инвалидов во вспомогательных средствах п</w:t>
      </w:r>
      <w:r w:rsidRPr="0006031E">
        <w:t>е</w:t>
      </w:r>
      <w:r w:rsidRPr="0006031E">
        <w:t>редвижения (кресла-коляски, велоколяски).</w:t>
      </w:r>
    </w:p>
    <w:p w:rsidR="0006031E" w:rsidRPr="0006031E" w:rsidRDefault="0006031E" w:rsidP="0006031E">
      <w:pPr>
        <w:pStyle w:val="SingleTxtGR"/>
      </w:pPr>
      <w:r w:rsidRPr="0006031E">
        <w:t>По направлению органов социальной защиты:</w:t>
      </w:r>
    </w:p>
    <w:p w:rsidR="0006031E" w:rsidRPr="0006031E" w:rsidRDefault="0006031E" w:rsidP="002C0A51">
      <w:pPr>
        <w:pStyle w:val="Bullet1GR"/>
      </w:pPr>
      <w:r w:rsidRPr="0006031E">
        <w:t xml:space="preserve">проведение посмертной экспертизы </w:t>
      </w:r>
    </w:p>
    <w:p w:rsidR="0006031E" w:rsidRPr="0006031E" w:rsidRDefault="0006031E" w:rsidP="002C0A51">
      <w:pPr>
        <w:pStyle w:val="Bullet1GR"/>
      </w:pPr>
      <w:r w:rsidRPr="0006031E">
        <w:t xml:space="preserve">установление инвалидности за прошлое время </w:t>
      </w:r>
    </w:p>
    <w:p w:rsidR="0006031E" w:rsidRPr="0006031E" w:rsidRDefault="0006031E" w:rsidP="002C0A51">
      <w:pPr>
        <w:pStyle w:val="Bullet1GR"/>
      </w:pPr>
      <w:r w:rsidRPr="0006031E">
        <w:t>проверка правильности использования труда инвалидов на работе в соо</w:t>
      </w:r>
      <w:r w:rsidRPr="0006031E">
        <w:t>т</w:t>
      </w:r>
      <w:r w:rsidRPr="0006031E">
        <w:t xml:space="preserve">ветствии с рекомендациями МСЭК </w:t>
      </w:r>
    </w:p>
    <w:p w:rsidR="0006031E" w:rsidRPr="0006031E" w:rsidRDefault="0006031E" w:rsidP="002C0A51">
      <w:pPr>
        <w:pStyle w:val="Bullet1GR"/>
      </w:pPr>
      <w:r w:rsidRPr="0006031E">
        <w:t>оказание содействия инвалидам в получении равных возможностей для жизни, учебы и трудовой деятельности в пределах функциональных об</w:t>
      </w:r>
      <w:r w:rsidRPr="0006031E">
        <w:t>я</w:t>
      </w:r>
      <w:r w:rsidRPr="0006031E">
        <w:t xml:space="preserve">занностей </w:t>
      </w:r>
    </w:p>
    <w:p w:rsidR="0006031E" w:rsidRPr="0006031E" w:rsidRDefault="0006031E" w:rsidP="002C0A51">
      <w:pPr>
        <w:pStyle w:val="Bullet1GR"/>
      </w:pPr>
      <w:r w:rsidRPr="0006031E">
        <w:t>оказание консультативной помощи врачам лечебно-профилактических учреждений по вопросам МСЭ, в том числе консультативное освидетел</w:t>
      </w:r>
      <w:r w:rsidRPr="0006031E">
        <w:t>ь</w:t>
      </w:r>
      <w:r w:rsidRPr="0006031E">
        <w:t>ствование инвалидов и больных</w:t>
      </w:r>
    </w:p>
    <w:p w:rsidR="0006031E" w:rsidRPr="0006031E" w:rsidRDefault="0006031E" w:rsidP="0006031E">
      <w:pPr>
        <w:pStyle w:val="SingleTxtGR"/>
      </w:pPr>
      <w:r w:rsidRPr="0006031E">
        <w:t>Освидетельствование в МСЭК производится по обращению лечебно-профилактического учреждения, гражданина (потерпевшего или его представ</w:t>
      </w:r>
      <w:r w:rsidRPr="0006031E">
        <w:t>и</w:t>
      </w:r>
      <w:r w:rsidRPr="0006031E">
        <w:t>теля), работодателя, государственной инспекции труда или суда при предста</w:t>
      </w:r>
      <w:r w:rsidRPr="0006031E">
        <w:t>в</w:t>
      </w:r>
      <w:r w:rsidRPr="0006031E">
        <w:t>лении медицинских документов, акта о несчастном случае или профессионал</w:t>
      </w:r>
      <w:r w:rsidRPr="0006031E">
        <w:t>ь</w:t>
      </w:r>
      <w:r w:rsidRPr="0006031E">
        <w:t>ном заболевании или другого документа о несчастном случае, связанном с и</w:t>
      </w:r>
      <w:r w:rsidRPr="0006031E">
        <w:t>с</w:t>
      </w:r>
      <w:r w:rsidRPr="0006031E">
        <w:t>полнением трудовых обязанностей. Учреждение здравоохранения направляет в установленном порядке гражданина на медико-социальную экспертизу после проведения полного всестороннего медицинского обследования в условиях ст</w:t>
      </w:r>
      <w:r w:rsidRPr="0006031E">
        <w:t>а</w:t>
      </w:r>
      <w:r w:rsidRPr="0006031E">
        <w:t>ционара с применением необходимых диагностических, функциональных и</w:t>
      </w:r>
      <w:r w:rsidRPr="0006031E">
        <w:t>с</w:t>
      </w:r>
      <w:r w:rsidRPr="0006031E">
        <w:t>следований, соответствующего восстановительного лечения при наличии и</w:t>
      </w:r>
      <w:r w:rsidRPr="0006031E">
        <w:t>с</w:t>
      </w:r>
      <w:r w:rsidRPr="0006031E">
        <w:t>черпывающих данных, свидетельствующих о стойких нарушениях функций о</w:t>
      </w:r>
      <w:r w:rsidRPr="0006031E">
        <w:t>р</w:t>
      </w:r>
      <w:r w:rsidRPr="0006031E">
        <w:t>ганизма, обусловленных заболеваниями, последствиями травм и дефектов. В направлении учреждения здравоохранения указываются сведения о состоянии здоровья гражданина, отражающие степень нарушения функций органов и си</w:t>
      </w:r>
      <w:r w:rsidRPr="0006031E">
        <w:t>с</w:t>
      </w:r>
      <w:r w:rsidRPr="0006031E">
        <w:t>тем, состояние компенсаторных возможностей организма, а также результаты проведенных реабилитационных мероприятий. Эксперты комиссий, провод</w:t>
      </w:r>
      <w:r w:rsidRPr="0006031E">
        <w:t>я</w:t>
      </w:r>
      <w:r w:rsidRPr="0006031E">
        <w:t>щие медико-социальную экспертизу, рассматривают представленные документы (клинико-функциональные, социально-бытовые, профессионально-трудовые, психологические и другие данные), проводят личный осмотр гражданина, оц</w:t>
      </w:r>
      <w:r w:rsidRPr="0006031E">
        <w:t>е</w:t>
      </w:r>
      <w:r w:rsidRPr="0006031E">
        <w:t>нивают степень ограничения его жизнедеятельности и коллегиально обсуждают полученные результаты. Основаниями для признания лица инвалидом являю</w:t>
      </w:r>
      <w:r w:rsidRPr="0006031E">
        <w:t>т</w:t>
      </w:r>
      <w:r w:rsidRPr="0006031E">
        <w:t>ся:</w:t>
      </w:r>
    </w:p>
    <w:p w:rsidR="0006031E" w:rsidRPr="0006031E" w:rsidRDefault="0006031E" w:rsidP="005D5B76">
      <w:pPr>
        <w:pStyle w:val="Bullet1GR"/>
      </w:pPr>
      <w:r w:rsidRPr="0006031E">
        <w:t>нарушение здоровья со стойким расстройством функций организма, об</w:t>
      </w:r>
      <w:r w:rsidRPr="0006031E">
        <w:t>у</w:t>
      </w:r>
      <w:r w:rsidRPr="0006031E">
        <w:t xml:space="preserve">словленное заболеваниями, последствиями травм или дефектами </w:t>
      </w:r>
    </w:p>
    <w:p w:rsidR="0006031E" w:rsidRPr="0006031E" w:rsidRDefault="0006031E" w:rsidP="005D5B76">
      <w:pPr>
        <w:pStyle w:val="Bullet1GR"/>
      </w:pPr>
      <w:r w:rsidRPr="0006031E">
        <w:t>ограничение жизнедеятельности (полная или частичная утрата лицом способности или возможности осуществлять самообслуживание, сам</w:t>
      </w:r>
      <w:r w:rsidRPr="0006031E">
        <w:t>о</w:t>
      </w:r>
      <w:r w:rsidRPr="0006031E">
        <w:t xml:space="preserve">стоятельно передвигаться, ориентироваться, общаться, контролировать свое поведение, обучаться или заниматься трудовой деятельностью) </w:t>
      </w:r>
    </w:p>
    <w:p w:rsidR="0006031E" w:rsidRPr="0006031E" w:rsidRDefault="0006031E" w:rsidP="005D5B76">
      <w:pPr>
        <w:pStyle w:val="Bullet1GR"/>
      </w:pPr>
      <w:r w:rsidRPr="0006031E">
        <w:t>необходимость осуществления мер социальной защиты гражданина</w:t>
      </w:r>
      <w:r w:rsidR="005D5B76">
        <w:t>.</w:t>
      </w:r>
    </w:p>
    <w:p w:rsidR="0006031E" w:rsidRPr="0006031E" w:rsidRDefault="0006031E" w:rsidP="0006031E">
      <w:pPr>
        <w:pStyle w:val="SingleTxtGR"/>
      </w:pPr>
      <w:r w:rsidRPr="0006031E">
        <w:t>Наличие одного из указанных признаков не является условием, достаточным для признания лица инвалидом. Решение о признании лица инвалидом либо об отказе в установлении инвалидности принимается полным составом экспертов, принимающих экспертное решение, простым большинством голосов. Если председатель или остальные члены комиссии не согласны с принятым решен</w:t>
      </w:r>
      <w:r w:rsidRPr="0006031E">
        <w:t>и</w:t>
      </w:r>
      <w:r w:rsidRPr="0006031E">
        <w:t>ем, то в акт освидетельствования заносится их особое мнение. Лицу, проходи</w:t>
      </w:r>
      <w:r w:rsidRPr="0006031E">
        <w:t>в</w:t>
      </w:r>
      <w:r w:rsidRPr="0006031E">
        <w:t>шему медико-социальную экспертизу, или его законному представителю реш</w:t>
      </w:r>
      <w:r w:rsidRPr="0006031E">
        <w:t>е</w:t>
      </w:r>
      <w:r w:rsidRPr="0006031E">
        <w:t>ние объявляется руководителем учреждения в присутствии всех экспертов, принимавших это решение. Эксперты, принимающие экспертное решение, дают по нему разъяснения освидетельствуемому или его законному представителю.</w:t>
      </w:r>
    </w:p>
    <w:p w:rsidR="0006031E" w:rsidRPr="0006031E" w:rsidRDefault="0006031E" w:rsidP="0006031E">
      <w:pPr>
        <w:pStyle w:val="SingleTxtGR"/>
      </w:pPr>
      <w:r w:rsidRPr="0006031E">
        <w:t>91.</w:t>
      </w:r>
      <w:r w:rsidRPr="0006031E">
        <w:tab/>
        <w:t>Роль и функции психолого-медико-педагогических консультаций уст</w:t>
      </w:r>
      <w:r w:rsidRPr="0006031E">
        <w:t>а</w:t>
      </w:r>
      <w:r w:rsidRPr="0006031E">
        <w:t>новлены постановлением Правительства КР от 21 июня 1999 года. Они вкл</w:t>
      </w:r>
      <w:r w:rsidRPr="0006031E">
        <w:t>ю</w:t>
      </w:r>
      <w:r w:rsidRPr="0006031E">
        <w:t>чают в себя республиканскую психолого-медико-педагогическую консульт</w:t>
      </w:r>
      <w:r w:rsidRPr="0006031E">
        <w:t>а</w:t>
      </w:r>
      <w:r w:rsidRPr="0006031E">
        <w:t>цию, которая курируется МОиН, а также 6 областными, 9 городскими и райо</w:t>
      </w:r>
      <w:r w:rsidRPr="0006031E">
        <w:t>н</w:t>
      </w:r>
      <w:r w:rsidRPr="0006031E">
        <w:t>ными ПМПК. Их функциями является оценка трудностей детей с учебой, н</w:t>
      </w:r>
      <w:r w:rsidRPr="0006031E">
        <w:t>а</w:t>
      </w:r>
      <w:r w:rsidRPr="0006031E">
        <w:t>правление их в специальные дошкольные учреждения и специализированные школы-интернаты, консультирование родителей, подготовка рекомендаций по потребностям в медицинской помощи и социальном обеспечении. Они также выявляют детей-инвалидов, которым может понадобиться дополнительная п</w:t>
      </w:r>
      <w:r w:rsidRPr="0006031E">
        <w:t>о</w:t>
      </w:r>
      <w:r w:rsidRPr="0006031E">
        <w:t>мощь, ставят их на учет, а также ведут наблюдение в отношении развития и степени социальной адаптации выпускников специализированных образов</w:t>
      </w:r>
      <w:r w:rsidRPr="0006031E">
        <w:t>а</w:t>
      </w:r>
      <w:r w:rsidRPr="0006031E">
        <w:t>тельных учреждений. ПМПК работают в тесном сотрудничестве с департаме</w:t>
      </w:r>
      <w:r w:rsidRPr="0006031E">
        <w:t>н</w:t>
      </w:r>
      <w:r w:rsidRPr="0006031E">
        <w:t>тами образования, учреждениями здравоохранения, органами социального обеспечения и соответствующими общественными организациями. Республ</w:t>
      </w:r>
      <w:r w:rsidRPr="0006031E">
        <w:t>и</w:t>
      </w:r>
      <w:r w:rsidRPr="0006031E">
        <w:t>канская психолого-медико-педагогическая консультация помимо общих фун</w:t>
      </w:r>
      <w:r w:rsidRPr="0006031E">
        <w:t>к</w:t>
      </w:r>
      <w:r w:rsidRPr="0006031E">
        <w:t>ций выполняет координирующую, методическую и надзорную роль, что вкл</w:t>
      </w:r>
      <w:r w:rsidRPr="0006031E">
        <w:t>ю</w:t>
      </w:r>
      <w:r w:rsidRPr="0006031E">
        <w:t>чает в себя рассмотрение сложных и спорных случаев на основании докуме</w:t>
      </w:r>
      <w:r w:rsidRPr="0006031E">
        <w:t>н</w:t>
      </w:r>
      <w:r w:rsidRPr="0006031E">
        <w:t>тов, представленных областными, районными или городскими психолого-медико-педагогическими консультациями. Она также занимается составлением программы обучения для специализированных школ-интернатов, дошкольных учреждений, классов и специальных групп педагогических институтов, разв</w:t>
      </w:r>
      <w:r w:rsidRPr="0006031E">
        <w:t>и</w:t>
      </w:r>
      <w:r w:rsidRPr="0006031E">
        <w:t>вает сеть специализированных учреждений образования, разрабатывает реч</w:t>
      </w:r>
      <w:r w:rsidRPr="0006031E">
        <w:t>е</w:t>
      </w:r>
      <w:r w:rsidRPr="0006031E">
        <w:t>вую терапию и оказывает медицинские услуги для детей с психологическими или физическими нарушениями, содействует межведомственным контактам между МЗ, ГАСО и НПО. В рамках своей надзорной роли республиканская пс</w:t>
      </w:r>
      <w:r w:rsidRPr="0006031E">
        <w:t>и</w:t>
      </w:r>
      <w:r w:rsidRPr="0006031E">
        <w:t>холого-медико-педагогическая консультация проводит профилактические о</w:t>
      </w:r>
      <w:r w:rsidRPr="0006031E">
        <w:t>с</w:t>
      </w:r>
      <w:r w:rsidRPr="0006031E">
        <w:t>мотры сирот и других детей, обучаемых в домах ребенка и школах-интернатах для сирот, ведет национальный реестр детей-инвалидов.</w:t>
      </w:r>
    </w:p>
    <w:p w:rsidR="0006031E" w:rsidRPr="0006031E" w:rsidRDefault="0006031E" w:rsidP="0006031E">
      <w:pPr>
        <w:pStyle w:val="SingleTxtGR"/>
      </w:pPr>
      <w:r w:rsidRPr="0006031E">
        <w:t>92.</w:t>
      </w:r>
      <w:r w:rsidRPr="0006031E">
        <w:tab/>
        <w:t>Количество детей инвалидов в стране растет, что связано как с дефектами развития, так и внешними причинами. По-видимому, в первом случае речь идет о недоступности медико-генетической помощи и слабости служб планирования семьи. Приводящий к инвалидности травматизм связан опять же с безнадзорн</w:t>
      </w:r>
      <w:r w:rsidRPr="0006031E">
        <w:t>о</w:t>
      </w:r>
      <w:r w:rsidRPr="0006031E">
        <w:t>стью, отсутствием внимания и надлежащего обучения детей. В стране создана сеть организаций, направленных на оказание помощи детям инвалидам и их семьям. Проводятся мероприятия по интеграции таких детей в общество. Одн</w:t>
      </w:r>
      <w:r w:rsidRPr="0006031E">
        <w:t>а</w:t>
      </w:r>
      <w:r w:rsidRPr="0006031E">
        <w:t>ко для этого необходимы значительные усилия и финансирование как со стор</w:t>
      </w:r>
      <w:r w:rsidRPr="0006031E">
        <w:t>о</w:t>
      </w:r>
      <w:r w:rsidRPr="0006031E">
        <w:t>ны государства, так и гражданского сектора, международных организаций и с</w:t>
      </w:r>
      <w:r w:rsidRPr="0006031E">
        <w:t>а</w:t>
      </w:r>
      <w:r w:rsidRPr="0006031E">
        <w:t>мих родителей. Разработанные и апробированные при поддержке междунаро</w:t>
      </w:r>
      <w:r w:rsidRPr="0006031E">
        <w:t>д</w:t>
      </w:r>
      <w:r w:rsidRPr="0006031E">
        <w:t>ных организаций услуги, расширяющие возможности детей инвалидов, носили пилотный характер и потребуют значительного времени для внедрения в пра</w:t>
      </w:r>
      <w:r w:rsidRPr="0006031E">
        <w:t>к</w:t>
      </w:r>
      <w:r w:rsidRPr="0006031E">
        <w:t>тику. Так, развитию инклюзивного образования препятствуют нехватка учит</w:t>
      </w:r>
      <w:r w:rsidRPr="0006031E">
        <w:t>е</w:t>
      </w:r>
      <w:r w:rsidRPr="0006031E">
        <w:t>лей, ограниченный доступ к услугам логопедов, дефицит адекватных учебных материалов и оборудования. Одним из главных барьеров в совместном обуч</w:t>
      </w:r>
      <w:r w:rsidRPr="0006031E">
        <w:t>е</w:t>
      </w:r>
      <w:r w:rsidRPr="0006031E">
        <w:t>нии является отсутствие индивидуальных учебных программ – все дети обуч</w:t>
      </w:r>
      <w:r w:rsidRPr="0006031E">
        <w:t>а</w:t>
      </w:r>
      <w:r w:rsidRPr="0006031E">
        <w:t>ются по общей программе, не учитывающей обучение детей с особыми потре</w:t>
      </w:r>
      <w:r w:rsidRPr="0006031E">
        <w:t>б</w:t>
      </w:r>
      <w:r w:rsidRPr="0006031E">
        <w:t>ностями. Из числа опрошенных родителей 63% считают, что уровень школьной программы, имеющей методику по инклюзивному образованию, низкий и с</w:t>
      </w:r>
      <w:r w:rsidRPr="0006031E">
        <w:t>а</w:t>
      </w:r>
      <w:r w:rsidRPr="0006031E">
        <w:t>мый низкий. С этим утверждением согласны 45% директоров и завучей школ. В пилотных школах 46% директоров и завучей отметили, что школа предоставл</w:t>
      </w:r>
      <w:r w:rsidRPr="0006031E">
        <w:t>я</w:t>
      </w:r>
      <w:r w:rsidRPr="0006031E">
        <w:t>ет знания среднего качества, а 53% родителей просто не ответили на данный вопрос. 37% родителей и 54% опрошенных педагогов говорят о малом времени учителей, потраченном на выполнение дополнительной работы с детьми с ос</w:t>
      </w:r>
      <w:r w:rsidRPr="0006031E">
        <w:t>о</w:t>
      </w:r>
      <w:r w:rsidRPr="0006031E">
        <w:t>быми потребностями. 50% педагогов оценили как средний уровень использов</w:t>
      </w:r>
      <w:r w:rsidRPr="0006031E">
        <w:t>а</w:t>
      </w:r>
      <w:r w:rsidRPr="0006031E">
        <w:t>ния прогрессивных методов при обучении детей с особыми потребностями. 54% опрошенных директоров и завучей, 63% родителей считают, что уровень условий для обеспечения качественного процесса школьного образования для таких детей очень низкий.</w:t>
      </w:r>
    </w:p>
    <w:p w:rsidR="0006031E" w:rsidRPr="0006031E" w:rsidRDefault="0006031E" w:rsidP="00094931">
      <w:pPr>
        <w:pStyle w:val="H1GR"/>
      </w:pPr>
      <w:r w:rsidRPr="0006031E">
        <w:tab/>
      </w:r>
      <w:r w:rsidRPr="0006031E">
        <w:rPr>
          <w:lang w:val="en-US"/>
        </w:rPr>
        <w:t>C</w:t>
      </w:r>
      <w:r w:rsidRPr="0006031E">
        <w:t>.</w:t>
      </w:r>
      <w:r w:rsidRPr="0006031E">
        <w:tab/>
        <w:t>Охрана здоровья и медицинское обслуживание (статья 24)</w:t>
      </w:r>
    </w:p>
    <w:p w:rsidR="0006031E" w:rsidRPr="0006031E" w:rsidRDefault="0006031E" w:rsidP="0006031E">
      <w:pPr>
        <w:pStyle w:val="SingleTxtGR"/>
      </w:pPr>
      <w:r w:rsidRPr="0006031E">
        <w:t>93.</w:t>
      </w:r>
      <w:r w:rsidRPr="0006031E">
        <w:tab/>
        <w:t>Вопросы детского, младенческого и материнского здоровья являются приоритетными в КР. Основные инвестиции вкладываются в обучение и ко</w:t>
      </w:r>
      <w:r w:rsidRPr="0006031E">
        <w:t>н</w:t>
      </w:r>
      <w:r w:rsidRPr="0006031E">
        <w:t>сультирование медицинских работников, создание инфраструктуры и оснащ</w:t>
      </w:r>
      <w:r w:rsidRPr="0006031E">
        <w:t>е</w:t>
      </w:r>
      <w:r w:rsidRPr="0006031E">
        <w:t>ние организаций здравоохранения. Высокая политическая приверженность по</w:t>
      </w:r>
      <w:r w:rsidRPr="0006031E">
        <w:t>д</w:t>
      </w:r>
      <w:r w:rsidRPr="0006031E">
        <w:t>тверждается включением в программу государственных гарантий детей до 5 лет, беременных и кормящих грудью женщин, а также обеспечением контр</w:t>
      </w:r>
      <w:r w:rsidRPr="0006031E">
        <w:t>а</w:t>
      </w:r>
      <w:r w:rsidRPr="0006031E">
        <w:t>цептивными средствами. Этому же способствовало создание Национального центра и отделения по материнскому и детскому здоровью; государственное финансирование приобретения вакцин; принятие перинатальной программы, а также внедрение обновленных курсов по материнскому и детскому здоровью в программы обучения Кыргызского государственного медицинского института по переподготовке медицинских работников. Уровень населения, не имеющего доступа к услугам здравоохранения, снизился в 2000-2004 годах с 11,4% до 7,8%</w:t>
      </w:r>
      <w:r w:rsidRPr="0006031E">
        <w:rPr>
          <w:vertAlign w:val="superscript"/>
        </w:rPr>
        <w:footnoteReference w:id="56"/>
      </w:r>
      <w:r w:rsidRPr="0006031E">
        <w:t>. Несмотря на то, что медицинские услуги доступны широкому кругу граждан, их стоимость и удаленность медицинских учреждений от некоторых населенных пунктов являются серьезным препятствием, особенно для насел</w:t>
      </w:r>
      <w:r w:rsidRPr="0006031E">
        <w:t>е</w:t>
      </w:r>
      <w:r w:rsidRPr="0006031E">
        <w:t>ния сельской местности. Согласно Программе государственных гарантий по с</w:t>
      </w:r>
      <w:r w:rsidRPr="0006031E">
        <w:t>о</w:t>
      </w:r>
      <w:r w:rsidRPr="0006031E">
        <w:t>циальному статусу к перечню категорий граждан, имеющих право на получение бесплатной медико-санитарной помощи</w:t>
      </w:r>
      <w:r w:rsidRPr="0006031E">
        <w:rPr>
          <w:vertAlign w:val="superscript"/>
        </w:rPr>
        <w:footnoteReference w:id="57"/>
      </w:r>
      <w:r w:rsidRPr="0006031E">
        <w:t>, на амбулаторном уровне и в стаци</w:t>
      </w:r>
      <w:r w:rsidRPr="0006031E">
        <w:t>о</w:t>
      </w:r>
      <w:r w:rsidRPr="0006031E">
        <w:t xml:space="preserve">нарах, отнесены: </w:t>
      </w:r>
    </w:p>
    <w:p w:rsidR="0006031E" w:rsidRPr="0006031E" w:rsidRDefault="0006031E" w:rsidP="00094931">
      <w:pPr>
        <w:pStyle w:val="Bullet1GR"/>
      </w:pPr>
      <w:r w:rsidRPr="0006031E">
        <w:t xml:space="preserve">инвалиды с детства </w:t>
      </w:r>
    </w:p>
    <w:p w:rsidR="0006031E" w:rsidRPr="0006031E" w:rsidRDefault="0006031E" w:rsidP="00094931">
      <w:pPr>
        <w:pStyle w:val="Bullet1GR"/>
      </w:pPr>
      <w:r w:rsidRPr="0006031E">
        <w:t xml:space="preserve">дети-инвалиды в возрасте до 18 лет </w:t>
      </w:r>
    </w:p>
    <w:p w:rsidR="0006031E" w:rsidRPr="0006031E" w:rsidRDefault="0006031E" w:rsidP="00094931">
      <w:pPr>
        <w:pStyle w:val="Bullet1GR"/>
      </w:pPr>
      <w:r w:rsidRPr="0006031E">
        <w:t xml:space="preserve">дети в возрасте до 5 лет (4 года 11 месяцев 29 дней) </w:t>
      </w:r>
    </w:p>
    <w:p w:rsidR="0006031E" w:rsidRPr="0006031E" w:rsidRDefault="0006031E" w:rsidP="00094931">
      <w:pPr>
        <w:pStyle w:val="Bullet1GR"/>
      </w:pPr>
      <w:r w:rsidRPr="0006031E">
        <w:t>дети – сироты, проживающие в государственных детских домах, семе</w:t>
      </w:r>
      <w:r w:rsidRPr="0006031E">
        <w:t>й</w:t>
      </w:r>
      <w:r w:rsidRPr="0006031E">
        <w:t>ных детских домах (приемных семьях), интернатах для детей-сирот, д</w:t>
      </w:r>
      <w:r w:rsidRPr="0006031E">
        <w:t>е</w:t>
      </w:r>
      <w:r w:rsidRPr="0006031E">
        <w:t xml:space="preserve">тей, оставшихся без попечения родителей </w:t>
      </w:r>
    </w:p>
    <w:p w:rsidR="0006031E" w:rsidRPr="0006031E" w:rsidRDefault="0006031E" w:rsidP="00094931">
      <w:pPr>
        <w:pStyle w:val="Bullet1GR"/>
      </w:pPr>
      <w:r w:rsidRPr="0006031E">
        <w:t>дети в возрасте до 16 лет из многодетных семей, имеющих 4-х и более несовершеннолетних детей (при предъявлении справки органов социал</w:t>
      </w:r>
      <w:r w:rsidRPr="0006031E">
        <w:t>ь</w:t>
      </w:r>
      <w:r w:rsidRPr="0006031E">
        <w:t>ной защиты или от соц</w:t>
      </w:r>
      <w:r w:rsidR="002F5C7D">
        <w:t>иального работника айыл окмоту).</w:t>
      </w:r>
    </w:p>
    <w:p w:rsidR="0006031E" w:rsidRPr="0006031E" w:rsidRDefault="0006031E" w:rsidP="0006031E">
      <w:pPr>
        <w:pStyle w:val="SingleTxtGR"/>
      </w:pPr>
      <w:r w:rsidRPr="0006031E">
        <w:t>В данном Перечне к категориям граждан, имеющих право на возмещение до 75% от утвержденной средней стоимости стационарного лечения, и др. 50% от стоимости медицинских услуг по Прейскуранту цен при амбулаторном лечении, относятся дети от 5 лет и до достижения ими возраста 16 лет (учащиеся общ</w:t>
      </w:r>
      <w:r w:rsidRPr="0006031E">
        <w:t>е</w:t>
      </w:r>
      <w:r w:rsidRPr="0006031E">
        <w:t>образовательных учреждений – до окончания ими обучения, но не более чем до достижения ими возраста 18 лет). В тоже время на практике население, в том числе дети из многодетных семей и дети инвалиды оплачивают медицинские услуги, что является проблемой для малообеспеченных слоев населения. С 2006 года значительно расширены бесплатные виды медицинских услуг по Программе государственных гарантий (ПГГ) для детей в возрасте до 5 лет, женщин в период беременности и родов, что значительно улучшило охват м</w:t>
      </w:r>
      <w:r w:rsidRPr="0006031E">
        <w:t>е</w:t>
      </w:r>
      <w:r w:rsidRPr="0006031E">
        <w:t>дицинским обслуживанием детей и беременных женщин. Из средств SWAР на данные цели было дополнительно направлено 136,2 млн. сомов в 2006 году и 149,9 млн. сомов - в 2007 году. В 2006 году произошло также значительное расширение ДП ОМС, куда вошли лекарства, рекомендуемые программой ИВБДВ, а также необходимые для лечения детей с микронутриентной недост</w:t>
      </w:r>
      <w:r w:rsidRPr="0006031E">
        <w:t>а</w:t>
      </w:r>
      <w:r w:rsidRPr="0006031E">
        <w:t>точностью. Для снижения уровня врожденных аномалий, в ДП ОМС были включены фолиевая кислота и железо для всех беременных женщин. С целью сохранения и улучшения здоровья матери и ребенка в стране принят ряд норм</w:t>
      </w:r>
      <w:r w:rsidRPr="0006031E">
        <w:t>а</w:t>
      </w:r>
      <w:r w:rsidRPr="0006031E">
        <w:t xml:space="preserve">тивных правовых актов, в том числе: </w:t>
      </w:r>
    </w:p>
    <w:p w:rsidR="0006031E" w:rsidRPr="0006031E" w:rsidRDefault="0006031E" w:rsidP="00FA1752">
      <w:pPr>
        <w:pStyle w:val="Bullet1GR"/>
      </w:pPr>
      <w:r w:rsidRPr="0006031E">
        <w:t>Закон КР "О защите грудного вскармливания детей и регулировании ма</w:t>
      </w:r>
      <w:r w:rsidRPr="0006031E">
        <w:t>р</w:t>
      </w:r>
      <w:r w:rsidRPr="0006031E">
        <w:t>кетинга продуктов и средств для искусственного питания детей" (от 17.12.08 года, № 263) и постановление Правительства "О реализации З</w:t>
      </w:r>
      <w:r w:rsidRPr="0006031E">
        <w:t>а</w:t>
      </w:r>
      <w:r w:rsidRPr="0006031E">
        <w:t>кона Кыргызской Республики "О защите грудного вскармливания детей и регулировании маркетинга продуктов и средств для искусственного пит</w:t>
      </w:r>
      <w:r w:rsidRPr="0006031E">
        <w:t>а</w:t>
      </w:r>
      <w:r w:rsidRPr="0006031E">
        <w:t xml:space="preserve">ния детей" (от 13 ноября 2009 года, № 703) </w:t>
      </w:r>
    </w:p>
    <w:p w:rsidR="0006031E" w:rsidRPr="0006031E" w:rsidRDefault="0006031E" w:rsidP="00FA1752">
      <w:pPr>
        <w:pStyle w:val="Bullet1GR"/>
      </w:pPr>
      <w:r w:rsidRPr="0006031E">
        <w:t>Программа по улучшению перинатальной помощи в КР на 2008–2017 г</w:t>
      </w:r>
      <w:r w:rsidRPr="0006031E">
        <w:t>о</w:t>
      </w:r>
      <w:r w:rsidRPr="0006031E">
        <w:t xml:space="preserve">ды (приказ МЗ КР от 20.06.2008 года, № 315) </w:t>
      </w:r>
    </w:p>
    <w:p w:rsidR="0006031E" w:rsidRPr="0006031E" w:rsidRDefault="0006031E" w:rsidP="00FA1752">
      <w:pPr>
        <w:pStyle w:val="Bullet1GR"/>
      </w:pPr>
      <w:r w:rsidRPr="0006031E">
        <w:t>приказ МЗ КР "Об организации работы родильных домов (отделений) и дальнейшем улучшении качества акушерско-гинекологической и неон</w:t>
      </w:r>
      <w:r w:rsidRPr="0006031E">
        <w:t>а</w:t>
      </w:r>
      <w:r w:rsidRPr="0006031E">
        <w:t xml:space="preserve">тальной помощи в Кыргызской Республике" (от 05.03.09 года, № 92) </w:t>
      </w:r>
    </w:p>
    <w:p w:rsidR="0006031E" w:rsidRPr="0006031E" w:rsidRDefault="0006031E" w:rsidP="00FA1752">
      <w:pPr>
        <w:pStyle w:val="Bullet1GR"/>
      </w:pPr>
      <w:r w:rsidRPr="0006031E">
        <w:t>приказ МЗ КР от 03.06.09 года № 345/24/12 "О реализации Постановл</w:t>
      </w:r>
      <w:r w:rsidRPr="0006031E">
        <w:t>е</w:t>
      </w:r>
      <w:r w:rsidRPr="0006031E">
        <w:t>ния Правительства Кыргызской Республики и Совета федерации про</w:t>
      </w:r>
      <w:r w:rsidRPr="0006031E">
        <w:t>ф</w:t>
      </w:r>
      <w:r w:rsidRPr="0006031E">
        <w:t xml:space="preserve">союзов Кыргызстана от 19.06.2009 года № 460 "О мерах по организации летнего отдыха детей и подростков в 2009 году". </w:t>
      </w:r>
    </w:p>
    <w:p w:rsidR="0006031E" w:rsidRPr="0006031E" w:rsidRDefault="0006031E" w:rsidP="00FA1752">
      <w:pPr>
        <w:pStyle w:val="Bullet1GR"/>
      </w:pPr>
      <w:r w:rsidRPr="0006031E">
        <w:t>приказ МЗ КР от 05.11.09 года № 751 "Об утверждении Плана де</w:t>
      </w:r>
      <w:r w:rsidRPr="0006031E">
        <w:t>й</w:t>
      </w:r>
      <w:r w:rsidRPr="0006031E">
        <w:t>ствий Министерства здравоохранения по реформированию системы защиты д</w:t>
      </w:r>
      <w:r w:rsidRPr="0006031E">
        <w:t>е</w:t>
      </w:r>
      <w:r w:rsidRPr="0006031E">
        <w:t>тей и развитию социальных услуг населению в Кыргызской Республике на 2009-2011 годы".</w:t>
      </w:r>
    </w:p>
    <w:p w:rsidR="0006031E" w:rsidRPr="0006031E" w:rsidRDefault="0006031E" w:rsidP="0006031E">
      <w:pPr>
        <w:pStyle w:val="SingleTxtGR"/>
      </w:pPr>
      <w:r w:rsidRPr="0006031E">
        <w:t>Разработаны стандарты услуг здоровья, дружественные к молодежи (УЗДМ) и определены три пилотные организации для тестирования стандартов УЗДМ (студенческая поликлиника в г. Бишкек, Жалалабадский центр охраны репр</w:t>
      </w:r>
      <w:r w:rsidRPr="0006031E">
        <w:t>о</w:t>
      </w:r>
      <w:r w:rsidRPr="0006031E">
        <w:t>дуктивного здоровья, филиал НПО "АРЗ" город Каракол). После тестирования инструментов качества предоставления УЗДМ будет проведено обучение и о</w:t>
      </w:r>
      <w:r w:rsidRPr="0006031E">
        <w:t>с</w:t>
      </w:r>
      <w:r w:rsidRPr="0006031E">
        <w:t>нащение пилотных организаций здравоохранения с последующим утвержден</w:t>
      </w:r>
      <w:r w:rsidRPr="0006031E">
        <w:t>и</w:t>
      </w:r>
      <w:r w:rsidRPr="0006031E">
        <w:t>ем стандартов УЗДМ на уровне МЗ КР. Минздравом проводится пересмотр пр</w:t>
      </w:r>
      <w:r w:rsidRPr="0006031E">
        <w:t>и</w:t>
      </w:r>
      <w:r w:rsidRPr="0006031E">
        <w:t>каза от 20 июня 2000 года № 202 "Об оказании населению первичной медико-санитарной помощи", в котором будут решаться вопросы охраны здоровья н</w:t>
      </w:r>
      <w:r w:rsidRPr="0006031E">
        <w:t>а</w:t>
      </w:r>
      <w:r w:rsidRPr="0006031E">
        <w:t>селения КР, включая вопросы репродуктивного здоровья детей и подростков.</w:t>
      </w:r>
    </w:p>
    <w:p w:rsidR="0006031E" w:rsidRPr="0006031E" w:rsidRDefault="0006031E" w:rsidP="0006031E">
      <w:pPr>
        <w:pStyle w:val="SingleTxtGR"/>
      </w:pPr>
      <w:r w:rsidRPr="0006031E">
        <w:t>94.</w:t>
      </w:r>
      <w:r w:rsidRPr="0006031E">
        <w:tab/>
        <w:t>Ежегодно среди детей регистрируется около 500 тыс. новых случаев з</w:t>
      </w:r>
      <w:r w:rsidRPr="0006031E">
        <w:t>а</w:t>
      </w:r>
      <w:r w:rsidRPr="0006031E">
        <w:t>болеваний. Под диспансерным наблюдением в среднем ежегодно находится около 300 тыс. детей с хроническими заболеваниями. В структуре общей заб</w:t>
      </w:r>
      <w:r w:rsidRPr="0006031E">
        <w:t>о</w:t>
      </w:r>
      <w:r w:rsidRPr="0006031E">
        <w:t xml:space="preserve">леваемости детей ведущее место занимают болезни органов дыхания </w:t>
      </w:r>
      <w:r w:rsidRPr="0006031E">
        <w:noBreakHyphen/>
        <w:t xml:space="preserve"> 43,7%, инфекционные и паразитарные болезни </w:t>
      </w:r>
      <w:r w:rsidRPr="0006031E">
        <w:noBreakHyphen/>
        <w:t xml:space="preserve"> 11,</w:t>
      </w:r>
      <w:r w:rsidR="00395E00">
        <w:t>2%, болезни органов пищевар</w:t>
      </w:r>
      <w:r w:rsidR="00395E00">
        <w:t>е</w:t>
      </w:r>
      <w:r w:rsidR="00395E00">
        <w:t>ния </w:t>
      </w:r>
      <w:r w:rsidRPr="0006031E">
        <w:noBreakHyphen/>
        <w:t xml:space="preserve"> 9,1% и крови и кроветворных органов – 7,3%. По результатам профила</w:t>
      </w:r>
      <w:r w:rsidRPr="0006031E">
        <w:t>к</w:t>
      </w:r>
      <w:r w:rsidRPr="0006031E">
        <w:t>тических медицинских осмотров в 2008 году от общего количества осмотре</w:t>
      </w:r>
      <w:r w:rsidRPr="0006031E">
        <w:t>н</w:t>
      </w:r>
      <w:r w:rsidRPr="0006031E">
        <w:t>ных школьников в 10,3% случаев выявлена соматическая патология. Нарушение осанки было выявлено у 16 857 детей, нарушение зрения – у 15 997 детей и н</w:t>
      </w:r>
      <w:r w:rsidRPr="0006031E">
        <w:t>а</w:t>
      </w:r>
      <w:r w:rsidRPr="0006031E">
        <w:t>рушение слуха – у 3 611 детей, отставание в физическом развитии - у 8 789 д</w:t>
      </w:r>
      <w:r w:rsidRPr="0006031E">
        <w:t>е</w:t>
      </w:r>
      <w:r w:rsidRPr="0006031E">
        <w:t>тей. Практически к окончанию школы у каждого третьего или четвертого по</w:t>
      </w:r>
      <w:r w:rsidRPr="0006031E">
        <w:t>д</w:t>
      </w:r>
      <w:r w:rsidRPr="0006031E">
        <w:t>ростка имеется заболевание хронической формы.</w:t>
      </w:r>
    </w:p>
    <w:p w:rsidR="0006031E" w:rsidRPr="0006031E" w:rsidRDefault="002F5C7D" w:rsidP="0006031E">
      <w:pPr>
        <w:pStyle w:val="SingleTxtGR"/>
      </w:pPr>
      <w:r>
        <w:br w:type="page"/>
      </w:r>
      <w:r w:rsidR="0006031E" w:rsidRPr="0006031E">
        <w:t>95.</w:t>
      </w:r>
      <w:r w:rsidR="0006031E" w:rsidRPr="0006031E">
        <w:tab/>
        <w:t>Важнейшим фактором укрепления здоровья и уменьшения смертности детей является их своевременная иммунизация. Согласно Закону КР об имм</w:t>
      </w:r>
      <w:r w:rsidR="0006031E" w:rsidRPr="0006031E">
        <w:t>у</w:t>
      </w:r>
      <w:r w:rsidR="0006031E" w:rsidRPr="0006031E">
        <w:t>нопрофилактике инфекционных заболеваний (от 21.12.01 года, № 800), имм</w:t>
      </w:r>
      <w:r w:rsidR="0006031E" w:rsidRPr="0006031E">
        <w:t>у</w:t>
      </w:r>
      <w:r w:rsidR="0006031E" w:rsidRPr="0006031E">
        <w:t>низация детей до двух лет является бесплатной. В стране утверждена постано</w:t>
      </w:r>
      <w:r w:rsidR="0006031E" w:rsidRPr="0006031E">
        <w:t>в</w:t>
      </w:r>
      <w:r w:rsidR="0006031E" w:rsidRPr="0006031E">
        <w:t>лением Правительства Кыргызской Республики от 22 мая 2006 года № 369 н</w:t>
      </w:r>
      <w:r w:rsidR="0006031E" w:rsidRPr="0006031E">
        <w:t>а</w:t>
      </w:r>
      <w:r w:rsidR="0006031E" w:rsidRPr="0006031E">
        <w:t>циональная программа "Иммунопрофилактика" на 2006-2010 годы. С 2005 года государственный бюджет республики финансирует закупку вакцин для детей. При этом доля государственного финансирова</w:t>
      </w:r>
      <w:r w:rsidR="00DD23FA">
        <w:t>ния иммунизации достигла в 2008 </w:t>
      </w:r>
      <w:r w:rsidR="0006031E" w:rsidRPr="0006031E">
        <w:t>году 60%. Удается сохранить высокий уровень охвата вакцинации детей. Так, охват прививками против кори в 2008 году составил 99,1%. В последние годы в стране не было зарегистрировано случаев заболевания полиомиелитом, значительно снизилась заболеваемость дифтерией, корью и гепатитом В. Для увеличения охвата прививками детей до 1 года жизни успешно используются Европейские недели иммунизации. Однако финансирование программ иммун</w:t>
      </w:r>
      <w:r w:rsidR="0006031E" w:rsidRPr="0006031E">
        <w:t>и</w:t>
      </w:r>
      <w:r w:rsidR="0006031E" w:rsidRPr="0006031E">
        <w:t xml:space="preserve">зации продолжает зависеть от международной гуманитарной помощи. </w:t>
      </w:r>
    </w:p>
    <w:p w:rsidR="0006031E" w:rsidRPr="0006031E" w:rsidRDefault="0006031E" w:rsidP="0006031E">
      <w:pPr>
        <w:pStyle w:val="SingleTxtGR"/>
      </w:pPr>
      <w:r w:rsidRPr="0006031E">
        <w:t>96.</w:t>
      </w:r>
      <w:r w:rsidRPr="0006031E">
        <w:tab/>
        <w:t>Полноценное, сбалансированное питание является обязательным услов</w:t>
      </w:r>
      <w:r w:rsidRPr="0006031E">
        <w:t>и</w:t>
      </w:r>
      <w:r w:rsidRPr="0006031E">
        <w:t>ем для обеспечения роста и развития детей, профилактики заболеваний и фун</w:t>
      </w:r>
      <w:r w:rsidRPr="0006031E">
        <w:t>к</w:t>
      </w:r>
      <w:r w:rsidRPr="0006031E">
        <w:t>циональных отклонений, повышения работоспособности и успеваемости. По данным государственной санитарно-эпидемиологической службы республики в 2008 году в 7,4% исследованных проб пищевых продуктов были установлены отклонения по химическим показателям (нитратам - 1,9%, микотоксинам - 1,3%, пестицидам - 0,2%) и в 8,4% - по микробиологическим показателям. Н</w:t>
      </w:r>
      <w:r w:rsidRPr="0006031E">
        <w:t>е</w:t>
      </w:r>
      <w:r w:rsidRPr="0006031E">
        <w:t>качественное питание связано с несбалансированностью рациона по основным пищевым веществам, нарушением режима питания, несоответствием калори</w:t>
      </w:r>
      <w:r w:rsidRPr="0006031E">
        <w:t>й</w:t>
      </w:r>
      <w:r w:rsidRPr="0006031E">
        <w:t>ности потребляемой пищи и фактическими энерготратами детей. В рационах питания детей отмечено повышенное содержание жиров животного происхо</w:t>
      </w:r>
      <w:r w:rsidRPr="0006031E">
        <w:t>ж</w:t>
      </w:r>
      <w:r w:rsidRPr="0006031E">
        <w:t>дения, что увеличивает риск возникновения обменных нарушений. Недостато</w:t>
      </w:r>
      <w:r w:rsidRPr="0006031E">
        <w:t>ч</w:t>
      </w:r>
      <w:r w:rsidRPr="0006031E">
        <w:t>ное потребление белка, витаминов и других жизненно необходимых макро и микронутриентов в детском и юношеском возрасте отрицательно сказывается на общей заболеваемости, успеваемости, снижает сопротивляемость к разли</w:t>
      </w:r>
      <w:r w:rsidRPr="0006031E">
        <w:t>ч</w:t>
      </w:r>
      <w:r w:rsidRPr="0006031E">
        <w:t>ным заболеваниям, стрессам, к воздействию неблагоприятных факторов окр</w:t>
      </w:r>
      <w:r w:rsidRPr="0006031E">
        <w:t>у</w:t>
      </w:r>
      <w:r w:rsidRPr="0006031E">
        <w:t>жающей среды, в конечном итоге, препятствует формированию здорового пок</w:t>
      </w:r>
      <w:r w:rsidRPr="0006031E">
        <w:t>о</w:t>
      </w:r>
      <w:r w:rsidRPr="0006031E">
        <w:t>ления. Учитывая, что целью национальной политики в области здорового пит</w:t>
      </w:r>
      <w:r w:rsidRPr="0006031E">
        <w:t>а</w:t>
      </w:r>
      <w:r w:rsidRPr="0006031E">
        <w:t>ния является сохранение и укрепление здоровья населения, профилактика заб</w:t>
      </w:r>
      <w:r w:rsidRPr="0006031E">
        <w:t>о</w:t>
      </w:r>
      <w:r w:rsidRPr="0006031E">
        <w:t>леваний, связанных с неполноценным питанием детей и взрослых, Правител</w:t>
      </w:r>
      <w:r w:rsidRPr="0006031E">
        <w:t>ь</w:t>
      </w:r>
      <w:r w:rsidRPr="0006031E">
        <w:t>ство Кыргызской Республики предпринимает меры, направленные на пред</w:t>
      </w:r>
      <w:r w:rsidRPr="0006031E">
        <w:t>у</w:t>
      </w:r>
      <w:r w:rsidRPr="0006031E">
        <w:t>преждение негативных последствий йоддефицитных заболеваний и железод</w:t>
      </w:r>
      <w:r w:rsidRPr="0006031E">
        <w:t>е</w:t>
      </w:r>
      <w:r w:rsidRPr="0006031E">
        <w:t>фицитных состояний. Вопросы преодоления йододефицитных и железодеф</w:t>
      </w:r>
      <w:r w:rsidRPr="0006031E">
        <w:t>и</w:t>
      </w:r>
      <w:r w:rsidRPr="0006031E">
        <w:t>цитных расстройств нашли отражение в программных документах Правител</w:t>
      </w:r>
      <w:r w:rsidRPr="0006031E">
        <w:t>ь</w:t>
      </w:r>
      <w:r w:rsidRPr="0006031E">
        <w:t>ства, в том числе в "Комплексных основах развития Кыргызстана", Стратегии развития страны до 2011 года, а также в Национальной программе "Укрепление здоровья народа Кыргызской Республики" на 2004-2010 годы. Важным звеном в укреплении здоровья детей является организация питания школьников. Для р</w:t>
      </w:r>
      <w:r w:rsidRPr="0006031E">
        <w:t>е</w:t>
      </w:r>
      <w:r w:rsidRPr="0006031E">
        <w:t>шения данной проблемы был издан Указ Президента КР "Об организации пит</w:t>
      </w:r>
      <w:r w:rsidRPr="0006031E">
        <w:t>а</w:t>
      </w:r>
      <w:r w:rsidRPr="0006031E">
        <w:t>ния учащихся в общеобразовательных школах Кыргызской Республики" от 12.07.2006 года, № 372. В 2008 году горячим питанием было охвачено более 400 тысяч учащихся 1</w:t>
      </w:r>
      <w:r w:rsidRPr="0006031E">
        <w:noBreakHyphen/>
        <w:t>4-х классов. Улучшение организации питания в детских ко</w:t>
      </w:r>
      <w:r w:rsidRPr="0006031E">
        <w:t>л</w:t>
      </w:r>
      <w:r w:rsidRPr="0006031E">
        <w:t>лективах, а также увеличение дотаций на эти цели из местных бюджетов сп</w:t>
      </w:r>
      <w:r w:rsidRPr="0006031E">
        <w:t>о</w:t>
      </w:r>
      <w:r w:rsidRPr="0006031E">
        <w:t>собствует снижению заболеваемости детей и укреплению их здоровья.</w:t>
      </w:r>
    </w:p>
    <w:p w:rsidR="0006031E" w:rsidRPr="0006031E" w:rsidRDefault="0006031E" w:rsidP="0006031E">
      <w:pPr>
        <w:pStyle w:val="SingleTxtGR"/>
      </w:pPr>
      <w:r w:rsidRPr="0006031E">
        <w:t>97.</w:t>
      </w:r>
      <w:r w:rsidRPr="0006031E">
        <w:tab/>
        <w:t>Кыргызская Республика относится к эндемичным регионам по низкому природному содержанию йода в почве, воде и, соответственно, в пищевых пр</w:t>
      </w:r>
      <w:r w:rsidRPr="0006031E">
        <w:t>о</w:t>
      </w:r>
      <w:r w:rsidRPr="0006031E">
        <w:t>дуктах. Это способствует высокой распространенности йододефицитных заб</w:t>
      </w:r>
      <w:r w:rsidRPr="0006031E">
        <w:t>о</w:t>
      </w:r>
      <w:r w:rsidRPr="0006031E">
        <w:t>леваний (ЙДЗ), которое экспертами ЮНИСЕФ оценивается как эндемия сре</w:t>
      </w:r>
      <w:r w:rsidRPr="0006031E">
        <w:t>д</w:t>
      </w:r>
      <w:r w:rsidRPr="0006031E">
        <w:t>ней степени тяжести. Ретроспективный анализ данных заболеваемости выявил повышенные уровни поражения щитовидной железы у детей и подростков. Ча</w:t>
      </w:r>
      <w:r w:rsidRPr="0006031E">
        <w:t>с</w:t>
      </w:r>
      <w:r w:rsidRPr="0006031E">
        <w:t>тота эндемического зоба по разным регионам составляла от 30% до 87%. В г</w:t>
      </w:r>
      <w:r w:rsidRPr="0006031E">
        <w:t>о</w:t>
      </w:r>
      <w:r w:rsidRPr="0006031E">
        <w:t>родах Бишкек и Ош у 60% обследованных новорожденных был установлен н</w:t>
      </w:r>
      <w:r w:rsidRPr="0006031E">
        <w:t>е</w:t>
      </w:r>
      <w:r w:rsidRPr="0006031E">
        <w:t>достаточный уровень гормона щитовидной железы, что может способствовать задержке умственного развития. В целях проведения неотложных мероприятий по снижению уровня ЙДЗ принят Закон КР "О профилактике йододефицитных заболеваний" от 18.02.2000 года № 40 и подзаконные акты по его реализации. Также налажено производство йодированной соли на 12 предприятиях респу</w:t>
      </w:r>
      <w:r w:rsidRPr="0006031E">
        <w:t>б</w:t>
      </w:r>
      <w:r w:rsidRPr="0006031E">
        <w:t>лики, что позволило обеспечить 60% потребности населения. Насыщение ры</w:t>
      </w:r>
      <w:r w:rsidRPr="0006031E">
        <w:t>н</w:t>
      </w:r>
      <w:r w:rsidRPr="0006031E">
        <w:t>ка йодированной солью и повышение информированности населения о пробл</w:t>
      </w:r>
      <w:r w:rsidRPr="0006031E">
        <w:t>е</w:t>
      </w:r>
      <w:r w:rsidRPr="0006031E">
        <w:t>мах йододефицита положительно повлияло на снижение уровня йододефици</w:t>
      </w:r>
      <w:r w:rsidRPr="0006031E">
        <w:t>т</w:t>
      </w:r>
      <w:r w:rsidRPr="0006031E">
        <w:t>ных расстройств. Несмотря на положительную динамику по обеспечению нас</w:t>
      </w:r>
      <w:r w:rsidRPr="0006031E">
        <w:t>е</w:t>
      </w:r>
      <w:r w:rsidRPr="0006031E">
        <w:t>ления йодированной солью, по данным государственной санитарно-эпидемиологической службы республики в 2008 году в 26,5% исследованных проб пищевой соли обнаружено заниженное содержание йода, в результате б</w:t>
      </w:r>
      <w:r w:rsidRPr="0006031E">
        <w:t>ы</w:t>
      </w:r>
      <w:r w:rsidRPr="0006031E">
        <w:t>ло забраковано 35 194 кг недоброкачественной соли. Наибольшее количество отклонений по содержанию йода в соли было установлено в Чуйской, Нары</w:t>
      </w:r>
      <w:r w:rsidRPr="0006031E">
        <w:t>н</w:t>
      </w:r>
      <w:r w:rsidRPr="0006031E">
        <w:t>ской, Баткенской и Иссык-Кульской областях. По данным МИКС в 76,1% дом</w:t>
      </w:r>
      <w:r w:rsidRPr="0006031E">
        <w:t>о</w:t>
      </w:r>
      <w:r w:rsidRPr="0006031E">
        <w:t>владений используется качественно иодизированная соль. По инициативе МЗ КР и поддержке ЮНИСЕФ для закрепления достигнутых результатов в респу</w:t>
      </w:r>
      <w:r w:rsidRPr="0006031E">
        <w:t>б</w:t>
      </w:r>
      <w:r w:rsidRPr="0006031E">
        <w:t>лике разработана "Программа по снижению уровня йододефицитных заболев</w:t>
      </w:r>
      <w:r w:rsidRPr="0006031E">
        <w:t>а</w:t>
      </w:r>
      <w:r w:rsidRPr="0006031E">
        <w:t xml:space="preserve">ний в Кыргызской Республике на 2010-2014 годы". </w:t>
      </w:r>
    </w:p>
    <w:p w:rsidR="0006031E" w:rsidRPr="0006031E" w:rsidRDefault="0006031E" w:rsidP="0006031E">
      <w:pPr>
        <w:pStyle w:val="SingleTxtGR"/>
      </w:pPr>
      <w:r w:rsidRPr="0006031E">
        <w:t>98.</w:t>
      </w:r>
      <w:r w:rsidRPr="0006031E">
        <w:tab/>
        <w:t>Другой серьезной проблемой для детского населения республики являе</w:t>
      </w:r>
      <w:r w:rsidRPr="0006031E">
        <w:t>т</w:t>
      </w:r>
      <w:r w:rsidRPr="0006031E">
        <w:t>ся заболеваемость железодефицитной анемией. В структуре болезней крови ж</w:t>
      </w:r>
      <w:r w:rsidRPr="0006031E">
        <w:t>е</w:t>
      </w:r>
      <w:r w:rsidRPr="0006031E">
        <w:t>лезодефицитные анемии занимают 94,6%. По данным Национального центра педиатрии и детской хирургии анемия различной степени тяжести выявлена у детей в возрасте от 0 до 16 лет в 27,2% случаев, наиболее высокий процент о</w:t>
      </w:r>
      <w:r w:rsidRPr="0006031E">
        <w:t>т</w:t>
      </w:r>
      <w:r w:rsidRPr="0006031E">
        <w:t>мечен у детей в Ошской области (41,1%). В сельской местности этот показатель составляет 34,2% и в городской – 19,7%. Анемия у детей грудного возраста в</w:t>
      </w:r>
      <w:r w:rsidRPr="0006031E">
        <w:t>ы</w:t>
      </w:r>
      <w:r w:rsidRPr="0006031E">
        <w:t>явлена в 62,8% случаев, раннего возраста – 41,6%, дошкольного – 25,5% и школьного – 20,9%. В целях снижения уровня заболеваемости населения жел</w:t>
      </w:r>
      <w:r w:rsidRPr="0006031E">
        <w:t>е</w:t>
      </w:r>
      <w:r w:rsidRPr="0006031E">
        <w:t>зодефицитной анемией и обеспечения его продуктами питания, обогащенными комплексом добавок железа, цинка, витаминов (В1, В2, В3, фолиевой кислоты), приняты: Закон КР "Об обогащении муки хлебопекарной"; "Концепция наци</w:t>
      </w:r>
      <w:r w:rsidRPr="0006031E">
        <w:t>о</w:t>
      </w:r>
      <w:r w:rsidRPr="0006031E">
        <w:t>нальной политики в области здорового функционального питания"; Программа по снижению уровня железодефицитных анемий и недостаточности витамина А, создан Национальный Совет по сертификации продуктов питания. В респу</w:t>
      </w:r>
      <w:r w:rsidRPr="0006031E">
        <w:t>б</w:t>
      </w:r>
      <w:r w:rsidRPr="0006031E">
        <w:t>лике налажено производство муки, обогащенной препаратами железа и ко</w:t>
      </w:r>
      <w:r w:rsidRPr="0006031E">
        <w:t>м</w:t>
      </w:r>
      <w:r w:rsidRPr="0006031E">
        <w:t>плексом витаминов. В ответ на ухудшающуюся ситуацию в статусе питания д</w:t>
      </w:r>
      <w:r w:rsidRPr="0006031E">
        <w:t>е</w:t>
      </w:r>
      <w:r w:rsidRPr="0006031E">
        <w:t>тей в Таласской области (27% детей раннего возраста отстает в росте) начаты мероприятия по обучению матерей рациональному питанию детей через вовл</w:t>
      </w:r>
      <w:r w:rsidRPr="0006031E">
        <w:t>е</w:t>
      </w:r>
      <w:r w:rsidRPr="0006031E">
        <w:t>чение сельских комитетов здоровья и переобучение медицинских работников. Проводятся туры витаминизации витамином А детей в возрасте от 6 до 59 мес., а также матерей в течение первых восьми недель после родов, при поддержке ЮНИСЕФ.</w:t>
      </w:r>
    </w:p>
    <w:p w:rsidR="0006031E" w:rsidRPr="0006031E" w:rsidRDefault="0006031E" w:rsidP="0006031E">
      <w:pPr>
        <w:pStyle w:val="SingleTxtGR"/>
      </w:pPr>
      <w:r w:rsidRPr="0006031E">
        <w:t>99.</w:t>
      </w:r>
      <w:r w:rsidRPr="0006031E">
        <w:tab/>
        <w:t>В Кыргызской Республике сохраняется высокий уровень материнской смертности. По данным МЗ, в 2009 году показатель материнской смертности составил 75,3 на 100 000 детей, рожденных живыми, что на 27,8% выше пок</w:t>
      </w:r>
      <w:r w:rsidRPr="0006031E">
        <w:t>а</w:t>
      </w:r>
      <w:r w:rsidRPr="0006031E">
        <w:t>зателя 2008 года (58,9 на 100 000 живорожденных) и на 65,5% выше показателя 2000 года (45,5 на 100 000 живорожденных). Рост показателя отмечался в Н</w:t>
      </w:r>
      <w:r w:rsidRPr="0006031E">
        <w:t>а</w:t>
      </w:r>
      <w:r w:rsidRPr="0006031E">
        <w:t xml:space="preserve">рынской, Ошской и Чуйской областях, а также в </w:t>
      </w:r>
      <w:r w:rsidR="00395E00">
        <w:t>городе Ош (43,2 в городе и 61,2 </w:t>
      </w:r>
      <w:r w:rsidRPr="0006031E">
        <w:t>– в сельской местности), Для сравнения, в Европе этот показатель соста</w:t>
      </w:r>
      <w:r w:rsidRPr="0006031E">
        <w:t>в</w:t>
      </w:r>
      <w:r w:rsidRPr="0006031E">
        <w:t>ляет 15,05</w:t>
      </w:r>
      <w:r w:rsidRPr="0006031E">
        <w:rPr>
          <w:vertAlign w:val="superscript"/>
        </w:rPr>
        <w:footnoteReference w:id="58"/>
      </w:r>
      <w:r w:rsidRPr="0006031E">
        <w:t>. Считается, что данные официальной статистики занижены. Так, согласно данным исследований, уровень материнской смертности составляет 104 случая смертельных исходов на 100 000 живорождений</w:t>
      </w:r>
      <w:r w:rsidRPr="0006031E">
        <w:rPr>
          <w:vertAlign w:val="superscript"/>
        </w:rPr>
        <w:footnoteReference w:id="59"/>
      </w:r>
      <w:r w:rsidR="002F5C7D">
        <w:t xml:space="preserve"> (2006 год). В 2009 </w:t>
      </w:r>
      <w:r w:rsidRPr="0006031E">
        <w:t>году показатель материнской смертности по данным Республиканского медико-информационного центра (РМИЦ) составил 69,1 на 100 000 живоро</w:t>
      </w:r>
      <w:r w:rsidRPr="0006031E">
        <w:t>ж</w:t>
      </w:r>
      <w:r w:rsidRPr="0006031E">
        <w:t>денных. Рост показателя отмечается в Нарынской, Ошской и Чуйской областях, а также в городе Ош. Из общего числа умерших женщин 81 умерли в родах и послеродовом периоде. Анализ показывает, что почти каждая третья умершая женщина не состояла на учете по беременности, а 44% женщин входили в группу риска по возрасту. Факты свидетельствуют о наличии до беременности фоновых экстрагенитальных заболеваний у женщин (декомпенсированные се</w:t>
      </w:r>
      <w:r w:rsidRPr="0006031E">
        <w:t>р</w:t>
      </w:r>
      <w:r w:rsidRPr="0006031E">
        <w:t>дечнососудистые заболевания, нефриты, лейкоз, туберкулез и др.), обостри</w:t>
      </w:r>
      <w:r w:rsidRPr="0006031E">
        <w:t>в</w:t>
      </w:r>
      <w:r w:rsidRPr="0006031E">
        <w:t>шихся во время беременности и приведших к летальному исходу. По случаям материнской смертности осуществляется прокурорский надзор. Так, по факту смерти роженицы О. прокуратурой Алайского района Ошской области возбу</w:t>
      </w:r>
      <w:r w:rsidRPr="0006031E">
        <w:t>ж</w:t>
      </w:r>
      <w:r w:rsidRPr="0006031E">
        <w:t>дено уголовное дело по статья 119, часть 2 (Ненадлежащее исполнение профе</w:t>
      </w:r>
      <w:r w:rsidRPr="0006031E">
        <w:t>с</w:t>
      </w:r>
      <w:r w:rsidRPr="0006031E">
        <w:t>сиональных обязанностей медицинским работником) и по статья 121, часть 2 (Оставление в опасности) УК Кыргызской Республики. Одной из причин выс</w:t>
      </w:r>
      <w:r w:rsidRPr="0006031E">
        <w:t>о</w:t>
      </w:r>
      <w:r w:rsidRPr="0006031E">
        <w:t>кой смертности эксперты называют значительное увеличение числа родов с различными осложнениями. Межродовой интервал, хотя и увеличился по сра</w:t>
      </w:r>
      <w:r w:rsidRPr="0006031E">
        <w:t>в</w:t>
      </w:r>
      <w:r w:rsidRPr="0006031E">
        <w:t>нению с 1990 года, но у 11% женщин он остается слишком коротким. Другие причины роста материнской смертности становятся очевидными при анализе данных по индикатору ЦРТ 5 "Доля родов в присутствии квалифицированного медицинского персонала". В 2008 году этот показатель составил 98,5%, что н</w:t>
      </w:r>
      <w:r w:rsidRPr="0006031E">
        <w:t>и</w:t>
      </w:r>
      <w:r w:rsidRPr="0006031E">
        <w:t>же базового показателя. При этом данные исследований существенно расходя</w:t>
      </w:r>
      <w:r w:rsidRPr="0006031E">
        <w:t>т</w:t>
      </w:r>
      <w:r w:rsidRPr="0006031E">
        <w:t>ся с официальными: по данным кластерного обследования, процент женщин, которым при родах была оказана помощь квалифицированным персоналом, с</w:t>
      </w:r>
      <w:r w:rsidRPr="0006031E">
        <w:t>о</w:t>
      </w:r>
      <w:r w:rsidRPr="0006031E">
        <w:t>ставил всего 76%</w:t>
      </w:r>
      <w:r w:rsidRPr="0006031E">
        <w:rPr>
          <w:vertAlign w:val="superscript"/>
        </w:rPr>
        <w:footnoteReference w:id="60"/>
      </w:r>
      <w:r w:rsidRPr="0006031E">
        <w:t>. Однако эти данные не отражают существующих проблем, связанных с качеством медицинской помощи и ее доступностью, особенно для жительниц сельских и отдаленных районов. Доступ к медицинским услугам о</w:t>
      </w:r>
      <w:r w:rsidRPr="0006031E">
        <w:t>г</w:t>
      </w:r>
      <w:r w:rsidRPr="0006031E">
        <w:t>раничивается вследствие роста размера неформальных платежей за роды. Рост внутренней миграции приводит к появлению категории не прописанных по месту жительства женщин, соответственно, они не становятся на медицинский учет. Согласно Закону КР о "Государственном пакете социальных гарантий", принятому в рамках реализации программы "Манас таалими", беременную женщину должны зарегистрировать независимо от наличия прописки, однако уровень осведомленности населения о такой мере очень низкий. Кроме того, в связи с ростом внешней трудовой миграции, беременные женщины не набл</w:t>
      </w:r>
      <w:r w:rsidRPr="0006031E">
        <w:t>ю</w:t>
      </w:r>
      <w:r w:rsidRPr="0006031E">
        <w:t>даются в период беременности, возвращаясь в страну перед родами. Ощущае</w:t>
      </w:r>
      <w:r w:rsidRPr="0006031E">
        <w:t>т</w:t>
      </w:r>
      <w:r w:rsidRPr="0006031E">
        <w:t>ся острая нехватка квалифицированных специалистов. В ряде областей не хв</w:t>
      </w:r>
      <w:r w:rsidRPr="0006031E">
        <w:t>а</w:t>
      </w:r>
      <w:r w:rsidRPr="0006031E">
        <w:t>тает врачей неанатологов, акушеров-гинекологов. Например, в Баткенской о</w:t>
      </w:r>
      <w:r w:rsidRPr="0006031E">
        <w:t>б</w:t>
      </w:r>
      <w:r w:rsidRPr="0006031E">
        <w:t>ласти работают только 2 акушера-гинеколога. В 2 раза увеличилось, по сравн</w:t>
      </w:r>
      <w:r w:rsidRPr="0006031E">
        <w:t>е</w:t>
      </w:r>
      <w:r w:rsidRPr="0006031E">
        <w:t>нию с 1990 года, число людей с болезнями крови и кроветворных органов, из которых 96% приходится на долю железодефицитной анемии. Анемией страд</w:t>
      </w:r>
      <w:r w:rsidRPr="0006031E">
        <w:t>а</w:t>
      </w:r>
      <w:r w:rsidRPr="0006031E">
        <w:t>ют около 60% женщин репродуктивного возраста. Наиболее высокий показ</w:t>
      </w:r>
      <w:r w:rsidRPr="0006031E">
        <w:t>а</w:t>
      </w:r>
      <w:r w:rsidRPr="0006031E">
        <w:t>т</w:t>
      </w:r>
      <w:r w:rsidR="00395E00">
        <w:t>ель в региональном разрезе </w:t>
      </w:r>
      <w:r w:rsidRPr="0006031E">
        <w:t>– в Джалал-Абадской области. Информирова</w:t>
      </w:r>
      <w:r w:rsidRPr="0006031E">
        <w:t>н</w:t>
      </w:r>
      <w:r w:rsidRPr="0006031E">
        <w:t>ность населения, особенно в сельской местности, о методах планирования с</w:t>
      </w:r>
      <w:r w:rsidRPr="0006031E">
        <w:t>е</w:t>
      </w:r>
      <w:r w:rsidRPr="0006031E">
        <w:t>мьи, сохранении репродуктивного здоровья, безопасных способах контраце</w:t>
      </w:r>
      <w:r w:rsidRPr="0006031E">
        <w:t>п</w:t>
      </w:r>
      <w:r w:rsidRPr="0006031E">
        <w:t>ции недостаточна. В силу этих причин по-прежнему велико количество або</w:t>
      </w:r>
      <w:r w:rsidRPr="0006031E">
        <w:t>р</w:t>
      </w:r>
      <w:r w:rsidRPr="0006031E">
        <w:t>тов, десятая часть всех зарегистрированных случаев материнской смертности связана именно с ними. Зарегистрированное официальной статистикой сниж</w:t>
      </w:r>
      <w:r w:rsidRPr="0006031E">
        <w:t>е</w:t>
      </w:r>
      <w:r w:rsidRPr="0006031E">
        <w:t>ние числа абортов</w:t>
      </w:r>
      <w:r w:rsidRPr="0006031E">
        <w:rPr>
          <w:vertAlign w:val="superscript"/>
        </w:rPr>
        <w:footnoteReference w:id="61"/>
      </w:r>
      <w:r w:rsidRPr="0006031E">
        <w:t xml:space="preserve"> связано с ростом числа частных клиник, производящих аборты и не регистрирующих их в статистических органах. С 2002 года в сел</w:t>
      </w:r>
      <w:r w:rsidRPr="0006031E">
        <w:t>ь</w:t>
      </w:r>
      <w:r w:rsidRPr="0006031E">
        <w:t>ской местности созданы Сельские комитеты здоровья, целью которых является информирование населения о вопросах здравоохранения, в том числе о репр</w:t>
      </w:r>
      <w:r w:rsidRPr="0006031E">
        <w:t>о</w:t>
      </w:r>
      <w:r w:rsidRPr="0006031E">
        <w:t>дуктивном здоровье. Существует также ряд немедицинских явлений, влияющих на материнскую смертность. К их числу можно отнести ранние браки, стат</w:t>
      </w:r>
      <w:r w:rsidRPr="0006031E">
        <w:t>и</w:t>
      </w:r>
      <w:r w:rsidRPr="0006031E">
        <w:t>стика по которым стала доступна только в последние три года. Последствиями данного явления неизбежно будут не только ухудшение состояния здоровья женщин, но и ограничение возможностей получения образования и професси</w:t>
      </w:r>
      <w:r w:rsidRPr="0006031E">
        <w:t>о</w:t>
      </w:r>
      <w:r w:rsidRPr="0006031E">
        <w:t>нальной подготовки ими самими, а также их детьми, так как существует прямая корреляция между уровнем образования матери и показателями здоровья и гр</w:t>
      </w:r>
      <w:r w:rsidRPr="0006031E">
        <w:t>а</w:t>
      </w:r>
      <w:r w:rsidRPr="0006031E">
        <w:t>мотности ее детей. Кроме того, увеличивается число близкородственных бр</w:t>
      </w:r>
      <w:r w:rsidRPr="0006031E">
        <w:t>а</w:t>
      </w:r>
      <w:r w:rsidRPr="0006031E">
        <w:t>ков, что ведет в дальнейшем к тяжелым последствиям протекания беременн</w:t>
      </w:r>
      <w:r w:rsidRPr="0006031E">
        <w:t>о</w:t>
      </w:r>
      <w:r w:rsidRPr="0006031E">
        <w:t>сти и летальным исходам. На рост материнской смертности и состояние репр</w:t>
      </w:r>
      <w:r w:rsidRPr="0006031E">
        <w:t>о</w:t>
      </w:r>
      <w:r w:rsidRPr="0006031E">
        <w:t>дуктивного здоровья оказывают влияние тяжелые трудовые нагрузки, которые несут на себе беременные женщины. Они продолжают осуществлять ведение домашнего хозяйства и уход за членами семьи, совмещая это с доходопринос</w:t>
      </w:r>
      <w:r w:rsidRPr="0006031E">
        <w:t>я</w:t>
      </w:r>
      <w:r w:rsidRPr="0006031E">
        <w:t>щей деятельностью в неформальном секторе занятости. Система государстве</w:t>
      </w:r>
      <w:r w:rsidRPr="0006031E">
        <w:t>н</w:t>
      </w:r>
      <w:r w:rsidRPr="0006031E">
        <w:t>ной поддержки материнства работающих матерей неэффективна. Время выхода в отпуск по беременности и родам, его продолжительность, несмотря на сущ</w:t>
      </w:r>
      <w:r w:rsidRPr="0006031E">
        <w:t>е</w:t>
      </w:r>
      <w:r w:rsidRPr="0006031E">
        <w:t>ствование статья 307 Трудового кодекса КР, зависят больше от субъективного отношения работодателя к вопросам материнства в целом и конкретной рабо</w:t>
      </w:r>
      <w:r w:rsidRPr="0006031E">
        <w:t>т</w:t>
      </w:r>
      <w:r w:rsidRPr="0006031E">
        <w:t>нице, в частности, (чем от законодательства). Размер пособия по беременности и родам, входящий в социальный пакет льгот, составляет всего 7 расчетных п</w:t>
      </w:r>
      <w:r w:rsidRPr="0006031E">
        <w:t>о</w:t>
      </w:r>
      <w:r w:rsidRPr="0006031E">
        <w:t>казателей (700 сом). Тяжелые экономические условия и страх потерять работу приводят к тому, что женщины практически не используют отпуск по береме</w:t>
      </w:r>
      <w:r w:rsidRPr="0006031E">
        <w:t>н</w:t>
      </w:r>
      <w:r w:rsidRPr="0006031E">
        <w:t>ности и родам.</w:t>
      </w:r>
    </w:p>
    <w:p w:rsidR="0006031E" w:rsidRPr="0006031E" w:rsidRDefault="0006031E" w:rsidP="0006031E">
      <w:pPr>
        <w:pStyle w:val="SingleTxtGR"/>
      </w:pPr>
      <w:r w:rsidRPr="0006031E">
        <w:t>100.</w:t>
      </w:r>
      <w:r w:rsidRPr="0006031E">
        <w:tab/>
        <w:t>В КР женщины имеют доступ к хорошо налаженной системе предоста</w:t>
      </w:r>
      <w:r w:rsidRPr="0006031E">
        <w:t>в</w:t>
      </w:r>
      <w:r w:rsidRPr="0006031E">
        <w:t>ления антенатальных услуг и помощи во время родов: 96,6% беременных же</w:t>
      </w:r>
      <w:r w:rsidRPr="0006031E">
        <w:t>н</w:t>
      </w:r>
      <w:r w:rsidRPr="0006031E">
        <w:t>щин получают антенатальный уход и 97% - рожают в больницах под наблюд</w:t>
      </w:r>
      <w:r w:rsidRPr="0006031E">
        <w:t>е</w:t>
      </w:r>
      <w:r w:rsidRPr="0006031E">
        <w:t>нием обученного медицинского работника. Кроме того, в 48% родильных учр</w:t>
      </w:r>
      <w:r w:rsidRPr="0006031E">
        <w:t>е</w:t>
      </w:r>
      <w:r w:rsidRPr="0006031E">
        <w:t>ждений внедряется улучшенная практика оказания перинатальной помощи. Мониторинг в этих учреждениях показывает уменьшение случаев послеродов</w:t>
      </w:r>
      <w:r w:rsidRPr="0006031E">
        <w:t>о</w:t>
      </w:r>
      <w:r w:rsidRPr="0006031E">
        <w:t>го кровотечения и увеличение случаев активного ведения родов в третьем п</w:t>
      </w:r>
      <w:r w:rsidRPr="0006031E">
        <w:t>е</w:t>
      </w:r>
      <w:r w:rsidRPr="0006031E">
        <w:t>риоде. Около 55% родовспомогательных учреждений внедрили эффективные технологии ВОЗ "Обеспечение безопасной беременности/содействие повыш</w:t>
      </w:r>
      <w:r w:rsidRPr="0006031E">
        <w:t>е</w:t>
      </w:r>
      <w:r w:rsidRPr="0006031E">
        <w:t>нию эффективной перинатальной помощи" (ОББ/СПЭП), которые могут дать реальное снижение уровня материнской смертности. С внедрением программы снизилось использование медикаментов, крови и ее продуктов с 20% до 3%, что отразилось в значительном улучшении показателей здоровья матери и новор</w:t>
      </w:r>
      <w:r w:rsidRPr="0006031E">
        <w:t>о</w:t>
      </w:r>
      <w:r w:rsidRPr="0006031E">
        <w:t>жденного. Создан Национальный центр здоровья матери и ребенка и отдел зд</w:t>
      </w:r>
      <w:r w:rsidRPr="0006031E">
        <w:t>о</w:t>
      </w:r>
      <w:r w:rsidRPr="0006031E">
        <w:t>ровья матери и ребенка при Минздраве. Утверждена Перинатальная программа Кыргызской Республики на 2008-2017 годы и план мероприятий по ее реализ</w:t>
      </w:r>
      <w:r w:rsidRPr="0006031E">
        <w:t>а</w:t>
      </w:r>
      <w:r w:rsidRPr="0006031E">
        <w:t>ции (приказ МЗ КР № 315 от 20.06.2008 года). Реализация этой Программы п</w:t>
      </w:r>
      <w:r w:rsidRPr="0006031E">
        <w:t>о</w:t>
      </w:r>
      <w:r w:rsidRPr="0006031E">
        <w:t>зволит на краткосрочном этапе стабилизировать ситуацию, а в последующие годы снизить показатели младенческой и материнской смертности. Восемн</w:t>
      </w:r>
      <w:r w:rsidRPr="0006031E">
        <w:t>а</w:t>
      </w:r>
      <w:r w:rsidRPr="0006031E">
        <w:t>дцать клинических протоколов по антенатальной помощи и ведению родов б</w:t>
      </w:r>
      <w:r w:rsidRPr="0006031E">
        <w:t>ы</w:t>
      </w:r>
      <w:r w:rsidRPr="0006031E">
        <w:t>ли одобрены Экспертным комитетом в 2008 году. Утвержден ряд клинических протоколов, включая профилактику передачи ВИЧ от инфицированной матери к ребенку, СПИДа у детей, консультирование до и после тестирования на ВИЧ. Охват контрацептивами, согласно кластерному исследованию, проведенному ЮНИСЕФ, составляет 47,8%</w:t>
      </w:r>
      <w:r w:rsidRPr="0006031E">
        <w:rPr>
          <w:vertAlign w:val="superscript"/>
        </w:rPr>
        <w:footnoteReference w:id="62"/>
      </w:r>
      <w:r w:rsidRPr="0006031E">
        <w:t>. Однако, по данным Минздрава, использование контрацептивов женщинами в возрасте 15-49 лет в 2008 году снизилось по сравнению с 2000 года на 6% и составило в 2008 году 33,1% (в 2007 году – 35,9 %)</w:t>
      </w:r>
      <w:r w:rsidRPr="0006031E">
        <w:rPr>
          <w:vertAlign w:val="superscript"/>
        </w:rPr>
        <w:footnoteReference w:id="63"/>
      </w:r>
      <w:r w:rsidRPr="0006031E">
        <w:t>. Эффективная контрацепция обуславливает уменьшение количества нежелательной беременности, абортов и родов, а также способствует сокращ</w:t>
      </w:r>
      <w:r w:rsidRPr="0006031E">
        <w:t>е</w:t>
      </w:r>
      <w:r w:rsidRPr="0006031E">
        <w:t>нию смертности в связи с осложнениями во время беременности. Увеличился интервал между родами, снизился уровень ранних браков с 12,3% до 7,7%</w:t>
      </w:r>
      <w:r w:rsidRPr="0006031E">
        <w:rPr>
          <w:vertAlign w:val="superscript"/>
        </w:rPr>
        <w:footnoteReference w:id="64"/>
      </w:r>
      <w:r w:rsidRPr="0006031E">
        <w:t xml:space="preserve"> и уровень фертильности с 3,4% (1997 год) до 2,8% (2006 год) в основном за счет возрастной группы 15-19 лет</w:t>
      </w:r>
      <w:r w:rsidRPr="0006031E">
        <w:rPr>
          <w:vertAlign w:val="superscript"/>
        </w:rPr>
        <w:footnoteReference w:id="65"/>
      </w:r>
      <w:r w:rsidRPr="0006031E">
        <w:t>.</w:t>
      </w:r>
    </w:p>
    <w:p w:rsidR="0006031E" w:rsidRPr="0006031E" w:rsidRDefault="0006031E" w:rsidP="0006031E">
      <w:pPr>
        <w:pStyle w:val="SingleTxtGR"/>
      </w:pPr>
      <w:r w:rsidRPr="0006031E">
        <w:t>101.</w:t>
      </w:r>
      <w:r w:rsidRPr="0006031E">
        <w:tab/>
        <w:t>В структуре материнской смертности преобладают так называемые пр</w:t>
      </w:r>
      <w:r w:rsidRPr="0006031E">
        <w:t>е</w:t>
      </w:r>
      <w:r w:rsidRPr="0006031E">
        <w:t>дотвратимые факторы</w:t>
      </w:r>
      <w:r w:rsidRPr="0006031E">
        <w:rPr>
          <w:vertAlign w:val="superscript"/>
        </w:rPr>
        <w:footnoteReference w:id="66"/>
      </w:r>
      <w:r w:rsidRPr="0006031E">
        <w:t>. Преобладание этих причин отражает проблему низкой образованности и информированности беременных женщин об основных пр</w:t>
      </w:r>
      <w:r w:rsidRPr="0006031E">
        <w:t>и</w:t>
      </w:r>
      <w:r w:rsidRPr="0006031E">
        <w:t>знаках угроз беременности, недостаточного доступа беременных женщин к м</w:t>
      </w:r>
      <w:r w:rsidRPr="0006031E">
        <w:t>е</w:t>
      </w:r>
      <w:r w:rsidRPr="0006031E">
        <w:t>дицинским услугам, низкой квалификации медицинских работников первичн</w:t>
      </w:r>
      <w:r w:rsidRPr="0006031E">
        <w:t>о</w:t>
      </w:r>
      <w:r w:rsidRPr="0006031E">
        <w:t>го звена по ведению беременности, отсутствия преемственности между пе</w:t>
      </w:r>
      <w:r w:rsidRPr="0006031E">
        <w:t>р</w:t>
      </w:r>
      <w:r w:rsidRPr="0006031E">
        <w:t>вичным звеном здравоохранения и вторичным, позднего распознавания осло</w:t>
      </w:r>
      <w:r w:rsidRPr="0006031E">
        <w:t>ж</w:t>
      </w:r>
      <w:r w:rsidRPr="0006031E">
        <w:t>нений, недостаточной подготовки врачей акушеров-гинекологов по безопасному ведению родов, оказанию реанимационной помощи. Снижение материнской смертности зависит от трех ключевых факторов: (</w:t>
      </w:r>
      <w:r w:rsidRPr="0006031E">
        <w:rPr>
          <w:lang w:val="en-US"/>
        </w:rPr>
        <w:t>a</w:t>
      </w:r>
      <w:r w:rsidRPr="0006031E">
        <w:t>) дальнейшего распростр</w:t>
      </w:r>
      <w:r w:rsidRPr="0006031E">
        <w:t>а</w:t>
      </w:r>
      <w:r w:rsidRPr="0006031E">
        <w:t>нения программы по эффективной перинатальной помощи, обучения и менто</w:t>
      </w:r>
      <w:r w:rsidRPr="0006031E">
        <w:t>р</w:t>
      </w:r>
      <w:r w:rsidRPr="0006031E">
        <w:t>ства в тех родильных учреждениях, где она внедряется; (</w:t>
      </w:r>
      <w:r w:rsidRPr="0006031E">
        <w:rPr>
          <w:lang w:val="en-US"/>
        </w:rPr>
        <w:t>b</w:t>
      </w:r>
      <w:r w:rsidRPr="0006031E">
        <w:t>) менторства и обуч</w:t>
      </w:r>
      <w:r w:rsidRPr="0006031E">
        <w:t>е</w:t>
      </w:r>
      <w:r w:rsidRPr="0006031E">
        <w:t>ния по оказанию неотложной акушерской помощи, включая кровотечения и э</w:t>
      </w:r>
      <w:r w:rsidRPr="0006031E">
        <w:t>к</w:t>
      </w:r>
      <w:r w:rsidRPr="0006031E">
        <w:t>лампсию и (</w:t>
      </w:r>
      <w:r w:rsidRPr="0006031E">
        <w:rPr>
          <w:lang w:val="en-US"/>
        </w:rPr>
        <w:t>c</w:t>
      </w:r>
      <w:r w:rsidRPr="0006031E">
        <w:t xml:space="preserve">) обеспечения доступа к услугам по репродуктивному здоровью, особенно для женщин, проживающих в отдаленной и сельской местности. </w:t>
      </w:r>
    </w:p>
    <w:p w:rsidR="0006031E" w:rsidRPr="0006031E" w:rsidRDefault="0006031E" w:rsidP="0006031E">
      <w:pPr>
        <w:pStyle w:val="SingleTxtGR"/>
      </w:pPr>
      <w:r w:rsidRPr="0006031E">
        <w:t>102.</w:t>
      </w:r>
      <w:r w:rsidRPr="0006031E">
        <w:tab/>
        <w:t>По мнению специалистов, средний возраст первого сексуального конта</w:t>
      </w:r>
      <w:r w:rsidRPr="0006031E">
        <w:t>к</w:t>
      </w:r>
      <w:r w:rsidRPr="0006031E">
        <w:t>та наблюдается у детей до 14 лет</w:t>
      </w:r>
      <w:r w:rsidRPr="0006031E">
        <w:rPr>
          <w:vertAlign w:val="superscript"/>
        </w:rPr>
        <w:footnoteReference w:id="67"/>
      </w:r>
      <w:r w:rsidRPr="0006031E">
        <w:t>. С 2005 года отмечается устойчивый рост рождаемости у женщин добрачного возраста (1</w:t>
      </w:r>
      <w:r w:rsidR="002F5C7D">
        <w:t>5-17 лет), с 4,5 детей на 1 000 </w:t>
      </w:r>
      <w:r w:rsidRPr="0006031E">
        <w:t>женщин этого возраста в 2005 год, до 4,7 – в 2008 году (более 1 600 сл</w:t>
      </w:r>
      <w:r w:rsidRPr="0006031E">
        <w:t>у</w:t>
      </w:r>
      <w:r w:rsidRPr="0006031E">
        <w:t>чаев в год). Наиболее высокий показатель от</w:t>
      </w:r>
      <w:r w:rsidR="002F5C7D">
        <w:t>мечается в Чуйской области (9,4 </w:t>
      </w:r>
      <w:r w:rsidRPr="0006031E">
        <w:t>детей на 1 000 женщин этого возраста). Количество официально зарегис</w:t>
      </w:r>
      <w:r w:rsidRPr="0006031E">
        <w:t>т</w:t>
      </w:r>
      <w:r w:rsidRPr="0006031E">
        <w:t>рированных абортов у женщин 12-19 лет в 2008 году составило 1 815 или 4,0 на 1 000 женщин этого возраста. Ежегодно официально регистрируется 11-12 бр</w:t>
      </w:r>
      <w:r w:rsidRPr="0006031E">
        <w:t>а</w:t>
      </w:r>
      <w:r w:rsidRPr="0006031E">
        <w:t>ков, в которых невеста младше 16 лет и около 300 случаев, когда невеста мла</w:t>
      </w:r>
      <w:r w:rsidRPr="0006031E">
        <w:t>д</w:t>
      </w:r>
      <w:r w:rsidRPr="0006031E">
        <w:t>ше 17 лет. Помимо этого, как указывалось в других разделах данного доклада, в ряде случаев браки заключаются по мусульманским обрядам без официальной регистрации. Опасная сексуальная практика приводят к заражению детей и подростков инфекцией, передающей половым путем (ИППП). Так, в 2006 году было зарегистрировано 57 случаев ИППП, не считая врожденного сифилиса. Кроме того, за отчетный период в стране ежегодно регистрировалось от 22 в 2007 году до 56 в 2004 году случаев врожденного сифилиса. Большинство бол</w:t>
      </w:r>
      <w:r w:rsidRPr="0006031E">
        <w:t>ь</w:t>
      </w:r>
      <w:r w:rsidRPr="0006031E">
        <w:t>ных сифилисом беременных женщин не наблюдались у врача, либо встали на диспансерный учет на поздних сроках беременности. Так, в 2005 году из 45 матерей детей, больных врожденным сифилисом, 90% не состояли на учете по беременности. От 35% детей с врожденным сифилисом родители отказались в 2005 году (2004 год – 20%)</w:t>
      </w:r>
      <w:r w:rsidRPr="0006031E">
        <w:rPr>
          <w:vertAlign w:val="superscript"/>
        </w:rPr>
        <w:footnoteReference w:id="68"/>
      </w:r>
      <w:r w:rsidRPr="0006031E">
        <w:t>. Начиная с 2003 года происходит ежегодный рост передачи ВИЧ-инфекции половым путем, который в последние три года коле</w:t>
      </w:r>
      <w:r w:rsidRPr="0006031E">
        <w:t>б</w:t>
      </w:r>
      <w:r w:rsidRPr="0006031E">
        <w:t>лется от 26% до 32%. Табуированность тем, связанных с репродуктивным и сексуальным здоровьем, а также с сексуальными отношениями, не позволяет проводить мониторинг тенденций сексуального поведения подростков в стране. В этой связи сведения об опасных формах поведения и сексуальной практике, необходимые для планирования и осуществления профилактических программ, отсутствуют либо основываются на скудных нерепрезентативных исследован</w:t>
      </w:r>
      <w:r w:rsidRPr="0006031E">
        <w:t>и</w:t>
      </w:r>
      <w:r w:rsidRPr="0006031E">
        <w:t>ях, экспертных заключениях и предположениях. Тем не менее, информация о ранних браках, родах и абортах и инфицировании ИППП среди детей свид</w:t>
      </w:r>
      <w:r w:rsidRPr="0006031E">
        <w:t>е</w:t>
      </w:r>
      <w:r w:rsidRPr="0006031E">
        <w:t>тельствует о наличии данной проблемы. Более того, ее масштабы, по-видимому, шире, чем данные официальной статистики. Однако существует всего 21 п</w:t>
      </w:r>
      <w:r w:rsidRPr="0006031E">
        <w:t>и</w:t>
      </w:r>
      <w:r w:rsidRPr="0006031E">
        <w:t>лотная "здоровая школа" (1,1% от числа школ в стране), в основном в столице, где на специальных уроках обсуждаются аспекты репродуктивного здоровья. Такого рода инициативы особенно важны в обществе, где в силу существующих стереотипов не сложилась традиция обсуждения этих вопросов в семье. Н</w:t>
      </w:r>
      <w:r w:rsidRPr="0006031E">
        <w:t>а</w:t>
      </w:r>
      <w:r w:rsidRPr="0006031E">
        <w:t>блюдается дефицит специальной литературы по формированию здорового о</w:t>
      </w:r>
      <w:r w:rsidRPr="0006031E">
        <w:t>б</w:t>
      </w:r>
      <w:r w:rsidRPr="0006031E">
        <w:t>раза жизни, семейному воспитанию, планированию семьи. Первая школьная программа по обучению вопросам профилактики ВИЧ-инфекции и ИППП с элементами здорового образа жизни была разработана в стране в 1999 году. П</w:t>
      </w:r>
      <w:r w:rsidRPr="0006031E">
        <w:t>о</w:t>
      </w:r>
      <w:r w:rsidRPr="0006031E">
        <w:t>сле этого был подготовлен ряд других программ. Однако, ни одна из них до н</w:t>
      </w:r>
      <w:r w:rsidRPr="0006031E">
        <w:t>а</w:t>
      </w:r>
      <w:r w:rsidRPr="0006031E">
        <w:t>стоящего времени не включена в обязательную школьную программу, не разр</w:t>
      </w:r>
      <w:r w:rsidRPr="0006031E">
        <w:t>а</w:t>
      </w:r>
      <w:r w:rsidRPr="0006031E">
        <w:t>ботаны также стандарты обучения. Преподавание данных вопросов включено во внеурочные мероприятия, что не позволяет обеспечить их систематичность, комплексность и обеспечить полноту представляемой информации. По сути, преподавание проводится лишь по инициативе заинтересованных учителей л</w:t>
      </w:r>
      <w:r w:rsidRPr="0006031E">
        <w:t>и</w:t>
      </w:r>
      <w:r w:rsidRPr="0006031E">
        <w:t>бо в рамках пилотных проектов. Отсутствие разъяснительной работы среди р</w:t>
      </w:r>
      <w:r w:rsidRPr="0006031E">
        <w:t>о</w:t>
      </w:r>
      <w:r w:rsidRPr="0006031E">
        <w:t>дителей и общественности приводит к противодействию сексуальному образ</w:t>
      </w:r>
      <w:r w:rsidRPr="0006031E">
        <w:t>о</w:t>
      </w:r>
      <w:r w:rsidRPr="0006031E">
        <w:t>ванию. При этом в обществе, а также среди учителей и врачей до настоящего времени идут жесткие дебаты о необходимости обучения школьников методам профилактики передачи ВИЧ и ИППП половым путем, сохранения сексуальн</w:t>
      </w:r>
      <w:r w:rsidRPr="0006031E">
        <w:t>о</w:t>
      </w:r>
      <w:r w:rsidRPr="0006031E">
        <w:t xml:space="preserve">го и репродуктивного здоровья. </w:t>
      </w:r>
    </w:p>
    <w:p w:rsidR="0006031E" w:rsidRPr="0006031E" w:rsidRDefault="0006031E" w:rsidP="0006031E">
      <w:pPr>
        <w:pStyle w:val="SingleTxtGR"/>
      </w:pPr>
      <w:r w:rsidRPr="0006031E">
        <w:t>103.</w:t>
      </w:r>
      <w:r w:rsidRPr="0006031E">
        <w:tab/>
        <w:t>Результаты эпидемиологических исследований свидетельствуют об ув</w:t>
      </w:r>
      <w:r w:rsidRPr="0006031E">
        <w:t>е</w:t>
      </w:r>
      <w:r w:rsidRPr="0006031E">
        <w:t>личении в два раза числа лиц, потребляющих табак, особенно среди молодежи. В школах Кыргызстана по данным Глобального опроса (2008 год) подростков по табакокурению 26% мальчиков и 11% девочек в возрасте 13-15 лет уже пр</w:t>
      </w:r>
      <w:r w:rsidRPr="0006031E">
        <w:t>о</w:t>
      </w:r>
      <w:r w:rsidRPr="0006031E">
        <w:t>бовали курить. Потребителями табачных изделий в момент опроса являлись 7,2% школьников, а 6,8% мальчиков и 2,2% девочек – "текущие" курильщики сигарет. По данным опроса студентов медицинских ВУЗов города Бишкек (2008 год) "текущими" курильщиками были 50-61% юношей и 28% девушек. Осознавая важность проблемы, КР в 2006 году ратифицирована Рамочная Ко</w:t>
      </w:r>
      <w:r w:rsidRPr="0006031E">
        <w:t>н</w:t>
      </w:r>
      <w:r w:rsidRPr="0006031E">
        <w:t>венция ВОЗ по борьбе против табака и принят Закон КР "О защите здоровья граждан Кыргызской Республики от вредного воздействия табака". Постано</w:t>
      </w:r>
      <w:r w:rsidRPr="0006031E">
        <w:t>в</w:t>
      </w:r>
      <w:r w:rsidRPr="0006031E">
        <w:t>лением Правительства от 4 апреля 2008 года была принята Государственная программа по защите здоровья граждан КР от вредного воздействия табака на 2008-2015 годы и краткосрочный план по ее выполнению, создан межсект</w:t>
      </w:r>
      <w:r w:rsidRPr="0006031E">
        <w:t>о</w:t>
      </w:r>
      <w:r w:rsidRPr="0006031E">
        <w:t>ральный координационный совет по защите здоровья граждан при Правител</w:t>
      </w:r>
      <w:r w:rsidRPr="0006031E">
        <w:t>ь</w:t>
      </w:r>
      <w:r w:rsidRPr="0006031E">
        <w:t>стве.</w:t>
      </w:r>
    </w:p>
    <w:p w:rsidR="0006031E" w:rsidRPr="0006031E" w:rsidRDefault="0006031E" w:rsidP="0006031E">
      <w:pPr>
        <w:pStyle w:val="SingleTxtGR"/>
      </w:pPr>
      <w:r w:rsidRPr="0006031E">
        <w:t>104.</w:t>
      </w:r>
      <w:r w:rsidRPr="0006031E">
        <w:tab/>
        <w:t>Согласно официальным данным на 01.01.2010 года в республике офиц</w:t>
      </w:r>
      <w:r w:rsidRPr="0006031E">
        <w:t>и</w:t>
      </w:r>
      <w:r w:rsidRPr="0006031E">
        <w:t>ально было зарегистрировано 8 734 потребителя наркотиков; по сравнению с 2003 годом количество официально зарегистрированных потребителей наркот</w:t>
      </w:r>
      <w:r w:rsidRPr="0006031E">
        <w:t>и</w:t>
      </w:r>
      <w:r w:rsidRPr="0006031E">
        <w:t>ков выросло на 38%. По официальным данным 64% наркозависимых потребл</w:t>
      </w:r>
      <w:r w:rsidRPr="0006031E">
        <w:t>я</w:t>
      </w:r>
      <w:r w:rsidRPr="0006031E">
        <w:t>ли наркотики путем инъекций, а по оценочным данным (ПИН) составляли 96%. Основным препаратом является героин. Наркопотребление распространяется по всем регионам Кыргызской республики, но наибольшее число случаев зарег</w:t>
      </w:r>
      <w:r w:rsidRPr="0006031E">
        <w:t>и</w:t>
      </w:r>
      <w:r w:rsidRPr="0006031E">
        <w:t xml:space="preserve">стрировано в городе Бишкек и Чуйской области, а самое малое – в Нарынской области (рис. 4). </w:t>
      </w:r>
    </w:p>
    <w:p w:rsidR="0006031E" w:rsidRPr="0006031E" w:rsidRDefault="0006031E" w:rsidP="0006031E">
      <w:pPr>
        <w:pStyle w:val="SingleTxtGR"/>
        <w:rPr>
          <w:b/>
        </w:rPr>
      </w:pPr>
      <w:r w:rsidRPr="0006031E">
        <w:t>Рисунок</w:t>
      </w:r>
      <w:r w:rsidR="00395E00">
        <w:t> </w:t>
      </w:r>
      <w:r w:rsidRPr="0006031E">
        <w:t>4</w:t>
      </w:r>
      <w:r w:rsidRPr="0006031E">
        <w:br/>
      </w:r>
      <w:r w:rsidRPr="0006031E">
        <w:rPr>
          <w:b/>
        </w:rPr>
        <w:t>Распространенность потребителей наркотиков по официальным данным за 1996-2007 годы в Кыргызской Республике</w:t>
      </w:r>
    </w:p>
    <w:p w:rsidR="0006031E" w:rsidRPr="0006031E" w:rsidRDefault="00684BD0" w:rsidP="002C6648">
      <w:pPr>
        <w:pStyle w:val="SingleTxtGR"/>
        <w:jc w:val="center"/>
      </w:pPr>
      <w:r>
        <w:pict>
          <v:shape id="_x0000_i1029" type="#_x0000_t75" style="width:261.75pt;height:146.25pt">
            <v:imagedata r:id="rId11" o:title=""/>
          </v:shape>
        </w:pict>
      </w:r>
    </w:p>
    <w:p w:rsidR="0006031E" w:rsidRPr="0006031E" w:rsidRDefault="0006031E" w:rsidP="0006031E">
      <w:pPr>
        <w:pStyle w:val="SingleTxtGR"/>
      </w:pPr>
      <w:r w:rsidRPr="0006031E">
        <w:t>Однако, по оценкам ЮНОДК</w:t>
      </w:r>
      <w:r w:rsidRPr="0006031E">
        <w:rPr>
          <w:vertAlign w:val="superscript"/>
        </w:rPr>
        <w:footnoteReference w:id="69"/>
      </w:r>
      <w:r w:rsidRPr="0006031E">
        <w:t xml:space="preserve"> (2006 год) количество проблемных потребителей наркотиков в стране в 3,4 раза выше и составляет 26 тысяч человек, из них ок</w:t>
      </w:r>
      <w:r w:rsidRPr="0006031E">
        <w:t>о</w:t>
      </w:r>
      <w:r w:rsidRPr="0006031E">
        <w:t xml:space="preserve">ло 25 тысяч человек потребляют наркотики инъекционным путем. </w:t>
      </w:r>
      <w:r w:rsidRPr="0006031E">
        <w:rPr>
          <w:bCs/>
        </w:rPr>
        <w:t>Пробы на</w:t>
      </w:r>
      <w:r w:rsidRPr="0006031E">
        <w:rPr>
          <w:bCs/>
        </w:rPr>
        <w:t>р</w:t>
      </w:r>
      <w:r w:rsidRPr="0006031E">
        <w:rPr>
          <w:bCs/>
        </w:rPr>
        <w:t>котиков начинаются в молодом возрасте</w:t>
      </w:r>
      <w:r w:rsidRPr="0006031E">
        <w:rPr>
          <w:b/>
          <w:bCs/>
        </w:rPr>
        <w:t xml:space="preserve"> - </w:t>
      </w:r>
      <w:r w:rsidRPr="0006031E">
        <w:t xml:space="preserve">возраст первой инъекции по оценкам ЮНОДК (2006 год) в среднем составляет 22 года. Однако </w:t>
      </w:r>
      <w:r w:rsidRPr="0006031E">
        <w:rPr>
          <w:bCs/>
        </w:rPr>
        <w:t>исследование среди школьников</w:t>
      </w:r>
      <w:r w:rsidRPr="0006031E">
        <w:t xml:space="preserve"> 10 классов в 2006 году выявило, что более 5% опрошенных хотя бы один раз в жизни пробовали наркотики, 2,4% из них пробовали препараты к</w:t>
      </w:r>
      <w:r w:rsidRPr="0006031E">
        <w:t>о</w:t>
      </w:r>
      <w:r w:rsidRPr="0006031E">
        <w:t>нопли (марихуана), а 0,5% – употребляли марихуану регулярно (более 40 раз). 3,7% респондентов сообщили о пробах ингалянтов</w:t>
      </w:r>
      <w:r w:rsidRPr="0006031E">
        <w:rPr>
          <w:vertAlign w:val="superscript"/>
        </w:rPr>
        <w:footnoteReference w:id="70"/>
      </w:r>
      <w:r w:rsidRPr="0006031E">
        <w:t xml:space="preserve">. Наркомания в большей степени распространена в городе, чем в сельской местности (до 75% от общего числа официально зарегистрированных потребителей наркотиков проживают в городской местности). </w:t>
      </w:r>
    </w:p>
    <w:p w:rsidR="0006031E" w:rsidRPr="0006031E" w:rsidRDefault="00DD23FA" w:rsidP="0006031E">
      <w:pPr>
        <w:pStyle w:val="SingleTxtGR"/>
      </w:pPr>
      <w:r>
        <w:br w:type="page"/>
      </w:r>
      <w:r w:rsidR="0006031E" w:rsidRPr="0006031E">
        <w:t>105</w:t>
      </w:r>
      <w:r w:rsidR="0006031E" w:rsidRPr="0006031E">
        <w:rPr>
          <w:b/>
        </w:rPr>
        <w:t>.</w:t>
      </w:r>
      <w:r w:rsidR="0006031E" w:rsidRPr="0006031E">
        <w:rPr>
          <w:b/>
        </w:rPr>
        <w:tab/>
      </w:r>
      <w:r w:rsidR="0006031E" w:rsidRPr="0006031E">
        <w:t>Стратегия развития КР до 2011 года направлена на достижение Целей развития тысячелетия, в частности, Цели 6 – преодоление СПИДа, туберкулеза и малярии. Помимо этого, снижение смертности и заболеваемости туберкул</w:t>
      </w:r>
      <w:r w:rsidR="0006031E" w:rsidRPr="0006031E">
        <w:t>е</w:t>
      </w:r>
      <w:r w:rsidR="0006031E" w:rsidRPr="0006031E">
        <w:t>зом, ограничение распространения ВИЧ-инфекции и наркомании установлены в качестве приоритетов Национальной программы реформы здравоохранения "Манас таалими". В 2004 году была принята национальная программа "Укре</w:t>
      </w:r>
      <w:r w:rsidR="0006031E" w:rsidRPr="0006031E">
        <w:t>п</w:t>
      </w:r>
      <w:r w:rsidR="0006031E" w:rsidRPr="0006031E">
        <w:t>ление здоровья народа Кыргызской Республики" на 2004-2010 годы. Следует отметить, что текущие значения национальных индикаторов еще далеки от ц</w:t>
      </w:r>
      <w:r w:rsidR="0006031E" w:rsidRPr="0006031E">
        <w:t>е</w:t>
      </w:r>
      <w:r w:rsidR="0006031E" w:rsidRPr="0006031E">
        <w:t>левых показателей. Лишь по показателям, связанным с туберкулезом и маляр</w:t>
      </w:r>
      <w:r w:rsidR="0006031E" w:rsidRPr="0006031E">
        <w:t>и</w:t>
      </w:r>
      <w:r w:rsidR="0006031E" w:rsidRPr="0006031E">
        <w:t>ей, наблюдается определенный прогресс в достижении целевых значений инд</w:t>
      </w:r>
      <w:r w:rsidR="0006031E" w:rsidRPr="0006031E">
        <w:t>и</w:t>
      </w:r>
      <w:r w:rsidR="0006031E" w:rsidRPr="0006031E">
        <w:t>каторов.</w:t>
      </w:r>
    </w:p>
    <w:p w:rsidR="0006031E" w:rsidRPr="0006031E" w:rsidRDefault="0006031E" w:rsidP="0006031E">
      <w:pPr>
        <w:pStyle w:val="SingleTxtGR"/>
      </w:pPr>
      <w:r w:rsidRPr="0006031E">
        <w:t>106.</w:t>
      </w:r>
      <w:r w:rsidRPr="0006031E">
        <w:tab/>
        <w:t>Угроза эпидемии ВИЧ-инфекции в КР продолжает нарастать и сопрово</w:t>
      </w:r>
      <w:r w:rsidRPr="0006031E">
        <w:t>ж</w:t>
      </w:r>
      <w:r w:rsidRPr="0006031E">
        <w:t>дается увеличением новых случаев среди лиц молодого возраста, а также среди женщин и детей. Так, по состоянию на 1.01.2010 год выявлено 2 718 случаев ВИЧ-инфекции, в том числе в 2009 году выявлено самое большое число случ</w:t>
      </w:r>
      <w:r w:rsidRPr="0006031E">
        <w:t>а</w:t>
      </w:r>
      <w:r w:rsidRPr="0006031E">
        <w:t xml:space="preserve">ев ВИЧ-инфекции за весь период эпидемии – 687 человек (рис. 5). При этом за 2006-2007 годы количество случаев ВИЧ-инфекции в стране почти удвоилось, а за 2006-2009 годы </w:t>
      </w:r>
      <w:r w:rsidRPr="0006031E">
        <w:noBreakHyphen/>
        <w:t xml:space="preserve"> увеличилось в 3,2 раза по сравнению с предыдущим пери</w:t>
      </w:r>
      <w:r w:rsidRPr="0006031E">
        <w:t>о</w:t>
      </w:r>
      <w:r w:rsidRPr="0006031E">
        <w:t>дом эпидемии (1987-2005 годы). Однако, по оценкам МЗ, истинное количество людей, живущих с ВИЧ в КР, - от 4 200 до 5 000 человек, а оценочное число д</w:t>
      </w:r>
      <w:r w:rsidRPr="0006031E">
        <w:t>е</w:t>
      </w:r>
      <w:r w:rsidRPr="0006031E">
        <w:t>тей, живущих с ВИЧ, составляет 820 человек. Случаи ВИЧ-инфекции зарегис</w:t>
      </w:r>
      <w:r w:rsidRPr="0006031E">
        <w:t>т</w:t>
      </w:r>
      <w:r w:rsidRPr="0006031E">
        <w:t>рированы во всех областях страны, но самое большое число случаев ВИЧ-инфекции зарегистрировано в городе Ош, Ошской и Чуйской областях, сумма</w:t>
      </w:r>
      <w:r w:rsidRPr="0006031E">
        <w:t>р</w:t>
      </w:r>
      <w:r w:rsidRPr="0006031E">
        <w:t>ное число которых составляет 2/3 (66,8%) от общего числа зар</w:t>
      </w:r>
      <w:r w:rsidRPr="0006031E">
        <w:t>е</w:t>
      </w:r>
      <w:r w:rsidRPr="0006031E">
        <w:t>гистрированных лиц, живущих с ВИЦ (ЛЖВ) в стране. ВИЧ-инфекция распространяется чаще всего среди лиц в наиболее продуктивном возрасте. Наибол</w:t>
      </w:r>
      <w:r w:rsidRPr="0006031E">
        <w:t>ь</w:t>
      </w:r>
      <w:r w:rsidRPr="0006031E">
        <w:t>шее число случаев ВИЧ-инфекции зарегистрировано в возрастной группе 20-39 лет и составило 72,7% от всех зарегистрированных ЛЖВ. Если в 2005 году дети до 14 лет с</w:t>
      </w:r>
      <w:r w:rsidRPr="0006031E">
        <w:t>о</w:t>
      </w:r>
      <w:r w:rsidRPr="0006031E">
        <w:t>ставляли 1,5%, то на 1.01.2010 года – 8,2% от числа официально зарегистрир</w:t>
      </w:r>
      <w:r w:rsidRPr="0006031E">
        <w:t>о</w:t>
      </w:r>
      <w:r w:rsidRPr="0006031E">
        <w:t>ванных ЛЖВ. При этом значительная доля из них (7% из 8,2%) была зарегис</w:t>
      </w:r>
      <w:r w:rsidRPr="0006031E">
        <w:t>т</w:t>
      </w:r>
      <w:r w:rsidRPr="0006031E">
        <w:t>рирована в 2007 и 2008 года и приходится на детей в возрасте до 4 лет, что б</w:t>
      </w:r>
      <w:r w:rsidRPr="0006031E">
        <w:t>ы</w:t>
      </w:r>
      <w:r w:rsidRPr="0006031E">
        <w:t>ло связано с регистрацией внутрибольничного способа передачи ВИЧ.</w:t>
      </w:r>
    </w:p>
    <w:p w:rsidR="0006031E" w:rsidRPr="0006031E" w:rsidRDefault="0006031E" w:rsidP="00975D57">
      <w:pPr>
        <w:pStyle w:val="SingleTxtGR"/>
        <w:jc w:val="left"/>
        <w:rPr>
          <w:b/>
          <w:bCs/>
        </w:rPr>
      </w:pPr>
      <w:bookmarkStart w:id="1" w:name="_Ref254662557"/>
      <w:bookmarkStart w:id="2" w:name="_Ref254662559"/>
      <w:bookmarkStart w:id="3" w:name="_Toc254703321"/>
      <w:r w:rsidRPr="0006031E">
        <w:rPr>
          <w:bCs/>
        </w:rPr>
        <w:t>Рисунок</w:t>
      </w:r>
      <w:bookmarkEnd w:id="1"/>
      <w:r w:rsidR="003C7568">
        <w:rPr>
          <w:bCs/>
        </w:rPr>
        <w:t> </w:t>
      </w:r>
      <w:r w:rsidRPr="0006031E">
        <w:rPr>
          <w:bCs/>
        </w:rPr>
        <w:t>5</w:t>
      </w:r>
      <w:r w:rsidRPr="0006031E">
        <w:rPr>
          <w:bCs/>
        </w:rPr>
        <w:br/>
      </w:r>
      <w:r w:rsidRPr="0006031E">
        <w:rPr>
          <w:b/>
          <w:bCs/>
        </w:rPr>
        <w:t>Регистрация новых случаев ВИЧ-инфекции у мужчин и женщин</w:t>
      </w:r>
      <w:r w:rsidR="00975D57">
        <w:rPr>
          <w:b/>
          <w:bCs/>
        </w:rPr>
        <w:br/>
      </w:r>
      <w:r w:rsidRPr="0006031E">
        <w:rPr>
          <w:b/>
          <w:bCs/>
        </w:rPr>
        <w:t>в Кы</w:t>
      </w:r>
      <w:r w:rsidRPr="0006031E">
        <w:rPr>
          <w:b/>
          <w:bCs/>
        </w:rPr>
        <w:t>р</w:t>
      </w:r>
      <w:r w:rsidRPr="0006031E">
        <w:rPr>
          <w:b/>
          <w:bCs/>
        </w:rPr>
        <w:t>гызской Республике за 1987-2009 годы</w:t>
      </w:r>
      <w:bookmarkEnd w:id="2"/>
      <w:bookmarkEnd w:id="3"/>
    </w:p>
    <w:p w:rsidR="0006031E" w:rsidRPr="0006031E" w:rsidRDefault="0006031E" w:rsidP="0006031E">
      <w:pPr>
        <w:pStyle w:val="SingleTxtGR"/>
      </w:pPr>
      <w:r w:rsidRPr="0006031E">
        <w:pict>
          <v:shape id="Picture 1" o:spid="_x0000_i1030" type="#_x0000_t75" style="width:361.5pt;height:197.25pt;visibility:visible">
            <v:imagedata r:id="rId12" o:title=""/>
          </v:shape>
        </w:pict>
      </w:r>
    </w:p>
    <w:p w:rsidR="0006031E" w:rsidRPr="0006031E" w:rsidRDefault="0006031E" w:rsidP="0006031E">
      <w:pPr>
        <w:pStyle w:val="SingleTxtGR"/>
        <w:rPr>
          <w:lang w:val="ky-KG"/>
        </w:rPr>
      </w:pPr>
      <w:r w:rsidRPr="0006031E">
        <w:t>Одновременно отмечается рост числа случаев инфицирования ВИЧ среди же</w:t>
      </w:r>
      <w:r w:rsidRPr="0006031E">
        <w:t>н</w:t>
      </w:r>
      <w:r w:rsidRPr="0006031E">
        <w:t>щин. Если в 2001 году женщины составляли 9,5</w:t>
      </w:r>
      <w:r w:rsidR="00975D57">
        <w:t>%, то в 2009 году – 26% (в 2008 </w:t>
      </w:r>
      <w:r w:rsidRPr="0006031E">
        <w:t>году их было 33,6%). Количество женщин, живущих с ВИЧ, за после</w:t>
      </w:r>
      <w:r w:rsidRPr="0006031E">
        <w:t>д</w:t>
      </w:r>
      <w:r w:rsidRPr="0006031E">
        <w:t>ние 9 лет выросло в 218 раз. По этой же причине увеличилось число случаев передачи ВИЧ от инфицированной матери ребенку с 0 в 2005 году до 2,1% от числа зарегистрированных ЛЖВ в 2009 году. Так, всего в стране зарегистрир</w:t>
      </w:r>
      <w:r w:rsidRPr="0006031E">
        <w:t>о</w:t>
      </w:r>
      <w:r w:rsidRPr="0006031E">
        <w:t>вано 216 беременных женщин, в том числе почти половина - 99 человек (45,8%) – в 2009 году. Правительство Кыргызской Республики проводит большую раб</w:t>
      </w:r>
      <w:r w:rsidRPr="0006031E">
        <w:t>о</w:t>
      </w:r>
      <w:r w:rsidRPr="0006031E">
        <w:t>ту по преодолению ВИЧ-инфекции. Страна следует рекомендациям ЮНГАСС (Специальная Сессия Генеральной Ассамблеи ООН) при разработке государс</w:t>
      </w:r>
      <w:r w:rsidRPr="0006031E">
        <w:t>т</w:t>
      </w:r>
      <w:r w:rsidRPr="0006031E">
        <w:t>венной политики в области ВИЧ-инфекции и своим обязательствам по реализ</w:t>
      </w:r>
      <w:r w:rsidRPr="0006031E">
        <w:t>а</w:t>
      </w:r>
      <w:r w:rsidRPr="0006031E">
        <w:t>ции Ц</w:t>
      </w:r>
      <w:r w:rsidRPr="0006031E">
        <w:t>е</w:t>
      </w:r>
      <w:r w:rsidRPr="0006031E">
        <w:t>лей развития тысячелетия. Завершается утвержденная постановлением Правительства КР от 6 июля 2006 года № 498 уже третья Государственная пр</w:t>
      </w:r>
      <w:r w:rsidRPr="0006031E">
        <w:t>о</w:t>
      </w:r>
      <w:r w:rsidRPr="0006031E">
        <w:t>грамма по предупреждению эпидемии ВИЧ/СПИДа и ее социально-экономических последствий в Кыргызской Республике на 2006-2010 годы (к н</w:t>
      </w:r>
      <w:r w:rsidRPr="0006031E">
        <w:t>а</w:t>
      </w:r>
      <w:r w:rsidRPr="0006031E">
        <w:t>стоящему времени уже две государственных программ по ВИЧ/СПИДу реал</w:t>
      </w:r>
      <w:r w:rsidRPr="0006031E">
        <w:t>и</w:t>
      </w:r>
      <w:r w:rsidRPr="0006031E">
        <w:t>зованы). В стране налажены устойчивые партнерские связи с государственн</w:t>
      </w:r>
      <w:r w:rsidRPr="0006031E">
        <w:t>ы</w:t>
      </w:r>
      <w:r w:rsidRPr="0006031E">
        <w:t>ми, неправительстве</w:t>
      </w:r>
      <w:r w:rsidRPr="0006031E">
        <w:t>н</w:t>
      </w:r>
      <w:r w:rsidRPr="0006031E">
        <w:t>ными и международными организациями ЮНЭЙДС, ПРООН, ВОЗ, ЮНФПА, ЮСАИД, ЮНОДК, проектами ПОТЕНЦИАЛ, К</w:t>
      </w:r>
      <w:r w:rsidRPr="0006031E">
        <w:rPr>
          <w:lang w:val="en-US"/>
        </w:rPr>
        <w:t>AA</w:t>
      </w:r>
      <w:r w:rsidRPr="0006031E">
        <w:t>П, КАРХАП и другие. В настоящее время начат проект, поддерживаемый Прав</w:t>
      </w:r>
      <w:r w:rsidRPr="0006031E">
        <w:t>и</w:t>
      </w:r>
      <w:r w:rsidRPr="0006031E">
        <w:t>тельством Германии (</w:t>
      </w:r>
      <w:r w:rsidRPr="0006031E">
        <w:rPr>
          <w:lang w:val="en-US"/>
        </w:rPr>
        <w:t>GTZ</w:t>
      </w:r>
      <w:r w:rsidRPr="0006031E">
        <w:t>). Одним из крупнейших доноров является Глобал</w:t>
      </w:r>
      <w:r w:rsidRPr="0006031E">
        <w:t>ь</w:t>
      </w:r>
      <w:r w:rsidRPr="0006031E">
        <w:t>ный фонд по борьбе со СПИДом, туберкулезом и малярией. Более 80 неправ</w:t>
      </w:r>
      <w:r w:rsidRPr="0006031E">
        <w:t>и</w:t>
      </w:r>
      <w:r w:rsidRPr="0006031E">
        <w:t>тельственных организаций, включая религиозных лидеров и местные сообщ</w:t>
      </w:r>
      <w:r w:rsidRPr="0006031E">
        <w:t>е</w:t>
      </w:r>
      <w:r w:rsidRPr="0006031E">
        <w:t>ства, вовлечены в реализацию Государственной программы. Для своевременн</w:t>
      </w:r>
      <w:r w:rsidRPr="0006031E">
        <w:t>о</w:t>
      </w:r>
      <w:r w:rsidRPr="0006031E">
        <w:t>го предупреждения путей передачи ВИЧ-инфекции от матери к ребенку пров</w:t>
      </w:r>
      <w:r w:rsidRPr="0006031E">
        <w:t>о</w:t>
      </w:r>
      <w:r w:rsidRPr="0006031E">
        <w:t>дится обязательное (с информированного согласия) тестирование на наличие ВИЧ всех состоящих на учете беременных женщин. Но эффективность таких мер находится под сомнением, так как за 2009 год выявляемость ВИЧ у бер</w:t>
      </w:r>
      <w:r w:rsidRPr="0006031E">
        <w:t>е</w:t>
      </w:r>
      <w:r w:rsidRPr="0006031E">
        <w:t>менных составляла 0,003%, что в условиях финансового кризиса и недостато</w:t>
      </w:r>
      <w:r w:rsidRPr="0006031E">
        <w:t>ч</w:t>
      </w:r>
      <w:r w:rsidRPr="0006031E">
        <w:t>ности ресурсов является н</w:t>
      </w:r>
      <w:r w:rsidRPr="0006031E">
        <w:t>е</w:t>
      </w:r>
      <w:r w:rsidRPr="0006031E">
        <w:t>обоснованным. Тем более, что беременные из групп риска часто не наблюдаются в медицинских учреждениях по поводу береме</w:t>
      </w:r>
      <w:r w:rsidRPr="0006031E">
        <w:t>н</w:t>
      </w:r>
      <w:r w:rsidRPr="0006031E">
        <w:t>ности. С 2005 года проводи</w:t>
      </w:r>
      <w:r w:rsidRPr="0006031E">
        <w:t>т</w:t>
      </w:r>
      <w:r w:rsidRPr="0006031E">
        <w:t>ся антиретровирусная терапия ВИЧ-позитивных и больных СПИДом. На конец 2009 года лечение получают 313 ЛЖВ, в том числе 112 детей, из них 17 детей, рожденных от ВИЧ - инфицированных матерей. Д</w:t>
      </w:r>
      <w:r w:rsidRPr="0006031E">
        <w:t>е</w:t>
      </w:r>
      <w:r w:rsidRPr="0006031E">
        <w:t>ти, получающие антиретровирусную терапию (АРВТ), имеют высокую приве</w:t>
      </w:r>
      <w:r w:rsidRPr="0006031E">
        <w:t>р</w:t>
      </w:r>
      <w:r w:rsidRPr="0006031E">
        <w:t>женность к лечению по сравнению со взрослыми ЛЖВ. Однако зарегистрир</w:t>
      </w:r>
      <w:r w:rsidRPr="0006031E">
        <w:t>о</w:t>
      </w:r>
      <w:r w:rsidRPr="0006031E">
        <w:t>ваны случаи отказа родителей от назначения АРВ препаратов их детям, как с профилактической целью, так и для лечения в связи с ВИЧ-инфекцией. Важным компонентом профилактики ВИЧ-инфекции является внедрение образовател</w:t>
      </w:r>
      <w:r w:rsidRPr="0006031E">
        <w:t>ь</w:t>
      </w:r>
      <w:r w:rsidRPr="0006031E">
        <w:t>ных программ для детей в школах, в средних профессиональных учебных зав</w:t>
      </w:r>
      <w:r w:rsidRPr="0006031E">
        <w:t>е</w:t>
      </w:r>
      <w:r w:rsidRPr="0006031E">
        <w:t>дениях, а также подготовка учителей. Более подробно эта информация излож</w:t>
      </w:r>
      <w:r w:rsidRPr="0006031E">
        <w:t>е</w:t>
      </w:r>
      <w:r w:rsidRPr="0006031E">
        <w:t>на ниже в настоящем до</w:t>
      </w:r>
      <w:r w:rsidRPr="0006031E">
        <w:t>к</w:t>
      </w:r>
      <w:r w:rsidRPr="0006031E">
        <w:t>ладе.</w:t>
      </w:r>
    </w:p>
    <w:p w:rsidR="0006031E" w:rsidRPr="0006031E" w:rsidRDefault="0006031E" w:rsidP="0006031E">
      <w:pPr>
        <w:pStyle w:val="SingleTxtGR"/>
      </w:pPr>
      <w:r w:rsidRPr="0006031E">
        <w:t>107</w:t>
      </w:r>
      <w:r w:rsidRPr="0006031E">
        <w:rPr>
          <w:b/>
        </w:rPr>
        <w:t>.</w:t>
      </w:r>
      <w:r w:rsidRPr="0006031E">
        <w:rPr>
          <w:b/>
        </w:rPr>
        <w:tab/>
      </w:r>
      <w:r w:rsidRPr="0006031E">
        <w:t>Несмотря на значительные усилия, предпринятые в борьбе против туберкулеза, до настоящего времени ситуация по туберкулезу в республике остается неблагополучной – по критериям ВОЗ показатель заболеваемости туберкулезом, превышающий отметку в сто случаев на 100 тыс. населения, относится к уровню эпидемии</w:t>
      </w:r>
      <w:r w:rsidRPr="0006031E">
        <w:rPr>
          <w:vertAlign w:val="superscript"/>
        </w:rPr>
        <w:footnoteReference w:id="71"/>
      </w:r>
      <w:r w:rsidRPr="0006031E">
        <w:t xml:space="preserve">. Начиная с 2003 года наблюдается тенденция к сокращению и стабилизации ситуации с заболеваемостью туберкулезом и показатель заболеваемости туберкулезом в 2009 году составил 103,7 на 100 тыс. населения (в 2008 году – 106,3). Заболеваемость туберкулезом у детей в 2008 году сократилась в 2 раза по сравнению с 2001 годом и составила 39,6 на 100 000 населения. В настоящее время в республике реализуется третья Национальная программа по туберкулезу "Туберкулез-III" на 2006-2010 годы, основной цель которой является дальнейшее снижение заболеваемости и смертности от туберкулеза среди населения, стабилизация эпидемической ситуации и установление полного контроля над инфекцией на всей территории республики. </w:t>
      </w:r>
    </w:p>
    <w:p w:rsidR="0006031E" w:rsidRPr="0006031E" w:rsidRDefault="0006031E" w:rsidP="0006031E">
      <w:pPr>
        <w:pStyle w:val="SingleTxtGR"/>
      </w:pPr>
      <w:r w:rsidRPr="0006031E">
        <w:t>108.</w:t>
      </w:r>
      <w:r w:rsidRPr="0006031E">
        <w:tab/>
        <w:t>За последние несколько лет эпидемии и вспышки малярии были зарег</w:t>
      </w:r>
      <w:r w:rsidRPr="0006031E">
        <w:t>и</w:t>
      </w:r>
      <w:r w:rsidRPr="0006031E">
        <w:t>стрированы в южных и северных регионах КР. Эпидемия малярии в 2002 году стала серьезной проблемой на юге Кыргызской Республики (до 2 700 случаев заболевания малярией). Начиная с 2003 года, заболеваемость сокращается: в 2007 году в республике зафиксировано только 96 случаев заболевания маляр</w:t>
      </w:r>
      <w:r w:rsidRPr="0006031E">
        <w:t>и</w:t>
      </w:r>
      <w:r w:rsidRPr="0006031E">
        <w:t>ей. В настоящее время около 97% беременных женщин и 60% детей обеспечены пологами, лекарственными препаратами обеспечено 100% населения, прож</w:t>
      </w:r>
      <w:r w:rsidRPr="0006031E">
        <w:t>и</w:t>
      </w:r>
      <w:r w:rsidRPr="0006031E">
        <w:t>вающего в маляриогенной зоне. В результате в 2007 году в стране был зарег</w:t>
      </w:r>
      <w:r w:rsidRPr="0006031E">
        <w:t>и</w:t>
      </w:r>
      <w:r w:rsidRPr="0006031E">
        <w:t>стрирован только один случай малярии у детей и один - у женщин</w:t>
      </w:r>
      <w:r w:rsidRPr="0006031E">
        <w:rPr>
          <w:vertAlign w:val="superscript"/>
        </w:rPr>
        <w:footnoteReference w:id="72"/>
      </w:r>
      <w:r w:rsidRPr="0006031E">
        <w:t>. В рамках Региональной стратегии "От борьбы к ликвидации малярии в Европейском р</w:t>
      </w:r>
      <w:r w:rsidRPr="0006031E">
        <w:t>е</w:t>
      </w:r>
      <w:r w:rsidRPr="0006031E">
        <w:t>гионе ВОЗ на 2006-2015 годы"</w:t>
      </w:r>
      <w:r w:rsidRPr="0006031E">
        <w:rPr>
          <w:vertAlign w:val="superscript"/>
        </w:rPr>
        <w:footnoteReference w:id="73"/>
      </w:r>
      <w:r w:rsidRPr="0006031E">
        <w:t>, КР предпринимает меры по сдерживанию эп</w:t>
      </w:r>
      <w:r w:rsidRPr="0006031E">
        <w:t>и</w:t>
      </w:r>
      <w:r w:rsidRPr="0006031E">
        <w:t>демии малярии. В настоящее время реализуется Н</w:t>
      </w:r>
      <w:r w:rsidRPr="0006031E">
        <w:t>а</w:t>
      </w:r>
      <w:r w:rsidRPr="0006031E">
        <w:t>циональный стратегический план по борьбе с малярией в КР на 2006-2010 годы, который направлен на с</w:t>
      </w:r>
      <w:r w:rsidRPr="0006031E">
        <w:t>о</w:t>
      </w:r>
      <w:r w:rsidRPr="0006031E">
        <w:t>вершенствование мер по борьбе с эпидемией мал</w:t>
      </w:r>
      <w:r w:rsidRPr="0006031E">
        <w:t>я</w:t>
      </w:r>
      <w:r w:rsidRPr="0006031E">
        <w:t>рии путем организации и систематических устойчивых мероприятий среди н</w:t>
      </w:r>
      <w:r w:rsidRPr="0006031E">
        <w:t>а</w:t>
      </w:r>
      <w:r w:rsidRPr="0006031E">
        <w:t>селения и оказания помощи людям, пострадавшим от малярии. Основными целями и элементами данного плана являются недопущение возобновления местной передачи и распростр</w:t>
      </w:r>
      <w:r w:rsidRPr="0006031E">
        <w:t>а</w:t>
      </w:r>
      <w:r w:rsidRPr="0006031E">
        <w:t>нения тропической малярии на территории страны; дальнейшее снижение сл</w:t>
      </w:r>
      <w:r w:rsidRPr="0006031E">
        <w:t>у</w:t>
      </w:r>
      <w:r w:rsidRPr="0006031E">
        <w:t>чаев заболевания и широкой распространенности м</w:t>
      </w:r>
      <w:r w:rsidRPr="0006031E">
        <w:t>а</w:t>
      </w:r>
      <w:r w:rsidRPr="0006031E">
        <w:t>лярии (до уровня ниже 5,0 на 100,0 тыс.); предотвращение смертей, причиной которых может стать мал</w:t>
      </w:r>
      <w:r w:rsidRPr="0006031E">
        <w:t>я</w:t>
      </w:r>
      <w:r w:rsidRPr="0006031E">
        <w:t>рия; обеспечение перехода от борьбы к ликвидации малярии в Кыргызской Ре</w:t>
      </w:r>
      <w:r w:rsidRPr="0006031E">
        <w:t>с</w:t>
      </w:r>
      <w:r w:rsidRPr="0006031E">
        <w:t>публике к 2013 году.</w:t>
      </w:r>
    </w:p>
    <w:p w:rsidR="0006031E" w:rsidRPr="0006031E" w:rsidRDefault="0006031E" w:rsidP="0006031E">
      <w:pPr>
        <w:pStyle w:val="SingleTxtGR"/>
      </w:pPr>
      <w:r w:rsidRPr="0006031E">
        <w:rPr>
          <w:lang w:val="ky-KG"/>
        </w:rPr>
        <w:t>109</w:t>
      </w:r>
      <w:r w:rsidRPr="0006031E">
        <w:rPr>
          <w:b/>
          <w:lang w:val="ky-KG"/>
        </w:rPr>
        <w:t>.</w:t>
      </w:r>
      <w:r w:rsidRPr="0006031E">
        <w:rPr>
          <w:b/>
          <w:lang w:val="ky-KG"/>
        </w:rPr>
        <w:tab/>
      </w:r>
      <w:r w:rsidRPr="0006031E">
        <w:t xml:space="preserve">Мероприятия по вовлечению населения в решение вопросов здоровья в Кыргызстане проводятся с 2003 года в рамках проектов и программ международных организаций: ЮНФПА – по вопросам репродуктивного и сексуального здоровья; ДФИД (Агентство международного развития Великобритании) – санитарии и гигиены; Проект ХОУП – здоровья матери и ребенка. Одним из основных направлений деятельности в 2003-2008 годах было внедрение "Жумгальской модели" - Действия сообществ по вопросам здоровья (ДСВЗ) в Нарынской, Таласской, Иссык-Кульской, Баткенской, Чуйской, Джалал-Абадской областях. Опыт действия сообществ по вопросам укрепления здоровья через развитие местных инициатив продемонстрировал их возможности самостоятельно определять приоритеты и решать проблемы, связанные со здоровьем. "При поддержке фонда Ага Хана с 2004 года реализуется программа "Поддержка развития горных сообществ" с компонентом укрепления здоровья. Целью программы является улучшение состояния здоровья наиболее уязвимых членов сообщества, т.е. детей до 5 лет и женщин репродуктивного возраста; улучшения питания (проекты "Kitchen-Garden", "Безопасная вода"); внедрение концепции здоровья в школах через создание условий для соблюдения личной гигиены, строительства школьных туалетов и другое. Работа проводится в 76 селах на юге республики (18 сел в Чон-Алайском и 58 в Алайском районах Ошской области). В 2005 году Национальной программой реформирования здравоохранения "Манас таалими" отдельным компонентом выделено участие населения и общин в охране и укреплении здоровья. Основным направлением деятельности указанного компонента является распространение модели ДСВЗ в Кыргызстане через создание сельских комитетов здоровья (СКЗ). Развитие потенциала СКЗ позволяет им выступать в качестве партнеров Минздрава, доноров и службы укрепления здоровья. Специалистами Республиканского центра укрепления здоровья (РЦУЗ) разрабатываются стратегии по здоровью "Действия для здоровья", которые затем внедряются СКЗ с участием медицинских работников (ГСВ, ФАП) в селах, что создает возможности для интеграции деятельности по вопросам укрепления здоровья с ПМСП. В 2008 году 780 сел были охвачены программами по здоровью, что составляет 50% от общего количества сел в Кыргызской Республике. В этих селах создано 824 СКЗ (в Баткенской области – 201, Иссык-Кульской – 172, Чуйской – 125, Нарынской – 124, Джалал-Абадской – 107, Таласской области – 95), в которых работают 25 000 волонтеров. СКЗ охвачено около 1 500 000 сельского населения. Сельские комитеты здоровья занимаются вопросами профилактики 8 различных заболеваний, избранных в качестве приоритетных. Работа по активизации местных сообществ включает различные виды </w:t>
      </w:r>
      <w:r w:rsidRPr="0006031E">
        <w:rPr>
          <w:bCs/>
        </w:rPr>
        <w:t>исследований</w:t>
      </w:r>
      <w:r w:rsidRPr="0006031E">
        <w:rPr>
          <w:b/>
          <w:bCs/>
        </w:rPr>
        <w:t xml:space="preserve"> </w:t>
      </w:r>
      <w:r w:rsidRPr="0006031E">
        <w:rPr>
          <w:bCs/>
        </w:rPr>
        <w:t xml:space="preserve">по </w:t>
      </w:r>
      <w:r w:rsidRPr="0006031E">
        <w:t>определению нужд населения; мероприятия по выявлению уровня информированности населения по вопросам профилактики, микронутриентной недостаточности, бруцеллеза, паразитарных заболеваний, питания матерей и детей, малярии и других; а также</w:t>
      </w:r>
      <w:r w:rsidRPr="0006031E">
        <w:rPr>
          <w:b/>
          <w:bCs/>
        </w:rPr>
        <w:t xml:space="preserve"> </w:t>
      </w:r>
      <w:r w:rsidRPr="0006031E">
        <w:rPr>
          <w:b/>
        </w:rPr>
        <w:t>обучение</w:t>
      </w:r>
      <w:r w:rsidRPr="0006031E">
        <w:t xml:space="preserve"> различных групп населения (представители айылокмоту, НПО, учителя, школьники и др.) навыкам межличностного общения и методам работы. Волонтеры СКЗ осуществляют подворные обходы, опрос жителей, информационно-просветительскую деятельность. Министерство здравоохранения и органы местного самоуправления оказывают СКЗ организационно-методическую помощь.</w:t>
      </w:r>
      <w:r w:rsidR="00E162D2">
        <w:rPr>
          <w:lang w:val="ky-KG"/>
        </w:rPr>
        <w:t xml:space="preserve"> </w:t>
      </w:r>
      <w:r w:rsidRPr="0006031E">
        <w:rPr>
          <w:lang w:val="ky-KG"/>
        </w:rPr>
        <w:t>Для дальнейшего развития данной работы необходима поддержка СКЗ со стороны государственных структур, органов местного самоуправления и доноров.</w:t>
      </w:r>
      <w:r w:rsidRPr="0006031E">
        <w:t xml:space="preserve"> Тематика обучения сельских комитетов здоровья и медицинских работников ПМСП (специалистов кабинета укрепления здоровья, ГСВ, ФАП) включает вопросы профилактики заболеваний и привития навыков здорового образа жизни; медицинских и правовых аспектов здоровья; сокращения рисков здоровью (СРЗ); управления и финансирования в решении проблем села.</w:t>
      </w:r>
      <w:r w:rsidRPr="0006031E">
        <w:rPr>
          <w:lang w:val="ky-KG"/>
        </w:rPr>
        <w:t xml:space="preserve"> </w:t>
      </w:r>
      <w:r w:rsidRPr="0006031E">
        <w:t xml:space="preserve">При поддержке международных организаций и фондов </w:t>
      </w:r>
      <w:r w:rsidRPr="0006031E">
        <w:rPr>
          <w:lang w:val="ky-KG"/>
        </w:rPr>
        <w:t xml:space="preserve">СКЗ проводят мероприятия по профилактике малярии (ГФСТМ), грудному вскармливанию (проект ХОУП), питанию детей и матерей (ЮНИСЕФ), по легочному здоровью (Кыргызско-Финский проект), паразитарных заболеваний (Фонд Вишневской-Растроповича). </w:t>
      </w:r>
      <w:r w:rsidRPr="0006031E">
        <w:t>Результатом работы СКЗ явилось употребление йодированной соли в 98% домохозяйств и осознанная закупка йодированной соли субъектами предприн</w:t>
      </w:r>
      <w:r w:rsidR="00E162D2">
        <w:t>имательства для реализации в 90</w:t>
      </w:r>
      <w:r w:rsidRPr="0006031E">
        <w:t xml:space="preserve">% случаев. Отмечается использование средств индивидуальной защиты от переносчика малярии, формирование общественного мнения по необходимости профилактики и, как следствие, снижение случаев малярии в стране. Отмечается повышение информированности людей по многим другим вопросам, связанным со здоровьем. </w:t>
      </w:r>
      <w:bookmarkStart w:id="4" w:name="_Toc73164319"/>
      <w:r w:rsidRPr="0006031E">
        <w:t>Работа по повышению информированности населения по проблемам укрепления здоровья освещается средствами массовой информации</w:t>
      </w:r>
      <w:r w:rsidRPr="0006031E">
        <w:rPr>
          <w:lang w:val="ky-KG"/>
        </w:rPr>
        <w:t xml:space="preserve">. </w:t>
      </w:r>
      <w:r w:rsidRPr="0006031E">
        <w:t xml:space="preserve">Активную роль во взаимодействии со СМИ играет Пресс-центр Минздрава. Он </w:t>
      </w:r>
      <w:r w:rsidRPr="0006031E">
        <w:rPr>
          <w:lang w:val="ky-KG"/>
        </w:rPr>
        <w:t xml:space="preserve">осуществляет связь более, чем с 200 журналистами путем рассылки информации по электронной почте, в том числе через пресс-службы Администрации Президента и Аппарата Правительства, министерств, ведомств, областных госадминистраций, а также НПО и других. По вопросам укрепления здоровья населения Министерству здравоохранения предоставляется бесплатное эфирное время на каналах </w:t>
      </w:r>
      <w:r w:rsidRPr="0006031E">
        <w:rPr>
          <w:bCs/>
        </w:rPr>
        <w:t>"</w:t>
      </w:r>
      <w:r w:rsidRPr="0006031E">
        <w:rPr>
          <w:lang w:val="ky-KG"/>
        </w:rPr>
        <w:t>Эл ТР</w:t>
      </w:r>
      <w:r w:rsidRPr="0006031E">
        <w:rPr>
          <w:bCs/>
        </w:rPr>
        <w:t>"</w:t>
      </w:r>
      <w:r w:rsidRPr="0006031E">
        <w:rPr>
          <w:lang w:val="ky-KG"/>
        </w:rPr>
        <w:t xml:space="preserve">, </w:t>
      </w:r>
      <w:r w:rsidRPr="0006031E">
        <w:rPr>
          <w:bCs/>
        </w:rPr>
        <w:t>"</w:t>
      </w:r>
      <w:r w:rsidRPr="0006031E">
        <w:rPr>
          <w:lang w:val="ky-KG"/>
        </w:rPr>
        <w:t>Замана</w:t>
      </w:r>
      <w:r w:rsidRPr="0006031E">
        <w:rPr>
          <w:bCs/>
        </w:rPr>
        <w:t>"</w:t>
      </w:r>
      <w:r w:rsidRPr="0006031E">
        <w:rPr>
          <w:lang w:val="ky-KG"/>
        </w:rPr>
        <w:t xml:space="preserve">, ОТР и радио </w:t>
      </w:r>
      <w:r w:rsidRPr="0006031E">
        <w:rPr>
          <w:bCs/>
        </w:rPr>
        <w:t>"</w:t>
      </w:r>
      <w:r w:rsidRPr="0006031E">
        <w:rPr>
          <w:lang w:val="ky-KG"/>
        </w:rPr>
        <w:t xml:space="preserve">Манас </w:t>
      </w:r>
      <w:r w:rsidRPr="0006031E">
        <w:t>FM</w:t>
      </w:r>
      <w:r w:rsidRPr="0006031E">
        <w:rPr>
          <w:bCs/>
        </w:rPr>
        <w:t>"</w:t>
      </w:r>
      <w:r w:rsidRPr="0006031E">
        <w:rPr>
          <w:lang w:val="ky-KG"/>
        </w:rPr>
        <w:t>.</w:t>
      </w:r>
    </w:p>
    <w:bookmarkEnd w:id="4"/>
    <w:p w:rsidR="0006031E" w:rsidRPr="0006031E" w:rsidRDefault="0006031E" w:rsidP="0006031E">
      <w:pPr>
        <w:pStyle w:val="SingleTxtGR"/>
      </w:pPr>
      <w:r w:rsidRPr="0006031E">
        <w:rPr>
          <w:bCs/>
        </w:rPr>
        <w:t>110.</w:t>
      </w:r>
      <w:r w:rsidRPr="0006031E">
        <w:rPr>
          <w:bCs/>
        </w:rPr>
        <w:tab/>
      </w:r>
      <w:r w:rsidRPr="0006031E">
        <w:t>Вопросы здоровья матери и ребенка являются приоритетом национальной стратегии развития. Однако состояние здоровья детей в последние годы уху</w:t>
      </w:r>
      <w:r w:rsidRPr="0006031E">
        <w:t>д</w:t>
      </w:r>
      <w:r w:rsidRPr="0006031E">
        <w:t>шается. Это связано как с биологическими, так и с экономическими и социал</w:t>
      </w:r>
      <w:r w:rsidRPr="0006031E">
        <w:t>ь</w:t>
      </w:r>
      <w:r w:rsidRPr="0006031E">
        <w:t>ными факторами. Основой ухудшения здоровья является бедность населения, что определяет неудовлетворительное в качественном и количественном отн</w:t>
      </w:r>
      <w:r w:rsidRPr="0006031E">
        <w:t>о</w:t>
      </w:r>
      <w:r w:rsidRPr="0006031E">
        <w:t>шении питание, а также отсутствие надлежащего ухода и воспитания детей. Недостаточное финансирование и оснащение организаций здравоохранения привели к заражению ВИЧ детей в детских стационарах. Социальные трудн</w:t>
      </w:r>
      <w:r w:rsidRPr="0006031E">
        <w:t>о</w:t>
      </w:r>
      <w:r w:rsidRPr="0006031E">
        <w:t>сти, отсутствие достаточного внимания и воспитания молодежи привели к формированию поведения высокого риска – ранним сексуальным контактам, курению, употреблению алкоголя и наркотиков. В стране развиваются рекоме</w:t>
      </w:r>
      <w:r w:rsidRPr="0006031E">
        <w:t>н</w:t>
      </w:r>
      <w:r w:rsidRPr="0006031E">
        <w:t>дуемые ВОЗ подходы, направленные на обеспечение гарантированной мед</w:t>
      </w:r>
      <w:r w:rsidRPr="0006031E">
        <w:t>и</w:t>
      </w:r>
      <w:r w:rsidRPr="0006031E">
        <w:t>цинской помощи, профилактику болезней, активное санитарное просвещение путем вовлечения сообществ, повышение качества и дружественности при ок</w:t>
      </w:r>
      <w:r w:rsidRPr="0006031E">
        <w:t>а</w:t>
      </w:r>
      <w:r w:rsidRPr="0006031E">
        <w:t>зании медицинской помощи. Эта работа уже сейчас дает свои результаты по в</w:t>
      </w:r>
      <w:r w:rsidRPr="0006031E">
        <w:t>о</w:t>
      </w:r>
      <w:r w:rsidRPr="0006031E">
        <w:t>просам более ответственного отношения к своему здоровью, сохранения выс</w:t>
      </w:r>
      <w:r w:rsidRPr="0006031E">
        <w:t>о</w:t>
      </w:r>
      <w:r w:rsidRPr="0006031E">
        <w:t>кого уровня иммунизации, улучшения питания детей раннего возраста. Отмеч</w:t>
      </w:r>
      <w:r w:rsidRPr="0006031E">
        <w:t>а</w:t>
      </w:r>
      <w:r w:rsidRPr="0006031E">
        <w:t>ется снижение заболеваемости туберкулезом, малярией. Вместе с тем, недост</w:t>
      </w:r>
      <w:r w:rsidRPr="0006031E">
        <w:t>а</w:t>
      </w:r>
      <w:r w:rsidRPr="0006031E">
        <w:t>точное питание способствует ухудшению здоровья будущих поколений. Соц</w:t>
      </w:r>
      <w:r w:rsidRPr="0006031E">
        <w:t>и</w:t>
      </w:r>
      <w:r w:rsidRPr="0006031E">
        <w:t>альная неустроенность влечет рост болезней, связанных с опасным поведением – наркомании, алкоголизма, ВИЧ-инфекции. Отсутствие сексуального воспит</w:t>
      </w:r>
      <w:r w:rsidRPr="0006031E">
        <w:t>а</w:t>
      </w:r>
      <w:r w:rsidRPr="0006031E">
        <w:t>ния создает угрозу для сексуального и репродуктивного здоровья с последу</w:t>
      </w:r>
      <w:r w:rsidRPr="0006031E">
        <w:t>ю</w:t>
      </w:r>
      <w:r w:rsidRPr="0006031E">
        <w:t>щим увеличением нежелательных беременностей, абортов, материнской смер</w:t>
      </w:r>
      <w:r w:rsidRPr="0006031E">
        <w:t>т</w:t>
      </w:r>
      <w:r w:rsidRPr="0006031E">
        <w:t>ности. Значительные успехи в вопросах сохранения здоровья стали возможны благодаря помощи доноров. Государство до настоящего времени не имеет ф</w:t>
      </w:r>
      <w:r w:rsidRPr="0006031E">
        <w:t>и</w:t>
      </w:r>
      <w:r w:rsidRPr="0006031E">
        <w:t>нансовых возможностей для обеспечения медицинских услуг матерям и детям. Это определяет неустойчивость программ по здравоохранению и при сокращ</w:t>
      </w:r>
      <w:r w:rsidRPr="0006031E">
        <w:t>е</w:t>
      </w:r>
      <w:r w:rsidRPr="0006031E">
        <w:t>нии внешнего финансирования может привести к ухудшению медицинской п</w:t>
      </w:r>
      <w:r w:rsidRPr="0006031E">
        <w:t>о</w:t>
      </w:r>
      <w:r w:rsidRPr="0006031E">
        <w:t xml:space="preserve">мощи и, соответственно, к потере достигнутых результатов. </w:t>
      </w:r>
    </w:p>
    <w:p w:rsidR="0006031E" w:rsidRPr="0006031E" w:rsidRDefault="0006031E" w:rsidP="003C7568">
      <w:pPr>
        <w:pStyle w:val="H1GR"/>
      </w:pPr>
      <w:r w:rsidRPr="0006031E">
        <w:tab/>
      </w:r>
      <w:r w:rsidRPr="0006031E">
        <w:rPr>
          <w:lang w:val="en-US"/>
        </w:rPr>
        <w:t>D</w:t>
      </w:r>
      <w:r w:rsidRPr="0006031E">
        <w:t>.</w:t>
      </w:r>
      <w:r w:rsidRPr="0006031E">
        <w:tab/>
        <w:t>Социально</w:t>
      </w:r>
      <w:r w:rsidRPr="0006031E">
        <w:rPr>
          <w:lang w:val="ky-KG"/>
        </w:rPr>
        <w:t>е</w:t>
      </w:r>
      <w:r w:rsidRPr="0006031E">
        <w:t xml:space="preserve"> обеспечени</w:t>
      </w:r>
      <w:r w:rsidRPr="0006031E">
        <w:rPr>
          <w:lang w:val="ky-KG"/>
        </w:rPr>
        <w:t>е</w:t>
      </w:r>
      <w:r w:rsidRPr="0006031E">
        <w:t xml:space="preserve"> служб</w:t>
      </w:r>
      <w:r w:rsidRPr="0006031E">
        <w:rPr>
          <w:lang w:val="ky-KG"/>
        </w:rPr>
        <w:t xml:space="preserve"> </w:t>
      </w:r>
      <w:r w:rsidRPr="0006031E">
        <w:t>и учреждени</w:t>
      </w:r>
      <w:r w:rsidRPr="0006031E">
        <w:rPr>
          <w:lang w:val="ky-KG"/>
        </w:rPr>
        <w:t>й</w:t>
      </w:r>
      <w:r w:rsidRPr="0006031E">
        <w:t xml:space="preserve"> по уходу за детьми (статья 26 и пункт 3 статьи 18)</w:t>
      </w:r>
    </w:p>
    <w:p w:rsidR="0006031E" w:rsidRPr="0006031E" w:rsidRDefault="0006031E" w:rsidP="0006031E">
      <w:pPr>
        <w:pStyle w:val="SingleTxtGR"/>
      </w:pPr>
      <w:r w:rsidRPr="0006031E">
        <w:t>111.</w:t>
      </w:r>
      <w:r w:rsidRPr="0006031E">
        <w:tab/>
        <w:t>Система социальной защиты в КР включает в себя социальные выплаты и социальные пособия, а также социальные гарантии и денежные компенсации для отдельных групп населения и социальные услуги, предоставляемые уязв</w:t>
      </w:r>
      <w:r w:rsidRPr="0006031E">
        <w:t>и</w:t>
      </w:r>
      <w:r w:rsidRPr="0006031E">
        <w:t>мым категориям населения. В 2005 году общее число получателей государс</w:t>
      </w:r>
      <w:r w:rsidRPr="0006031E">
        <w:t>т</w:t>
      </w:r>
      <w:r w:rsidRPr="0006031E">
        <w:t>венных пособий превысило 11 % населения страны. Согласно информации Н</w:t>
      </w:r>
      <w:r w:rsidRPr="0006031E">
        <w:t>а</w:t>
      </w:r>
      <w:r w:rsidRPr="0006031E">
        <w:t>ционального статистического комитета, за 2006 год численность детей инвал</w:t>
      </w:r>
      <w:r w:rsidRPr="0006031E">
        <w:t>и</w:t>
      </w:r>
      <w:r w:rsidRPr="0006031E">
        <w:t>дов до 18 лет, получающих пособия, составила 19 931 человек, детей, пол</w:t>
      </w:r>
      <w:r w:rsidRPr="0006031E">
        <w:t>у</w:t>
      </w:r>
      <w:r w:rsidRPr="0006031E">
        <w:t>чающих пособие по потере кормильца – 10 540, из них круглых сирот – 243. Численность детей, получающих единое ежемесячное пособие: до 1,5 лет – 45 365 детей, от 1,5 до 18 лет – 412 144 ребенка. При большом количестве п</w:t>
      </w:r>
      <w:r w:rsidRPr="0006031E">
        <w:t>о</w:t>
      </w:r>
      <w:r w:rsidRPr="0006031E">
        <w:t>лучателей социальных пособий и ограниченных ресурсах государственного бюджета размеры этой помощи оказываются очень невелики, а ее воздействие на улучшение жизненного уровня получателей - недостаточно. Размер разли</w:t>
      </w:r>
      <w:r w:rsidRPr="0006031E">
        <w:t>ч</w:t>
      </w:r>
      <w:r w:rsidRPr="0006031E">
        <w:t>ных видов пособий составляет:</w:t>
      </w:r>
    </w:p>
    <w:p w:rsidR="0006031E" w:rsidRPr="0006031E" w:rsidRDefault="0006031E" w:rsidP="00012588">
      <w:pPr>
        <w:pStyle w:val="Bullet1GR"/>
      </w:pPr>
      <w:r w:rsidRPr="0006031E">
        <w:t xml:space="preserve">единое ежемесячное пособие для детей до 18 лет из малообеспеченных семей – 121,7 сома (151,2 тыс. семей) </w:t>
      </w:r>
    </w:p>
    <w:p w:rsidR="0006031E" w:rsidRPr="0006031E" w:rsidRDefault="0006031E" w:rsidP="00012588">
      <w:pPr>
        <w:pStyle w:val="Bullet1GR"/>
      </w:pPr>
      <w:r w:rsidRPr="0006031E">
        <w:t xml:space="preserve">социальное пособие – 504,4 сома (58 984 тыс. чел.) </w:t>
      </w:r>
    </w:p>
    <w:p w:rsidR="0006031E" w:rsidRPr="0006031E" w:rsidRDefault="0006031E" w:rsidP="00012588">
      <w:pPr>
        <w:pStyle w:val="Bullet1GR"/>
      </w:pPr>
      <w:r w:rsidRPr="0006031E">
        <w:t xml:space="preserve">пособие для инвалидов с детства – 715,4 сомов </w:t>
      </w:r>
    </w:p>
    <w:p w:rsidR="0006031E" w:rsidRPr="0006031E" w:rsidRDefault="0006031E" w:rsidP="00012588">
      <w:pPr>
        <w:pStyle w:val="Bullet1GR"/>
      </w:pPr>
      <w:r w:rsidRPr="0006031E">
        <w:t xml:space="preserve">пособие для детей-инвалидов до 18 лет – 763,2 сома </w:t>
      </w:r>
    </w:p>
    <w:p w:rsidR="0006031E" w:rsidRPr="0006031E" w:rsidRDefault="0006031E" w:rsidP="00012588">
      <w:pPr>
        <w:pStyle w:val="Bullet1GR"/>
      </w:pPr>
      <w:r w:rsidRPr="0006031E">
        <w:t>пособие по случаю потери кормильца – 445,0 сомов</w:t>
      </w:r>
      <w:r w:rsidRPr="0006031E">
        <w:rPr>
          <w:vertAlign w:val="superscript"/>
        </w:rPr>
        <w:footnoteReference w:id="74"/>
      </w:r>
      <w:r w:rsidRPr="0006031E">
        <w:rPr>
          <w:vertAlign w:val="superscript"/>
        </w:rPr>
        <w:t xml:space="preserve"> </w:t>
      </w:r>
      <w:r w:rsidRPr="0006031E">
        <w:t xml:space="preserve"> </w:t>
      </w:r>
    </w:p>
    <w:p w:rsidR="0006031E" w:rsidRPr="0006031E" w:rsidRDefault="0006031E" w:rsidP="00012588">
      <w:pPr>
        <w:pStyle w:val="Bullet1GR"/>
      </w:pPr>
      <w:r w:rsidRPr="0006031E">
        <w:t>дети под опекой – 200 сомов.</w:t>
      </w:r>
    </w:p>
    <w:p w:rsidR="0006031E" w:rsidRPr="0006031E" w:rsidRDefault="0006031E" w:rsidP="0006031E">
      <w:pPr>
        <w:pStyle w:val="SingleTxtGR"/>
      </w:pPr>
      <w:r w:rsidRPr="0006031E">
        <w:t>Государство предоставляет с 1 января 2010 года 10 видов социальных гарантий и денежных компенсаций для 25 категорий населения, охватывающих примерно четверть населения. Получателем социальных услуг являются, главным обр</w:t>
      </w:r>
      <w:r w:rsidRPr="0006031E">
        <w:t>а</w:t>
      </w:r>
      <w:r w:rsidRPr="0006031E">
        <w:t>зом, люди, проживающие в специальных учреждениях – домах-интернатах, а также пожилые одинокие люди, получающие социальное обслуживание на дому (около 11 тыс. человек). Во всех айыл окмоту Кыргызской Республики введены социальные паспорта малоимущей семьи (далее - СПМС) в виде специальной анкеты, где отражается состав семьи и сведения о ее членах, уровень их обр</w:t>
      </w:r>
      <w:r w:rsidRPr="0006031E">
        <w:t>а</w:t>
      </w:r>
      <w:r w:rsidRPr="0006031E">
        <w:t>зования и род деятельности, условия проживания и имеющиеся активы. СПМС заполняются, в первую очередь, на семьи, месячный доход которых на одного члена семьи ниже черты бедности. СПМС позволяет также вести анализ обе</w:t>
      </w:r>
      <w:r w:rsidRPr="0006031E">
        <w:t>с</w:t>
      </w:r>
      <w:r w:rsidRPr="0006031E">
        <w:t>печенности населения, в том числе детей с особыми потребностями, в благоу</w:t>
      </w:r>
      <w:r w:rsidRPr="0006031E">
        <w:t>с</w:t>
      </w:r>
      <w:r w:rsidRPr="0006031E">
        <w:t>тройстве, доступе к водоснабжению и чистой питьевой воде, а также уч</w:t>
      </w:r>
      <w:r w:rsidRPr="0006031E">
        <w:t>и</w:t>
      </w:r>
      <w:r w:rsidRPr="0006031E">
        <w:t>тывать уровень их образования и род деятельности. Однако существующая база да</w:t>
      </w:r>
      <w:r w:rsidRPr="0006031E">
        <w:t>н</w:t>
      </w:r>
      <w:r w:rsidRPr="0006031E">
        <w:t>ных СПМС на бумажных носителях значительно снижает эффективность ее о</w:t>
      </w:r>
      <w:r w:rsidRPr="0006031E">
        <w:t>б</w:t>
      </w:r>
      <w:r w:rsidRPr="0006031E">
        <w:t>работки и использования. В 70-ти аильных округах республики внедрена авт</w:t>
      </w:r>
      <w:r w:rsidRPr="0006031E">
        <w:t>о</w:t>
      </w:r>
      <w:r w:rsidRPr="0006031E">
        <w:t xml:space="preserve">матизированная система "Буркут", что позволяет </w:t>
      </w:r>
      <w:r w:rsidRPr="0006031E">
        <w:rPr>
          <w:bCs/>
        </w:rPr>
        <w:t>с</w:t>
      </w:r>
      <w:r w:rsidRPr="0006031E">
        <w:t>оздать согласованную сист</w:t>
      </w:r>
      <w:r w:rsidRPr="0006031E">
        <w:t>е</w:t>
      </w:r>
      <w:r w:rsidRPr="0006031E">
        <w:t>му для контроля, мониторинга, оценки и усил</w:t>
      </w:r>
      <w:r w:rsidRPr="0006031E">
        <w:t>е</w:t>
      </w:r>
      <w:r w:rsidRPr="0006031E">
        <w:t>ния данной работы. Необходимы значительные средства для внедрения такой системы по всех населенных пун</w:t>
      </w:r>
      <w:r w:rsidRPr="0006031E">
        <w:t>к</w:t>
      </w:r>
      <w:r w:rsidRPr="0006031E">
        <w:t>тах страны. В целях осуществления социал</w:t>
      </w:r>
      <w:r w:rsidRPr="0006031E">
        <w:t>ь</w:t>
      </w:r>
      <w:r w:rsidRPr="0006031E">
        <w:t>ных прав ребенка за период с 2002 по 2008 годы были внесены соответству</w:t>
      </w:r>
      <w:r w:rsidRPr="0006031E">
        <w:t>ю</w:t>
      </w:r>
      <w:r w:rsidRPr="0006031E">
        <w:t>щие изменения и дополнения в Закон "О государственных пособиях в Кыргы</w:t>
      </w:r>
      <w:r w:rsidRPr="0006031E">
        <w:t>з</w:t>
      </w:r>
      <w:r w:rsidRPr="0006031E">
        <w:t>ской Республике", где предусмотрены, максимальные меры по защите социал</w:t>
      </w:r>
      <w:r w:rsidRPr="0006031E">
        <w:t>ь</w:t>
      </w:r>
      <w:r w:rsidRPr="0006031E">
        <w:t>ных прав ребенка, а именно:</w:t>
      </w:r>
    </w:p>
    <w:p w:rsidR="0006031E" w:rsidRPr="0006031E" w:rsidRDefault="0006031E" w:rsidP="00951751">
      <w:pPr>
        <w:pStyle w:val="Bullet1GR"/>
      </w:pPr>
      <w:r w:rsidRPr="0006031E">
        <w:t xml:space="preserve"> ежемесячные социальные пособия детям, рожденным от матерей, жив</w:t>
      </w:r>
      <w:r w:rsidRPr="0006031E">
        <w:t>у</w:t>
      </w:r>
      <w:r w:rsidRPr="0006031E">
        <w:t xml:space="preserve">щих с ВИЧ/СПИДом, до достижения ими возраста восемнадцати месяцев </w:t>
      </w:r>
    </w:p>
    <w:p w:rsidR="0006031E" w:rsidRPr="0006031E" w:rsidRDefault="0006031E" w:rsidP="00951751">
      <w:pPr>
        <w:pStyle w:val="Bullet1GR"/>
      </w:pPr>
      <w:r w:rsidRPr="0006031E">
        <w:t xml:space="preserve"> срок выплаты ежемесячного социального пособия детям с ограниченн</w:t>
      </w:r>
      <w:r w:rsidRPr="0006031E">
        <w:t>ы</w:t>
      </w:r>
      <w:r w:rsidRPr="0006031E">
        <w:t>ми возможностями здоровья продлен до достижения возраста восемн</w:t>
      </w:r>
      <w:r w:rsidRPr="0006031E">
        <w:t>а</w:t>
      </w:r>
      <w:r w:rsidRPr="0006031E">
        <w:t>дцати лет (ранее оно выплачивалось до достижения возраста шестнадц</w:t>
      </w:r>
      <w:r w:rsidRPr="0006031E">
        <w:t>а</w:t>
      </w:r>
      <w:r w:rsidRPr="0006031E">
        <w:t xml:space="preserve">ти лет) </w:t>
      </w:r>
    </w:p>
    <w:p w:rsidR="0006031E" w:rsidRPr="0006031E" w:rsidRDefault="0006031E" w:rsidP="00951751">
      <w:pPr>
        <w:pStyle w:val="Bullet1GR"/>
      </w:pPr>
      <w:r w:rsidRPr="0006031E">
        <w:t>ежемесячное социальное пособие детям с ограниченными возможност</w:t>
      </w:r>
      <w:r w:rsidRPr="0006031E">
        <w:t>я</w:t>
      </w:r>
      <w:r w:rsidRPr="0006031E">
        <w:t>ми здоровья до восемнадцати лет назначается со дня выдачи справки МСЭК, если обращение за пособием последовало не позднее шести м</w:t>
      </w:r>
      <w:r w:rsidRPr="0006031E">
        <w:t>е</w:t>
      </w:r>
      <w:r w:rsidRPr="0006031E">
        <w:t>сяцев (ранее б</w:t>
      </w:r>
      <w:r w:rsidRPr="0006031E">
        <w:t>ы</w:t>
      </w:r>
      <w:r w:rsidRPr="0006031E">
        <w:t xml:space="preserve">ло не позднее трех месяцев) </w:t>
      </w:r>
    </w:p>
    <w:p w:rsidR="0006031E" w:rsidRPr="0006031E" w:rsidRDefault="0006031E" w:rsidP="00951751">
      <w:pPr>
        <w:pStyle w:val="Bullet1GR"/>
      </w:pPr>
      <w:r w:rsidRPr="0006031E">
        <w:t>ежемесячное социальное пособие детям в случае потери кормильца при отсутствии у них права на пенсионное обеспечение - учащимся начал</w:t>
      </w:r>
      <w:r w:rsidRPr="0006031E">
        <w:t>ь</w:t>
      </w:r>
      <w:r w:rsidRPr="0006031E">
        <w:t>ных профессиональных учебных заведений, студентам средних и высших профессиональных учебных заведений очной формы обучения – продл</w:t>
      </w:r>
      <w:r w:rsidRPr="0006031E">
        <w:t>е</w:t>
      </w:r>
      <w:r w:rsidRPr="0006031E">
        <w:t>но до окончания ими обучения, но не более, чем до достижения возраста двадцати трех лет (ранее оно выплачивалось до достижения ими возраста двадцати одного года).</w:t>
      </w:r>
    </w:p>
    <w:p w:rsidR="0006031E" w:rsidRPr="0006031E" w:rsidRDefault="0006031E" w:rsidP="0006031E">
      <w:pPr>
        <w:pStyle w:val="SingleTxtGR"/>
      </w:pPr>
      <w:r w:rsidRPr="0006031E">
        <w:t>Указом Президента "Об установлении размеров государственных пособий" от 13 ноября 2009 года повышены размеры соц</w:t>
      </w:r>
      <w:r w:rsidR="00663649">
        <w:t>иальных пособий с 1 января 2010 </w:t>
      </w:r>
      <w:r w:rsidRPr="0006031E">
        <w:t>года в среднем по республике более, чем на 50%, в том числе и детям с ограниченными возможностями здоровья. В рамках Программы поддержки секторальной политики ЕК на 2007-2009 годы с целью дальнейшего улучшения адресн</w:t>
      </w:r>
      <w:r w:rsidRPr="0006031E">
        <w:t>о</w:t>
      </w:r>
      <w:r w:rsidRPr="0006031E">
        <w:t>сти системы предоставления единого ежемесячного пособия, в течение 2009 года, в семи районах республики была проведена апробация новых критериев определения степени нуждаемости семьи для назначения единого ежемесячного пособия малообеспеченным семьям и гражданам. По итогам апробации разработан проект новой редакции Закона КР "О государственных пособиях в Кыргызской Республике", а также пакет нормативных правовых актов (НПА), обеспечивающих реализацию данного закона. Закон и реализующие его НПА вступили в силу с января 2010 года. Вышеуказанный закон разработан в целях усиления социальной защиты малообеспеченных семей, имеющих детей, а также нетрудоспособных групп населения, которые не имеют права на пенсионное обеспечение: детей с ограниченными возможностями здоровья, лиц с ограниченными возможностями здоровья (ЛОВЗ), престарелых граждан, а также детей-сирот и полусирот. Законом предусматривается назначение пособия только для малообеспеченных семей, имеющих детей в возрасте до 18 лет, и в случае их обучения до окончания ими учебного заведения, но не более, чем до достижения ими возраста 23 лет. Такая норма поможет упорядочить выплаты и увеличить размер пособия на детей, обеспечит улучшение возможностей родителей в развитии своего ребенка. Также предусмотрено увеличение срока выплаты пособия детям до 3 лет, вместо действующего до 1,5 лет, что связано с приведением данного возраста в соответствие с Трудовым кодексом КР. Данная норма обеспечит поддержку семьям, имеющим детей доясельного возраста, а возрастной ценз является наиболее оптимальным для временной границы такой выплаты и социально защищает и родителя, находящегося по уходу за ребенком, и самого ребенка. Также законом предусмотрено повышение роли и ответственности органов местного самоуправления через создание комиссий айыл окмоту в вопросах первичного определения степени нуждаемости семьи в адресной социальной поддержке, а также определения и принятия сопутствующих мер по постепенному выводу семей, проживающих в сельской местности, из состояния получателей пособия. Принятие данного решения позволит более адресно распределять государственные ресурсы, направляя их в наиболее нуждающиеся семьи, так как именно айыл окмоту наиболее приближен к нуждам и потребностям сельского насел</w:t>
      </w:r>
      <w:r w:rsidRPr="0006031E">
        <w:t>е</w:t>
      </w:r>
      <w:r w:rsidRPr="0006031E">
        <w:t>ния. В случае, когда Комиссией определено, что семья нуждается в пособии, но у детей на момент принятия Комиссией решения отсутствуют свидетельства о рождении, Комиссия может рекомендовать органам социальной защиты назначить семье пособие с ограниченным сроком на три месяца. При этом заявитель обязан представить в айыл окмоту свидетельства о рождении детей, которые в течение 3-х месяцев с момента обращения в айыл окмоту за пособием, должны быть переданы в органы социальной защиты. В случае, если родитель (опекун) в силу малообеспеченности не в состоянии обеспечить ребенку приличный доход, такой семье назначается ежемесячное пособие как малообеспеченной семье, имеющей детей.</w:t>
      </w:r>
    </w:p>
    <w:p w:rsidR="0006031E" w:rsidRPr="0006031E" w:rsidRDefault="0006031E" w:rsidP="00372462">
      <w:pPr>
        <w:pStyle w:val="HChGR"/>
        <w:rPr>
          <w:lang w:val="ky-KG"/>
        </w:rPr>
      </w:pPr>
      <w:r w:rsidRPr="0006031E">
        <w:tab/>
        <w:t>VII</w:t>
      </w:r>
      <w:r w:rsidRPr="0006031E">
        <w:rPr>
          <w:lang w:val="en-US"/>
        </w:rPr>
        <w:t>I</w:t>
      </w:r>
      <w:r w:rsidRPr="0006031E">
        <w:t>.</w:t>
      </w:r>
      <w:r w:rsidRPr="0006031E">
        <w:tab/>
        <w:t>Образование,</w:t>
      </w:r>
      <w:r w:rsidRPr="0006031E">
        <w:rPr>
          <w:lang w:val="ky-KG"/>
        </w:rPr>
        <w:t xml:space="preserve"> досуг</w:t>
      </w:r>
      <w:r w:rsidRPr="0006031E">
        <w:t xml:space="preserve"> и культурная деятельность (статьи 28, 29, 31 Конвенции о правах ребенка)</w:t>
      </w:r>
    </w:p>
    <w:p w:rsidR="0006031E" w:rsidRPr="0006031E" w:rsidRDefault="0006031E" w:rsidP="00372462">
      <w:pPr>
        <w:pStyle w:val="H1GR"/>
      </w:pPr>
      <w:r w:rsidRPr="0006031E">
        <w:tab/>
      </w:r>
      <w:r w:rsidRPr="0006031E">
        <w:rPr>
          <w:lang w:val="en-US"/>
        </w:rPr>
        <w:t>A</w:t>
      </w:r>
      <w:r w:rsidRPr="0006031E">
        <w:t>.</w:t>
      </w:r>
      <w:r w:rsidRPr="0006031E">
        <w:tab/>
        <w:t xml:space="preserve"> Образование, включая профессиональную подготовку и ориентацию (статья 28)</w:t>
      </w:r>
    </w:p>
    <w:p w:rsidR="0006031E" w:rsidRPr="0006031E" w:rsidRDefault="0006031E" w:rsidP="0006031E">
      <w:pPr>
        <w:pStyle w:val="SingleTxtGR"/>
      </w:pPr>
      <w:r w:rsidRPr="0006031E">
        <w:t>112.</w:t>
      </w:r>
      <w:r w:rsidRPr="0006031E">
        <w:tab/>
        <w:t>Право ребенка на образование является одним из важнейших прав, призванных обеспечить возможное достойное существование в будущей взрослой жизни. Образование является также необходимым средством для реализации других прав ребенка. Оно играет жизненно важную роль в защите детей от всех форм эксплуатации, укреплении прав человека, в поощрении отстаивания своих прав и в развитии демократии. Кыргызская Республика всегда характеризовалась высоким уровнем грамотности населения. Значение знаний признается не только как условие успешности будущей профессиональной деятельности, но и как самостоятельная ценность. Хотя за последние 15 лет проблема трудоустройства после окончания учебных заведений заставляет часть молодежи пересмотреть эти взгляды, важность получения образования, по-прежнему, остается доминирующей точкой зрения. Необходимость достижения Целей развития тысячелетия по обеспечению доступности и повышение качества базового среднего образования, начального и профессионального образования являются основными приоритетами Стратегии развития страны (СРС). В матрицу индикаторов мониторинга и оценки реализации Стратегии на 2007-2010 годы непосредственно включены индикаторы прогресса достижения этой цели. СРС также расширяет список индикаторов, имеющих отношение к обеспечению всеобщего основного среднего образования. Так, введены индикаторы "рост государственных расходов на базовое образование", "количество реабилитированных школ в сельских реги</w:t>
      </w:r>
      <w:r w:rsidRPr="0006031E">
        <w:t>о</w:t>
      </w:r>
      <w:r w:rsidRPr="0006031E">
        <w:t>нах", "доля первоклассников, достигших 5-го класса".</w:t>
      </w:r>
    </w:p>
    <w:p w:rsidR="0006031E" w:rsidRPr="0006031E" w:rsidRDefault="0006031E" w:rsidP="0006031E">
      <w:pPr>
        <w:pStyle w:val="SingleTxtGR"/>
      </w:pPr>
      <w:r w:rsidRPr="0006031E">
        <w:t>113.</w:t>
      </w:r>
      <w:r w:rsidRPr="0006031E">
        <w:tab/>
        <w:t>Уровень грамотности молодежи в возрасте 15-24 лет является достаточно высоким и составляет 99,5% при практически полном отсутствии гендерного дисбаланса</w:t>
      </w:r>
      <w:r w:rsidRPr="0006031E">
        <w:rPr>
          <w:vertAlign w:val="superscript"/>
        </w:rPr>
        <w:footnoteReference w:id="75"/>
      </w:r>
      <w:r w:rsidRPr="0006031E">
        <w:t>. Однако, уровень функциональной грамотности, по данным иссл</w:t>
      </w:r>
      <w:r w:rsidRPr="0006031E">
        <w:t>е</w:t>
      </w:r>
      <w:r w:rsidRPr="0006031E">
        <w:t>дований PISA - 2006, проведенного в 57 странах мира, остается низким. В среднем более 88% учащихся 15-летнего возраста не достигают минимального уровня грамотности чтения, а 89% – уровня математической грамотности. По мнению исследователей, высокий показатель непосещения школы ведет к н</w:t>
      </w:r>
      <w:r w:rsidRPr="0006031E">
        <w:t>е</w:t>
      </w:r>
      <w:r w:rsidRPr="0006031E">
        <w:t>удовлетворительным академическим показателям</w:t>
      </w:r>
      <w:r w:rsidRPr="0006031E">
        <w:rPr>
          <w:vertAlign w:val="superscript"/>
        </w:rPr>
        <w:footnoteReference w:id="76"/>
      </w:r>
      <w:r w:rsidRPr="0006031E">
        <w:t>. За период независимости КР системе образования пришлось испытать на себе все трудности времени п</w:t>
      </w:r>
      <w:r w:rsidRPr="0006031E">
        <w:t>е</w:t>
      </w:r>
      <w:r w:rsidRPr="0006031E">
        <w:t>рестройки экономики и институтов общества. Однако реформы образования п</w:t>
      </w:r>
      <w:r w:rsidRPr="0006031E">
        <w:t>о</w:t>
      </w:r>
      <w:r w:rsidRPr="0006031E">
        <w:t>зволили ввести многообразие образовательных программ, многоканальность финансирования, пересмотреть и усовершенствовать технологии обучения. Вместе с тем задача по устойчивому развитию образования, основанного на к</w:t>
      </w:r>
      <w:r w:rsidRPr="0006031E">
        <w:t>а</w:t>
      </w:r>
      <w:r w:rsidRPr="0006031E">
        <w:t>чественных характеристиках, еще не достигнута.</w:t>
      </w:r>
    </w:p>
    <w:p w:rsidR="0006031E" w:rsidRPr="0006031E" w:rsidRDefault="0006031E" w:rsidP="0006031E">
      <w:pPr>
        <w:pStyle w:val="SingleTxtGR"/>
      </w:pPr>
      <w:r w:rsidRPr="0006031E">
        <w:t>114.</w:t>
      </w:r>
      <w:r w:rsidRPr="0006031E">
        <w:tab/>
        <w:t>Основной составляющей права на образование является его доступность, что предусматривается частью 2, статья 13, Международного Пакта о социально-экономических и культурных правах. Статья 32 Конституции КР и статья 32 Кодекса о детях устанавливает, что каждый ребенок имеет право на получение школьного образования в государственных и муниципальных учебных заведениях, и при этом государство гарантирует доступность начального общего и основного общего образования, более того в соответствии со статья 4 Закона КР "Об образовании" системность и непрерывность образовательного процесса я</w:t>
      </w:r>
      <w:r w:rsidRPr="0006031E">
        <w:t>в</w:t>
      </w:r>
      <w:r w:rsidRPr="0006031E">
        <w:t>ляются одним из основных принципов организации образования.</w:t>
      </w:r>
    </w:p>
    <w:p w:rsidR="0006031E" w:rsidRPr="0006031E" w:rsidRDefault="0006031E" w:rsidP="0006031E">
      <w:pPr>
        <w:pStyle w:val="SingleTxtGR"/>
      </w:pPr>
      <w:r w:rsidRPr="0006031E">
        <w:t>115.</w:t>
      </w:r>
      <w:r w:rsidRPr="0006031E">
        <w:tab/>
        <w:t>С 29 июня 2009 года вступил в силу Закон КР "О дошкольном образовании". В соответствии с данным законом и Законом КР "Об образовании" доступность образовательных услуг дошкольных образовательных организаций (ДОО) для всех слоев населения гарантируется государством. На заседании Комитета по образованию, науке, культуре и информационной политике Парламента 23 января 2008 года рассмотрен вопрос "Об исполнении Закона Кыргызской Республики "Об образовании" в части развития сети дошкольных образовательных организаций, их финансирования, санитарно-гигиенического состояния, материально-технического оснащения, а также вопросы доступности к дошкольному образованию. ДОО республики работают по утвержденному постановлением Правительства от 16 января 2007 года № 17 Государственному стандарту "Дошкольное образование и уход за детьми", что позволяет систематизировать дошкольную систему, ввести понятия альтернативных детских садов и регламентировать их работу. Обучение и воспитание осуществляется по утвержденным учебным программам МОиН: "Типовая программа воспитания, обучения и развития ребенка - дошкольника"; "Кыргыз тилинин программасы" для преподавателей кыргызского языка; "Общеразвивающая (базисная) программа подготовки детей 6-7 лет к школе"; программа "Материнская школа". В настоящее время разрабатывается "Руководство к стандарту по раннему обучению и развитию". За период независимости количество дошкольных образовательных учреждений снизилось более чем в три раза, с 1696 в 1992 году до 410 в 2000 году. В 2009 году число дошкольных организаций увеличилось до 503 (рисунок 6), что связано с появлением их вариативных типов (общинные дет</w:t>
      </w:r>
      <w:r w:rsidR="00663649">
        <w:t xml:space="preserve">ские сады, сезонные и др.). </w:t>
      </w:r>
      <w:r w:rsidRPr="0006031E">
        <w:t>Из них, 477 государственных, 26 частных ДОО, получивших лицензию Министерства образования и науки Кыргызской Республики на образовательную деятельность. Однако, только 3-5% детей в сельской местности и до 25% – в городской имеют доступ к услугам дошкольного образования. Благодаря усилиям государства, международных организаций и сообществ, за последние годы по республике охват детей дошкольными образовательными организациями увеличился более чем в 2 раза. Если в 2000 году охват детей дошкольного возраста составлял 6,2% от общего количества детей, то в 2009 году посещали ДОО 11,5% или 63875 детей, из них – 1 700 детей с ограниченными возможностями. Однако, по информации МОиН, дети из сельской местности составляют только 27% от числа охваченных дошкольным образованием. Данная проблема особенно актуальна для детей из малообеспеченных семей, так как дошкольное образование в настоящее время частично оплачивается родителями и составляет 800 сомов на одного ребенка.</w:t>
      </w:r>
    </w:p>
    <w:p w:rsidR="0006031E" w:rsidRPr="0006031E" w:rsidRDefault="0006031E" w:rsidP="0006031E">
      <w:pPr>
        <w:pStyle w:val="SingleTxtGR"/>
        <w:rPr>
          <w:b/>
        </w:rPr>
      </w:pPr>
      <w:r w:rsidRPr="0006031E">
        <w:t>Рисунок</w:t>
      </w:r>
      <w:r w:rsidR="00372462">
        <w:rPr>
          <w:lang w:val="en-US"/>
        </w:rPr>
        <w:t> </w:t>
      </w:r>
      <w:r w:rsidRPr="0006031E">
        <w:t>6</w:t>
      </w:r>
      <w:r w:rsidRPr="0006031E">
        <w:br/>
      </w:r>
      <w:r w:rsidRPr="0006031E">
        <w:rPr>
          <w:b/>
        </w:rPr>
        <w:t>Численность детских дошкольных организаций в КР за 1992-2009 годы</w:t>
      </w:r>
    </w:p>
    <w:p w:rsidR="0006031E" w:rsidRPr="0006031E" w:rsidRDefault="0006031E" w:rsidP="0006031E">
      <w:pPr>
        <w:pStyle w:val="SingleTxtGR"/>
      </w:pPr>
      <w:r w:rsidRPr="0006031E">
        <w:rPr>
          <w:b/>
        </w:rPr>
        <w:pict>
          <v:shape id="_x0000_i1031" type="#_x0000_t75" style="width:369pt;height:104.25pt" o:bordertopcolor="this" o:borderleftcolor="this" o:borderbottomcolor="this" o:borderrightcolor="this" o:allowoverlap="f">
            <v:imagedata r:id="rId13" o:title="" croptop="-7208f" cropbottom="-7487f" cropleft="-1343f" cropright="-912f"/>
            <o:lock v:ext="edit" aspectratio="f"/>
            <w10:bordertop type="single" width="4"/>
            <w10:borderleft type="single" width="4"/>
            <w10:borderbottom type="single" width="4"/>
            <w10:borderright type="single" width="4"/>
          </v:shape>
        </w:pict>
      </w:r>
    </w:p>
    <w:p w:rsidR="0006031E" w:rsidRPr="0006031E" w:rsidRDefault="0006031E" w:rsidP="0006031E">
      <w:pPr>
        <w:pStyle w:val="SingleTxtGR"/>
      </w:pPr>
      <w:r w:rsidRPr="0006031E">
        <w:t>Во всех регионах республики дошкольные образовательные организации работают с наполняемостью детей в 1,5-2 раза выше нормы. Проблема перегруженности детских садов является особенно острой</w:t>
      </w:r>
      <w:r w:rsidR="00663649">
        <w:t xml:space="preserve"> в городах. Так, например, в 76 </w:t>
      </w:r>
      <w:r w:rsidRPr="0006031E">
        <w:t>детских садах города Бишкек при типовой мощности 12 174 человека, фактическая наполняемость составляет 17 328, в городе Ош при типовой мощности 4 585, наполняемость – 6 923, в городе Таласе эти цифры соответственно составляют 683 против 983. В городе Каракол переуплотнение учреждений увеличилось в 1,5 раза. Проблема недостатка в дошкольных образовательных организациях могла бы быть в определенной мере решена при возврате незаконно приватизированных ранее зданий детских садов, чему должна была способствовать инвентаризация дошкольных организаций республики, проведенная государственными администрациями, органами местного самоуправления, Государственным комитетом КР по управлению государственным имуществом, Генеральной прокуратурой КР, МиОиН согласно пункту 5, абзаца 10 Указа Президента Кыргызской Республики "О защите и поддержке детей" от 30 августа 2007 года № 390. В ходе инвентаризации было выявлено, что перепрофилировано 464 здания дошкольных образовательных организаций. В 124 бывших зданиях дошкольных образовательных организаций располагаются учреждения образования, культуры и спорта; в 16 – неправ</w:t>
      </w:r>
      <w:r w:rsidR="00663649">
        <w:t>ительственные организации; в 42 </w:t>
      </w:r>
      <w:r w:rsidRPr="0006031E">
        <w:t>– органы здравоохранения; в 50 – органы ЖКХ, соцзащиты, прокуратуры, налоговой службы, РОВД, суды и т.п., 26 зданий перепрофилированы (в т.ч. под ж</w:t>
      </w:r>
      <w:r w:rsidRPr="0006031E">
        <w:t>и</w:t>
      </w:r>
      <w:r w:rsidRPr="0006031E">
        <w:t>лье или склады), 6 – в мечети; 18 – снесены либо разобраны; 152 – проданы в частные руки, в том числе под бизнес-структуры и производство. Не функционируют или ведется капитальный ремонт в 30 зданиях дошкольных образовательных организаций.</w:t>
      </w:r>
    </w:p>
    <w:p w:rsidR="0006031E" w:rsidRPr="0006031E" w:rsidRDefault="0006031E" w:rsidP="0006031E">
      <w:pPr>
        <w:pStyle w:val="SingleTxtGR"/>
      </w:pPr>
      <w:r w:rsidRPr="0006031E">
        <w:t>116.</w:t>
      </w:r>
      <w:r w:rsidRPr="0006031E">
        <w:tab/>
        <w:t>В рамках международной проектной деятельности созданы 244 вариати</w:t>
      </w:r>
      <w:r w:rsidRPr="0006031E">
        <w:t>в</w:t>
      </w:r>
      <w:r w:rsidRPr="0006031E">
        <w:t>ные (общинные) дошкольные образовательные организации с общим охватом 11 090 детей, что составляет (1,9% от численности детей дошкольного возра</w:t>
      </w:r>
      <w:r w:rsidRPr="0006031E">
        <w:t>с</w:t>
      </w:r>
      <w:r w:rsidRPr="0006031E">
        <w:t>та). В том числе, в рамках проекта Азиатского банка развития "Развитие детей младшего возраста на уровне общин" (Исполнительным агентством по реализ</w:t>
      </w:r>
      <w:r w:rsidRPr="0006031E">
        <w:t>а</w:t>
      </w:r>
      <w:r w:rsidRPr="0006031E">
        <w:t>ции проекта является Администрация Президента) на начало 2009 года фун</w:t>
      </w:r>
      <w:r w:rsidRPr="0006031E">
        <w:t>к</w:t>
      </w:r>
      <w:r w:rsidRPr="0006031E">
        <w:t>ционировало 226 общинных дошкольных образовательных организаций, со</w:t>
      </w:r>
      <w:r w:rsidRPr="0006031E">
        <w:t>з</w:t>
      </w:r>
      <w:r w:rsidRPr="0006031E">
        <w:t>данных в самых отдаленных районах республики (Нарынской, Ошской, Дж</w:t>
      </w:r>
      <w:r w:rsidRPr="0006031E">
        <w:t>а</w:t>
      </w:r>
      <w:r w:rsidRPr="0006031E">
        <w:t>лал-Абадской областей). В рамках проектов ЮНИСЕФ в Баткенской области открыто 7 (запланировано к открытию 9) дошкольных образовательных орган</w:t>
      </w:r>
      <w:r w:rsidRPr="0006031E">
        <w:t>и</w:t>
      </w:r>
      <w:r w:rsidRPr="0006031E">
        <w:t>заций. Фондом Ага-Хана в Алайском и Чон-Алайском районах Ошской области создано 11 дошкольных образовательных организаций. Эти вариативные виды дошкольных образовательных организаций будут переведены на баланс мес</w:t>
      </w:r>
      <w:r w:rsidRPr="0006031E">
        <w:t>т</w:t>
      </w:r>
      <w:r w:rsidRPr="0006031E">
        <w:t>ных органов самоуправления после окончания проектов. На открытие, матер</w:t>
      </w:r>
      <w:r w:rsidRPr="0006031E">
        <w:t>и</w:t>
      </w:r>
      <w:r w:rsidRPr="0006031E">
        <w:t>ально-техническое оснащение и учебно-методические материалы ЮНИСЕФ выделено 19,5 млн. сомов, АБР - 37, 9 млн. сомов, Фондом Ага Хана было в</w:t>
      </w:r>
      <w:r w:rsidRPr="0006031E">
        <w:t>ы</w:t>
      </w:r>
      <w:r w:rsidRPr="0006031E">
        <w:t>делено 23,6 млн. сомов. На средства гранта Каталитического Фонда (Эф-Ти-Ай) улучшены условия для обучения и воспитания 11 тысяч детей в 99 дошкольных образовательных организациях Баткенской, Нарынской и Чуйской областей, к</w:t>
      </w:r>
      <w:r w:rsidRPr="0006031E">
        <w:t>о</w:t>
      </w:r>
      <w:r w:rsidRPr="0006031E">
        <w:t>торые теперь оснащены спальной, столовой и учебной мебелью, посудой, ра</w:t>
      </w:r>
      <w:r w:rsidRPr="0006031E">
        <w:t>з</w:t>
      </w:r>
      <w:r w:rsidRPr="0006031E">
        <w:t>вивающими играми, книгами для чтения и методической литературой для пр</w:t>
      </w:r>
      <w:r w:rsidRPr="0006031E">
        <w:t>е</w:t>
      </w:r>
      <w:r w:rsidRPr="0006031E">
        <w:t>подавателей на сумму 236 874,3 сомов. При поддержке доноров дошкольные образовательные организации республики н</w:t>
      </w:r>
      <w:r w:rsidR="009D240E">
        <w:t>а бесплатной основе получили 22 </w:t>
      </w:r>
      <w:r w:rsidRPr="0006031E">
        <w:t>наименования детской литературы. В детских дошкольных учреждениях республики, ведется обучение и воспитание в группах: на кыргызском (23,2%), русском (74%), узбекском (2,4%) языках. Кроме того, по желанию родителей дополнительно изучаются английский и немецкие языки, а также родные языки (дунганский, немецкий, и др.). Для расширения доступа детей к дошкольному образованию, Министерством образования и науки разработана "100-часовая программа" по предшкольной подготовке дошкольников при начальной школе, которая предоставляет детям, не посещающим ДОО, равные возможности в подготовке к обучению в школе. В</w:t>
      </w:r>
      <w:r w:rsidRPr="0006031E">
        <w:rPr>
          <w:iCs/>
        </w:rPr>
        <w:t xml:space="preserve"> 2008-2009 учебном году было охвачено ок</w:t>
      </w:r>
      <w:r w:rsidRPr="0006031E">
        <w:rPr>
          <w:iCs/>
        </w:rPr>
        <w:t>о</w:t>
      </w:r>
      <w:r w:rsidRPr="0006031E">
        <w:rPr>
          <w:iCs/>
        </w:rPr>
        <w:t xml:space="preserve">ло 60 тысяч будущих первоклассников (64,5% от общего их числа). </w:t>
      </w:r>
      <w:r w:rsidRPr="0006031E">
        <w:t>Сроки по</w:t>
      </w:r>
      <w:r w:rsidRPr="0006031E">
        <w:t>д</w:t>
      </w:r>
      <w:r w:rsidRPr="0006031E">
        <w:t>готовки по данной программе определяются общеобразовательной организац</w:t>
      </w:r>
      <w:r w:rsidRPr="0006031E">
        <w:t>и</w:t>
      </w:r>
      <w:r w:rsidRPr="0006031E">
        <w:t>ей и утверждаются районными (городскими) отделами образования. Подготов</w:t>
      </w:r>
      <w:r w:rsidRPr="0006031E">
        <w:t>и</w:t>
      </w:r>
      <w:r w:rsidRPr="0006031E">
        <w:t>тельные курсы в каникулярный период проводятся учителями начальных кла</w:t>
      </w:r>
      <w:r w:rsidRPr="0006031E">
        <w:t>с</w:t>
      </w:r>
      <w:r w:rsidRPr="0006031E">
        <w:t>сов с оплатой работы в пределах нормируемой части их рабочего времени (у</w:t>
      </w:r>
      <w:r w:rsidRPr="0006031E">
        <w:t>с</w:t>
      </w:r>
      <w:r w:rsidRPr="0006031E">
        <w:t>тановленный объем учебной нагрузки педагог</w:t>
      </w:r>
      <w:r w:rsidR="009D240E">
        <w:t>ической работы). Кроме того, 98 </w:t>
      </w:r>
      <w:r w:rsidRPr="0006031E">
        <w:t>общеобразовательных школ изыскивают возможности для открытия групп для детей дошкольного возраста (от 3 до 6 лет</w:t>
      </w:r>
      <w:r w:rsidR="009D240E">
        <w:t>). Всего насчитывается около 35 </w:t>
      </w:r>
      <w:r w:rsidRPr="0006031E">
        <w:t xml:space="preserve">таких школ. </w:t>
      </w:r>
    </w:p>
    <w:p w:rsidR="0006031E" w:rsidRPr="0006031E" w:rsidRDefault="0006031E" w:rsidP="0006031E">
      <w:pPr>
        <w:pStyle w:val="SingleTxtGR"/>
      </w:pPr>
      <w:r w:rsidRPr="0006031E">
        <w:t>117</w:t>
      </w:r>
      <w:r w:rsidRPr="0006031E">
        <w:rPr>
          <w:b/>
        </w:rPr>
        <w:t>.</w:t>
      </w:r>
      <w:r w:rsidRPr="0006031E">
        <w:rPr>
          <w:b/>
        </w:rPr>
        <w:tab/>
      </w:r>
      <w:r w:rsidRPr="0006031E">
        <w:t>Из общего числа педагогов, работающих в дошкольных образовательных организациях 52% имеют высшее образование, более 33% - среднее професси</w:t>
      </w:r>
      <w:r w:rsidRPr="0006031E">
        <w:t>о</w:t>
      </w:r>
      <w:r w:rsidRPr="0006031E">
        <w:t>нальное и 5% - среднее образование. За последние годы доля лиц с высшим о</w:t>
      </w:r>
      <w:r w:rsidRPr="0006031E">
        <w:t>б</w:t>
      </w:r>
      <w:r w:rsidRPr="0006031E">
        <w:t xml:space="preserve">разованием среди заведующих увеличилась </w:t>
      </w:r>
      <w:r w:rsidR="009D240E">
        <w:t>с 79% в 2003 году до 83% в 2008 </w:t>
      </w:r>
      <w:r w:rsidRPr="0006031E">
        <w:t>году. Средний уровень доли заведующих и воспитателей с высшим обр</w:t>
      </w:r>
      <w:r w:rsidRPr="0006031E">
        <w:t>а</w:t>
      </w:r>
      <w:r w:rsidRPr="0006031E">
        <w:t>зованием выше в городах Бишкек и Ош, а также в Нарынской области. На</w:t>
      </w:r>
      <w:r w:rsidRPr="0006031E">
        <w:t>и</w:t>
      </w:r>
      <w:r w:rsidRPr="0006031E">
        <w:t>меньший образовательный уровень воспитателей дошкольных учреждений о</w:t>
      </w:r>
      <w:r w:rsidRPr="0006031E">
        <w:t>т</w:t>
      </w:r>
      <w:r w:rsidRPr="0006031E">
        <w:t>мечается в Джалал-Абадской области. Ежегодная потребность в педагогах д</w:t>
      </w:r>
      <w:r w:rsidRPr="0006031E">
        <w:t>о</w:t>
      </w:r>
      <w:r w:rsidRPr="0006031E">
        <w:t>школьного образования составляет от 5% до 8%.</w:t>
      </w:r>
    </w:p>
    <w:p w:rsidR="0006031E" w:rsidRPr="0006031E" w:rsidRDefault="0006031E" w:rsidP="0006031E">
      <w:pPr>
        <w:pStyle w:val="SingleTxtGR"/>
      </w:pPr>
      <w:r w:rsidRPr="0006031E">
        <w:t>118</w:t>
      </w:r>
      <w:r w:rsidRPr="0006031E">
        <w:rPr>
          <w:b/>
        </w:rPr>
        <w:t>.</w:t>
      </w:r>
      <w:r w:rsidRPr="0006031E">
        <w:rPr>
          <w:b/>
        </w:rPr>
        <w:tab/>
      </w:r>
      <w:r w:rsidRPr="0006031E">
        <w:t>Специалистов по дошкольному образованию готовят два вуза республ</w:t>
      </w:r>
      <w:r w:rsidRPr="0006031E">
        <w:t>и</w:t>
      </w:r>
      <w:r w:rsidRPr="0006031E">
        <w:t>ки: Кыргызский государственный университет имени Арабаева и Ошский пед</w:t>
      </w:r>
      <w:r w:rsidRPr="0006031E">
        <w:t>а</w:t>
      </w:r>
      <w:r w:rsidRPr="0006031E">
        <w:t>гогический институт. В текущем (2009-2010) учебном году в структуре Кы</w:t>
      </w:r>
      <w:r w:rsidRPr="0006031E">
        <w:t>р</w:t>
      </w:r>
      <w:r w:rsidRPr="0006031E">
        <w:t>гызского государственного университета имени Ж. Баласагына открыты два п</w:t>
      </w:r>
      <w:r w:rsidRPr="0006031E">
        <w:t>е</w:t>
      </w:r>
      <w:r w:rsidRPr="0006031E">
        <w:t>дагогических колледжа для подготовки педагогов дошкольных образовательных организаций и начальных классов по целевому заказу органов местного сам</w:t>
      </w:r>
      <w:r w:rsidRPr="0006031E">
        <w:t>о</w:t>
      </w:r>
      <w:r w:rsidRPr="0006031E">
        <w:t>управления Чуйской области. Увеличен план приема на подготовку педагогов дошкольных образовательных организаций в региональных вузах (Нарынский государственный университет, Иссык-Кульский государственный университет, Ошский государственный педагогический институт). МОиН внесло изменения в приказ 2009 года об установлении нижнего порога контакта для обучения в ВУЗе, предусмотрев его уменьшение для специальностей педагогического пр</w:t>
      </w:r>
      <w:r w:rsidRPr="0006031E">
        <w:t>о</w:t>
      </w:r>
      <w:r w:rsidRPr="0006031E">
        <w:t>филя с 15 до 12 тыс. сомов при очной и 10 тыс. сомов - при заочной форме об</w:t>
      </w:r>
      <w:r w:rsidRPr="0006031E">
        <w:t>у</w:t>
      </w:r>
      <w:r w:rsidRPr="0006031E">
        <w:t>чения. В связи с тем, что местные органы самоуправления не закладывают в свой бюджет командировочные расходы на курсы повышения квалификации педагогов, возникают проблемы с уровнем повышения педагогического масте</w:t>
      </w:r>
      <w:r w:rsidRPr="0006031E">
        <w:t>р</w:t>
      </w:r>
      <w:r w:rsidRPr="0006031E">
        <w:t>ства. Ежегодно курсы повышения квалификации педагогов дошкольного обр</w:t>
      </w:r>
      <w:r w:rsidRPr="0006031E">
        <w:t>а</w:t>
      </w:r>
      <w:r w:rsidRPr="0006031E">
        <w:t>зования по различным программам, включая тренинги международных орган</w:t>
      </w:r>
      <w:r w:rsidRPr="0006031E">
        <w:t>и</w:t>
      </w:r>
      <w:r w:rsidRPr="0006031E">
        <w:t xml:space="preserve">заций, проходят около 10% педагогов. </w:t>
      </w:r>
    </w:p>
    <w:p w:rsidR="0006031E" w:rsidRPr="0006031E" w:rsidRDefault="0006031E" w:rsidP="0006031E">
      <w:pPr>
        <w:pStyle w:val="SingleTxtGR"/>
      </w:pPr>
      <w:r w:rsidRPr="0006031E">
        <w:t>119.</w:t>
      </w:r>
      <w:r w:rsidRPr="0006031E">
        <w:tab/>
        <w:t>В соответствии с законами КР "Об образовании", "О дошкольном образ</w:t>
      </w:r>
      <w:r w:rsidRPr="0006031E">
        <w:t>о</w:t>
      </w:r>
      <w:r w:rsidRPr="0006031E">
        <w:t>вании", "О статусе учителя", "О местном самоуправлении и местной государс</w:t>
      </w:r>
      <w:r w:rsidRPr="0006031E">
        <w:t>т</w:t>
      </w:r>
      <w:r w:rsidRPr="0006031E">
        <w:t>венной администрации" (статьи 9, 15 и 20), а также "Об основных принципах бюджетного права в Кыргызской Республике" расширение доступа к дошкол</w:t>
      </w:r>
      <w:r w:rsidRPr="0006031E">
        <w:t>ь</w:t>
      </w:r>
      <w:r w:rsidRPr="0006031E">
        <w:t>ному образованию, его содержание, обеспечение и финансирование входят в компетенцию местных органов самоуправления. Источниками финансирования дошкольных образовательных организаций являются республиканский бюджет, местный бюджет, родительские взносы, гранты. На содержание дошкольных образовательных организаций в 2008 году из государственного бюджета было выделено 719,3 млн. сомов, это составляет 7,5% от всех государственных ра</w:t>
      </w:r>
      <w:r w:rsidRPr="0006031E">
        <w:t>с</w:t>
      </w:r>
      <w:r w:rsidRPr="0006031E">
        <w:t>ходов, выделяемых на образование. Основная доля бюджетных средств, предн</w:t>
      </w:r>
      <w:r w:rsidRPr="0006031E">
        <w:t>а</w:t>
      </w:r>
      <w:r w:rsidRPr="0006031E">
        <w:t>значенных для финансирования дошкольных образовательных организаций, выделяется из местного бюджета. 34% бюджетных средств идет на питание, 37% - на заработную плату работникам дошкольных учреждений, остальные на коммунальные услуги, капитальный ремонт, налоги. В соответствии с приказом МОиН № 69/1 от 11.02.2008 года на питание одного ребенка выделяется 36 с</w:t>
      </w:r>
      <w:r w:rsidRPr="0006031E">
        <w:t>о</w:t>
      </w:r>
      <w:r w:rsidRPr="0006031E">
        <w:t>мов в день, из них 18 сомов выделяется из бюджета, 18 сомов оплачивают р</w:t>
      </w:r>
      <w:r w:rsidRPr="0006031E">
        <w:t>о</w:t>
      </w:r>
      <w:r w:rsidRPr="0006031E">
        <w:t>дители. В городе Бишкек на основании по</w:t>
      </w:r>
      <w:r w:rsidR="009D240E">
        <w:t>становления городского кенеша № </w:t>
      </w:r>
      <w:r w:rsidRPr="0006031E">
        <w:t>388 от 25.01.2008 года увеличены нормативы по питанию с 25 сом до 48-50 сом в день на одного ребенка (50% - бюджет, 50% – родители). Однако, из-за высоких цен на продукты питания, нет возможности включать в ежедневное меню рыбные блюда, сыр, кисломолочные пр</w:t>
      </w:r>
      <w:r w:rsidR="009D240E">
        <w:t>одукты. Начиная с 1 января 2007 </w:t>
      </w:r>
      <w:r w:rsidRPr="0006031E">
        <w:t>года, согласно Указу Президента "О минимальной заработной плате" от 30.10.2006 года № 519 минимальная заработная плата в КР установлена в ра</w:t>
      </w:r>
      <w:r w:rsidRPr="0006031E">
        <w:t>з</w:t>
      </w:r>
      <w:r w:rsidRPr="0006031E">
        <w:t>мере 340 сом. Постановлением Правительства от 06.05.2009 года № 227 "О вн</w:t>
      </w:r>
      <w:r w:rsidRPr="0006031E">
        <w:t>е</w:t>
      </w:r>
      <w:r w:rsidRPr="0006031E">
        <w:t>сении изменений в постановление Правительс</w:t>
      </w:r>
      <w:r w:rsidR="009D240E">
        <w:t>тва Кыргызской Республики от 10 </w:t>
      </w:r>
      <w:r w:rsidRPr="0006031E">
        <w:t>декабря 2001 года № 775 "Об участии родительской общественности в по</w:t>
      </w:r>
      <w:r w:rsidRPr="0006031E">
        <w:t>д</w:t>
      </w:r>
      <w:r w:rsidRPr="0006031E">
        <w:t>держке материально-технической и учебной базы дошкольных и внешкольных учреждений Кыргызской Республики" ежегодный родительский взнос на до</w:t>
      </w:r>
      <w:r w:rsidRPr="0006031E">
        <w:t>б</w:t>
      </w:r>
      <w:r w:rsidRPr="0006031E">
        <w:t>ровольной основе в дошкольных образовательных организациях составляет в городской местности 544 сома, а в сельской – 340 сомов. Генеральной прокур</w:t>
      </w:r>
      <w:r w:rsidRPr="0006031E">
        <w:t>а</w:t>
      </w:r>
      <w:r w:rsidRPr="0006031E">
        <w:t>турой КР в соответствии с пунктом 3 Решения Комитета по образованию, науке, культуре и информационной политике парламента "Об исполнении Закона Кы</w:t>
      </w:r>
      <w:r w:rsidRPr="0006031E">
        <w:t>р</w:t>
      </w:r>
      <w:r w:rsidRPr="0006031E">
        <w:t>гызской Республики "Об образовании" в части развития сети дошкольных обр</w:t>
      </w:r>
      <w:r w:rsidRPr="0006031E">
        <w:t>а</w:t>
      </w:r>
      <w:r w:rsidRPr="0006031E">
        <w:t>зовательных организации" проведены проверки тендерных закупок и качества поставляемых продуктов питания для дошкольных образовательных организ</w:t>
      </w:r>
      <w:r w:rsidRPr="0006031E">
        <w:t>а</w:t>
      </w:r>
      <w:r w:rsidRPr="0006031E">
        <w:t>ций республики. Кроме того, во исполнение решения Комитета по образов</w:t>
      </w:r>
      <w:r w:rsidRPr="0006031E">
        <w:t>а</w:t>
      </w:r>
      <w:r w:rsidRPr="0006031E">
        <w:t>нию, науке, культуре и информационной по</w:t>
      </w:r>
      <w:r w:rsidR="009D240E">
        <w:t>литике парламента № 15447 от 23 </w:t>
      </w:r>
      <w:r w:rsidRPr="0006031E">
        <w:t>декабря 2008 года "Об исполнении Закона КР "Об образовании" в части ра</w:t>
      </w:r>
      <w:r w:rsidRPr="0006031E">
        <w:t>з</w:t>
      </w:r>
      <w:r w:rsidRPr="0006031E">
        <w:t>вития сети дошкольных образовательных организаций", территориальными управлениями Государственного агентства по государственным закупкам и м</w:t>
      </w:r>
      <w:r w:rsidRPr="0006031E">
        <w:t>а</w:t>
      </w:r>
      <w:r w:rsidRPr="0006031E">
        <w:t>териальным резервам при Правительстве также проведены проверки процедур закупок продуктов питания для дошкольных образовательных организаций ре</w:t>
      </w:r>
      <w:r w:rsidRPr="0006031E">
        <w:t>с</w:t>
      </w:r>
      <w:r w:rsidRPr="0006031E">
        <w:t>публики. Бишкекским территориальным отделением произведены проверки центров образования города Бишкек по выполнению требований процедур г</w:t>
      </w:r>
      <w:r w:rsidRPr="0006031E">
        <w:t>о</w:t>
      </w:r>
      <w:r w:rsidRPr="0006031E">
        <w:t>сударственных закупок. За 2008 год профинансирована из средств местного бюджета закупка продуктов для дошкольны</w:t>
      </w:r>
      <w:r w:rsidR="009D240E">
        <w:t>х учреждений на общую сумму 106 </w:t>
      </w:r>
      <w:r w:rsidRPr="0006031E">
        <w:t>275,5 тыс. сомов из них на сумму 64 604,8 тыс. сомов проведены тендеры центрами образования городе Бишкек и на сумму 45 340,4 тыс. сомов провед</w:t>
      </w:r>
      <w:r w:rsidRPr="0006031E">
        <w:t>е</w:t>
      </w:r>
      <w:r w:rsidRPr="0006031E">
        <w:t>ны тендеры Управлением материально-технического обеспечения мэрии города Бишкек (УМТО)</w:t>
      </w:r>
      <w:r w:rsidRPr="0006031E">
        <w:rPr>
          <w:vertAlign w:val="superscript"/>
        </w:rPr>
        <w:footnoteReference w:id="77"/>
      </w:r>
      <w:r w:rsidRPr="0006031E">
        <w:t>. УМТО является единственным подразделением мэрии, кот</w:t>
      </w:r>
      <w:r w:rsidRPr="0006031E">
        <w:t>о</w:t>
      </w:r>
      <w:r w:rsidRPr="0006031E">
        <w:t>рое проводит тендеры по всем статьям расходов, в том числе по продуктам п</w:t>
      </w:r>
      <w:r w:rsidRPr="0006031E">
        <w:t>и</w:t>
      </w:r>
      <w:r w:rsidRPr="0006031E">
        <w:t xml:space="preserve">тания. Центрам образования запрещено проводить тендеры самостоятельно. </w:t>
      </w:r>
    </w:p>
    <w:p w:rsidR="0006031E" w:rsidRPr="0006031E" w:rsidRDefault="0006031E" w:rsidP="0006031E">
      <w:pPr>
        <w:pStyle w:val="SingleTxtGR"/>
      </w:pPr>
      <w:r w:rsidRPr="0006031E">
        <w:t>120</w:t>
      </w:r>
      <w:r w:rsidRPr="0006031E">
        <w:rPr>
          <w:b/>
        </w:rPr>
        <w:t>.</w:t>
      </w:r>
      <w:r w:rsidRPr="0006031E">
        <w:rPr>
          <w:b/>
        </w:rPr>
        <w:tab/>
      </w:r>
      <w:r w:rsidRPr="0006031E">
        <w:t>В целом, по республике в приспособленных зданиях располагается 26,6% дошкольных образовательных организаций. Этот процент значительно выше в Иссык-Кульской – 50%, Баткенской – 45,0%, Нарынской – 30%</w:t>
      </w:r>
      <w:r w:rsidRPr="0006031E">
        <w:rPr>
          <w:lang w:val="ky-KG"/>
        </w:rPr>
        <w:t xml:space="preserve"> </w:t>
      </w:r>
      <w:r w:rsidRPr="0006031E">
        <w:t>област</w:t>
      </w:r>
      <w:r w:rsidRPr="0006031E">
        <w:rPr>
          <w:lang w:val="ky-KG"/>
        </w:rPr>
        <w:t>ях.</w:t>
      </w:r>
      <w:r w:rsidRPr="0006031E">
        <w:t xml:space="preserve"> Сло</w:t>
      </w:r>
      <w:r w:rsidRPr="0006031E">
        <w:t>ж</w:t>
      </w:r>
      <w:r w:rsidRPr="0006031E">
        <w:t>ная ситуация материально-технического оснащения ДОО сохраняется почти во всех областях южного региона, а также в Ис</w:t>
      </w:r>
      <w:r w:rsidRPr="0006031E">
        <w:rPr>
          <w:lang w:val="ky-KG"/>
        </w:rPr>
        <w:t>с</w:t>
      </w:r>
      <w:r w:rsidRPr="0006031E">
        <w:t>ык-Кульской и Нарынской обла</w:t>
      </w:r>
      <w:r w:rsidRPr="0006031E">
        <w:t>с</w:t>
      </w:r>
      <w:r w:rsidRPr="0006031E">
        <w:t>тях. Количество учреждений</w:t>
      </w:r>
      <w:r w:rsidRPr="0006031E">
        <w:rPr>
          <w:lang w:val="ky-KG"/>
        </w:rPr>
        <w:t>, где отсутствует система очистительных сооружений,</w:t>
      </w:r>
      <w:r w:rsidRPr="0006031E">
        <w:t xml:space="preserve"> составляет 31%, не имеющих централизованного водоснабжения – 11%, не имеющих центрального отопления – 40%. К новому учебному году проведен текущий и частично капитальный ремонты во всех дошкольных у</w:t>
      </w:r>
      <w:r w:rsidRPr="0006031E">
        <w:t>ч</w:t>
      </w:r>
      <w:r w:rsidRPr="0006031E">
        <w:t>реждениях республики. Несмотря на то, что в 2008 году было выделено больше бюджетных средств на ремонт дошкольных организаций образования по сра</w:t>
      </w:r>
      <w:r w:rsidRPr="0006031E">
        <w:t>в</w:t>
      </w:r>
      <w:r w:rsidRPr="0006031E">
        <w:t>нению с 2007 годом (13 350 тыс. сомов против 3 386 тыс. сомов), техническое состояние зданий дошкольных организаций образования остается неудовлетв</w:t>
      </w:r>
      <w:r w:rsidRPr="0006031E">
        <w:t>о</w:t>
      </w:r>
      <w:r w:rsidRPr="0006031E">
        <w:t>рительным, поскольку большинство функционирующих зданий построены в 60–70-х годах прошлого века. Для поддержки необходимой температуры</w:t>
      </w:r>
      <w:r w:rsidR="009D240E">
        <w:t xml:space="preserve"> </w:t>
      </w:r>
      <w:r w:rsidRPr="0006031E">
        <w:t>обр</w:t>
      </w:r>
      <w:r w:rsidRPr="0006031E">
        <w:t>а</w:t>
      </w:r>
      <w:r w:rsidRPr="0006031E">
        <w:t>зовательными организациями используется централизованное, электрическое, газовое и печное отопление. Так как здания большинства дошкольных орган</w:t>
      </w:r>
      <w:r w:rsidRPr="0006031E">
        <w:t>и</w:t>
      </w:r>
      <w:r w:rsidRPr="0006031E">
        <w:t>заций построены до 1990 года, их отопительные системы требуют капитального ремонта. Детские сады в регионах, использующих электрическое отопление, во время веерного отключения были закрыты. В связи с этим необходим их пер</w:t>
      </w:r>
      <w:r w:rsidRPr="0006031E">
        <w:t>е</w:t>
      </w:r>
      <w:r w:rsidRPr="0006031E">
        <w:t xml:space="preserve">вод на твердое топливо. </w:t>
      </w:r>
    </w:p>
    <w:p w:rsidR="0006031E" w:rsidRPr="0006031E" w:rsidRDefault="0006031E" w:rsidP="0006031E">
      <w:pPr>
        <w:pStyle w:val="SingleTxtGR"/>
        <w:rPr>
          <w:lang w:val="ky-KG"/>
        </w:rPr>
      </w:pPr>
      <w:r w:rsidRPr="0006031E">
        <w:t>121.</w:t>
      </w:r>
      <w:r w:rsidRPr="0006031E">
        <w:tab/>
        <w:t>Состояние здоровья детей неразрывно связано с организацией их мед</w:t>
      </w:r>
      <w:r w:rsidRPr="0006031E">
        <w:t>и</w:t>
      </w:r>
      <w:r w:rsidRPr="0006031E">
        <w:t>цинского обслуживания. Сокращение медицинских кабинетов в дошкольных учреждениях сказывается на качестве проведения медицинских осмотров и в</w:t>
      </w:r>
      <w:r w:rsidRPr="0006031E">
        <w:t>ы</w:t>
      </w:r>
      <w:r w:rsidRPr="0006031E">
        <w:t>явлении заболеваний у детей в дошкольных учреждениях. Из 407 существу</w:t>
      </w:r>
      <w:r w:rsidRPr="0006031E">
        <w:t>ю</w:t>
      </w:r>
      <w:r w:rsidRPr="0006031E">
        <w:t>щих медицинских кабинетов функционирует всего 374, в остальных 129 д</w:t>
      </w:r>
      <w:r w:rsidRPr="0006031E">
        <w:t>о</w:t>
      </w:r>
      <w:r w:rsidRPr="0006031E">
        <w:t>школьных образовательных организациях они отсутствуют. Углубленным мед</w:t>
      </w:r>
      <w:r w:rsidRPr="0006031E">
        <w:t>и</w:t>
      </w:r>
      <w:r w:rsidRPr="0006031E">
        <w:t>цинским осмотром охвачено 56 335 детей, остались необследованными 2 060 детей. Показатели здоровья детей несколько ухудшаются. Отмечается рост заболеваемости, чаще выявляются нарушения слуха, зрения, осанки. Н</w:t>
      </w:r>
      <w:r w:rsidRPr="0006031E">
        <w:t>а</w:t>
      </w:r>
      <w:r w:rsidRPr="0006031E">
        <w:t>рушение санитарно-противоэпидемического режима и неудовлетворительные условия содержания отражаются на показателях инфекционной заболеваемости среди детей организованных коллективов. В 2008 году зареги</w:t>
      </w:r>
      <w:r w:rsidR="00497320">
        <w:t>стрировано 645 </w:t>
      </w:r>
      <w:r w:rsidRPr="0006031E">
        <w:t>случаев инфекционного гепатита А (в 2007</w:t>
      </w:r>
      <w:r w:rsidRPr="0006031E">
        <w:rPr>
          <w:lang w:val="ky-KG"/>
        </w:rPr>
        <w:t xml:space="preserve"> </w:t>
      </w:r>
      <w:r w:rsidRPr="0006031E">
        <w:t>году – 639</w:t>
      </w:r>
      <w:r w:rsidRPr="0006031E">
        <w:rPr>
          <w:lang w:val="ky-KG"/>
        </w:rPr>
        <w:t xml:space="preserve"> </w:t>
      </w:r>
      <w:r w:rsidRPr="0006031E">
        <w:t>случаев), 649 случаев острой кишечной инфекции. Также наблюдается рост капельных инфекций, в том числе ветряной оспы – 1 034 случая. В 2008 году в дошкольных организ</w:t>
      </w:r>
      <w:r w:rsidRPr="0006031E">
        <w:t>а</w:t>
      </w:r>
      <w:r w:rsidRPr="0006031E">
        <w:t>циях за нарушения санитарно-гигиенических норм ЦГСЭН республики было наложено 182 штрафа, от работы отстранены 155 работников пищеблока за н</w:t>
      </w:r>
      <w:r w:rsidRPr="0006031E">
        <w:t>е</w:t>
      </w:r>
      <w:r w:rsidRPr="0006031E">
        <w:t>своевременное прохождение медицинского осмотра, приостановлена эксплу</w:t>
      </w:r>
      <w:r w:rsidRPr="0006031E">
        <w:t>а</w:t>
      </w:r>
      <w:r w:rsidRPr="0006031E">
        <w:t>тация 125 объектов детских учреждений до устранения замечаний.</w:t>
      </w:r>
    </w:p>
    <w:p w:rsidR="0006031E" w:rsidRPr="0006031E" w:rsidRDefault="0006031E" w:rsidP="0006031E">
      <w:pPr>
        <w:pStyle w:val="SingleTxtGR"/>
      </w:pPr>
      <w:r w:rsidRPr="0006031E">
        <w:rPr>
          <w:bCs/>
        </w:rPr>
        <w:t>122</w:t>
      </w:r>
      <w:r w:rsidRPr="0006031E">
        <w:rPr>
          <w:b/>
          <w:bCs/>
        </w:rPr>
        <w:t>.</w:t>
      </w:r>
      <w:r w:rsidRPr="0006031E">
        <w:rPr>
          <w:b/>
          <w:bCs/>
        </w:rPr>
        <w:tab/>
      </w:r>
      <w:r w:rsidRPr="0006031E">
        <w:t>Несмотря на предпринимаемые меры, на данный период нуждаются в дошкольном образовании и воспитании около 647 тысяч детей. Кроме того, по данным Национального статистического комитета, в стране продолжается рост рождаемости. Проблемой остается обеспечение детских садов педагогическими кадрами. Так, из 4 054 педагогов, работающих в детских садах, доля лиц в во</w:t>
      </w:r>
      <w:r w:rsidRPr="0006031E">
        <w:t>з</w:t>
      </w:r>
      <w:r w:rsidRPr="0006031E">
        <w:t>расте 45 лет и старше составляет 63,9%. Более 28% педагогов являются людьми пенсионного возраста (свыше 60 лет). Сокращение детских садов привело к п</w:t>
      </w:r>
      <w:r w:rsidRPr="0006031E">
        <w:t>о</w:t>
      </w:r>
      <w:r w:rsidRPr="0006031E">
        <w:t>тере квалифицированных кадров. Зарплата у педагогических работников ДОО ниже прожиточного минимума и составляет от 916 сомов у начинающих пед</w:t>
      </w:r>
      <w:r w:rsidRPr="0006031E">
        <w:t>а</w:t>
      </w:r>
      <w:r w:rsidRPr="0006031E">
        <w:t>гогов до 966,3 сома – педагогов высшей категории. Учитывая критическую важность дошкольного периода в развитии базовых навыков и формировании способности к обучению, можно говорить о серьезном разрыве в возможностях получения дальнейшего качественного образования между детьми, посеща</w:t>
      </w:r>
      <w:r w:rsidRPr="0006031E">
        <w:t>ю</w:t>
      </w:r>
      <w:r w:rsidRPr="0006031E">
        <w:t>щими детские сады и не посещающими. Дети, не прошедшие подготовку к школе, хуже усваивают материал в младших классах, что снижает вероятность высоких результатов в старших классах. Уровень подготовки к школе детей из малообеспеченных семей значительно ниже по сравнению с детьми, имеющими доступ к дошкольным учреждениям. По этой причине, а также из-за сложности и недифференцированности программы школьного образования, отсутствия поддержки со стороны родителей в обучении, многие дети из малообеспече</w:t>
      </w:r>
      <w:r w:rsidRPr="0006031E">
        <w:t>н</w:t>
      </w:r>
      <w:r w:rsidRPr="0006031E">
        <w:t>ных семей в конце первого года обучения в начальных классах попадают в группу детей, которые направляются для диагностики в психолого-медико-педагогические комиссии и затем во вспомогательные учреждения. Создание при школе бесплатных услуг для детей из малообеспеченных семей в виде пр</w:t>
      </w:r>
      <w:r w:rsidRPr="0006031E">
        <w:t>о</w:t>
      </w:r>
      <w:r w:rsidRPr="0006031E">
        <w:t>дленных групп (дневных центров) для поддержки этих детей в виде подготовки домашних заданий, а также обеспечение их бесплатным питанием смогло бы сократить количество детей, отправленных на обучение в школы-интернаты, з</w:t>
      </w:r>
      <w:r w:rsidRPr="0006031E">
        <w:t>а</w:t>
      </w:r>
      <w:r w:rsidRPr="0006031E">
        <w:t>частую во вспомогательные школы для умственно отсталых детей. Недосту</w:t>
      </w:r>
      <w:r w:rsidRPr="0006031E">
        <w:t>п</w:t>
      </w:r>
      <w:r w:rsidRPr="0006031E">
        <w:t xml:space="preserve">ность детских дошкольных организаций ограничивает возможности женщин работать в официальном секторе занятости. Устранение с рынка труда женщин, поскольку они взяли на себя роль неоплачиваемых поставщиков услуг по уходу и воспитанию детей, привело к росту бедности среди женщин, воспитывающих детей, который за период с 1991 по 2008 годы составил 23% (вырос с 47% до 78%). </w:t>
      </w:r>
    </w:p>
    <w:p w:rsidR="0006031E" w:rsidRPr="0006031E" w:rsidRDefault="0006031E" w:rsidP="0006031E">
      <w:pPr>
        <w:pStyle w:val="SingleTxtGR"/>
      </w:pPr>
      <w:r w:rsidRPr="0006031E">
        <w:t>123.</w:t>
      </w:r>
      <w:r w:rsidRPr="0006031E">
        <w:tab/>
        <w:t>В настоящее время в системе общего среднего образования функционирует 2 188</w:t>
      </w:r>
      <w:r w:rsidRPr="0006031E">
        <w:rPr>
          <w:bCs/>
        </w:rPr>
        <w:t xml:space="preserve"> </w:t>
      </w:r>
      <w:r w:rsidRPr="0006031E">
        <w:t xml:space="preserve">общеобразовательных организаций, в том числе 2 108 массовых школ, 55 частно-государственных и частных школ и 25 учреждений образования республиканского подчинения с общим охватом 1 041 564 учащихся. </w:t>
      </w:r>
      <w:r w:rsidRPr="0006031E">
        <w:rPr>
          <w:bCs/>
        </w:rPr>
        <w:t xml:space="preserve">В 2009-2010 учебном году осуществлен прием в 1-ый класс 96 075 детей в возрасте 6-7 лет. </w:t>
      </w:r>
      <w:r w:rsidRPr="0006031E">
        <w:t>Охват детей основным образованием (1-9 класс) соответствующего возраста за период 2004-2008 годов вырос на 0,7% и достиг 98,3%, что свидетельствует о практически полн</w:t>
      </w:r>
      <w:r w:rsidR="00497320">
        <w:t>ом охвате всех детей от 7 до 15 </w:t>
      </w:r>
      <w:r w:rsidRPr="0006031E">
        <w:t>лет школьным образованием. Однако региональный и возрастной срез этого показателя имеет ряд особенностей. Во-первых, в Кыргызстане все более очевидными становятся региональные диспропорции в охвате детей образованием (рис. 5). К числу регионов, имеющих худшие показатели, относятся Ошская, Баткенская и Нарынская области. Во-вторых, в некоторых местах наблюдается "бегство от некачественного образования". Родители, стремясь дать детям более качественное образование, переводят своих детей из сельских школ в городские (на это влияет и внутренняя трудовая миграция населения из сел в города). Например, коэффициент охвата</w:t>
      </w:r>
      <w:r w:rsidRPr="0006031E">
        <w:rPr>
          <w:vertAlign w:val="superscript"/>
        </w:rPr>
        <w:footnoteReference w:id="78"/>
      </w:r>
      <w:r w:rsidRPr="0006031E">
        <w:t xml:space="preserve"> детей в Ошской области составляет 88,7%, а в городе Ош, который является областным центром в этой же области,- 105,9%</w:t>
      </w:r>
      <w:r w:rsidRPr="0006031E">
        <w:rPr>
          <w:vertAlign w:val="superscript"/>
        </w:rPr>
        <w:footnoteReference w:id="79"/>
      </w:r>
      <w:r w:rsidRPr="0006031E">
        <w:t>.</w:t>
      </w:r>
    </w:p>
    <w:p w:rsidR="0006031E" w:rsidRPr="0006031E" w:rsidRDefault="0006031E" w:rsidP="006F03BF">
      <w:pPr>
        <w:pStyle w:val="SingleTxtGR"/>
        <w:jc w:val="left"/>
        <w:rPr>
          <w:b/>
        </w:rPr>
      </w:pPr>
      <w:r w:rsidRPr="0006031E">
        <w:t>Рисунок</w:t>
      </w:r>
      <w:r w:rsidR="006F03BF">
        <w:rPr>
          <w:lang w:val="en-US"/>
        </w:rPr>
        <w:t> </w:t>
      </w:r>
      <w:r w:rsidRPr="0006031E">
        <w:t>7</w:t>
      </w:r>
      <w:r w:rsidRPr="0006031E">
        <w:br/>
      </w:r>
      <w:r w:rsidRPr="0006031E">
        <w:rPr>
          <w:b/>
        </w:rPr>
        <w:t>Охват детей основным образованием (1-9 классы) по регионам КР</w:t>
      </w:r>
      <w:r w:rsidRPr="0006031E">
        <w:rPr>
          <w:b/>
        </w:rPr>
        <w:br/>
        <w:t>(средние значения за 2006-2008 годы, в %)</w:t>
      </w:r>
    </w:p>
    <w:p w:rsidR="0006031E" w:rsidRPr="0006031E" w:rsidRDefault="0006031E" w:rsidP="006F03BF">
      <w:pPr>
        <w:pStyle w:val="SingleTxtGR"/>
        <w:jc w:val="center"/>
      </w:pPr>
      <w:r w:rsidRPr="0006031E">
        <w:pict>
          <v:shape id="Рисунок 7" o:spid="_x0000_i1032" type="#_x0000_t75" style="width:282pt;height:178.5pt;visibility:visible">
            <v:imagedata r:id="rId14" o:title=""/>
          </v:shape>
        </w:pict>
      </w:r>
    </w:p>
    <w:p w:rsidR="0006031E" w:rsidRPr="0006031E" w:rsidRDefault="0006031E" w:rsidP="0006031E">
      <w:pPr>
        <w:pStyle w:val="SingleTxtGR"/>
      </w:pPr>
      <w:r w:rsidRPr="0006031E">
        <w:t>Следует отметить, что часть детей обучается не со своими ровесниками. Н</w:t>
      </w:r>
      <w:r w:rsidRPr="0006031E">
        <w:t>а</w:t>
      </w:r>
      <w:r w:rsidRPr="0006031E">
        <w:t>пример, одно из обследований</w:t>
      </w:r>
      <w:r w:rsidRPr="0006031E">
        <w:rPr>
          <w:vertAlign w:val="superscript"/>
        </w:rPr>
        <w:footnoteReference w:id="80"/>
      </w:r>
      <w:r w:rsidRPr="0006031E">
        <w:t xml:space="preserve"> показало, что почти 17,1% детей в возрасте 11 лет обучаются в начальной школе, хотя должны обучаться в средней школе</w:t>
      </w:r>
      <w:r w:rsidRPr="0006031E">
        <w:rPr>
          <w:vertAlign w:val="superscript"/>
        </w:rPr>
        <w:footnoteReference w:id="81"/>
      </w:r>
      <w:r w:rsidRPr="0006031E">
        <w:t>. Причем, это соотношение не меняется существенно в зависимости от региона проживания. То обстоятельство, что высшая школа в Кыргызстане – это вполне самодостаточный в финансовом отношении сегмент образовательной системы</w:t>
      </w:r>
      <w:r w:rsidR="00497320">
        <w:t xml:space="preserve"> </w:t>
      </w:r>
      <w:r w:rsidRPr="0006031E">
        <w:t>(в 2007 году только 12% студентов обучалось на бюджетные средства), порождает в обществе дискуссии о целесообразности перераспределения бюджетных средств от высшей школы в пользу среднего и дошкольного образования. При существующей многоканальности финансирования учебных заведений обостряется проблема значительной дифференциации учебных заведений. Наиболее сильные различия наблюдаются между городскими и сельскими школами, ме</w:t>
      </w:r>
      <w:r w:rsidRPr="0006031E">
        <w:t>ж</w:t>
      </w:r>
      <w:r w:rsidRPr="0006031E">
        <w:t>ду государственными и частными учебными заведениями. То есть, в условиях значительного социального расслоения общества, государство не смогло обе</w:t>
      </w:r>
      <w:r w:rsidRPr="0006031E">
        <w:t>с</w:t>
      </w:r>
      <w:r w:rsidRPr="0006031E">
        <w:t>печить относительное равенство возможностей для детей в получении образ</w:t>
      </w:r>
      <w:r w:rsidRPr="0006031E">
        <w:t>о</w:t>
      </w:r>
      <w:r w:rsidRPr="0006031E">
        <w:t>вания. Усилия государства по улучшению качества образования, материальной заинтересованности преподавательских кадров, улучшению материальной базы школ получают финансовую и техническую поддержку донорского сообщества. В настоящее время в стране реализуется ряд финансируемых донорами прое</w:t>
      </w:r>
      <w:r w:rsidRPr="0006031E">
        <w:t>к</w:t>
      </w:r>
      <w:r w:rsidRPr="0006031E">
        <w:t>тов. Так, при финансовой помощи АБР с 2005 года реализуется "Второй Проект образования". Проект содержит три компонента: модернизация куррикулума и оценки качества обучения; укрепление и поддержка профессии учителя; реаб</w:t>
      </w:r>
      <w:r w:rsidRPr="0006031E">
        <w:t>и</w:t>
      </w:r>
      <w:r w:rsidRPr="0006031E">
        <w:t>литация приоритетных школ в сельских районах. Другой проект – "Сельское образование", который финансируется ВБ с 2005 года, имеет пять компонентов: совершенствование системы поощрения учителей; школьные субгранты на улучшение обучения; учебники, учебные материалы; оценивание учащихся; с</w:t>
      </w:r>
      <w:r w:rsidRPr="0006031E">
        <w:t>о</w:t>
      </w:r>
      <w:r w:rsidRPr="0006031E">
        <w:t>ставление бюджета и стратегическое планирование в образовании. Каждый из проектов, финансируемых международными организациями, направлен на р</w:t>
      </w:r>
      <w:r w:rsidRPr="0006031E">
        <w:t>е</w:t>
      </w:r>
      <w:r w:rsidRPr="0006031E">
        <w:t>шение конкретных проблем и позволит улучшить показатели по соответству</w:t>
      </w:r>
      <w:r w:rsidRPr="0006031E">
        <w:t>ю</w:t>
      </w:r>
      <w:r w:rsidRPr="0006031E">
        <w:t>щим компонентам.</w:t>
      </w:r>
    </w:p>
    <w:p w:rsidR="0006031E" w:rsidRPr="0006031E" w:rsidRDefault="0006031E" w:rsidP="0006031E">
      <w:pPr>
        <w:pStyle w:val="SingleTxtGR"/>
      </w:pPr>
      <w:r w:rsidRPr="0006031E">
        <w:t>124</w:t>
      </w:r>
      <w:r w:rsidRPr="0006031E">
        <w:rPr>
          <w:b/>
        </w:rPr>
        <w:t>.</w:t>
      </w:r>
      <w:r w:rsidRPr="0006031E">
        <w:rPr>
          <w:b/>
        </w:rPr>
        <w:tab/>
      </w:r>
      <w:r w:rsidRPr="0006031E">
        <w:t>Доступность всех форм образования гарантируется Конституцией и явл</w:t>
      </w:r>
      <w:r w:rsidRPr="0006031E">
        <w:t>я</w:t>
      </w:r>
      <w:r w:rsidRPr="0006031E">
        <w:t>ется одним из приоритетов государственной политики, что подтверждается г</w:t>
      </w:r>
      <w:r w:rsidRPr="0006031E">
        <w:t>о</w:t>
      </w:r>
      <w:r w:rsidRPr="0006031E">
        <w:t>сударственным финансированием системы образования. Кыргызская Республ</w:t>
      </w:r>
      <w:r w:rsidRPr="0006031E">
        <w:t>и</w:t>
      </w:r>
      <w:r w:rsidRPr="0006031E">
        <w:t>ка приняла на себя весь спектр обязательств по соблюдению и обеспечению прав ребенка, не внеся каких-либо оговорок, допустимых в случаях, если стр</w:t>
      </w:r>
      <w:r w:rsidRPr="0006031E">
        <w:t>а</w:t>
      </w:r>
      <w:r w:rsidRPr="0006031E">
        <w:t>на по каким-либо экономическим, культурным или социальным причинам не способна в полной мере выполнить свои обязательства, предусмотренные Ко</w:t>
      </w:r>
      <w:r w:rsidRPr="0006031E">
        <w:t>н</w:t>
      </w:r>
      <w:r w:rsidRPr="0006031E">
        <w:t>венцией. Основополагающим документом, регулирующим правоотношения, возникающие в области образования является Закон КР "Об образовании</w:t>
      </w:r>
      <w:r w:rsidRPr="0006031E">
        <w:rPr>
          <w:b/>
        </w:rPr>
        <w:t xml:space="preserve">" </w:t>
      </w:r>
      <w:r w:rsidRPr="0006031E">
        <w:t>от 30 апреля 2003 года</w:t>
      </w:r>
      <w:r w:rsidRPr="0006031E">
        <w:rPr>
          <w:b/>
        </w:rPr>
        <w:t xml:space="preserve">. </w:t>
      </w:r>
      <w:r w:rsidRPr="0006031E">
        <w:t>В рамках реализации мероприятий по достижению ге</w:t>
      </w:r>
      <w:r w:rsidRPr="0006031E">
        <w:t>н</w:t>
      </w:r>
      <w:r w:rsidRPr="0006031E">
        <w:t>дерного равенства в КР для улучшения положения девочек действуют програ</w:t>
      </w:r>
      <w:r w:rsidRPr="0006031E">
        <w:t>м</w:t>
      </w:r>
      <w:r w:rsidRPr="0006031E">
        <w:t>мы и проекты, включающие гендерный компонент: Концепция развития сист</w:t>
      </w:r>
      <w:r w:rsidRPr="0006031E">
        <w:t>е</w:t>
      </w:r>
      <w:r w:rsidRPr="0006031E">
        <w:t>мы дошкольного образования, "Развитие детей младшего возраста", "Сельская школа", Национальный план действий по образованию для всех, Стратегия ра</w:t>
      </w:r>
      <w:r w:rsidRPr="0006031E">
        <w:t>з</w:t>
      </w:r>
      <w:r w:rsidRPr="0006031E">
        <w:t>вития высшего профессионального образования, направленные на расширение доступа к образовательным услугам как девочек, так и мальчиков. Главным о</w:t>
      </w:r>
      <w:r w:rsidRPr="0006031E">
        <w:t>р</w:t>
      </w:r>
      <w:r w:rsidRPr="0006031E">
        <w:t xml:space="preserve">ганом управления, определяющим политику и координирующим деятельность в образовательной сфере, является МОиН. С целью совершенствования </w:t>
      </w:r>
      <w:r w:rsidRPr="0006031E">
        <w:rPr>
          <w:bCs/>
        </w:rPr>
        <w:t>школьн</w:t>
      </w:r>
      <w:r w:rsidRPr="0006031E">
        <w:rPr>
          <w:bCs/>
        </w:rPr>
        <w:t>о</w:t>
      </w:r>
      <w:r w:rsidRPr="0006031E">
        <w:rPr>
          <w:bCs/>
        </w:rPr>
        <w:t>го образования</w:t>
      </w:r>
      <w:r w:rsidRPr="0006031E">
        <w:t xml:space="preserve"> в 2008 г. коллегией МОиН одобрен Рамочный национальный куррикулум школьного образования (далее - Куррикулум). Куррикулум должен стать одним из основных нормативно-правовых документов, определяющих развитие системы школьного образования. Он позволит перейти к образованию, ориентированному на результат, согласованный с социальным заказом общес</w:t>
      </w:r>
      <w:r w:rsidRPr="0006031E">
        <w:t>т</w:t>
      </w:r>
      <w:r w:rsidRPr="0006031E">
        <w:t>ва. Он обеспечивает перевод образования на компетентностный подход, что создаст благоприятные условия для успешной деятельности личности в соц</w:t>
      </w:r>
      <w:r w:rsidRPr="0006031E">
        <w:t>и</w:t>
      </w:r>
      <w:r w:rsidRPr="0006031E">
        <w:t>альной и профессиональной сферах. На основе Рамочного национального ку</w:t>
      </w:r>
      <w:r w:rsidRPr="0006031E">
        <w:t>р</w:t>
      </w:r>
      <w:r w:rsidRPr="0006031E">
        <w:t>рикулума школьного образования по линии проекта АБР "Второй проект обр</w:t>
      </w:r>
      <w:r w:rsidRPr="0006031E">
        <w:t>а</w:t>
      </w:r>
      <w:r w:rsidRPr="0006031E">
        <w:t>зования" разработаны и утверждены приказом МОиН от 07.06.2009 года №</w:t>
      </w:r>
      <w:r w:rsidR="00497320">
        <w:t> </w:t>
      </w:r>
      <w:r w:rsidRPr="0006031E">
        <w:t>747/1 предметные куррикулумы для 1-4 классов, которые в 2010-2011 уче</w:t>
      </w:r>
      <w:r w:rsidRPr="0006031E">
        <w:t>б</w:t>
      </w:r>
      <w:r w:rsidRPr="0006031E">
        <w:t>ном году будут введены в учебный процесс общеобразовательных школ, п</w:t>
      </w:r>
      <w:r w:rsidRPr="0006031E">
        <w:t>о</w:t>
      </w:r>
      <w:r w:rsidRPr="0006031E">
        <w:t>этапно, начиная с 1 класса. В 2008</w:t>
      </w:r>
      <w:r w:rsidRPr="0006031E">
        <w:noBreakHyphen/>
        <w:t>2009 годах проведены семинары-тренинги для разработчиков куррикулумов, учебников и уче</w:t>
      </w:r>
      <w:r w:rsidR="00497320">
        <w:t>бных материалов для 5-9 и 10-11 </w:t>
      </w:r>
      <w:r w:rsidRPr="0006031E">
        <w:t>классов, соответственно. В 2009-2010 годах будет производиться дор</w:t>
      </w:r>
      <w:r w:rsidRPr="0006031E">
        <w:t>а</w:t>
      </w:r>
      <w:r w:rsidRPr="0006031E">
        <w:t>ботка предметных куррикулумов для ука</w:t>
      </w:r>
      <w:r w:rsidR="00497320">
        <w:t>занных классов. Приказом МОиН № </w:t>
      </w:r>
      <w:r w:rsidRPr="0006031E">
        <w:t>713 от 22.07.2009 года утверждена Концепция профильного образования на старшей ступени образования, разработанная во исполнение статья 16 Закона КР "Об образовании". В соответствии с Конц</w:t>
      </w:r>
      <w:r w:rsidR="00497320">
        <w:t>епцией, куррикулумы для 10 и 11 </w:t>
      </w:r>
      <w:r w:rsidRPr="0006031E">
        <w:t xml:space="preserve">классов разрабатываются для базового и профильного уровня образования. </w:t>
      </w:r>
    </w:p>
    <w:p w:rsidR="0006031E" w:rsidRPr="0006031E" w:rsidRDefault="0006031E" w:rsidP="0006031E">
      <w:pPr>
        <w:pStyle w:val="SingleTxtGR"/>
      </w:pPr>
      <w:r w:rsidRPr="0006031E">
        <w:t>125.</w:t>
      </w:r>
      <w:r w:rsidRPr="0006031E">
        <w:tab/>
        <w:t>Постановлением Жогорку Кенеша от 19.06.1995 года КР присоединилась к Конвенции о борьбе с дискриминацией в области образования, тем самым, возложив на себя обязательства по разработке, развитию и проведению в жизнь общегосударственной политики, использующей соответствующие национал</w:t>
      </w:r>
      <w:r w:rsidRPr="0006031E">
        <w:t>ь</w:t>
      </w:r>
      <w:r w:rsidRPr="0006031E">
        <w:t>ным условиям и обычаям методы для осуществления равенства возможностей и отношения в области образования, включая обязательство сделать начальное образование обязательным и бесплатным; сделать среднее образование в ра</w:t>
      </w:r>
      <w:r w:rsidRPr="0006031E">
        <w:t>з</w:t>
      </w:r>
      <w:r w:rsidRPr="0006031E">
        <w:t>личных его формах всеобщим достоянием и обеспечить его общедоступность; обеспечить соблюдение предусмотренной законом обязательности обучения. В целях недопущения отсева учащихся в республике приоритетное внимание уд</w:t>
      </w:r>
      <w:r w:rsidRPr="0006031E">
        <w:t>е</w:t>
      </w:r>
      <w:r w:rsidRPr="0006031E">
        <w:t>ляется сохранению доступности образования, охвату детей школьного возраста обучением. Ежегодно в целях реализации Зак</w:t>
      </w:r>
      <w:r w:rsidR="00497320">
        <w:t>она КР "Об образовании" (ст</w:t>
      </w:r>
      <w:r w:rsidR="00497320">
        <w:t>а</w:t>
      </w:r>
      <w:r w:rsidR="00497320">
        <w:t>тья </w:t>
      </w:r>
      <w:r w:rsidRPr="0006031E">
        <w:t>16) по обеспечению школьного образования и постановления Правительс</w:t>
      </w:r>
      <w:r w:rsidRPr="0006031E">
        <w:t>т</w:t>
      </w:r>
      <w:r w:rsidRPr="0006031E">
        <w:t>ва от 14.11.1997 года № 667 "О порядке учета детей и подростков школьного возраста" органами образования и общеобразовательными учреждениями ос</w:t>
      </w:r>
      <w:r w:rsidRPr="0006031E">
        <w:t>у</w:t>
      </w:r>
      <w:r w:rsidRPr="0006031E">
        <w:t>ществляется учет детей и подростков школьного возраста три раза в год (янва</w:t>
      </w:r>
      <w:r w:rsidRPr="0006031E">
        <w:t>р</w:t>
      </w:r>
      <w:r w:rsidRPr="0006031E">
        <w:t>ский, майский, августовский)</w:t>
      </w:r>
      <w:r w:rsidRPr="0006031E">
        <w:rPr>
          <w:vertAlign w:val="superscript"/>
        </w:rPr>
        <w:footnoteReference w:id="82"/>
      </w:r>
      <w:r w:rsidRPr="0006031E">
        <w:t>. Школы независимо от статуса имеют свои ми</w:t>
      </w:r>
      <w:r w:rsidRPr="0006031E">
        <w:t>к</w:t>
      </w:r>
      <w:r w:rsidRPr="0006031E">
        <w:t>роучастки, которые закрепляются постановлением местных районных госуда</w:t>
      </w:r>
      <w:r w:rsidRPr="0006031E">
        <w:t>р</w:t>
      </w:r>
      <w:r w:rsidRPr="0006031E">
        <w:t>ственных администраций. Работа проводится совместно с местными органами самоуправления, сельскими управами, айыл окмоту. Для своевременной пост</w:t>
      </w:r>
      <w:r w:rsidRPr="0006031E">
        <w:t>а</w:t>
      </w:r>
      <w:r w:rsidRPr="0006031E">
        <w:t xml:space="preserve">новки на учет детей проводится координация работы со стороны квартальных комитетов, ТОСов, домкомов. Несмотря на предпринимаемые меры в стране сохраняется определенное количество детей, не посещающих школу. Если по августовскому учету детей за 2008 год выявлено 1 814 не обучающихся, то по январскому – 1 114, а майскому учету – </w:t>
      </w:r>
      <w:r w:rsidRPr="0006031E">
        <w:rPr>
          <w:bCs/>
        </w:rPr>
        <w:t>722</w:t>
      </w:r>
      <w:r w:rsidRPr="0006031E">
        <w:t>, т.е. сократилось число не пос</w:t>
      </w:r>
      <w:r w:rsidRPr="0006031E">
        <w:t>е</w:t>
      </w:r>
      <w:r w:rsidRPr="0006031E">
        <w:t xml:space="preserve">щающих школу детей на </w:t>
      </w:r>
      <w:r w:rsidRPr="0006031E">
        <w:rPr>
          <w:bCs/>
        </w:rPr>
        <w:t>410 человек</w:t>
      </w:r>
      <w:r w:rsidRPr="0006031E">
        <w:t xml:space="preserve">, что составило </w:t>
      </w:r>
      <w:r w:rsidRPr="0006031E">
        <w:rPr>
          <w:bCs/>
        </w:rPr>
        <w:t>22,6%.</w:t>
      </w:r>
      <w:r w:rsidRPr="0006031E">
        <w:t xml:space="preserve"> Учреждения обр</w:t>
      </w:r>
      <w:r w:rsidRPr="0006031E">
        <w:t>а</w:t>
      </w:r>
      <w:r w:rsidRPr="0006031E">
        <w:t>зования активно сотрудничают с различными международными благотвор</w:t>
      </w:r>
      <w:r w:rsidRPr="0006031E">
        <w:t>и</w:t>
      </w:r>
      <w:r w:rsidRPr="0006031E">
        <w:t>тельными организациями. Например: в Иссык-Кульской области функционир</w:t>
      </w:r>
      <w:r w:rsidRPr="0006031E">
        <w:t>у</w:t>
      </w:r>
      <w:r w:rsidRPr="0006031E">
        <w:t>ет 6 альтернативных детских учреждений с охватом 235 детей, что позволило обеспечить доступ к образованию детей из социально-незащищенных семей. В настоящее время налажен строгий учет, ежедневный контроль и анализ пос</w:t>
      </w:r>
      <w:r w:rsidRPr="0006031E">
        <w:t>е</w:t>
      </w:r>
      <w:r w:rsidRPr="0006031E">
        <w:t>щаемости учащимися занятий в школах. На особый контроль взяты малообе</w:t>
      </w:r>
      <w:r w:rsidRPr="0006031E">
        <w:t>с</w:t>
      </w:r>
      <w:r w:rsidRPr="0006031E">
        <w:t>печенные и неблагополучные семьи, дети инвалиды, а также семьи, где родит</w:t>
      </w:r>
      <w:r w:rsidRPr="0006031E">
        <w:t>е</w:t>
      </w:r>
      <w:r w:rsidRPr="0006031E">
        <w:t>ли выехали за пределы республики на работу.</w:t>
      </w:r>
    </w:p>
    <w:p w:rsidR="0006031E" w:rsidRPr="0006031E" w:rsidRDefault="0006031E" w:rsidP="0006031E">
      <w:pPr>
        <w:pStyle w:val="SingleTxtGR"/>
      </w:pPr>
      <w:r w:rsidRPr="0006031E">
        <w:t>126</w:t>
      </w:r>
      <w:r w:rsidRPr="0006031E">
        <w:rPr>
          <w:bCs/>
        </w:rPr>
        <w:t>.</w:t>
      </w:r>
      <w:r w:rsidRPr="0006031E">
        <w:rPr>
          <w:bCs/>
        </w:rPr>
        <w:tab/>
      </w:r>
      <w:r w:rsidRPr="0006031E">
        <w:t>Развитию системы образования мешает нехватка квалифицированных учителей, с которой страна сталкивается на протяжении нескольких лет. В 2007-2008 учебном году обеспеченность школ педагогическими кадрами с</w:t>
      </w:r>
      <w:r w:rsidRPr="0006031E">
        <w:t>о</w:t>
      </w:r>
      <w:r w:rsidRPr="0006031E">
        <w:t xml:space="preserve">ставляла 95%. Среди областей высокий уровень обеспеченности наблюдался в Нарынской области </w:t>
      </w:r>
      <w:r w:rsidRPr="0006031E">
        <w:noBreakHyphen/>
        <w:t xml:space="preserve"> 103,2% и самый низкий в Таласской области – 90%. В школах республики трудятся более 72-х тысяч учителей. При этом, дефицит педагогических кадров составляет свыше 3 тысяч учителей в год. Около 57% школ испытывают нехватку в учителях по разным предметам. Особенно остро ощущается нехватка учителей по математике (13%), русскому языку и литер</w:t>
      </w:r>
      <w:r w:rsidRPr="0006031E">
        <w:t>а</w:t>
      </w:r>
      <w:r w:rsidRPr="0006031E">
        <w:t>туре (12%), иностранным языкам (13%) и физике (9%). Потребность в педаг</w:t>
      </w:r>
      <w:r w:rsidRPr="0006031E">
        <w:t>о</w:t>
      </w:r>
      <w:r w:rsidRPr="0006031E">
        <w:t>гических кадрах к началу 2009-2010 учебного года составляла 3 130 человека. В среднем по республике на одного учителя приходится 15 учеников. Для р</w:t>
      </w:r>
      <w:r w:rsidRPr="0006031E">
        <w:t>е</w:t>
      </w:r>
      <w:r w:rsidRPr="0006031E">
        <w:t>шения проблемы обеспеченности отдаленных сельских школ педагогическими кадрами МОиН шестой год ведется реализация программы "Депозит молодого учителя". В 2004 году в рамках программы "Депозит молодого учителя" в шк</w:t>
      </w:r>
      <w:r w:rsidRPr="0006031E">
        <w:t>о</w:t>
      </w:r>
      <w:r w:rsidRPr="0006031E">
        <w:t>лы отдаленных горных регионов республики было направлено 200, в 2005 – 300, в 2006 – 700, 2007 – 700, 2008 – 600 и в 2009 году – 500 молодых специ</w:t>
      </w:r>
      <w:r w:rsidRPr="0006031E">
        <w:t>а</w:t>
      </w:r>
      <w:r w:rsidRPr="0006031E">
        <w:t>листов. Эта мера позволила в определенной мере улучшить закрепляемость м</w:t>
      </w:r>
      <w:r w:rsidRPr="0006031E">
        <w:t>о</w:t>
      </w:r>
      <w:r w:rsidRPr="0006031E">
        <w:t>лодых специалистов на местах, но в целом проблему не решила. В целях реш</w:t>
      </w:r>
      <w:r w:rsidRPr="0006031E">
        <w:t>е</w:t>
      </w:r>
      <w:r w:rsidRPr="0006031E">
        <w:t>ния проблемы дефицита педагогических кадров на местах и закрепления мол</w:t>
      </w:r>
      <w:r w:rsidRPr="0006031E">
        <w:t>о</w:t>
      </w:r>
      <w:r w:rsidRPr="0006031E">
        <w:t>дых педагогов МОиН введен механизм целевого приема абитуриентов на об</w:t>
      </w:r>
      <w:r w:rsidRPr="0006031E">
        <w:t>у</w:t>
      </w:r>
      <w:r w:rsidRPr="0006031E">
        <w:t>чение педагогическим специальностям на основе государственных образов</w:t>
      </w:r>
      <w:r w:rsidRPr="0006031E">
        <w:t>а</w:t>
      </w:r>
      <w:r w:rsidRPr="0006031E">
        <w:t>тельных грантов. МОиН определены 544 целевых места на педагогические сп</w:t>
      </w:r>
      <w:r w:rsidRPr="0006031E">
        <w:t>е</w:t>
      </w:r>
      <w:r w:rsidRPr="0006031E">
        <w:t>циальности.</w:t>
      </w:r>
    </w:p>
    <w:p w:rsidR="0006031E" w:rsidRPr="0006031E" w:rsidRDefault="0006031E" w:rsidP="0006031E">
      <w:pPr>
        <w:pStyle w:val="SingleTxtGR"/>
      </w:pPr>
      <w:r w:rsidRPr="0006031E">
        <w:rPr>
          <w:bCs/>
        </w:rPr>
        <w:t>127.</w:t>
      </w:r>
      <w:r w:rsidRPr="0006031E">
        <w:rPr>
          <w:bCs/>
        </w:rPr>
        <w:tab/>
      </w:r>
      <w:r w:rsidRPr="0006031E">
        <w:t>Повышением квалификации учителей, обучением работников образов</w:t>
      </w:r>
      <w:r w:rsidRPr="0006031E">
        <w:t>а</w:t>
      </w:r>
      <w:r w:rsidRPr="0006031E">
        <w:t>ния новым технологиям обучения занимаются структурные подразделения Кыргызской академии образования, Ошский и Иссык-Кульский областные и</w:t>
      </w:r>
      <w:r w:rsidRPr="0006031E">
        <w:t>н</w:t>
      </w:r>
      <w:r w:rsidRPr="0006031E">
        <w:t>ституты усовершенствования учителей, Таласский, Джалал-Абадский, Батке</w:t>
      </w:r>
      <w:r w:rsidRPr="0006031E">
        <w:t>н</w:t>
      </w:r>
      <w:r w:rsidRPr="0006031E">
        <w:t>ский областные методические центры образования. С 2003 года при Кыргы</w:t>
      </w:r>
      <w:r w:rsidRPr="0006031E">
        <w:t>з</w:t>
      </w:r>
      <w:r w:rsidRPr="0006031E">
        <w:t>ской академии образования функционирует Центр повышения квалификации, подготовки и переподготовки педагогических кадров. В данном Центре создана специальная лаборатория инновационных образовательных технологий, где о</w:t>
      </w:r>
      <w:r w:rsidRPr="0006031E">
        <w:t>б</w:t>
      </w:r>
      <w:r w:rsidRPr="0006031E">
        <w:t>новляются содержание, формы, методы проведения курсовых мероприятий по повышению квалификации. Ежегодно повышают профессиональный уровень около 2 тыс. учителей, в том числе 150-200 руководителей школ республики. По заочной форме обучения проходят переподготовку более 900 человек. Кроме т</w:t>
      </w:r>
      <w:r w:rsidRPr="0006031E">
        <w:t>о</w:t>
      </w:r>
      <w:r w:rsidRPr="0006031E">
        <w:t>го, Центром повышения квалификации учителей Кыргызской академии образ</w:t>
      </w:r>
      <w:r w:rsidRPr="0006031E">
        <w:t>о</w:t>
      </w:r>
      <w:r w:rsidRPr="0006031E">
        <w:t>вания в год два раза (январь, август) проводятся методические декады в реги</w:t>
      </w:r>
      <w:r w:rsidRPr="0006031E">
        <w:t>о</w:t>
      </w:r>
      <w:r w:rsidRPr="0006031E">
        <w:t>нах. На краткосрочных курсах ежегодно повышают свое педагогическое ма</w:t>
      </w:r>
      <w:r w:rsidRPr="0006031E">
        <w:t>с</w:t>
      </w:r>
      <w:r w:rsidRPr="0006031E">
        <w:t>терство более 10 тыс. учителей и работников образования. Начиная с 2008 года, возрождено проведение республиканских педагогических чтений. Помимо эт</w:t>
      </w:r>
      <w:r w:rsidRPr="0006031E">
        <w:t>о</w:t>
      </w:r>
      <w:r w:rsidRPr="0006031E">
        <w:t>го при поддержке международных организаций проводятся тематические сем</w:t>
      </w:r>
      <w:r w:rsidRPr="0006031E">
        <w:t>и</w:t>
      </w:r>
      <w:r w:rsidRPr="0006031E">
        <w:t>нары, конференции, круглые столы.</w:t>
      </w:r>
    </w:p>
    <w:p w:rsidR="0006031E" w:rsidRPr="0006031E" w:rsidRDefault="0006031E" w:rsidP="0006031E">
      <w:pPr>
        <w:pStyle w:val="SingleTxtGR"/>
      </w:pPr>
      <w:r w:rsidRPr="0006031E">
        <w:rPr>
          <w:lang w:val="ky-KG"/>
        </w:rPr>
        <w:t>128.</w:t>
      </w:r>
      <w:r w:rsidRPr="0006031E">
        <w:rPr>
          <w:lang w:val="ky-KG"/>
        </w:rPr>
        <w:tab/>
      </w:r>
      <w:r w:rsidRPr="0006031E">
        <w:t>В настоящее время в КР средним образованием охвачены 49,6% мальч</w:t>
      </w:r>
      <w:r w:rsidRPr="0006031E">
        <w:t>и</w:t>
      </w:r>
      <w:r w:rsidRPr="0006031E">
        <w:t>ков и 50,4% девочек. В среднем около 10-15% детей школьного возраста выб</w:t>
      </w:r>
      <w:r w:rsidRPr="0006031E">
        <w:t>ы</w:t>
      </w:r>
      <w:r w:rsidRPr="0006031E">
        <w:t>вают из школы, причем на севере чаще мальчики, а на юге – девочки. Наивы</w:t>
      </w:r>
      <w:r w:rsidRPr="0006031E">
        <w:t>с</w:t>
      </w:r>
      <w:r w:rsidRPr="0006031E">
        <w:t>ший показатель выбытия из школы детей приходится на 2002-2005 годы (по сравнению с 1991 годом – более чем в двенадцать раз). Выбывание мальчиков из системы школьного обучения происходит в 2 раза чаще по сравнению с д</w:t>
      </w:r>
      <w:r w:rsidRPr="0006031E">
        <w:t>е</w:t>
      </w:r>
      <w:r w:rsidRPr="0006031E">
        <w:t>вочками. Основная причина непосещения школы – материальные трудности. Дети поступают на работу, чтобы прокормить семью. Происходит это за счет мальчиков (5,3%, по сравнению с 4,4% для девочек) (рис. 8). Выбывание дев</w:t>
      </w:r>
      <w:r w:rsidRPr="0006031E">
        <w:t>о</w:t>
      </w:r>
      <w:r w:rsidRPr="0006031E">
        <w:t>чек из школ в южных регионах связано с проблемой ранних браков и более в</w:t>
      </w:r>
      <w:r w:rsidRPr="0006031E">
        <w:t>ы</w:t>
      </w:r>
      <w:r w:rsidRPr="0006031E">
        <w:t>сокой "ценностью" женского труда в традиционных для юга сферах сельского хозяйства (выращивание и обработка табака). В северных регионах, ориентир</w:t>
      </w:r>
      <w:r w:rsidRPr="0006031E">
        <w:t>о</w:t>
      </w:r>
      <w:r w:rsidRPr="0006031E">
        <w:t xml:space="preserve">ванных на животноводство, требуется больше вклада мужского труда. </w:t>
      </w:r>
      <w:r w:rsidRPr="0006031E">
        <w:rPr>
          <w:iCs/>
        </w:rPr>
        <w:t>В том случае, если не будут приняты специальные меры, произойдет заметный рост числа необразованных людей, особенно среди женщин. Доля мужчин, имеющих общее среднее и высшее образование, уменьшится, а доля женщин увеличится, что может привести к неблагоприятным социальным последствиям.</w:t>
      </w:r>
    </w:p>
    <w:p w:rsidR="0006031E" w:rsidRPr="0006031E" w:rsidRDefault="0006031E" w:rsidP="006065C2">
      <w:pPr>
        <w:pStyle w:val="SingleTxtGR"/>
        <w:jc w:val="left"/>
        <w:rPr>
          <w:b/>
        </w:rPr>
      </w:pPr>
      <w:r w:rsidRPr="0006031E">
        <w:t>Рисунок</w:t>
      </w:r>
      <w:r w:rsidR="006F03BF">
        <w:rPr>
          <w:lang w:val="en-US"/>
        </w:rPr>
        <w:t> </w:t>
      </w:r>
      <w:r w:rsidRPr="0006031E">
        <w:t>8</w:t>
      </w:r>
      <w:r w:rsidRPr="0006031E">
        <w:br/>
      </w:r>
      <w:r w:rsidRPr="0006031E">
        <w:rPr>
          <w:b/>
        </w:rPr>
        <w:t>Учащиеся, выбывшие из школы в связи с поступлением на работу</w:t>
      </w:r>
      <w:r w:rsidRPr="0006031E">
        <w:rPr>
          <w:b/>
        </w:rPr>
        <w:br/>
        <w:t>(человек)</w:t>
      </w:r>
    </w:p>
    <w:p w:rsidR="0006031E" w:rsidRPr="0006031E" w:rsidRDefault="0006031E" w:rsidP="0006031E">
      <w:pPr>
        <w:pStyle w:val="SingleTxtGR"/>
        <w:rPr>
          <w:b/>
        </w:rPr>
      </w:pPr>
      <w:r w:rsidRPr="0006031E">
        <w:rPr>
          <w:b/>
        </w:rPr>
        <w:pict>
          <v:shape id="_x0000_i1033" type="#_x0000_t75" style="width:348.75pt;height:123pt">
            <v:imagedata r:id="rId15" o:title="" croptop="-4237f" cropbottom="-4558f" cropleft="-2437f" cropright="-49f"/>
            <o:lock v:ext="edit" aspectratio="f"/>
          </v:shape>
        </w:pict>
      </w:r>
    </w:p>
    <w:p w:rsidR="0006031E" w:rsidRPr="0006031E" w:rsidRDefault="0006031E" w:rsidP="0006031E">
      <w:pPr>
        <w:pStyle w:val="SingleTxtGR"/>
      </w:pPr>
      <w:r w:rsidRPr="0006031E">
        <w:rPr>
          <w:bCs/>
        </w:rPr>
        <w:t>129.</w:t>
      </w:r>
      <w:r w:rsidRPr="0006031E">
        <w:rPr>
          <w:bCs/>
        </w:rPr>
        <w:tab/>
      </w:r>
      <w:r w:rsidRPr="0006031E">
        <w:t>Несмотря на экономические трудности, страна сохранила доступное школьное образование. Вместе с тем, образование ограничено доступно для д</w:t>
      </w:r>
      <w:r w:rsidRPr="0006031E">
        <w:t>е</w:t>
      </w:r>
      <w:r w:rsidRPr="0006031E">
        <w:t>тей, находящихся в сложной жизненной ситуации. В материалах прокурорского надзора отмечено, что тяжелое финансовое положение семьи, отсутствие д</w:t>
      </w:r>
      <w:r w:rsidRPr="0006031E">
        <w:t>е</w:t>
      </w:r>
      <w:r w:rsidRPr="0006031E">
        <w:t>нежных средств для приобретения одежды являются одной из основных причин непосещения школ несовершеннолетними. Многие дети, не посещающие шк</w:t>
      </w:r>
      <w:r w:rsidRPr="0006031E">
        <w:t>о</w:t>
      </w:r>
      <w:r w:rsidRPr="0006031E">
        <w:t>лу, являются членами малообеспеченных и неполных семей (родители, наход</w:t>
      </w:r>
      <w:r w:rsidRPr="0006031E">
        <w:t>я</w:t>
      </w:r>
      <w:r w:rsidRPr="0006031E">
        <w:t>щиеся в разводе, в отъезде). Отмечено также ненадлежащее качество образов</w:t>
      </w:r>
      <w:r w:rsidRPr="0006031E">
        <w:t>а</w:t>
      </w:r>
      <w:r w:rsidRPr="0006031E">
        <w:t>ния учащихся из-за низкой обеспеченности учебниками, отсутствия методол</w:t>
      </w:r>
      <w:r w:rsidRPr="0006031E">
        <w:t>о</w:t>
      </w:r>
      <w:r w:rsidRPr="0006031E">
        <w:t>гических документов для педагогов по организации процесса воспитания и обучения учащихся. Хотя все дети в Кыргызстане обеспечиваются книгами для обучения в школе и бесплатным питанием в начальных классах (5 сомов на р</w:t>
      </w:r>
      <w:r w:rsidRPr="0006031E">
        <w:t>е</w:t>
      </w:r>
      <w:r w:rsidRPr="0006031E">
        <w:t>бенка в день)</w:t>
      </w:r>
      <w:r w:rsidRPr="0006031E">
        <w:rPr>
          <w:vertAlign w:val="superscript"/>
        </w:rPr>
        <w:footnoteReference w:id="83"/>
      </w:r>
      <w:r w:rsidRPr="0006031E">
        <w:t>, для малообеспеченных семей является проблемой обеспечение детей школьной формой и школьными принадлежностями. Также в школах с</w:t>
      </w:r>
      <w:r w:rsidRPr="0006031E">
        <w:t>у</w:t>
      </w:r>
      <w:r w:rsidRPr="0006031E">
        <w:t>ществует дополнительная оплата со стороны семьи в виде так называемых "добровольных взносов в фонд школы", на ремонт школ, в фонд класса и т.д., являющаяся проблемой для малообеспеченной семьи, особенно для многоде</w:t>
      </w:r>
      <w:r w:rsidRPr="0006031E">
        <w:t>т</w:t>
      </w:r>
      <w:r w:rsidRPr="0006031E">
        <w:t>ной семьи. Таким образом, хотя официально школьное образование в Кыргы</w:t>
      </w:r>
      <w:r w:rsidRPr="0006031E">
        <w:t>з</w:t>
      </w:r>
      <w:r w:rsidRPr="0006031E">
        <w:t>стане бесплатное и общедоступное, однако получение образования детьми из малообеспеченных семей является затруднительным и решением данной пр</w:t>
      </w:r>
      <w:r w:rsidRPr="0006031E">
        <w:t>о</w:t>
      </w:r>
      <w:r w:rsidRPr="0006031E">
        <w:t>блемы зачастую является помещение ребенка в школу-интернат. При этом ра</w:t>
      </w:r>
      <w:r w:rsidRPr="0006031E">
        <w:t>з</w:t>
      </w:r>
      <w:r w:rsidRPr="0006031E">
        <w:t>витие социальных услуг по поддержке малообеспеченных семей и семей, нах</w:t>
      </w:r>
      <w:r w:rsidRPr="0006031E">
        <w:t>о</w:t>
      </w:r>
      <w:r w:rsidRPr="0006031E">
        <w:t>дящихся в кризисной жизненной ситуации (дневные центры, адресная матер</w:t>
      </w:r>
      <w:r w:rsidRPr="0006031E">
        <w:t>и</w:t>
      </w:r>
      <w:r w:rsidRPr="0006031E">
        <w:t>альная помощь и др.), способствовало бы предупреждению институционализ</w:t>
      </w:r>
      <w:r w:rsidRPr="0006031E">
        <w:t>а</w:t>
      </w:r>
      <w:r w:rsidRPr="0006031E">
        <w:t>ции детей. П</w:t>
      </w:r>
      <w:r w:rsidRPr="0006031E">
        <w:rPr>
          <w:bCs/>
        </w:rPr>
        <w:t>роблемами охвата детей обучением остаются н</w:t>
      </w:r>
      <w:r w:rsidRPr="0006031E">
        <w:t>изкая ответстве</w:t>
      </w:r>
      <w:r w:rsidRPr="0006031E">
        <w:t>н</w:t>
      </w:r>
      <w:r w:rsidRPr="0006031E">
        <w:t>ность родителей по исполнению обязанностей по отношению к детям, отсутс</w:t>
      </w:r>
      <w:r w:rsidRPr="0006031E">
        <w:t>т</w:t>
      </w:r>
      <w:r w:rsidRPr="0006031E">
        <w:t>вие мер воздействия на неблагополучные семьи и семьи из группы риска, большая текучесть и нехватка инспекторов по делам несовершеннолетних, о</w:t>
      </w:r>
      <w:r w:rsidRPr="0006031E">
        <w:t>т</w:t>
      </w:r>
      <w:r w:rsidRPr="0006031E">
        <w:t>сутствие психологов, социальных педагогов в общеобразовательных организ</w:t>
      </w:r>
      <w:r w:rsidRPr="0006031E">
        <w:t>а</w:t>
      </w:r>
      <w:r w:rsidRPr="0006031E">
        <w:t>циях. Низкая заработная плата учителей, отсутствие иных стимулов к работе приводит к дефициту учителей, особенно в сельской местности.</w:t>
      </w:r>
    </w:p>
    <w:p w:rsidR="0006031E" w:rsidRPr="0006031E" w:rsidRDefault="0006031E" w:rsidP="0006031E">
      <w:pPr>
        <w:pStyle w:val="SingleTxtGR"/>
      </w:pPr>
      <w:r w:rsidRPr="0006031E">
        <w:t>130.</w:t>
      </w:r>
      <w:r w:rsidRPr="0006031E">
        <w:tab/>
        <w:t>Согласно Закону Кыргызской Республики "Об образовании" от 30 апреля 2003 года № 92 реализуются общие и профессиональные образовательные пр</w:t>
      </w:r>
      <w:r w:rsidRPr="0006031E">
        <w:t>о</w:t>
      </w:r>
      <w:r w:rsidRPr="0006031E">
        <w:t>граммы. К профессиональным относятся программы:</w:t>
      </w:r>
    </w:p>
    <w:p w:rsidR="0006031E" w:rsidRPr="0006031E" w:rsidRDefault="0006031E" w:rsidP="00D12789">
      <w:pPr>
        <w:pStyle w:val="Bullet1GR"/>
      </w:pPr>
      <w:r w:rsidRPr="0006031E">
        <w:t xml:space="preserve">начального профессионального образования </w:t>
      </w:r>
    </w:p>
    <w:p w:rsidR="0006031E" w:rsidRPr="0006031E" w:rsidRDefault="0006031E" w:rsidP="00D12789">
      <w:pPr>
        <w:pStyle w:val="Bullet1GR"/>
      </w:pPr>
      <w:r w:rsidRPr="0006031E">
        <w:t xml:space="preserve">среднего профессионального образования </w:t>
      </w:r>
    </w:p>
    <w:p w:rsidR="0006031E" w:rsidRPr="0006031E" w:rsidRDefault="0006031E" w:rsidP="00D12789">
      <w:pPr>
        <w:pStyle w:val="Bullet1GR"/>
      </w:pPr>
      <w:r w:rsidRPr="0006031E">
        <w:t xml:space="preserve">высшего профессионального образования </w:t>
      </w:r>
    </w:p>
    <w:p w:rsidR="0006031E" w:rsidRPr="0006031E" w:rsidRDefault="0006031E" w:rsidP="00D12789">
      <w:pPr>
        <w:pStyle w:val="Bullet1GR"/>
      </w:pPr>
      <w:r w:rsidRPr="0006031E">
        <w:t xml:space="preserve">послевузовского профессионального образования </w:t>
      </w:r>
    </w:p>
    <w:p w:rsidR="0006031E" w:rsidRPr="0006031E" w:rsidRDefault="0006031E" w:rsidP="00D12789">
      <w:pPr>
        <w:pStyle w:val="Bullet1GR"/>
      </w:pPr>
      <w:r w:rsidRPr="0006031E">
        <w:t>дополнительного профессионального образования (статья 11).</w:t>
      </w:r>
    </w:p>
    <w:p w:rsidR="0006031E" w:rsidRPr="0006031E" w:rsidRDefault="0006031E" w:rsidP="0006031E">
      <w:pPr>
        <w:pStyle w:val="SingleTxtGR"/>
      </w:pPr>
      <w:r w:rsidRPr="0006031E">
        <w:t xml:space="preserve">Дети до 18 лет охвачены главным образом первыми двумя видами программ профессионального образования. </w:t>
      </w:r>
    </w:p>
    <w:p w:rsidR="0006031E" w:rsidRPr="0006031E" w:rsidRDefault="0006031E" w:rsidP="0006031E">
      <w:pPr>
        <w:pStyle w:val="SingleTxtGR"/>
      </w:pPr>
      <w:r w:rsidRPr="0006031E">
        <w:t>131.</w:t>
      </w:r>
      <w:r w:rsidRPr="0006031E">
        <w:tab/>
        <w:t>Начальное профессиональное образование – это подготовка работников квалифицированного труда (рабочих, служащих) по основным направлениям общественно-полезной деятельности на базе основного или среднего общего образования</w:t>
      </w:r>
      <w:r w:rsidRPr="0006031E">
        <w:rPr>
          <w:vertAlign w:val="superscript"/>
        </w:rPr>
        <w:footnoteReference w:id="84"/>
      </w:r>
      <w:r w:rsidRPr="0006031E">
        <w:t>. В соответствии с Законом Кыргызской Республики "О начальном профессиональном образовании" от 26 ноября 1999 года № 129 производстве</w:t>
      </w:r>
      <w:r w:rsidRPr="0006031E">
        <w:t>н</w:t>
      </w:r>
      <w:r w:rsidRPr="0006031E">
        <w:t>ная практика учащихся учреждений начального профессионального образов</w:t>
      </w:r>
      <w:r w:rsidRPr="0006031E">
        <w:t>а</w:t>
      </w:r>
      <w:r w:rsidRPr="0006031E">
        <w:t>ния проводится в организациях различных организационно-правовых форм и форм собственности на основе прямых двусторонних договоров (статья 5). Учащиеся имеют право на оплату труда в период производственного обучения и производственной практики в установленном порядке (статья 20). В период прохождения производственной практики они также обязаны выполнять треб</w:t>
      </w:r>
      <w:r w:rsidRPr="0006031E">
        <w:t>о</w:t>
      </w:r>
      <w:r w:rsidRPr="0006031E">
        <w:t>вания нормативных актов, регулирующих труд работников соответствующих организаций. Постановлением Правительства от 25 апреля 2003 года № 245 у</w:t>
      </w:r>
      <w:r w:rsidRPr="0006031E">
        <w:t>т</w:t>
      </w:r>
      <w:r w:rsidRPr="0006031E">
        <w:t>верждено Типовое положение об учреждениях начального профессионального образования. Это положение предусматривает порядок, согласно которому уч</w:t>
      </w:r>
      <w:r w:rsidRPr="0006031E">
        <w:t>а</w:t>
      </w:r>
      <w:r w:rsidRPr="0006031E">
        <w:t>щимся в период производственной практики выплачивается не менее 50% от заработанной суммы в виде денежного вознаграждения за выполненные раб</w:t>
      </w:r>
      <w:r w:rsidRPr="0006031E">
        <w:t>о</w:t>
      </w:r>
      <w:r w:rsidRPr="0006031E">
        <w:t>ты. Остальные средства остаются в распоряжении учебных заведений начал</w:t>
      </w:r>
      <w:r w:rsidRPr="0006031E">
        <w:t>ь</w:t>
      </w:r>
      <w:r w:rsidRPr="0006031E">
        <w:t>ного профессионального образования. Постановлением Прави</w:t>
      </w:r>
      <w:r w:rsidR="00497320">
        <w:t>тельства от 15 </w:t>
      </w:r>
      <w:r w:rsidRPr="0006031E">
        <w:t>февраля 2006 года № 96 утверждено Положение о материальном обеспеч</w:t>
      </w:r>
      <w:r w:rsidRPr="0006031E">
        <w:t>е</w:t>
      </w:r>
      <w:r w:rsidRPr="0006031E">
        <w:t>нии учащихся образовательных организаций начального профессионального образования КР. В соответствии с данным Положением, учащиеся начального профессионального образования (включая находящихся под опекой, попеч</w:t>
      </w:r>
      <w:r w:rsidRPr="0006031E">
        <w:t>и</w:t>
      </w:r>
      <w:r w:rsidRPr="0006031E">
        <w:t>тельством) обеспечиваются бесплатным питанием в соответствии с расчетными нормами. В период прохождения ими производственной практики взамен пит</w:t>
      </w:r>
      <w:r w:rsidRPr="0006031E">
        <w:t>а</w:t>
      </w:r>
      <w:r w:rsidRPr="0006031E">
        <w:t>ния им выплачивается денежная компенсация или выдается сухой паек по у</w:t>
      </w:r>
      <w:r w:rsidRPr="0006031E">
        <w:t>т</w:t>
      </w:r>
      <w:r w:rsidRPr="0006031E">
        <w:t>вержденным нормам.</w:t>
      </w:r>
    </w:p>
    <w:p w:rsidR="0006031E" w:rsidRPr="0006031E" w:rsidRDefault="0006031E" w:rsidP="0006031E">
      <w:pPr>
        <w:pStyle w:val="SingleTxtGR"/>
      </w:pPr>
      <w:r w:rsidRPr="0006031E">
        <w:t>132.</w:t>
      </w:r>
      <w:r w:rsidRPr="0006031E">
        <w:tab/>
        <w:t>Среднее профессиональное образование – это подготовка, обеспечива</w:t>
      </w:r>
      <w:r w:rsidRPr="0006031E">
        <w:t>ю</w:t>
      </w:r>
      <w:r w:rsidRPr="0006031E">
        <w:t>щая приобретение обучающимися профессиональных знаний, умений, навыков по определенной специальности (направлению) на базе основного, среднего общего или начального профессионального образования. Оно регулируется П</w:t>
      </w:r>
      <w:r w:rsidRPr="0006031E">
        <w:t>о</w:t>
      </w:r>
      <w:r w:rsidRPr="0006031E">
        <w:t>ложением об образовательной организации среднего профессионального обр</w:t>
      </w:r>
      <w:r w:rsidRPr="0006031E">
        <w:t>а</w:t>
      </w:r>
      <w:r w:rsidRPr="0006031E">
        <w:t>зования Кыргызской Республики, утвержденным постановлением Правительс</w:t>
      </w:r>
      <w:r w:rsidRPr="0006031E">
        <w:t>т</w:t>
      </w:r>
      <w:r w:rsidRPr="0006031E">
        <w:t>ва от 3 февраля 2004 года № 53. В соответствии с Положением производстве</w:t>
      </w:r>
      <w:r w:rsidRPr="0006031E">
        <w:t>н</w:t>
      </w:r>
      <w:r w:rsidRPr="0006031E">
        <w:t>ная (профессиональная) практика по профилю специальности (технологич</w:t>
      </w:r>
      <w:r w:rsidRPr="0006031E">
        <w:t>е</w:t>
      </w:r>
      <w:r w:rsidRPr="0006031E">
        <w:t>ская) и преддипломная производственная (профессиональная) практика студе</w:t>
      </w:r>
      <w:r w:rsidRPr="0006031E">
        <w:t>н</w:t>
      </w:r>
      <w:r w:rsidRPr="0006031E">
        <w:t>тов спузов (средне-профессиональных учебных заведений) проводится, как правило, на предприятиях, в учреждениях и иных организациях на основе дог</w:t>
      </w:r>
      <w:r w:rsidRPr="0006031E">
        <w:t>о</w:t>
      </w:r>
      <w:r w:rsidRPr="0006031E">
        <w:t>воров, заключаемых между спузом и этими организациями. Приказом МОиН от 10 марта 2006 года № 138/1 (зарегистриров</w:t>
      </w:r>
      <w:r w:rsidR="00497320">
        <w:t>ано в Министерстве юстиции КР 4 </w:t>
      </w:r>
      <w:r w:rsidRPr="0006031E">
        <w:t>апреля 2006 года. Регистрационный номер 31-06) утверждено Положение о производственной (профессиональной) практике студентов, курсантов образ</w:t>
      </w:r>
      <w:r w:rsidRPr="0006031E">
        <w:t>о</w:t>
      </w:r>
      <w:r w:rsidRPr="0006031E">
        <w:t>вательных организаций среднего профессионального образования. Данное п</w:t>
      </w:r>
      <w:r w:rsidRPr="0006031E">
        <w:t>о</w:t>
      </w:r>
      <w:r w:rsidRPr="0006031E">
        <w:t>ложение регламентирует порядок прохождения производственной (професси</w:t>
      </w:r>
      <w:r w:rsidRPr="0006031E">
        <w:t>о</w:t>
      </w:r>
      <w:r w:rsidRPr="0006031E">
        <w:t>нальной практики), которая является составной частью основной професси</w:t>
      </w:r>
      <w:r w:rsidRPr="0006031E">
        <w:t>о</w:t>
      </w:r>
      <w:r w:rsidRPr="0006031E">
        <w:t>нальной образовательной программы среднего профессионального образов</w:t>
      </w:r>
      <w:r w:rsidRPr="0006031E">
        <w:t>а</w:t>
      </w:r>
      <w:r w:rsidRPr="0006031E">
        <w:t>ния. С момента зачисления студентов в период практики в качестве практика</w:t>
      </w:r>
      <w:r w:rsidRPr="0006031E">
        <w:t>н</w:t>
      </w:r>
      <w:r w:rsidRPr="0006031E">
        <w:t>тов на рабочие места, на них распространяются правила охраны труда и прав</w:t>
      </w:r>
      <w:r w:rsidRPr="0006031E">
        <w:t>и</w:t>
      </w:r>
      <w:r w:rsidRPr="0006031E">
        <w:t>ла внутреннего распорядка, действующие в организации. Кроме того, на ст</w:t>
      </w:r>
      <w:r w:rsidRPr="0006031E">
        <w:t>у</w:t>
      </w:r>
      <w:r w:rsidRPr="0006031E">
        <w:t>дентов, зачисленных на рабочие должности, распространяется трудовое закон</w:t>
      </w:r>
      <w:r w:rsidRPr="0006031E">
        <w:t>о</w:t>
      </w:r>
      <w:r w:rsidRPr="0006031E">
        <w:t>дательство Кыргызской Республики, и они подлежат государственному соц</w:t>
      </w:r>
      <w:r w:rsidRPr="0006031E">
        <w:t>и</w:t>
      </w:r>
      <w:r w:rsidRPr="0006031E">
        <w:t>альному страхованию наравне со всеми работниками. В обязанности студентов при прохождении производственной практики входит изучение и строгое с</w:t>
      </w:r>
      <w:r w:rsidRPr="0006031E">
        <w:t>о</w:t>
      </w:r>
      <w:r w:rsidRPr="0006031E">
        <w:t>блюдение норм охраны труда и правил пожарной безопасности. Также, в соо</w:t>
      </w:r>
      <w:r w:rsidRPr="0006031E">
        <w:t>т</w:t>
      </w:r>
      <w:r w:rsidRPr="0006031E">
        <w:t>ветствии с вышеуказанным Положением, оплата труда студентов в период учебной практики при выполнении ими производительного труда осуществл</w:t>
      </w:r>
      <w:r w:rsidRPr="0006031E">
        <w:t>я</w:t>
      </w:r>
      <w:r w:rsidRPr="0006031E">
        <w:t>ется в порядке, предусмотренном законодательством Кыргызской Республики для организаций соответствующей отрасли, а также в соответствии с договор</w:t>
      </w:r>
      <w:r w:rsidRPr="0006031E">
        <w:t>а</w:t>
      </w:r>
      <w:r w:rsidRPr="0006031E">
        <w:t>ми, заключаемыми средними профессиональными учебными заведениями с о</w:t>
      </w:r>
      <w:r w:rsidRPr="0006031E">
        <w:t>р</w:t>
      </w:r>
      <w:r w:rsidRPr="0006031E">
        <w:t>ганизациями, независимо от их форм собственности.</w:t>
      </w:r>
    </w:p>
    <w:p w:rsidR="0006031E" w:rsidRPr="0006031E" w:rsidRDefault="0006031E" w:rsidP="0006031E">
      <w:pPr>
        <w:pStyle w:val="SingleTxtGR"/>
      </w:pPr>
      <w:r w:rsidRPr="0006031E">
        <w:t>133.</w:t>
      </w:r>
      <w:r w:rsidRPr="0006031E">
        <w:tab/>
        <w:t>Согласно Положению о производственной (профессиональной) практике студентов, курсантов образовательных организаций среднего профессиональн</w:t>
      </w:r>
      <w:r w:rsidRPr="0006031E">
        <w:t>о</w:t>
      </w:r>
      <w:r w:rsidRPr="0006031E">
        <w:t>го образования допускается проведение практики в составе специализирова</w:t>
      </w:r>
      <w:r w:rsidRPr="0006031E">
        <w:t>н</w:t>
      </w:r>
      <w:r w:rsidRPr="0006031E">
        <w:t>ных сезонных или студенческих отрядов. Постановлениями Правительства от 25 августа 2006 года № 621 "О государственной поддержке трудовых студенч</w:t>
      </w:r>
      <w:r w:rsidRPr="0006031E">
        <w:t>е</w:t>
      </w:r>
      <w:r w:rsidRPr="0006031E">
        <w:t>ских отрядов" и от 13 ноября № 839 "Об организации деятельности студенч</w:t>
      </w:r>
      <w:r w:rsidRPr="0006031E">
        <w:t>е</w:t>
      </w:r>
      <w:r w:rsidRPr="0006031E">
        <w:t>ских отрядов" предусматривается ряд мероприятий в целях создания системы государственной поддержки определения мер по обеспечению деятельности трудовых студенческих отрядов. Под трудовыми студенческими отрядами (д</w:t>
      </w:r>
      <w:r w:rsidRPr="0006031E">
        <w:t>а</w:t>
      </w:r>
      <w:r w:rsidRPr="0006031E">
        <w:t>лее – ТСО) понимаются добровольные неполитические объединения студентов высших, средних и учащиеся начальных профессиональных учебных заведений для совместной трудовой деятельности в свободное от учебы время. Координ</w:t>
      </w:r>
      <w:r w:rsidRPr="0006031E">
        <w:t>а</w:t>
      </w:r>
      <w:r w:rsidRPr="0006031E">
        <w:t>ция деятельности ТСО возложена на Департамент по делам молодежи, Респу</w:t>
      </w:r>
      <w:r w:rsidRPr="0006031E">
        <w:t>б</w:t>
      </w:r>
      <w:r w:rsidRPr="0006031E">
        <w:t xml:space="preserve">ликанскую молодежную биржу труда при МТЗМ. </w:t>
      </w:r>
    </w:p>
    <w:p w:rsidR="0006031E" w:rsidRPr="0006031E" w:rsidRDefault="0006031E" w:rsidP="0006031E">
      <w:pPr>
        <w:pStyle w:val="SingleTxtGR"/>
      </w:pPr>
      <w:r w:rsidRPr="0006031E">
        <w:t>134.</w:t>
      </w:r>
      <w:r w:rsidRPr="0006031E">
        <w:tab/>
        <w:t>Закон Кыргызской Республики "Об охране труда" от 1 августа 2003 года № 167 распространяет свое действие и на студентов образовательных организ</w:t>
      </w:r>
      <w:r w:rsidRPr="0006031E">
        <w:t>а</w:t>
      </w:r>
      <w:r w:rsidRPr="0006031E">
        <w:t>ций высшего и среднего профессионального образования, учащихся образов</w:t>
      </w:r>
      <w:r w:rsidRPr="0006031E">
        <w:t>а</w:t>
      </w:r>
      <w:r w:rsidRPr="0006031E">
        <w:t>тельных организаций начального профессионального образования и образов</w:t>
      </w:r>
      <w:r w:rsidRPr="0006031E">
        <w:t>а</w:t>
      </w:r>
      <w:r w:rsidRPr="0006031E">
        <w:t>тельных организаций среднего общего, основного общего образования, прох</w:t>
      </w:r>
      <w:r w:rsidRPr="0006031E">
        <w:t>о</w:t>
      </w:r>
      <w:r w:rsidRPr="0006031E">
        <w:t>дящих производственную практику или привлекаемых к выполнению стро</w:t>
      </w:r>
      <w:r w:rsidRPr="0006031E">
        <w:t>и</w:t>
      </w:r>
      <w:r w:rsidRPr="0006031E">
        <w:t>тельных, сельскохозяйственных и других работ (статья 2). Согласно Полож</w:t>
      </w:r>
      <w:r w:rsidRPr="0006031E">
        <w:t>е</w:t>
      </w:r>
      <w:r w:rsidRPr="0006031E">
        <w:t>нию о порядке обучения охране труда и проверки знаний требований охраны труда работников организаций (постановление Правительства от 05.04.2004 г</w:t>
      </w:r>
      <w:r w:rsidRPr="0006031E">
        <w:t>о</w:t>
      </w:r>
      <w:r w:rsidRPr="0006031E">
        <w:t>да № 225), с обучающимися образовательных учреждений соответствующих уровней, проходящими производственную практику (практические занятия) до начала самостоятельной работы, проводится первичный инструктаж по охране труда на рабочем месте. Трудовым кодексом предусматривается ответстве</w:t>
      </w:r>
      <w:r w:rsidRPr="0006031E">
        <w:t>н</w:t>
      </w:r>
      <w:r w:rsidRPr="0006031E">
        <w:t>ность работодателя за вред, причиненный работникам увечьем, профессионал</w:t>
      </w:r>
      <w:r w:rsidRPr="0006031E">
        <w:t>ь</w:t>
      </w:r>
      <w:r w:rsidRPr="0006031E">
        <w:t>ным заболеванием либо иным повреждением здоровья при исполнении ими трудовых обязанностей, в том числе и за вред, причиненный студентам-практикантам. Более подробно этот вопрос регулируется Правилами возмещ</w:t>
      </w:r>
      <w:r w:rsidRPr="0006031E">
        <w:t>е</w:t>
      </w:r>
      <w:r w:rsidRPr="0006031E">
        <w:t>ния вреда, причиненного работникам увечья, профессиональным заболеванием либо иным повреждением здоровья, связанным с исполнением ими трудовых обязанностей (постановление Правительства Республики Кыргызстан от 23.04.1993 года № 175) и Инструкцией о порядке применения вышеуказанных Правил (постановление министра труда и соц</w:t>
      </w:r>
      <w:r w:rsidR="00497320">
        <w:t>иальной защиты КР от 11.02.1994 </w:t>
      </w:r>
      <w:r w:rsidRPr="0006031E">
        <w:t>года №10 и Совета Федерации профсоюзов Кыргызской Республики от 10.03.1994 года № 27-2 г). Положение о расследовании и учете несчастных случаев на производстве (постановление Пра</w:t>
      </w:r>
      <w:r w:rsidR="00497320">
        <w:t>вительства от 27.02.2001 года № </w:t>
      </w:r>
      <w:r w:rsidRPr="0006031E">
        <w:t>64), устанавливающее общеобязательный порядок расследования и учета н</w:t>
      </w:r>
      <w:r w:rsidRPr="0006031E">
        <w:t>е</w:t>
      </w:r>
      <w:r w:rsidRPr="0006031E">
        <w:t>счастных случаев на производстве также распространяется и на расследование и учет несчастных случаев, произошедших со студентами образовательных у</w:t>
      </w:r>
      <w:r w:rsidRPr="0006031E">
        <w:t>ч</w:t>
      </w:r>
      <w:r w:rsidRPr="0006031E">
        <w:t>реждений высшего и среднего профессионального образования, учащимися о</w:t>
      </w:r>
      <w:r w:rsidRPr="0006031E">
        <w:t>б</w:t>
      </w:r>
      <w:r w:rsidRPr="0006031E">
        <w:t>разовательных учреждений среднего, начального профессионального образов</w:t>
      </w:r>
      <w:r w:rsidRPr="0006031E">
        <w:t>а</w:t>
      </w:r>
      <w:r w:rsidRPr="0006031E">
        <w:t>ния и образовательных учреждений основного общего образования, проход</w:t>
      </w:r>
      <w:r w:rsidRPr="0006031E">
        <w:t>я</w:t>
      </w:r>
      <w:r w:rsidRPr="0006031E">
        <w:t>щими производственную практику в организациях. Положением о порядке обеспечения пособиями по временной нетрудоспособности, пособиями по б</w:t>
      </w:r>
      <w:r w:rsidRPr="0006031E">
        <w:t>е</w:t>
      </w:r>
      <w:r w:rsidRPr="0006031E">
        <w:t>ременности и родам (постановление Правительства от 14.08.2006 года № 576) предусматривается выплата пособий по временной нетрудоспособности ст</w:t>
      </w:r>
      <w:r w:rsidRPr="0006031E">
        <w:t>у</w:t>
      </w:r>
      <w:r w:rsidRPr="0006031E">
        <w:t>дентам высших учебных заведений, учащимся системы среднего и начального профессионального образования, общеобразовательных школ, зачисленным в период производственной практики на оплачиваемые рабочие места или дол</w:t>
      </w:r>
      <w:r w:rsidRPr="0006031E">
        <w:t>ж</w:t>
      </w:r>
      <w:r w:rsidRPr="0006031E">
        <w:t>ности, на период до окончания практики на общих основаниях. В некоторых отраслях предусматриваются дополнительные меры, направленные на охрану труда и иные вопросы прохождения производственной (профессиональной практики). Так, в соответствии с Едиными правилами безопасности при дро</w:t>
      </w:r>
      <w:r w:rsidRPr="0006031E">
        <w:t>б</w:t>
      </w:r>
      <w:r w:rsidRPr="0006031E">
        <w:t>лении, сортировке, обогащении полезных ископаемых и окусковании руд и ко</w:t>
      </w:r>
      <w:r w:rsidRPr="0006031E">
        <w:t>н</w:t>
      </w:r>
      <w:r w:rsidRPr="0006031E">
        <w:t>центратов (приказ Министерства по чрезвычайным ситуациям и гражданской обороне Кыргызской Республики от 16.05.2000 года № 71) студенты высших и средних горнотехнических учебных заведений, а также учащиеся професси</w:t>
      </w:r>
      <w:r w:rsidRPr="0006031E">
        <w:t>о</w:t>
      </w:r>
      <w:r w:rsidRPr="0006031E">
        <w:t>нально-технических училищ перед прохождением первой производственной практики должны пройти двухдневное обучение и сдать экзамены по технике безопасности экзаменационной комиссии фабрики. Перед прохождением п</w:t>
      </w:r>
      <w:r w:rsidRPr="0006031E">
        <w:t>о</w:t>
      </w:r>
      <w:r w:rsidRPr="0006031E">
        <w:t>следующей практики они должны пройти инструктаж и проверку знаний по технике безопасности коми</w:t>
      </w:r>
      <w:r w:rsidRPr="0006031E">
        <w:t>с</w:t>
      </w:r>
      <w:r w:rsidRPr="0006031E">
        <w:t>сией фабрики. Согласно Санитарно-эпидемиологическим требованиям к организациям торговли и обороту в них продовольственного сырья и пищевых продуктов (постановление Главного г</w:t>
      </w:r>
      <w:r w:rsidRPr="0006031E">
        <w:t>о</w:t>
      </w:r>
      <w:r w:rsidRPr="0006031E">
        <w:t>сударственного врача КР от 29.11.2003 года № 45), учащиеся средних общео</w:t>
      </w:r>
      <w:r w:rsidRPr="0006031E">
        <w:t>б</w:t>
      </w:r>
      <w:r w:rsidRPr="0006031E">
        <w:t>разовательных школ, профессионально-технических училищ, студенты спец</w:t>
      </w:r>
      <w:r w:rsidRPr="0006031E">
        <w:t>и</w:t>
      </w:r>
      <w:r w:rsidRPr="0006031E">
        <w:t>альных учебных заведений и техникумов перед прохождением производстве</w:t>
      </w:r>
      <w:r w:rsidRPr="0006031E">
        <w:t>н</w:t>
      </w:r>
      <w:r w:rsidRPr="0006031E">
        <w:t>ной практики в организациях торговли должны в установленном порядке про</w:t>
      </w:r>
      <w:r w:rsidRPr="0006031E">
        <w:t>й</w:t>
      </w:r>
      <w:r w:rsidRPr="0006031E">
        <w:t>ти медицинское обследование и гигиеническую подготовку. Усиление конк</w:t>
      </w:r>
      <w:r w:rsidRPr="0006031E">
        <w:t>у</w:t>
      </w:r>
      <w:r w:rsidRPr="0006031E">
        <w:t>рентоспособности выпускников профессиональных учебных заведений являе</w:t>
      </w:r>
      <w:r w:rsidRPr="0006031E">
        <w:t>т</w:t>
      </w:r>
      <w:r w:rsidRPr="0006031E">
        <w:t>ся одним из приоритетов государстве</w:t>
      </w:r>
      <w:r w:rsidRPr="0006031E">
        <w:t>н</w:t>
      </w:r>
      <w:r w:rsidRPr="0006031E">
        <w:t>ной политики в сфере занятости. В связи с этим в программе "Национальная политика занятости населения Кыргызской Республики до 2010 года" предусмотрены мероприятия по установлению дел</w:t>
      </w:r>
      <w:r w:rsidRPr="0006031E">
        <w:t>о</w:t>
      </w:r>
      <w:r w:rsidRPr="0006031E">
        <w:t>вого сотрудничества между организациями системы среднего технического о</w:t>
      </w:r>
      <w:r w:rsidRPr="0006031E">
        <w:t>б</w:t>
      </w:r>
      <w:r w:rsidRPr="0006031E">
        <w:t>разования и работодателями и службами занятости по гибкому обеспечению квалифицированными рабочими кадрами в соответствии с требованиями рынка труда. Особым направлением развития системы среднего технического образ</w:t>
      </w:r>
      <w:r w:rsidRPr="0006031E">
        <w:t>о</w:t>
      </w:r>
      <w:r w:rsidRPr="0006031E">
        <w:t>вания станет обучение и трудоустройство молодежи из социально уязвимых слоев населения, включая детей-сирот, инвалидов, беженцев. Органами прок</w:t>
      </w:r>
      <w:r w:rsidRPr="0006031E">
        <w:t>у</w:t>
      </w:r>
      <w:r w:rsidRPr="0006031E">
        <w:t>ратуры зафиксирован один факт использования детского труда в государстве</w:t>
      </w:r>
      <w:r w:rsidRPr="0006031E">
        <w:t>н</w:t>
      </w:r>
      <w:r w:rsidRPr="0006031E">
        <w:t>ных учреждениях и государственных учебных заведениях (пункт 300). Так, 08.09.2008 года в школе им. К. Мамбеталиева (село Ат-Башы, Нарынская о</w:t>
      </w:r>
      <w:r w:rsidRPr="0006031E">
        <w:t>б</w:t>
      </w:r>
      <w:r w:rsidRPr="0006031E">
        <w:t>ласть) ученики 7 класса были привлечены к закапыванию вырытой ямы в уро</w:t>
      </w:r>
      <w:r w:rsidRPr="0006031E">
        <w:t>ч</w:t>
      </w:r>
      <w:r w:rsidRPr="0006031E">
        <w:t>ное время. По результатам вн</w:t>
      </w:r>
      <w:r w:rsidRPr="0006031E">
        <w:t>е</w:t>
      </w:r>
      <w:r w:rsidRPr="0006031E">
        <w:t>сенного 25.09.2008 года прокуратурой Ат-Башинского района представления директору школы С., его заместителям С. и У., а также классному руководителю Э. объявлены замечания.</w:t>
      </w:r>
    </w:p>
    <w:p w:rsidR="0006031E" w:rsidRPr="0006031E" w:rsidRDefault="0006031E" w:rsidP="0006031E">
      <w:pPr>
        <w:pStyle w:val="SingleTxtGR"/>
      </w:pPr>
      <w:r w:rsidRPr="0006031E">
        <w:t>135.</w:t>
      </w:r>
      <w:r w:rsidRPr="0006031E">
        <w:tab/>
        <w:t>Кыргызстан входит в Европейскую сеть школ, способствующих укрепл</w:t>
      </w:r>
      <w:r w:rsidRPr="0006031E">
        <w:t>е</w:t>
      </w:r>
      <w:r w:rsidRPr="0006031E">
        <w:t>нию здоровья. В республике создана национальная сеть школ (21 школа), сп</w:t>
      </w:r>
      <w:r w:rsidRPr="0006031E">
        <w:t>о</w:t>
      </w:r>
      <w:r w:rsidRPr="0006031E">
        <w:t>собствующих укреплению здоровья. Для этого разработана и утверждена уче</w:t>
      </w:r>
      <w:r w:rsidRPr="0006031E">
        <w:t>б</w:t>
      </w:r>
      <w:r w:rsidRPr="0006031E">
        <w:t>ная программа "Культура здоровья" для 1-8 кл</w:t>
      </w:r>
      <w:r w:rsidR="008204A5">
        <w:t>ассов, которая рассчитана на 34 </w:t>
      </w:r>
      <w:r w:rsidRPr="0006031E">
        <w:t>урока. Учителя и ученики с пятого по одиннадцатый классы прошли обуч</w:t>
      </w:r>
      <w:r w:rsidRPr="0006031E">
        <w:t>е</w:t>
      </w:r>
      <w:r w:rsidRPr="0006031E">
        <w:t>ние по вопросам гигиены и социальной мобилизации. Обучение было основано на таких подходах как "Равный-равному" и "Шаг за шагом". Количество кла</w:t>
      </w:r>
      <w:r w:rsidRPr="0006031E">
        <w:t>с</w:t>
      </w:r>
      <w:r w:rsidRPr="0006031E">
        <w:t>сов, участвующих в программе, постоянно увеличивается, рассматривается в</w:t>
      </w:r>
      <w:r w:rsidRPr="0006031E">
        <w:t>о</w:t>
      </w:r>
      <w:r w:rsidRPr="0006031E">
        <w:t>прос расширения и институционализации программы в рамках национальных школьных учебных планов. Проектом "Здоровое поколение" при МОиН при поддержке ЮНЕСКО, ПРООН, ГФСТМ и других доноров разработано пособие для учащихся 9</w:t>
      </w:r>
      <w:r w:rsidRPr="0006031E">
        <w:noBreakHyphen/>
        <w:t>11 классов "Здоровье подростка". Подготовлены также инфо</w:t>
      </w:r>
      <w:r w:rsidRPr="0006031E">
        <w:t>р</w:t>
      </w:r>
      <w:r w:rsidRPr="0006031E">
        <w:t>мационные сборники для руководителей и учителей школ, пособие для студе</w:t>
      </w:r>
      <w:r w:rsidRPr="0006031E">
        <w:t>н</w:t>
      </w:r>
      <w:r w:rsidRPr="0006031E">
        <w:t>тов педагогических специальностей, проведено обучение учителей школ и пр</w:t>
      </w:r>
      <w:r w:rsidRPr="0006031E">
        <w:t>е</w:t>
      </w:r>
      <w:r w:rsidRPr="0006031E">
        <w:t>подавателей вузов по вопросам ВИЧ-инфекции, гендера, наркомании, сексуал</w:t>
      </w:r>
      <w:r w:rsidRPr="0006031E">
        <w:t>ь</w:t>
      </w:r>
      <w:r w:rsidRPr="0006031E">
        <w:t xml:space="preserve">ного </w:t>
      </w:r>
      <w:r w:rsidR="008204A5">
        <w:t xml:space="preserve">и репродуктивного здоровья. </w:t>
      </w:r>
      <w:r w:rsidRPr="0006031E">
        <w:t>В школах уроки ЗОЖ проводятся как факул</w:t>
      </w:r>
      <w:r w:rsidRPr="0006031E">
        <w:t>ь</w:t>
      </w:r>
      <w:r w:rsidRPr="0006031E">
        <w:t>тативы или классные часы по темам: "Маршрут безопасности", "Наркотик-убийца", "Шаг за шагом". Методы проведения уроков основаны на подходе "Равный-равному", а также на интерактивных методах обучения, с активным вовлечением молодежи и школьников. За 200</w:t>
      </w:r>
      <w:r w:rsidR="008204A5">
        <w:t>7 год было обучено более 15 000 </w:t>
      </w:r>
      <w:r w:rsidRPr="0006031E">
        <w:t>учащихся. В 2006 году в учебную программу всех 118 профессионально- технических училищ страны был включен 24-часовой курс по укреплению зд</w:t>
      </w:r>
      <w:r w:rsidRPr="0006031E">
        <w:t>о</w:t>
      </w:r>
      <w:r w:rsidRPr="0006031E">
        <w:t>ровья. Разработана программа по предмету "Здоровый образ жизни", в которую входят также вопросы репродуктивного и сексуального здоровья, планирования семьи, ИППП, ВИЧ, СПИДа, гендера. В 2008 г. Минздрав и Государственное агентство по профессионально-техническому образованию при Правительстве Кыргызской Республики подписали соглашение, на основе которого был оф</w:t>
      </w:r>
      <w:r w:rsidRPr="0006031E">
        <w:t>и</w:t>
      </w:r>
      <w:r w:rsidRPr="0006031E">
        <w:t>циально внедрен данный курс в программы по переподготовке преподавателей ПТУ. Разработаны методические руководства для преподавателей лицеев "Зд</w:t>
      </w:r>
      <w:r w:rsidRPr="0006031E">
        <w:t>о</w:t>
      </w:r>
      <w:r w:rsidRPr="0006031E">
        <w:t>ровый образ жизни", методическое пособие "Преподавание вопросов сексуал</w:t>
      </w:r>
      <w:r w:rsidRPr="0006031E">
        <w:t>ь</w:t>
      </w:r>
      <w:r w:rsidRPr="0006031E">
        <w:t>ного и репродуктивного здоровья: принципы и методики". Адаптировано рук</w:t>
      </w:r>
      <w:r w:rsidRPr="0006031E">
        <w:t>о</w:t>
      </w:r>
      <w:r w:rsidRPr="0006031E">
        <w:t>водство для стратегического планирования в вопросах репродуктивного и се</w:t>
      </w:r>
      <w:r w:rsidRPr="0006031E">
        <w:t>к</w:t>
      </w:r>
      <w:r w:rsidRPr="0006031E">
        <w:t>суального здоровья "Шаг за шагом". В рамках модели Действия сообществ по вопросам здоровья (ДСВЗ) дети вовлекаются через школьные парламенты и молодежные клубы в проведение мероприятий по вопросам здоровья. При ф</w:t>
      </w:r>
      <w:r w:rsidRPr="0006031E">
        <w:t>и</w:t>
      </w:r>
      <w:r w:rsidRPr="0006031E">
        <w:t>нансовой поддержке Глобального фонда против СПИДа, туберкулеза и малярии (ГФСТМ) издано и переиздано на кыргызском и русском языках 184 000 экзе</w:t>
      </w:r>
      <w:r w:rsidRPr="0006031E">
        <w:t>м</w:t>
      </w:r>
      <w:r w:rsidRPr="0006031E">
        <w:t>пляров брошюр, буклетов, листовок по проблемам ВИЧ-инфекции, ИППП, на</w:t>
      </w:r>
      <w:r w:rsidRPr="0006031E">
        <w:t>р</w:t>
      </w:r>
      <w:r w:rsidRPr="0006031E">
        <w:t>комании для различных групп населения. Эти материалы распространялись на семинарах, молодежных акциях, через лечебно-профилактические организации и НПО. Разработаны и утверждены целевые информационные материалы для различных групп молодежи и их родителей, а также для представителей мес</w:t>
      </w:r>
      <w:r w:rsidRPr="0006031E">
        <w:t>т</w:t>
      </w:r>
      <w:r w:rsidRPr="0006031E">
        <w:t>ных сообществ и религиозных лидеров по вопросам репродуктивного и секс</w:t>
      </w:r>
      <w:r w:rsidRPr="0006031E">
        <w:t>у</w:t>
      </w:r>
      <w:r w:rsidRPr="0006031E">
        <w:t xml:space="preserve">ального здоровья в рамках Государственной программы по предупреждению эпидемии ВИЧ/СПИДа и ее социально-экономических последствий в КР на 2006 -2010 годы при финансовой поддержке </w:t>
      </w:r>
      <w:r w:rsidRPr="0006031E">
        <w:rPr>
          <w:lang w:val="en-US"/>
        </w:rPr>
        <w:t>PSI</w:t>
      </w:r>
      <w:r w:rsidRPr="0006031E">
        <w:t>.</w:t>
      </w:r>
    </w:p>
    <w:p w:rsidR="0006031E" w:rsidRPr="0006031E" w:rsidRDefault="0006031E" w:rsidP="00B3598E">
      <w:pPr>
        <w:pStyle w:val="H1GR"/>
      </w:pPr>
      <w:r w:rsidRPr="0006031E">
        <w:tab/>
      </w:r>
      <w:r w:rsidRPr="0006031E">
        <w:rPr>
          <w:lang w:val="en-US"/>
        </w:rPr>
        <w:t>B</w:t>
      </w:r>
      <w:r w:rsidRPr="0006031E">
        <w:t>.</w:t>
      </w:r>
      <w:r w:rsidRPr="0006031E">
        <w:tab/>
        <w:t xml:space="preserve">Обеспечение прекращения практики, при которой родителям предлагается вносить "добровольную плату" и другие неофициальные взносы за образование детей </w:t>
      </w:r>
    </w:p>
    <w:p w:rsidR="0006031E" w:rsidRPr="0006031E" w:rsidRDefault="0006031E" w:rsidP="0006031E">
      <w:pPr>
        <w:pStyle w:val="SingleTxtGR"/>
      </w:pPr>
      <w:r w:rsidRPr="0006031E">
        <w:rPr>
          <w:bCs/>
          <w:lang w:val="ky-KG"/>
        </w:rPr>
        <w:t>136.</w:t>
      </w:r>
      <w:r w:rsidRPr="0006031E">
        <w:rPr>
          <w:bCs/>
          <w:lang w:val="ky-KG"/>
        </w:rPr>
        <w:tab/>
        <w:t xml:space="preserve">По сообщению Генеральной прокуратуры Кыргызской Республики, </w:t>
      </w:r>
      <w:r w:rsidRPr="0006031E">
        <w:t>оф</w:t>
      </w:r>
      <w:r w:rsidRPr="0006031E">
        <w:t>и</w:t>
      </w:r>
      <w:r w:rsidRPr="0006031E">
        <w:t>циальных заявлений о фактах поборов с родителей, которым предлагается пр</w:t>
      </w:r>
      <w:r w:rsidRPr="0006031E">
        <w:t>о</w:t>
      </w:r>
      <w:r w:rsidRPr="0006031E">
        <w:t>изводить неофициальные ежемесячные и/или единоразовые выплаты в связи с зачислением их детей в школу, а также оплатой учебников и ремонта школ (пункт 294) в органы прокуратуры не поступало. МОиН подготовлен ряд прик</w:t>
      </w:r>
      <w:r w:rsidRPr="0006031E">
        <w:t>а</w:t>
      </w:r>
      <w:r w:rsidRPr="0006031E">
        <w:t>зов и проводятся проверки по запрещению подобной практики. Однако по н</w:t>
      </w:r>
      <w:r w:rsidRPr="0006031E">
        <w:t>е</w:t>
      </w:r>
      <w:r w:rsidRPr="0006031E">
        <w:t xml:space="preserve">официальной информации такие случаи еще встречаются. </w:t>
      </w:r>
    </w:p>
    <w:p w:rsidR="0006031E" w:rsidRPr="0006031E" w:rsidRDefault="0006031E" w:rsidP="008D7AE7">
      <w:pPr>
        <w:pStyle w:val="H1GR"/>
      </w:pPr>
      <w:r w:rsidRPr="0006031E">
        <w:tab/>
      </w:r>
      <w:r w:rsidRPr="0006031E">
        <w:rPr>
          <w:lang w:val="en-US"/>
        </w:rPr>
        <w:t>C</w:t>
      </w:r>
      <w:r w:rsidRPr="0006031E">
        <w:t>.</w:t>
      </w:r>
      <w:r w:rsidRPr="0006031E">
        <w:tab/>
        <w:t>Принятие мер для создания более благоприятных условий в школах (например, улучшение систем отопления и энергоснабжения, а также создания более дружелюбной и менее враждебной атмосферы) с ц</w:t>
      </w:r>
      <w:r w:rsidRPr="0006031E">
        <w:t>е</w:t>
      </w:r>
      <w:r w:rsidRPr="0006031E">
        <w:t>лью решения проблемы высокого уровня отсева</w:t>
      </w:r>
    </w:p>
    <w:p w:rsidR="0006031E" w:rsidRPr="0006031E" w:rsidRDefault="0006031E" w:rsidP="0006031E">
      <w:pPr>
        <w:pStyle w:val="SingleTxtGR"/>
      </w:pPr>
      <w:r w:rsidRPr="0006031E">
        <w:rPr>
          <w:lang w:val="ky-KG"/>
        </w:rPr>
        <w:t>137.</w:t>
      </w:r>
      <w:r w:rsidRPr="0006031E">
        <w:rPr>
          <w:lang w:val="ky-KG"/>
        </w:rPr>
        <w:tab/>
      </w:r>
      <w:r w:rsidRPr="0006031E">
        <w:t>Только 70% учащихся школ получают учебники, а из имеющихся в нал</w:t>
      </w:r>
      <w:r w:rsidRPr="0006031E">
        <w:t>и</w:t>
      </w:r>
      <w:r w:rsidRPr="0006031E">
        <w:t>чии 14 344 компьютеров в 2007-2008 учебном году 25,1% не работали. Кроме того, школы, имеющие учебники, не обновляют их в течение более 5 лет (69,7%). В сельской местности учебные классы хуже оснащены. В соответствии с Указом Президента Кыргызской Республики "О мерах, по дальнейшему с</w:t>
      </w:r>
      <w:r w:rsidRPr="0006031E">
        <w:t>о</w:t>
      </w:r>
      <w:r w:rsidRPr="0006031E">
        <w:t>вершенствованию местного самоуправления</w:t>
      </w:r>
      <w:r w:rsidR="008204A5">
        <w:t xml:space="preserve"> в Кыргызской Республике" от 24 </w:t>
      </w:r>
      <w:r w:rsidRPr="0006031E">
        <w:t>октября 1996 года № УП-309 и постановлением Правительства от 11.11.1996 года № 531 "О порядке передачи объектов в коммунальную собственность м</w:t>
      </w:r>
      <w:r w:rsidRPr="0006031E">
        <w:t>е</w:t>
      </w:r>
      <w:r w:rsidRPr="0006031E">
        <w:t>стных сообществ Кыргызской Республики" общеобразовательные школы, де</w:t>
      </w:r>
      <w:r w:rsidRPr="0006031E">
        <w:t>т</w:t>
      </w:r>
      <w:r w:rsidRPr="0006031E">
        <w:t>ские сады и другие объекты образования переданы в коммунальную собстве</w:t>
      </w:r>
      <w:r w:rsidRPr="0006031E">
        <w:t>н</w:t>
      </w:r>
      <w:r w:rsidRPr="0006031E">
        <w:t>ность местных сообществ – айыл окмоту, с последующим их содержанием и финансированием, в том числе и обеспечением мебелью и оборудованием. В целях обновления и пополнения учебного и библиотечного фонда общеобраз</w:t>
      </w:r>
      <w:r w:rsidRPr="0006031E">
        <w:t>о</w:t>
      </w:r>
      <w:r w:rsidRPr="0006031E">
        <w:t>вательных школ республики протокольным решением комиссии по Централиз</w:t>
      </w:r>
      <w:r w:rsidRPr="0006031E">
        <w:t>о</w:t>
      </w:r>
      <w:r w:rsidRPr="0006031E">
        <w:t>ванному фонду сокращения бедности (ЦФСБ) от 28.04.2009 года, № 21 принято решение о выделении МОиН 85 млн. сомов на издание 26 наименований уче</w:t>
      </w:r>
      <w:r w:rsidRPr="0006031E">
        <w:t>б</w:t>
      </w:r>
      <w:r w:rsidRPr="0006031E">
        <w:t>ников: 20 наименований учебников для школ с кыргызским языком обучения и 6 наименований – для школ с узбекским языком обучения, общим тиражом 1 333 000 экз. Тендерные торги проведены, определен исполнитель заказа, с к</w:t>
      </w:r>
      <w:r w:rsidRPr="0006031E">
        <w:t>о</w:t>
      </w:r>
      <w:r w:rsidRPr="0006031E">
        <w:t>торым заключен соответствующий договор. Данным решением комиссии ЦФСБ выделено 9 168 млн. сомов на издание Президентского комплекта справочной и художественной литературы для школьных библиотек, поставка которых уже завершена в запланированном объеме. Библиотечная продукция доставлена до районных и городских отделов образования в июле 2009 года. Проектом "Сел</w:t>
      </w:r>
      <w:r w:rsidRPr="0006031E">
        <w:t>ь</w:t>
      </w:r>
      <w:r w:rsidRPr="0006031E">
        <w:t>ское образование", финансируемым ВБ, во все школы республики доставлены учебники и методические руководства 7 на</w:t>
      </w:r>
      <w:r w:rsidR="008204A5">
        <w:t>именований на общую сумму 1 174 </w:t>
      </w:r>
      <w:r w:rsidRPr="0006031E">
        <w:t>571, 45 доллара США. Кроме того, для школ Таласской и Иссык-Кульской областей закуплено 320 компьютеров, 7 принтеров на сумму 8 928,0 тысяч с</w:t>
      </w:r>
      <w:r w:rsidRPr="0006031E">
        <w:t>о</w:t>
      </w:r>
      <w:r w:rsidRPr="0006031E">
        <w:t>мов. В 503 дошкольные учреждения республики и 325 начальных школ Батке</w:t>
      </w:r>
      <w:r w:rsidRPr="0006031E">
        <w:t>н</w:t>
      </w:r>
      <w:r w:rsidRPr="0006031E">
        <w:t>ской, Нарынской и Чуйской областей доставлена информационно-методическая и художественная литература на сумму 11 465 645 сомов. В 2010 году будет з</w:t>
      </w:r>
      <w:r w:rsidRPr="0006031E">
        <w:t>а</w:t>
      </w:r>
      <w:r w:rsidRPr="0006031E">
        <w:t>вершена поставка 90 000 хрестоматий для 1-4 классов на сумму 285 тысяч дол. США. В настоящее время планируется доставка в школы с русским и кыргы</w:t>
      </w:r>
      <w:r w:rsidRPr="0006031E">
        <w:t>з</w:t>
      </w:r>
      <w:r w:rsidRPr="0006031E">
        <w:t>ским языками обучения еще 10 наименований учебников ("Математика", "М</w:t>
      </w:r>
      <w:r w:rsidRPr="0006031E">
        <w:t>е</w:t>
      </w:r>
      <w:r w:rsidRPr="0006031E">
        <w:t>кен таануу", "Английский язык" и др.) на сумму 800 000 долларов США. В ра</w:t>
      </w:r>
      <w:r w:rsidRPr="0006031E">
        <w:t>м</w:t>
      </w:r>
      <w:r w:rsidRPr="0006031E">
        <w:t>ках межправительственных соглашений между Кыргызстаном и Российской Федерацией на базе КРСУ организована современная типография. Началась р</w:t>
      </w:r>
      <w:r w:rsidRPr="0006031E">
        <w:t>а</w:t>
      </w:r>
      <w:r w:rsidRPr="0006031E">
        <w:t>бота по адаптации российских учебников для школ с русским языком обучения. Учебники составляются с учетом требований кыргызского стандарта. В конце 2009 года часть этих учебников, изданных с помощью Фонда "Русский мир", доставлена в школы республики. В рамках региональной программы "По</w:t>
      </w:r>
      <w:r w:rsidRPr="0006031E">
        <w:t>д</w:t>
      </w:r>
      <w:r w:rsidRPr="0006031E">
        <w:t>держка базового образования в Центральной Азии" Германским обществом технического сотрудничества поддерживается 40 пилотных школ республики. В настоящее время данным проектом закуплено учебников и художественной л</w:t>
      </w:r>
      <w:r w:rsidRPr="0006031E">
        <w:t>и</w:t>
      </w:r>
      <w:r w:rsidRPr="0006031E">
        <w:t>тературы на общую сумму 57 тыс. евро. Для улучшения и консолидации усилий по учебному книгоизданию при МОиН создан Отдел по подготовке и изданию учебников, а также Республиканский научно-методический совет МОиН.</w:t>
      </w:r>
    </w:p>
    <w:p w:rsidR="0006031E" w:rsidRPr="0006031E" w:rsidRDefault="0006031E" w:rsidP="0006031E">
      <w:pPr>
        <w:pStyle w:val="SingleTxtGR"/>
      </w:pPr>
      <w:r w:rsidRPr="0006031E">
        <w:rPr>
          <w:lang w:val="ky-KG"/>
        </w:rPr>
        <w:t>138.</w:t>
      </w:r>
      <w:r w:rsidRPr="0006031E">
        <w:rPr>
          <w:lang w:val="ky-KG"/>
        </w:rPr>
        <w:tab/>
      </w:r>
      <w:r w:rsidRPr="0006031E">
        <w:t>В настоящее время по республике функционирует 2 111 пришкольных столовых для 378,293 учащихся 1-4 классов, из которых 868 являются типов</w:t>
      </w:r>
      <w:r w:rsidRPr="0006031E">
        <w:t>ы</w:t>
      </w:r>
      <w:r w:rsidRPr="0006031E">
        <w:t>ми, 508 – буфеты и 735 – приспособленные помещения (таблица). Организация питания регламентируется Законом КР "Об организации питания учащихся в общеобразовательных школах Кыргызской Республики". На основании пост</w:t>
      </w:r>
      <w:r w:rsidRPr="0006031E">
        <w:t>а</w:t>
      </w:r>
      <w:r w:rsidRPr="0006031E">
        <w:t>новления Правительства от 18.09.2006 года № 673 приказом МОиН от 20.02.2008 года № 81/1 возложена персональная ответственность на руковод</w:t>
      </w:r>
      <w:r w:rsidRPr="0006031E">
        <w:t>и</w:t>
      </w:r>
      <w:r w:rsidRPr="0006031E">
        <w:t>телей управлений, отделов образования и директоров общеобразовательных о</w:t>
      </w:r>
      <w:r w:rsidRPr="0006031E">
        <w:t>р</w:t>
      </w:r>
      <w:r w:rsidRPr="0006031E">
        <w:t>ганизаций за организацию питания. Приказом МОиН № 300/1 от 23.05.2008 г</w:t>
      </w:r>
      <w:r w:rsidRPr="0006031E">
        <w:t>о</w:t>
      </w:r>
      <w:r w:rsidRPr="0006031E">
        <w:t>да утвержден План мероприятий по улучшению организации питания учащихся общеобразовательных организаций республики, где руководителям регионал</w:t>
      </w:r>
      <w:r w:rsidRPr="0006031E">
        <w:t>ь</w:t>
      </w:r>
      <w:r w:rsidRPr="0006031E">
        <w:t>ных органов системы образования и образовательных организаций было пор</w:t>
      </w:r>
      <w:r w:rsidRPr="0006031E">
        <w:t>у</w:t>
      </w:r>
      <w:r w:rsidRPr="0006031E">
        <w:t>чено организовать работу школьных столовых в соответствии с нормативными требованиями и санитарно-гигиеническими правилами организации питания. Для надлежащего ведения документации, обеспечения качественного питания, повышения уровня обслуживания, повышения квалификации работников пищ</w:t>
      </w:r>
      <w:r w:rsidRPr="0006031E">
        <w:t>е</w:t>
      </w:r>
      <w:r w:rsidRPr="0006031E">
        <w:t>блоков организуются с</w:t>
      </w:r>
      <w:r w:rsidRPr="0006031E">
        <w:t>е</w:t>
      </w:r>
      <w:r w:rsidRPr="0006031E">
        <w:t>минары, курсы, тренинги. В большинстве школ питание организуется по ци</w:t>
      </w:r>
      <w:r w:rsidRPr="0006031E">
        <w:t>к</w:t>
      </w:r>
      <w:r w:rsidRPr="0006031E">
        <w:t>личному меню, из разнообразного ассортимента продуктов питания по дням недели. Практически во всех школах республики учащимся начальных классов выдается одна булочка и кружка чая, которые заменяются на другие виды хл</w:t>
      </w:r>
      <w:r w:rsidRPr="0006031E">
        <w:t>е</w:t>
      </w:r>
      <w:r w:rsidRPr="0006031E">
        <w:t>бобулочных изделий и напитков (печенья, пряники, вафли, коржики, кексы, а также кипяченое молоко, какао, кофе и т.д.). Организован "Уголок питания учащихся 1-4 классов", где вывешиваются нормативная док</w:t>
      </w:r>
      <w:r w:rsidRPr="0006031E">
        <w:t>у</w:t>
      </w:r>
      <w:r w:rsidRPr="0006031E">
        <w:t>ментация и информация по вопросам организации питания, приказы директ</w:t>
      </w:r>
      <w:r w:rsidRPr="0006031E">
        <w:t>о</w:t>
      </w:r>
      <w:r w:rsidRPr="0006031E">
        <w:t>ров школ о назначении комиссий по организации питания, правила работы ст</w:t>
      </w:r>
      <w:r w:rsidRPr="0006031E">
        <w:t>о</w:t>
      </w:r>
      <w:r w:rsidRPr="0006031E">
        <w:t>ловых, графики питания учащихся по сменам, меню. Перспективное и еж</w:t>
      </w:r>
      <w:r w:rsidRPr="0006031E">
        <w:t>е</w:t>
      </w:r>
      <w:r w:rsidRPr="0006031E">
        <w:t>дневное меню составляется поварами, медработниками и утверждается дире</w:t>
      </w:r>
      <w:r w:rsidRPr="0006031E">
        <w:t>к</w:t>
      </w:r>
      <w:r w:rsidRPr="0006031E">
        <w:t>торами школ. Калькуляция продуктов производится ежедневно, имеются кал</w:t>
      </w:r>
      <w:r w:rsidRPr="0006031E">
        <w:t>ь</w:t>
      </w:r>
      <w:r w:rsidRPr="0006031E">
        <w:t>куляционные карты. Меню составляется с учетом норм продуктов питания на сумму 7 сомов в день. Меню-раскладка хранится и сдается ежемесячно в це</w:t>
      </w:r>
      <w:r w:rsidRPr="0006031E">
        <w:t>н</w:t>
      </w:r>
      <w:r w:rsidRPr="0006031E">
        <w:t>трализованную бухгалт</w:t>
      </w:r>
      <w:r w:rsidRPr="0006031E">
        <w:t>е</w:t>
      </w:r>
      <w:r w:rsidRPr="0006031E">
        <w:t>рию органов местного самоуправления, которые ведут учет и контроль за пр</w:t>
      </w:r>
      <w:r w:rsidRPr="0006031E">
        <w:t>а</w:t>
      </w:r>
      <w:r w:rsidRPr="0006031E">
        <w:t>вильностью составления отчетов по питанию учащихся школ. Для осуществл</w:t>
      </w:r>
      <w:r w:rsidRPr="0006031E">
        <w:t>е</w:t>
      </w:r>
      <w:r w:rsidRPr="0006031E">
        <w:t>ния заказа продуктов во всех школах республики ведется ежедневно табель учета по питанию учащихся и журнал определения качества питания. Периодически проводятся проверки организации питания учащихся силами МОиН, а также органами прокуратуры. Рассматриваются вопросы з</w:t>
      </w:r>
      <w:r w:rsidRPr="0006031E">
        <w:t>а</w:t>
      </w:r>
      <w:r w:rsidRPr="0006031E">
        <w:t>купки продуктов питания, их правильного хранения и приготовления. Итоги проверки рассмотрены на коллегии МОиН КР от 08.04.2008 года № 2/2. В сл</w:t>
      </w:r>
      <w:r w:rsidRPr="0006031E">
        <w:t>у</w:t>
      </w:r>
      <w:r w:rsidRPr="0006031E">
        <w:t>чае нарушений режима организации питания вопрос рассматривается на зас</w:t>
      </w:r>
      <w:r w:rsidRPr="0006031E">
        <w:t>е</w:t>
      </w:r>
      <w:r w:rsidRPr="0006031E">
        <w:t>даниях специальных комиссий. Например, вопрос "О ситуации по пищевому отравлению учащихся Кыргызско-Турецкого лицея города Джалал-Абад Дж</w:t>
      </w:r>
      <w:r w:rsidRPr="0006031E">
        <w:t>а</w:t>
      </w:r>
      <w:r w:rsidRPr="0006031E">
        <w:t>лал-Абадской области" был рассмотрен на заседании президиума Странового многосекторального к</w:t>
      </w:r>
      <w:r w:rsidRPr="0006031E">
        <w:t>о</w:t>
      </w:r>
      <w:r w:rsidRPr="0006031E">
        <w:t>ординационного комитета по социально значимым и особо опасным инфекционным заболеваниям при Правительстве от 19.02.2009 года. По представлению Главного государственного санитарного врача № 151 от 09.04.2009 года и пр</w:t>
      </w:r>
      <w:r w:rsidRPr="0006031E">
        <w:t>и</w:t>
      </w:r>
      <w:r w:rsidRPr="0006031E">
        <w:t>каза МОиН № 58/2 от 17.04.2009 года с 20 по 24 апреля 2009 года проведены проверки организации питания учащихся 1-4 классов о</w:t>
      </w:r>
      <w:r w:rsidRPr="0006031E">
        <w:t>б</w:t>
      </w:r>
      <w:r w:rsidRPr="0006031E">
        <w:t>щеобразовательных о</w:t>
      </w:r>
      <w:r w:rsidRPr="0006031E">
        <w:t>р</w:t>
      </w:r>
      <w:r w:rsidRPr="0006031E">
        <w:t xml:space="preserve">ганизаций Ошской и Джалал-Абадской областей. </w:t>
      </w:r>
    </w:p>
    <w:p w:rsidR="0006031E" w:rsidRPr="0006031E" w:rsidRDefault="0006031E" w:rsidP="0006031E">
      <w:pPr>
        <w:pStyle w:val="SingleTxtGR"/>
      </w:pPr>
      <w:r w:rsidRPr="0006031E">
        <w:t>139.</w:t>
      </w:r>
      <w:r w:rsidRPr="0006031E">
        <w:tab/>
        <w:t>Основными проблемами в организации питания учащихся в школах ост</w:t>
      </w:r>
      <w:r w:rsidRPr="0006031E">
        <w:t>а</w:t>
      </w:r>
      <w:r w:rsidRPr="0006031E">
        <w:t>ется низкий уровень материально-технической базы стол</w:t>
      </w:r>
      <w:r w:rsidR="008204A5">
        <w:t>овых. Выделяемые 7 </w:t>
      </w:r>
      <w:r w:rsidRPr="0006031E">
        <w:t>сомов на организацию питания недостаточны для составления разнообразия в меню. В регионах, где органы местного самоуправления производят доплату от 2-х до 5-ти сомов, меню более разнообразное и блюда витаминизируются. Большинство школьных столовых не обеспечено горячей водой, во многих о</w:t>
      </w:r>
      <w:r w:rsidRPr="0006031E">
        <w:t>т</w:t>
      </w:r>
      <w:r w:rsidRPr="0006031E">
        <w:t xml:space="preserve">сутствует и холодная проточная вода. </w:t>
      </w:r>
      <w:r w:rsidRPr="0006031E">
        <w:rPr>
          <w:lang w:val="sr-Cyrl-CS"/>
        </w:rPr>
        <w:t>В</w:t>
      </w:r>
      <w:r w:rsidRPr="0006031E">
        <w:t xml:space="preserve"> отдельных сельских школах проблема с водоснабжением связана с длительными сроками эксплуатации водопроводной системы и выхода их из строя. Имеются школы, где подача питьевой воды ос</w:t>
      </w:r>
      <w:r w:rsidRPr="0006031E">
        <w:t>у</w:t>
      </w:r>
      <w:r w:rsidRPr="0006031E">
        <w:t>ществляется с перебоями, в связи с чем они запасаются водой на несколько с</w:t>
      </w:r>
      <w:r w:rsidRPr="0006031E">
        <w:t>у</w:t>
      </w:r>
      <w:r w:rsidRPr="0006031E">
        <w:t>ток.</w:t>
      </w:r>
    </w:p>
    <w:p w:rsidR="0006031E" w:rsidRPr="0006031E" w:rsidRDefault="0006031E" w:rsidP="0006031E">
      <w:pPr>
        <w:pStyle w:val="SingleTxtGR"/>
      </w:pPr>
      <w:r w:rsidRPr="0006031E">
        <w:t>140.</w:t>
      </w:r>
      <w:r w:rsidRPr="0006031E">
        <w:tab/>
        <w:t>МОиН координирует и обеспечивает контроль за ходом подготовки учр</w:t>
      </w:r>
      <w:r w:rsidRPr="0006031E">
        <w:t>е</w:t>
      </w:r>
      <w:r w:rsidRPr="0006031E">
        <w:t>ждений образования к зиме. Ответственность за эту работу несут руководители организаций образования. Они обеспечивают ремонт котельных, систем от</w:t>
      </w:r>
      <w:r w:rsidRPr="0006031E">
        <w:t>о</w:t>
      </w:r>
      <w:r w:rsidRPr="0006031E">
        <w:t>пления, кровель, электроосвещения и учебных помещений, а также отвечают за своевременную закупку топлива. В целях рационального и экономного испол</w:t>
      </w:r>
      <w:r w:rsidRPr="0006031E">
        <w:t>ь</w:t>
      </w:r>
      <w:r w:rsidRPr="0006031E">
        <w:t>зования государственных средств, выделяемых на оплату коммунальных услуг, и во исполнение постановления Правительства от 16.02.2009 года № 127 " Об утверждении лимита потребления тепловой, электрической энергии, природн</w:t>
      </w:r>
      <w:r w:rsidRPr="0006031E">
        <w:t>о</w:t>
      </w:r>
      <w:r w:rsidRPr="0006031E">
        <w:t>го газа для бюджетных организаций" приказом МОиН утверждены лимиты п</w:t>
      </w:r>
      <w:r w:rsidRPr="0006031E">
        <w:t>о</w:t>
      </w:r>
      <w:r w:rsidRPr="0006031E">
        <w:t>требления тепловой, электрической энергии и природного газа в разрезе кажд</w:t>
      </w:r>
      <w:r w:rsidRPr="0006031E">
        <w:t>о</w:t>
      </w:r>
      <w:r w:rsidRPr="0006031E">
        <w:t>го подведомственного учреждения на 2009 год. В связи с перебоями в электр</w:t>
      </w:r>
      <w:r w:rsidRPr="0006031E">
        <w:t>о</w:t>
      </w:r>
      <w:r w:rsidRPr="0006031E">
        <w:t>снабжении, МОиН продолжается работа по поэтапному переводу 28 образов</w:t>
      </w:r>
      <w:r w:rsidRPr="0006031E">
        <w:t>а</w:t>
      </w:r>
      <w:r w:rsidRPr="0006031E">
        <w:t>тельных организаций, использующих электроэнергию для целей отопления, на альтернативные виды топлива. Так, в 2008 году переведено 3 интернатных у</w:t>
      </w:r>
      <w:r w:rsidRPr="0006031E">
        <w:t>ч</w:t>
      </w:r>
      <w:r w:rsidRPr="0006031E">
        <w:t>реждения, в 2009 году из запланированных 14 учреждений, работы по переводу не начаты из-за отсутствия денежных средств (169,9 млн. сомов), которые не были предусмотрены на эти цели в бюджете. Согласно законам "Об основных принципах бюджетного права в Кыргызской Республике", "О местном сам</w:t>
      </w:r>
      <w:r w:rsidRPr="0006031E">
        <w:t>о</w:t>
      </w:r>
      <w:r w:rsidRPr="0006031E">
        <w:t>управлении и местной государственной администрации", "О финансово-экономических основах местного самоуправления" финансирование общеобр</w:t>
      </w:r>
      <w:r w:rsidRPr="0006031E">
        <w:t>а</w:t>
      </w:r>
      <w:r w:rsidRPr="0006031E">
        <w:t>зовательных школ и дошкольных учреждений относится к полномочиям орг</w:t>
      </w:r>
      <w:r w:rsidRPr="0006031E">
        <w:t>а</w:t>
      </w:r>
      <w:r w:rsidRPr="0006031E">
        <w:t>нов местной государственной власти. Поэтому, вопросы обеспечения образов</w:t>
      </w:r>
      <w:r w:rsidRPr="0006031E">
        <w:t>а</w:t>
      </w:r>
      <w:r w:rsidRPr="0006031E">
        <w:t>тельных организаций твердым топливом находятся в их компетенции. Так, п</w:t>
      </w:r>
      <w:r w:rsidRPr="0006031E">
        <w:t>о</w:t>
      </w:r>
      <w:r w:rsidRPr="0006031E">
        <w:t>требность общеобразовательных школ республики в твердом топливе на отоп</w:t>
      </w:r>
      <w:r w:rsidRPr="0006031E">
        <w:t>и</w:t>
      </w:r>
      <w:r w:rsidRPr="0006031E">
        <w:t>тельный период 2009/2010 учебного года составляет 75,3 тысячи тонн, которые обеспечивались из местного бюджета. Из средств республиканского бюджета оплата отопления осуществляется 14 учреждениям системы образования. Их общая потребность в топливе составляет 3,3 тыс. тонн. МОиН осуществляет постоянный мониторинг прохождения отопительного периода в учреждениях образования.</w:t>
      </w:r>
    </w:p>
    <w:p w:rsidR="0006031E" w:rsidRPr="0006031E" w:rsidRDefault="0006031E" w:rsidP="0006031E">
      <w:pPr>
        <w:pStyle w:val="SingleTxtGR"/>
      </w:pPr>
      <w:r w:rsidRPr="0006031E">
        <w:rPr>
          <w:bCs/>
        </w:rPr>
        <w:t>141.</w:t>
      </w:r>
      <w:r w:rsidRPr="0006031E">
        <w:rPr>
          <w:bCs/>
        </w:rPr>
        <w:tab/>
      </w:r>
      <w:r w:rsidRPr="0006031E">
        <w:t>На проведение текущего ремонта школам республики выделено из Це</w:t>
      </w:r>
      <w:r w:rsidRPr="0006031E">
        <w:t>н</w:t>
      </w:r>
      <w:r w:rsidRPr="0006031E">
        <w:t>трализованного фонда сокращения бедности Министерства финансов КР 100,0 млн. сомов. Распределение ассигнований на текущий ремонт было ос</w:t>
      </w:r>
      <w:r w:rsidRPr="0006031E">
        <w:t>у</w:t>
      </w:r>
      <w:r w:rsidRPr="0006031E">
        <w:t>ществлено по средней величине между суммами финансирования от кубатуры здания и контингента учащихся (эти данные экономическому отделу МОиН б</w:t>
      </w:r>
      <w:r w:rsidRPr="0006031E">
        <w:t>ы</w:t>
      </w:r>
      <w:r w:rsidRPr="0006031E">
        <w:t>ли представлены районными отделами образования - в разрезе айыл окмоту). При этом на 1 м</w:t>
      </w:r>
      <w:r w:rsidRPr="0006031E">
        <w:rPr>
          <w:vertAlign w:val="superscript"/>
        </w:rPr>
        <w:t>3</w:t>
      </w:r>
      <w:r w:rsidRPr="0006031E">
        <w:t xml:space="preserve"> здания школы по внутреннему обмеру установлено 4,14 сома, на одного учащегося – 95 сомов. Эти средства были перечислены на бюджетные счета органов местного самоуправления. Закупка и распределение строител</w:t>
      </w:r>
      <w:r w:rsidRPr="0006031E">
        <w:t>ь</w:t>
      </w:r>
      <w:r w:rsidRPr="0006031E">
        <w:t xml:space="preserve">ных материалов производилось айыл окмоту в соответствии с заявками школ. </w:t>
      </w:r>
    </w:p>
    <w:p w:rsidR="0006031E" w:rsidRPr="0006031E" w:rsidRDefault="0006031E" w:rsidP="0006031E">
      <w:pPr>
        <w:pStyle w:val="SingleTxtGR"/>
      </w:pPr>
      <w:r w:rsidRPr="0006031E">
        <w:rPr>
          <w:bCs/>
        </w:rPr>
        <w:t>142.</w:t>
      </w:r>
      <w:r w:rsidRPr="0006031E">
        <w:rPr>
          <w:bCs/>
        </w:rPr>
        <w:tab/>
      </w:r>
      <w:r w:rsidRPr="0006031E">
        <w:t>За счет всех источников финансирования (средства республиканского и местного бюджетов, спонсоров, гранта АБР) в 2009 году проведен капитальный ремонт 183 школ республики, в том числе в 19 школах ремонт произведен за счет гранта АБР в рамках "Второго проекта образования". Всего на эти цели предусмотрено 160,2 млн. сомов, в т.ч. из средств местного бюджета было в</w:t>
      </w:r>
      <w:r w:rsidRPr="0006031E">
        <w:t>ы</w:t>
      </w:r>
      <w:r w:rsidRPr="0006031E">
        <w:t>делено 55,0 млн. сомов, АБР – 56,4 млн. сомов, АРИС – 7,2 млн. сомов, Мерс</w:t>
      </w:r>
      <w:r w:rsidRPr="0006031E">
        <w:t>и</w:t>
      </w:r>
      <w:r w:rsidRPr="0006031E">
        <w:t>Ко – 7,3 млн. сом., стимулирующих грантов из республиканского бюджета – 25,9 млн. сомов, другими спонсорами – 8,4 млн. сомов.</w:t>
      </w:r>
    </w:p>
    <w:p w:rsidR="0006031E" w:rsidRPr="0006031E" w:rsidRDefault="0006031E" w:rsidP="0006031E">
      <w:pPr>
        <w:pStyle w:val="SingleTxtGR"/>
      </w:pPr>
      <w:r w:rsidRPr="0006031E">
        <w:rPr>
          <w:bCs/>
        </w:rPr>
        <w:t>143.</w:t>
      </w:r>
      <w:r w:rsidRPr="0006031E">
        <w:rPr>
          <w:bCs/>
        </w:rPr>
        <w:tab/>
      </w:r>
      <w:r w:rsidRPr="0006031E">
        <w:t>В 2009 году из различных источников финансирования ведется стро</w:t>
      </w:r>
      <w:r w:rsidRPr="0006031E">
        <w:t>и</w:t>
      </w:r>
      <w:r w:rsidRPr="0006031E">
        <w:t>тельство 151 школы и пристройки к существующим школам на 37,0 тыс. учен</w:t>
      </w:r>
      <w:r w:rsidRPr="0006031E">
        <w:t>и</w:t>
      </w:r>
      <w:r w:rsidRPr="0006031E">
        <w:t>ческих мест, в том числе за счет утвержденного республиканским бюджетом объема капвложений в сумме 389,3 млн. сом. Ведется строительство 92 школ на 23,1 тыс. ученических мест За счет средств местного бюджета, стимулирующ</w:t>
      </w:r>
      <w:r w:rsidRPr="0006031E">
        <w:t>е</w:t>
      </w:r>
      <w:r w:rsidRPr="0006031E">
        <w:t>го гранта, спонсоров, методом "ашар" проводится строительство 59 школ и пристроек на 13,9 тыс. ученических мест. Зав</w:t>
      </w:r>
      <w:r w:rsidR="008204A5">
        <w:t>ершено строительство 15 школ (8 </w:t>
      </w:r>
      <w:r w:rsidRPr="0006031E">
        <w:t xml:space="preserve">школ </w:t>
      </w:r>
      <w:r w:rsidRPr="0006031E">
        <w:noBreakHyphen/>
        <w:t xml:space="preserve"> с мебелью, 7 – без мебели) и пристроек на 2,4 тыс. ученических мест и 2 спортзала. Из них, за счет республиканского бюджета </w:t>
      </w:r>
      <w:r w:rsidRPr="0006031E">
        <w:noBreakHyphen/>
        <w:t xml:space="preserve"> 9 школ и средств местного бюджета в софинансировании с международными проектами АРИС, МЕРСИКО и другие </w:t>
      </w:r>
      <w:r w:rsidRPr="0006031E">
        <w:noBreakHyphen/>
        <w:t xml:space="preserve"> 6 школ и пристроек (Джалал-Абадская область – 5 объе</w:t>
      </w:r>
      <w:r w:rsidRPr="0006031E">
        <w:t>к</w:t>
      </w:r>
      <w:r w:rsidRPr="0006031E">
        <w:t xml:space="preserve">тов, Иссык-Кульская – 5, Таласская </w:t>
      </w:r>
      <w:r w:rsidRPr="0006031E">
        <w:noBreakHyphen/>
        <w:t xml:space="preserve">1, Чуйская </w:t>
      </w:r>
      <w:r w:rsidRPr="0006031E">
        <w:noBreakHyphen/>
        <w:t xml:space="preserve"> 3, Баткенская </w:t>
      </w:r>
      <w:r w:rsidRPr="0006031E">
        <w:noBreakHyphen/>
        <w:t xml:space="preserve"> 1, Нарынская </w:t>
      </w:r>
      <w:r w:rsidRPr="0006031E">
        <w:noBreakHyphen/>
        <w:t xml:space="preserve"> 2). </w:t>
      </w:r>
    </w:p>
    <w:p w:rsidR="0006031E" w:rsidRPr="0006031E" w:rsidRDefault="0006031E" w:rsidP="00FA159E">
      <w:pPr>
        <w:pStyle w:val="H1GR"/>
      </w:pPr>
      <w:r w:rsidRPr="0006031E">
        <w:tab/>
      </w:r>
      <w:r w:rsidRPr="0006031E">
        <w:rPr>
          <w:lang w:val="en-US"/>
        </w:rPr>
        <w:t>D</w:t>
      </w:r>
      <w:r w:rsidRPr="0006031E">
        <w:t>.</w:t>
      </w:r>
      <w:r w:rsidRPr="0006031E">
        <w:tab/>
        <w:t xml:space="preserve">Разработка специальных программ образования, учитывающих потребности работающих детей, уличных детей, мигрантов без официального вида на жительство и детей, лишенных свободы </w:t>
      </w:r>
    </w:p>
    <w:p w:rsidR="0006031E" w:rsidRPr="0006031E" w:rsidRDefault="0006031E" w:rsidP="0006031E">
      <w:pPr>
        <w:pStyle w:val="SingleTxtGR"/>
      </w:pPr>
      <w:r w:rsidRPr="0006031E">
        <w:t>144.</w:t>
      </w:r>
      <w:r w:rsidRPr="0006031E">
        <w:tab/>
        <w:t>МОиН совместно с органами местного самоуправления проведена авг</w:t>
      </w:r>
      <w:r w:rsidRPr="0006031E">
        <w:t>у</w:t>
      </w:r>
      <w:r w:rsidRPr="0006031E">
        <w:t>стовская перепись детей школьного возраста. По итогам переписи было выя</w:t>
      </w:r>
      <w:r w:rsidRPr="0006031E">
        <w:t>в</w:t>
      </w:r>
      <w:r w:rsidRPr="0006031E">
        <w:t>лено 1 116 детей, не охваченных обучением, – больше всего на юге страны: Джалал-Абадская область – 240 учащихся; Баткенская область – 121; Ошская область – 308. В том числе количество детей, не приступивших к занятиям с начала учебного года составило 348, а временно пропускающих занятия – 968 человек. МОиН, органами образования и общеобразовательными организ</w:t>
      </w:r>
      <w:r w:rsidRPr="0006031E">
        <w:t>а</w:t>
      </w:r>
      <w:r w:rsidRPr="0006031E">
        <w:t>циями принимаются меры по возвращению детей в школу:</w:t>
      </w:r>
    </w:p>
    <w:p w:rsidR="0006031E" w:rsidRPr="0006031E" w:rsidRDefault="0006031E" w:rsidP="00FA159E">
      <w:pPr>
        <w:pStyle w:val="Bullet1GR"/>
      </w:pPr>
      <w:r w:rsidRPr="0006031E">
        <w:t>совместно с МВД разработан и утвержден план мероприятий по привл</w:t>
      </w:r>
      <w:r w:rsidRPr="0006031E">
        <w:t>е</w:t>
      </w:r>
      <w:r w:rsidRPr="0006031E">
        <w:t xml:space="preserve">чению к обучению детей из семей внутренних мигрантов </w:t>
      </w:r>
    </w:p>
    <w:p w:rsidR="0006031E" w:rsidRPr="0006031E" w:rsidRDefault="0006031E" w:rsidP="00FA159E">
      <w:pPr>
        <w:pStyle w:val="Bullet1GR"/>
      </w:pPr>
      <w:r w:rsidRPr="0006031E">
        <w:t>в целях выявления детей, не посещающих школу, МОиН и МВД принят совместный приказ "О мерах по совершенствованию взаимодействия о</w:t>
      </w:r>
      <w:r w:rsidRPr="0006031E">
        <w:t>р</w:t>
      </w:r>
      <w:r w:rsidRPr="0006031E">
        <w:t>ганов внутренних дел и органов образования в организации профилакт</w:t>
      </w:r>
      <w:r w:rsidRPr="0006031E">
        <w:t>и</w:t>
      </w:r>
      <w:r w:rsidRPr="0006031E">
        <w:t>ческой работы с учащимися образовательных учреждений ре</w:t>
      </w:r>
      <w:r w:rsidRPr="0006031E">
        <w:t>с</w:t>
      </w:r>
      <w:r w:rsidRPr="0006031E">
        <w:t>публики". В результате пр</w:t>
      </w:r>
      <w:r w:rsidRPr="0006031E">
        <w:t>о</w:t>
      </w:r>
      <w:r w:rsidRPr="0006031E">
        <w:t>ведены крупномасштабные оперативно-профилактические мероприятия под наименованием "Снова в школу", которые позволили мобилизовать в проведении данной акции 1 641 сотрудника ОВД, пре</w:t>
      </w:r>
      <w:r w:rsidRPr="0006031E">
        <w:t>д</w:t>
      </w:r>
      <w:r w:rsidRPr="0006031E">
        <w:t>ставителей КДД и ОПСД – 101, органов образования – 585, социальной защиты населения – 71, здравоохранения - 63, общес</w:t>
      </w:r>
      <w:r w:rsidRPr="0006031E">
        <w:t>т</w:t>
      </w:r>
      <w:r w:rsidRPr="0006031E">
        <w:t>венно-профилакти-ческих центров – 276.</w:t>
      </w:r>
    </w:p>
    <w:p w:rsidR="0006031E" w:rsidRPr="0006031E" w:rsidRDefault="0006031E" w:rsidP="0006031E">
      <w:pPr>
        <w:pStyle w:val="SingleTxtGR"/>
      </w:pPr>
      <w:r w:rsidRPr="0006031E">
        <w:t>В целях возвращения детей в школу органами управления образованием пров</w:t>
      </w:r>
      <w:r w:rsidRPr="0006031E">
        <w:t>о</w:t>
      </w:r>
      <w:r w:rsidRPr="0006031E">
        <w:t>дятся следующие мероприятия:</w:t>
      </w:r>
    </w:p>
    <w:p w:rsidR="0006031E" w:rsidRPr="0006031E" w:rsidRDefault="0006031E" w:rsidP="00FA159E">
      <w:pPr>
        <w:pStyle w:val="Bullet1GR"/>
      </w:pPr>
      <w:r w:rsidRPr="0006031E">
        <w:t>Для детей, испытывающих материальные трудности, оказывается помощь в виде одежды, обуви и канцелярских товаров</w:t>
      </w:r>
    </w:p>
    <w:p w:rsidR="0006031E" w:rsidRPr="0006031E" w:rsidRDefault="0006031E" w:rsidP="00FA159E">
      <w:pPr>
        <w:pStyle w:val="Bullet1GR"/>
      </w:pPr>
      <w:r w:rsidRPr="0006031E">
        <w:t>С родителями, не желающими обучать детей, проводится индив</w:t>
      </w:r>
      <w:r w:rsidRPr="0006031E">
        <w:t>и</w:t>
      </w:r>
      <w:r w:rsidRPr="0006031E">
        <w:t xml:space="preserve">дуальная беседа, разъяснительная работа </w:t>
      </w:r>
    </w:p>
    <w:p w:rsidR="0006031E" w:rsidRPr="0006031E" w:rsidRDefault="0006031E" w:rsidP="00FA159E">
      <w:pPr>
        <w:pStyle w:val="Bullet1GR"/>
      </w:pPr>
      <w:r w:rsidRPr="0006031E">
        <w:t>Дети из неблагополучных семей ставятся на профилактический учет внутри школы или в районную (городскую) КДД, с последующим опр</w:t>
      </w:r>
      <w:r w:rsidRPr="0006031E">
        <w:t>е</w:t>
      </w:r>
      <w:r w:rsidRPr="0006031E">
        <w:t>делением их в учебные заведения.</w:t>
      </w:r>
    </w:p>
    <w:p w:rsidR="0006031E" w:rsidRPr="0006031E" w:rsidRDefault="0006031E" w:rsidP="00FA159E">
      <w:pPr>
        <w:pStyle w:val="Bullet1GR"/>
      </w:pPr>
      <w:r w:rsidRPr="0006031E">
        <w:t>Для работающих детей организованы классы вечернего (заочного) обуч</w:t>
      </w:r>
      <w:r w:rsidRPr="0006031E">
        <w:t>е</w:t>
      </w:r>
      <w:r w:rsidRPr="0006031E">
        <w:t>ния по согласованию с районной (городской) комиссией по делам детей.</w:t>
      </w:r>
    </w:p>
    <w:p w:rsidR="0006031E" w:rsidRPr="0006031E" w:rsidRDefault="0006031E" w:rsidP="00FA159E">
      <w:pPr>
        <w:pStyle w:val="Bullet1GR"/>
      </w:pPr>
      <w:r w:rsidRPr="0006031E">
        <w:t>Для детей, не владеющих одним из установленных государстве</w:t>
      </w:r>
      <w:r w:rsidRPr="0006031E">
        <w:t>н</w:t>
      </w:r>
      <w:r w:rsidRPr="0006031E">
        <w:t>ным или официальным языками (беженцы), создаются коррекционные классы и подгот</w:t>
      </w:r>
      <w:r w:rsidRPr="0006031E">
        <w:t>о</w:t>
      </w:r>
      <w:r w:rsidRPr="0006031E">
        <w:t>вительные курсы по изучению языка.</w:t>
      </w:r>
    </w:p>
    <w:p w:rsidR="0006031E" w:rsidRPr="0006031E" w:rsidRDefault="0006031E" w:rsidP="0006031E">
      <w:pPr>
        <w:pStyle w:val="SingleTxtGR"/>
      </w:pPr>
      <w:r w:rsidRPr="0006031E">
        <w:t>С целью выработки механизмов возврата детей в школу МОиН совместно с м</w:t>
      </w:r>
      <w:r w:rsidRPr="0006031E">
        <w:t>е</w:t>
      </w:r>
      <w:r w:rsidRPr="0006031E">
        <w:t>ждународной благотворительной организацией "Every Child" и при поддержке МОТ реализован краткосрочный проект в Ошской области в 2009 году. Раб</w:t>
      </w:r>
      <w:r w:rsidRPr="0006031E">
        <w:t>о</w:t>
      </w:r>
      <w:r w:rsidRPr="0006031E">
        <w:t>тающим детям гг. Ош и Карасуу, не полностью охваченных официальной си</w:t>
      </w:r>
      <w:r w:rsidRPr="0006031E">
        <w:t>с</w:t>
      </w:r>
      <w:r w:rsidRPr="0006031E">
        <w:t>темой образования, было предоставлено неформальное образование. Курсы проводились в Дневных Центрах гг.</w:t>
      </w:r>
      <w:r w:rsidR="008204A5">
        <w:t xml:space="preserve"> </w:t>
      </w:r>
      <w:r w:rsidRPr="0006031E">
        <w:t>Ош и Карасуу при непосредственном уч</w:t>
      </w:r>
      <w:r w:rsidRPr="0006031E">
        <w:t>а</w:t>
      </w:r>
      <w:r w:rsidRPr="0006031E">
        <w:t>стии и контроле Управления образования г.Ош и районного отдела образования Кара-Суйского района и являлись дополнением к официальной школьной си</w:t>
      </w:r>
      <w:r w:rsidRPr="0006031E">
        <w:t>с</w:t>
      </w:r>
      <w:r w:rsidRPr="0006031E">
        <w:t>теме в виде вспомогательных курсов обучения для работающих детей разных возрастов и уровней грамотности. В случаях, когда пробелы в обучении были не более 1 года, по окончании неформального обучения дети могли вернуться в школы в эквивалентный возрасту класс по решению учителей, вовлеченных в работу Дневного центра, специалистов Управлений образования городах Ош и Карасуу. В случаях, когда пробелы в школьном образовании были 1 год и более, вопросы принятия в школы решались индивидуально по каждому ребенку: ус</w:t>
      </w:r>
      <w:r w:rsidRPr="0006031E">
        <w:t>т</w:t>
      </w:r>
      <w:r w:rsidRPr="0006031E">
        <w:t>ройство на заочные курсы обучения или в классы по возрасту, если ребенок у</w:t>
      </w:r>
      <w:r w:rsidRPr="0006031E">
        <w:t>с</w:t>
      </w:r>
      <w:r w:rsidRPr="0006031E">
        <w:t>ваивал программу и т.д. В результате проекта учителями были разработаны программы индивидуального обучения детей с пробелами в школьном образ</w:t>
      </w:r>
      <w:r w:rsidRPr="0006031E">
        <w:t>о</w:t>
      </w:r>
      <w:r w:rsidRPr="0006031E">
        <w:t>вании и методика тестирования; 20 детей, прошедших неформальное обучение в дневных центрах, были приняты в школы в эквивалентные своему возрасту классы; учителя получили опыт организации неформального обучения раб</w:t>
      </w:r>
      <w:r w:rsidRPr="0006031E">
        <w:t>о</w:t>
      </w:r>
      <w:r w:rsidRPr="0006031E">
        <w:t>тающих детей; соцработники Дневных центров получили опыт налаживания и развития связей со школами и Управлениями образования по обеспечению до</w:t>
      </w:r>
      <w:r w:rsidRPr="0006031E">
        <w:t>с</w:t>
      </w:r>
      <w:r w:rsidRPr="0006031E">
        <w:t>тупа к образованию работающих детей. В целях реализации Закона КР "Об о</w:t>
      </w:r>
      <w:r w:rsidRPr="0006031E">
        <w:t>б</w:t>
      </w:r>
      <w:r w:rsidRPr="0006031E">
        <w:t>разовании" в части доступности образования для социально уязвимых слоев населения для работающих детей организованы вечерние (заочные) формы обучения в 4-х регионах, городах Бишкек и Ош с общим охватом 2 736 учащи</w:t>
      </w:r>
      <w:r w:rsidRPr="0006031E">
        <w:t>х</w:t>
      </w:r>
      <w:r w:rsidRPr="0006031E">
        <w:t>ся в 157 классах. Большинство детей не посещает школу из-за материальных трудностей и по семейным обстоятельствам (таблица 7).</w:t>
      </w:r>
    </w:p>
    <w:p w:rsidR="0006031E" w:rsidRPr="0006031E" w:rsidRDefault="0006031E" w:rsidP="008204A5">
      <w:pPr>
        <w:pStyle w:val="SingleTxtGR"/>
        <w:jc w:val="left"/>
        <w:rPr>
          <w:b/>
        </w:rPr>
      </w:pPr>
      <w:r w:rsidRPr="0006031E">
        <w:t>Таблица</w:t>
      </w:r>
      <w:r w:rsidR="009D7131">
        <w:rPr>
          <w:lang w:val="en-US"/>
        </w:rPr>
        <w:t> </w:t>
      </w:r>
      <w:r w:rsidRPr="0006031E">
        <w:t>7</w:t>
      </w:r>
      <w:r w:rsidRPr="0006031E">
        <w:br/>
      </w:r>
      <w:r w:rsidRPr="0006031E">
        <w:rPr>
          <w:b/>
        </w:rPr>
        <w:t>Численность детей и причины непосещения школы детьми в Кыргызской Республике за 2001-2009 годы</w:t>
      </w:r>
    </w:p>
    <w:tbl>
      <w:tblPr>
        <w:tblStyle w:val="TabTxt"/>
        <w:tblW w:w="7370" w:type="dxa"/>
        <w:tblInd w:w="1134" w:type="dxa"/>
        <w:tblLayout w:type="fixed"/>
        <w:tblLook w:val="01E0" w:firstRow="1" w:lastRow="1" w:firstColumn="1" w:lastColumn="1" w:noHBand="0" w:noVBand="0"/>
      </w:tblPr>
      <w:tblGrid>
        <w:gridCol w:w="2599"/>
        <w:gridCol w:w="529"/>
        <w:gridCol w:w="529"/>
        <w:gridCol w:w="530"/>
        <w:gridCol w:w="530"/>
        <w:gridCol w:w="531"/>
        <w:gridCol w:w="530"/>
        <w:gridCol w:w="531"/>
        <w:gridCol w:w="530"/>
        <w:gridCol w:w="531"/>
      </w:tblGrid>
      <w:tr w:rsidR="0006031E" w:rsidRPr="009D7131" w:rsidTr="009D7131">
        <w:tc>
          <w:tcPr>
            <w:tcW w:w="2663" w:type="dxa"/>
            <w:tcBorders>
              <w:top w:val="single" w:sz="4" w:space="0" w:color="auto"/>
              <w:bottom w:val="single" w:sz="12" w:space="0" w:color="auto"/>
            </w:tcBorders>
            <w:shd w:val="clear" w:color="auto" w:fill="auto"/>
          </w:tcPr>
          <w:p w:rsidR="0006031E" w:rsidRPr="009D7131" w:rsidRDefault="0006031E" w:rsidP="009D7131">
            <w:pPr>
              <w:spacing w:before="80" w:after="80" w:line="200" w:lineRule="exact"/>
              <w:rPr>
                <w:i/>
                <w:sz w:val="16"/>
              </w:rPr>
            </w:pPr>
          </w:p>
        </w:tc>
        <w:tc>
          <w:tcPr>
            <w:tcW w:w="541" w:type="dxa"/>
            <w:tcBorders>
              <w:top w:val="single" w:sz="4" w:space="0" w:color="auto"/>
              <w:bottom w:val="single" w:sz="12" w:space="0" w:color="auto"/>
            </w:tcBorders>
            <w:shd w:val="clear" w:color="auto" w:fill="auto"/>
          </w:tcPr>
          <w:p w:rsidR="0006031E" w:rsidRPr="009D7131" w:rsidRDefault="0006031E" w:rsidP="009D7131">
            <w:pPr>
              <w:spacing w:before="80" w:after="80" w:line="200" w:lineRule="exact"/>
              <w:rPr>
                <w:i/>
                <w:sz w:val="16"/>
              </w:rPr>
            </w:pPr>
            <w:r w:rsidRPr="009D7131">
              <w:rPr>
                <w:i/>
                <w:sz w:val="16"/>
              </w:rPr>
              <w:t>2001</w:t>
            </w:r>
          </w:p>
        </w:tc>
        <w:tc>
          <w:tcPr>
            <w:tcW w:w="541" w:type="dxa"/>
            <w:tcBorders>
              <w:top w:val="single" w:sz="4" w:space="0" w:color="auto"/>
              <w:bottom w:val="single" w:sz="12" w:space="0" w:color="auto"/>
            </w:tcBorders>
            <w:shd w:val="clear" w:color="auto" w:fill="auto"/>
          </w:tcPr>
          <w:p w:rsidR="0006031E" w:rsidRPr="009D7131" w:rsidRDefault="0006031E" w:rsidP="009D7131">
            <w:pPr>
              <w:spacing w:before="80" w:after="80" w:line="200" w:lineRule="exact"/>
              <w:rPr>
                <w:i/>
                <w:sz w:val="16"/>
              </w:rPr>
            </w:pPr>
            <w:r w:rsidRPr="009D7131">
              <w:rPr>
                <w:i/>
                <w:sz w:val="16"/>
              </w:rPr>
              <w:t>2002</w:t>
            </w:r>
          </w:p>
        </w:tc>
        <w:tc>
          <w:tcPr>
            <w:tcW w:w="542" w:type="dxa"/>
            <w:tcBorders>
              <w:top w:val="single" w:sz="4" w:space="0" w:color="auto"/>
              <w:bottom w:val="single" w:sz="12" w:space="0" w:color="auto"/>
            </w:tcBorders>
            <w:shd w:val="clear" w:color="auto" w:fill="auto"/>
          </w:tcPr>
          <w:p w:rsidR="0006031E" w:rsidRPr="009D7131" w:rsidRDefault="0006031E" w:rsidP="009D7131">
            <w:pPr>
              <w:spacing w:before="80" w:after="80" w:line="200" w:lineRule="exact"/>
              <w:rPr>
                <w:i/>
                <w:sz w:val="16"/>
              </w:rPr>
            </w:pPr>
            <w:r w:rsidRPr="009D7131">
              <w:rPr>
                <w:i/>
                <w:sz w:val="16"/>
              </w:rPr>
              <w:t>2003</w:t>
            </w:r>
          </w:p>
        </w:tc>
        <w:tc>
          <w:tcPr>
            <w:tcW w:w="541" w:type="dxa"/>
            <w:tcBorders>
              <w:top w:val="single" w:sz="4" w:space="0" w:color="auto"/>
              <w:bottom w:val="single" w:sz="12" w:space="0" w:color="auto"/>
            </w:tcBorders>
            <w:shd w:val="clear" w:color="auto" w:fill="auto"/>
          </w:tcPr>
          <w:p w:rsidR="0006031E" w:rsidRPr="009D7131" w:rsidRDefault="0006031E" w:rsidP="009D7131">
            <w:pPr>
              <w:spacing w:before="80" w:after="80" w:line="200" w:lineRule="exact"/>
              <w:rPr>
                <w:i/>
                <w:sz w:val="16"/>
              </w:rPr>
            </w:pPr>
            <w:r w:rsidRPr="009D7131">
              <w:rPr>
                <w:i/>
                <w:sz w:val="16"/>
              </w:rPr>
              <w:t>2004</w:t>
            </w:r>
          </w:p>
        </w:tc>
        <w:tc>
          <w:tcPr>
            <w:tcW w:w="542" w:type="dxa"/>
            <w:tcBorders>
              <w:top w:val="single" w:sz="4" w:space="0" w:color="auto"/>
              <w:bottom w:val="single" w:sz="12" w:space="0" w:color="auto"/>
            </w:tcBorders>
            <w:shd w:val="clear" w:color="auto" w:fill="auto"/>
          </w:tcPr>
          <w:p w:rsidR="0006031E" w:rsidRPr="009D7131" w:rsidRDefault="0006031E" w:rsidP="009D7131">
            <w:pPr>
              <w:spacing w:before="80" w:after="80" w:line="200" w:lineRule="exact"/>
              <w:rPr>
                <w:i/>
                <w:sz w:val="16"/>
              </w:rPr>
            </w:pPr>
            <w:r w:rsidRPr="009D7131">
              <w:rPr>
                <w:i/>
                <w:sz w:val="16"/>
              </w:rPr>
              <w:t>2005</w:t>
            </w:r>
          </w:p>
        </w:tc>
        <w:tc>
          <w:tcPr>
            <w:tcW w:w="541" w:type="dxa"/>
            <w:tcBorders>
              <w:top w:val="single" w:sz="4" w:space="0" w:color="auto"/>
              <w:bottom w:val="single" w:sz="12" w:space="0" w:color="auto"/>
            </w:tcBorders>
            <w:shd w:val="clear" w:color="auto" w:fill="auto"/>
          </w:tcPr>
          <w:p w:rsidR="0006031E" w:rsidRPr="009D7131" w:rsidRDefault="0006031E" w:rsidP="009D7131">
            <w:pPr>
              <w:spacing w:before="80" w:after="80" w:line="200" w:lineRule="exact"/>
              <w:rPr>
                <w:i/>
                <w:sz w:val="16"/>
              </w:rPr>
            </w:pPr>
            <w:r w:rsidRPr="009D7131">
              <w:rPr>
                <w:i/>
                <w:sz w:val="16"/>
              </w:rPr>
              <w:t>2006</w:t>
            </w:r>
          </w:p>
        </w:tc>
        <w:tc>
          <w:tcPr>
            <w:tcW w:w="542" w:type="dxa"/>
            <w:tcBorders>
              <w:top w:val="single" w:sz="4" w:space="0" w:color="auto"/>
              <w:bottom w:val="single" w:sz="12" w:space="0" w:color="auto"/>
            </w:tcBorders>
            <w:shd w:val="clear" w:color="auto" w:fill="auto"/>
          </w:tcPr>
          <w:p w:rsidR="0006031E" w:rsidRPr="009D7131" w:rsidRDefault="0006031E" w:rsidP="009D7131">
            <w:pPr>
              <w:spacing w:before="80" w:after="80" w:line="200" w:lineRule="exact"/>
              <w:rPr>
                <w:i/>
                <w:sz w:val="16"/>
              </w:rPr>
            </w:pPr>
            <w:r w:rsidRPr="009D7131">
              <w:rPr>
                <w:i/>
                <w:sz w:val="16"/>
              </w:rPr>
              <w:t>2007</w:t>
            </w:r>
          </w:p>
        </w:tc>
        <w:tc>
          <w:tcPr>
            <w:tcW w:w="541" w:type="dxa"/>
            <w:tcBorders>
              <w:top w:val="single" w:sz="4" w:space="0" w:color="auto"/>
              <w:bottom w:val="single" w:sz="12" w:space="0" w:color="auto"/>
            </w:tcBorders>
            <w:shd w:val="clear" w:color="auto" w:fill="auto"/>
          </w:tcPr>
          <w:p w:rsidR="0006031E" w:rsidRPr="009D7131" w:rsidRDefault="0006031E" w:rsidP="009D7131">
            <w:pPr>
              <w:spacing w:before="80" w:after="80" w:line="200" w:lineRule="exact"/>
              <w:rPr>
                <w:i/>
                <w:sz w:val="16"/>
              </w:rPr>
            </w:pPr>
            <w:r w:rsidRPr="009D7131">
              <w:rPr>
                <w:i/>
                <w:sz w:val="16"/>
              </w:rPr>
              <w:t>2008</w:t>
            </w:r>
          </w:p>
        </w:tc>
        <w:tc>
          <w:tcPr>
            <w:cnfStyle w:val="000100000000" w:firstRow="0" w:lastRow="0" w:firstColumn="0" w:lastColumn="1" w:oddVBand="0" w:evenVBand="0" w:oddHBand="0" w:evenHBand="0" w:firstRowFirstColumn="0" w:firstRowLastColumn="0" w:lastRowFirstColumn="0" w:lastRowLastColumn="0"/>
            <w:tcW w:w="542" w:type="dxa"/>
            <w:tcBorders>
              <w:bottom w:val="single" w:sz="12" w:space="0" w:color="auto"/>
            </w:tcBorders>
            <w:shd w:val="clear" w:color="auto" w:fill="auto"/>
          </w:tcPr>
          <w:p w:rsidR="0006031E" w:rsidRPr="009D7131" w:rsidRDefault="0006031E" w:rsidP="009D7131">
            <w:pPr>
              <w:spacing w:before="80" w:after="80" w:line="200" w:lineRule="exact"/>
              <w:rPr>
                <w:i/>
                <w:sz w:val="16"/>
              </w:rPr>
            </w:pPr>
            <w:r w:rsidRPr="009D7131">
              <w:rPr>
                <w:i/>
                <w:sz w:val="16"/>
              </w:rPr>
              <w:t>2009</w:t>
            </w:r>
          </w:p>
        </w:tc>
      </w:tr>
      <w:tr w:rsidR="0006031E" w:rsidRPr="00296509" w:rsidTr="00633F2D">
        <w:trPr>
          <w:trHeight w:val="505"/>
        </w:trPr>
        <w:tc>
          <w:tcPr>
            <w:tcW w:w="2663" w:type="dxa"/>
            <w:tcBorders>
              <w:top w:val="single" w:sz="12" w:space="0" w:color="auto"/>
            </w:tcBorders>
          </w:tcPr>
          <w:p w:rsidR="0006031E" w:rsidRPr="00296509" w:rsidRDefault="0006031E" w:rsidP="009D7131">
            <w:pPr>
              <w:rPr>
                <w:sz w:val="16"/>
                <w:szCs w:val="16"/>
              </w:rPr>
            </w:pPr>
            <w:r w:rsidRPr="00296509">
              <w:rPr>
                <w:sz w:val="16"/>
                <w:szCs w:val="16"/>
              </w:rPr>
              <w:t>Численность детей, не обуча</w:t>
            </w:r>
            <w:r w:rsidRPr="00296509">
              <w:rPr>
                <w:sz w:val="16"/>
                <w:szCs w:val="16"/>
              </w:rPr>
              <w:t>ю</w:t>
            </w:r>
            <w:r w:rsidRPr="00296509">
              <w:rPr>
                <w:sz w:val="16"/>
                <w:szCs w:val="16"/>
              </w:rPr>
              <w:t>щихся в школах - всего</w:t>
            </w:r>
          </w:p>
        </w:tc>
        <w:tc>
          <w:tcPr>
            <w:tcW w:w="541" w:type="dxa"/>
            <w:tcBorders>
              <w:top w:val="single" w:sz="12" w:space="0" w:color="auto"/>
            </w:tcBorders>
          </w:tcPr>
          <w:p w:rsidR="0006031E" w:rsidRPr="00296509" w:rsidRDefault="0006031E" w:rsidP="00296509">
            <w:pPr>
              <w:jc w:val="right"/>
              <w:rPr>
                <w:sz w:val="16"/>
                <w:szCs w:val="16"/>
              </w:rPr>
            </w:pPr>
            <w:r w:rsidRPr="00296509">
              <w:rPr>
                <w:sz w:val="16"/>
                <w:szCs w:val="16"/>
              </w:rPr>
              <w:t>3 516</w:t>
            </w:r>
          </w:p>
        </w:tc>
        <w:tc>
          <w:tcPr>
            <w:tcW w:w="541" w:type="dxa"/>
            <w:tcBorders>
              <w:top w:val="single" w:sz="12" w:space="0" w:color="auto"/>
            </w:tcBorders>
          </w:tcPr>
          <w:p w:rsidR="0006031E" w:rsidRPr="00296509" w:rsidRDefault="0006031E" w:rsidP="00296509">
            <w:pPr>
              <w:jc w:val="right"/>
              <w:rPr>
                <w:sz w:val="16"/>
                <w:szCs w:val="16"/>
              </w:rPr>
            </w:pPr>
            <w:r w:rsidRPr="00296509">
              <w:rPr>
                <w:sz w:val="16"/>
                <w:szCs w:val="16"/>
              </w:rPr>
              <w:t>2 512</w:t>
            </w:r>
          </w:p>
        </w:tc>
        <w:tc>
          <w:tcPr>
            <w:tcW w:w="542" w:type="dxa"/>
            <w:tcBorders>
              <w:top w:val="single" w:sz="12" w:space="0" w:color="auto"/>
            </w:tcBorders>
          </w:tcPr>
          <w:p w:rsidR="0006031E" w:rsidRPr="00296509" w:rsidRDefault="0006031E" w:rsidP="00296509">
            <w:pPr>
              <w:jc w:val="right"/>
              <w:rPr>
                <w:sz w:val="16"/>
                <w:szCs w:val="16"/>
              </w:rPr>
            </w:pPr>
            <w:r w:rsidRPr="00296509">
              <w:rPr>
                <w:sz w:val="16"/>
                <w:szCs w:val="16"/>
              </w:rPr>
              <w:t>1 717</w:t>
            </w:r>
          </w:p>
        </w:tc>
        <w:tc>
          <w:tcPr>
            <w:tcW w:w="541" w:type="dxa"/>
            <w:tcBorders>
              <w:top w:val="single" w:sz="12" w:space="0" w:color="auto"/>
            </w:tcBorders>
          </w:tcPr>
          <w:p w:rsidR="0006031E" w:rsidRPr="00296509" w:rsidRDefault="0006031E" w:rsidP="00296509">
            <w:pPr>
              <w:jc w:val="right"/>
              <w:rPr>
                <w:sz w:val="16"/>
                <w:szCs w:val="16"/>
              </w:rPr>
            </w:pPr>
            <w:r w:rsidRPr="00296509">
              <w:rPr>
                <w:sz w:val="16"/>
                <w:szCs w:val="16"/>
              </w:rPr>
              <w:t>1 344</w:t>
            </w:r>
          </w:p>
        </w:tc>
        <w:tc>
          <w:tcPr>
            <w:tcW w:w="542" w:type="dxa"/>
            <w:tcBorders>
              <w:top w:val="single" w:sz="12" w:space="0" w:color="auto"/>
            </w:tcBorders>
          </w:tcPr>
          <w:p w:rsidR="0006031E" w:rsidRPr="00296509" w:rsidRDefault="0006031E" w:rsidP="00296509">
            <w:pPr>
              <w:jc w:val="right"/>
              <w:rPr>
                <w:sz w:val="16"/>
                <w:szCs w:val="16"/>
              </w:rPr>
            </w:pPr>
            <w:r w:rsidRPr="00296509">
              <w:rPr>
                <w:sz w:val="16"/>
                <w:szCs w:val="16"/>
              </w:rPr>
              <w:t>2 559</w:t>
            </w:r>
          </w:p>
        </w:tc>
        <w:tc>
          <w:tcPr>
            <w:tcW w:w="541" w:type="dxa"/>
            <w:tcBorders>
              <w:top w:val="single" w:sz="12" w:space="0" w:color="auto"/>
            </w:tcBorders>
          </w:tcPr>
          <w:p w:rsidR="0006031E" w:rsidRPr="00296509" w:rsidRDefault="0006031E" w:rsidP="00296509">
            <w:pPr>
              <w:jc w:val="right"/>
              <w:rPr>
                <w:sz w:val="16"/>
                <w:szCs w:val="16"/>
              </w:rPr>
            </w:pPr>
            <w:r w:rsidRPr="00296509">
              <w:rPr>
                <w:sz w:val="16"/>
                <w:szCs w:val="16"/>
              </w:rPr>
              <w:t>2 556</w:t>
            </w:r>
          </w:p>
        </w:tc>
        <w:tc>
          <w:tcPr>
            <w:tcW w:w="542" w:type="dxa"/>
            <w:tcBorders>
              <w:top w:val="single" w:sz="12" w:space="0" w:color="auto"/>
            </w:tcBorders>
          </w:tcPr>
          <w:p w:rsidR="0006031E" w:rsidRPr="00296509" w:rsidRDefault="0006031E" w:rsidP="00296509">
            <w:pPr>
              <w:jc w:val="right"/>
              <w:rPr>
                <w:sz w:val="16"/>
                <w:szCs w:val="16"/>
              </w:rPr>
            </w:pPr>
            <w:r w:rsidRPr="00296509">
              <w:rPr>
                <w:sz w:val="16"/>
                <w:szCs w:val="16"/>
              </w:rPr>
              <w:t>2 000</w:t>
            </w:r>
          </w:p>
        </w:tc>
        <w:tc>
          <w:tcPr>
            <w:tcW w:w="541" w:type="dxa"/>
            <w:tcBorders>
              <w:top w:val="single" w:sz="12" w:space="0" w:color="auto"/>
            </w:tcBorders>
          </w:tcPr>
          <w:p w:rsidR="0006031E" w:rsidRPr="00296509" w:rsidRDefault="0006031E" w:rsidP="00296509">
            <w:pPr>
              <w:jc w:val="right"/>
              <w:rPr>
                <w:sz w:val="16"/>
                <w:szCs w:val="16"/>
              </w:rPr>
            </w:pPr>
            <w:r w:rsidRPr="00296509">
              <w:rPr>
                <w:sz w:val="16"/>
                <w:szCs w:val="16"/>
              </w:rPr>
              <w:t>1 186</w:t>
            </w:r>
          </w:p>
        </w:tc>
        <w:tc>
          <w:tcPr>
            <w:cnfStyle w:val="000100000000" w:firstRow="0" w:lastRow="0" w:firstColumn="0" w:lastColumn="1" w:oddVBand="0" w:evenVBand="0" w:oddHBand="0" w:evenHBand="0" w:firstRowFirstColumn="0" w:firstRowLastColumn="0" w:lastRowFirstColumn="0" w:lastRowLastColumn="0"/>
            <w:tcW w:w="542" w:type="dxa"/>
            <w:tcBorders>
              <w:top w:val="single" w:sz="12" w:space="0" w:color="auto"/>
            </w:tcBorders>
          </w:tcPr>
          <w:p w:rsidR="0006031E" w:rsidRPr="00296509" w:rsidRDefault="0006031E" w:rsidP="00296509">
            <w:pPr>
              <w:jc w:val="right"/>
              <w:rPr>
                <w:sz w:val="16"/>
                <w:szCs w:val="16"/>
              </w:rPr>
            </w:pPr>
            <w:r w:rsidRPr="00296509">
              <w:rPr>
                <w:sz w:val="16"/>
                <w:szCs w:val="16"/>
              </w:rPr>
              <w:t>1 116</w:t>
            </w:r>
          </w:p>
        </w:tc>
      </w:tr>
      <w:tr w:rsidR="0006031E" w:rsidRPr="00296509" w:rsidTr="009D7131">
        <w:trPr>
          <w:trHeight w:val="384"/>
        </w:trPr>
        <w:tc>
          <w:tcPr>
            <w:cnfStyle w:val="000100000000" w:firstRow="0" w:lastRow="0" w:firstColumn="0" w:lastColumn="1" w:oddVBand="0" w:evenVBand="0" w:oddHBand="0" w:evenHBand="0" w:firstRowFirstColumn="0" w:firstRowLastColumn="0" w:lastRowFirstColumn="0" w:lastRowLastColumn="0"/>
            <w:tcW w:w="7536" w:type="dxa"/>
            <w:gridSpan w:val="10"/>
          </w:tcPr>
          <w:p w:rsidR="0006031E" w:rsidRPr="00296509" w:rsidRDefault="0006031E" w:rsidP="00296509">
            <w:pPr>
              <w:spacing w:before="80" w:after="80" w:line="200" w:lineRule="exact"/>
              <w:jc w:val="right"/>
              <w:rPr>
                <w:i/>
                <w:sz w:val="16"/>
              </w:rPr>
            </w:pPr>
            <w:r w:rsidRPr="00296509">
              <w:rPr>
                <w:i/>
                <w:sz w:val="16"/>
              </w:rPr>
              <w:t>В том числе непосещение школ по причинам:</w:t>
            </w:r>
          </w:p>
        </w:tc>
      </w:tr>
      <w:tr w:rsidR="0006031E" w:rsidRPr="00296509" w:rsidTr="009D7131">
        <w:tc>
          <w:tcPr>
            <w:tcW w:w="2663" w:type="dxa"/>
          </w:tcPr>
          <w:p w:rsidR="0006031E" w:rsidRPr="00296509" w:rsidRDefault="0006031E" w:rsidP="009D7131">
            <w:pPr>
              <w:rPr>
                <w:sz w:val="16"/>
                <w:szCs w:val="16"/>
              </w:rPr>
            </w:pPr>
            <w:r w:rsidRPr="00296509">
              <w:rPr>
                <w:sz w:val="16"/>
                <w:szCs w:val="16"/>
              </w:rPr>
              <w:t>Материальные трудности</w:t>
            </w:r>
          </w:p>
        </w:tc>
        <w:tc>
          <w:tcPr>
            <w:tcW w:w="541" w:type="dxa"/>
          </w:tcPr>
          <w:p w:rsidR="0006031E" w:rsidRPr="00296509" w:rsidRDefault="0006031E" w:rsidP="00296509">
            <w:pPr>
              <w:jc w:val="right"/>
              <w:rPr>
                <w:sz w:val="16"/>
                <w:szCs w:val="16"/>
              </w:rPr>
            </w:pPr>
            <w:r w:rsidRPr="00296509">
              <w:rPr>
                <w:sz w:val="16"/>
                <w:szCs w:val="16"/>
              </w:rPr>
              <w:t>201</w:t>
            </w:r>
          </w:p>
        </w:tc>
        <w:tc>
          <w:tcPr>
            <w:tcW w:w="541" w:type="dxa"/>
          </w:tcPr>
          <w:p w:rsidR="0006031E" w:rsidRPr="00296509" w:rsidRDefault="0006031E" w:rsidP="00296509">
            <w:pPr>
              <w:jc w:val="right"/>
              <w:rPr>
                <w:sz w:val="16"/>
                <w:szCs w:val="16"/>
              </w:rPr>
            </w:pPr>
            <w:r w:rsidRPr="00296509">
              <w:rPr>
                <w:sz w:val="16"/>
                <w:szCs w:val="16"/>
              </w:rPr>
              <w:t>820</w:t>
            </w:r>
          </w:p>
        </w:tc>
        <w:tc>
          <w:tcPr>
            <w:tcW w:w="542" w:type="dxa"/>
          </w:tcPr>
          <w:p w:rsidR="0006031E" w:rsidRPr="00296509" w:rsidRDefault="0006031E" w:rsidP="00296509">
            <w:pPr>
              <w:jc w:val="right"/>
              <w:rPr>
                <w:sz w:val="16"/>
                <w:szCs w:val="16"/>
              </w:rPr>
            </w:pPr>
            <w:r w:rsidRPr="00296509">
              <w:rPr>
                <w:sz w:val="16"/>
                <w:szCs w:val="16"/>
              </w:rPr>
              <w:t>677</w:t>
            </w:r>
          </w:p>
        </w:tc>
        <w:tc>
          <w:tcPr>
            <w:tcW w:w="541" w:type="dxa"/>
          </w:tcPr>
          <w:p w:rsidR="0006031E" w:rsidRPr="00296509" w:rsidRDefault="0006031E" w:rsidP="00296509">
            <w:pPr>
              <w:jc w:val="right"/>
              <w:rPr>
                <w:sz w:val="16"/>
                <w:szCs w:val="16"/>
              </w:rPr>
            </w:pPr>
            <w:r w:rsidRPr="00296509">
              <w:rPr>
                <w:sz w:val="16"/>
                <w:szCs w:val="16"/>
              </w:rPr>
              <w:t>350</w:t>
            </w:r>
          </w:p>
        </w:tc>
        <w:tc>
          <w:tcPr>
            <w:tcW w:w="542" w:type="dxa"/>
          </w:tcPr>
          <w:p w:rsidR="0006031E" w:rsidRPr="00296509" w:rsidRDefault="0006031E" w:rsidP="00296509">
            <w:pPr>
              <w:jc w:val="right"/>
              <w:rPr>
                <w:sz w:val="16"/>
                <w:szCs w:val="16"/>
              </w:rPr>
            </w:pPr>
            <w:r w:rsidRPr="00296509">
              <w:rPr>
                <w:sz w:val="16"/>
                <w:szCs w:val="16"/>
              </w:rPr>
              <w:t>721</w:t>
            </w:r>
          </w:p>
        </w:tc>
        <w:tc>
          <w:tcPr>
            <w:tcW w:w="541" w:type="dxa"/>
          </w:tcPr>
          <w:p w:rsidR="0006031E" w:rsidRPr="00296509" w:rsidRDefault="0006031E" w:rsidP="00296509">
            <w:pPr>
              <w:jc w:val="right"/>
              <w:rPr>
                <w:sz w:val="16"/>
                <w:szCs w:val="16"/>
              </w:rPr>
            </w:pPr>
            <w:r w:rsidRPr="00296509">
              <w:rPr>
                <w:sz w:val="16"/>
                <w:szCs w:val="16"/>
              </w:rPr>
              <w:t>800</w:t>
            </w:r>
          </w:p>
        </w:tc>
        <w:tc>
          <w:tcPr>
            <w:tcW w:w="542" w:type="dxa"/>
          </w:tcPr>
          <w:p w:rsidR="0006031E" w:rsidRPr="00296509" w:rsidRDefault="0006031E" w:rsidP="00296509">
            <w:pPr>
              <w:jc w:val="right"/>
              <w:rPr>
                <w:sz w:val="16"/>
                <w:szCs w:val="16"/>
              </w:rPr>
            </w:pPr>
            <w:r w:rsidRPr="00296509">
              <w:rPr>
                <w:sz w:val="16"/>
                <w:szCs w:val="16"/>
              </w:rPr>
              <w:t>450</w:t>
            </w:r>
          </w:p>
        </w:tc>
        <w:tc>
          <w:tcPr>
            <w:tcW w:w="541" w:type="dxa"/>
          </w:tcPr>
          <w:p w:rsidR="0006031E" w:rsidRPr="00296509" w:rsidRDefault="0006031E" w:rsidP="00296509">
            <w:pPr>
              <w:jc w:val="right"/>
              <w:rPr>
                <w:sz w:val="16"/>
                <w:szCs w:val="16"/>
              </w:rPr>
            </w:pPr>
            <w:r w:rsidRPr="00296509">
              <w:rPr>
                <w:sz w:val="16"/>
                <w:szCs w:val="16"/>
              </w:rPr>
              <w:t>320</w:t>
            </w:r>
          </w:p>
        </w:tc>
        <w:tc>
          <w:tcPr>
            <w:cnfStyle w:val="000100000000" w:firstRow="0" w:lastRow="0" w:firstColumn="0" w:lastColumn="1" w:oddVBand="0" w:evenVBand="0" w:oddHBand="0" w:evenHBand="0" w:firstRowFirstColumn="0" w:firstRowLastColumn="0" w:lastRowFirstColumn="0" w:lastRowLastColumn="0"/>
            <w:tcW w:w="542" w:type="dxa"/>
          </w:tcPr>
          <w:p w:rsidR="0006031E" w:rsidRPr="00296509" w:rsidRDefault="0006031E" w:rsidP="00296509">
            <w:pPr>
              <w:jc w:val="right"/>
              <w:rPr>
                <w:sz w:val="16"/>
                <w:szCs w:val="16"/>
              </w:rPr>
            </w:pPr>
            <w:r w:rsidRPr="00296509">
              <w:rPr>
                <w:sz w:val="16"/>
                <w:szCs w:val="16"/>
              </w:rPr>
              <w:t>290</w:t>
            </w:r>
          </w:p>
        </w:tc>
      </w:tr>
      <w:tr w:rsidR="0006031E" w:rsidRPr="00296509" w:rsidTr="009D7131">
        <w:tc>
          <w:tcPr>
            <w:tcW w:w="2663" w:type="dxa"/>
          </w:tcPr>
          <w:p w:rsidR="0006031E" w:rsidRPr="00296509" w:rsidRDefault="0006031E" w:rsidP="009D7131">
            <w:pPr>
              <w:rPr>
                <w:sz w:val="16"/>
                <w:szCs w:val="16"/>
              </w:rPr>
            </w:pPr>
            <w:r w:rsidRPr="00296509">
              <w:rPr>
                <w:sz w:val="16"/>
                <w:szCs w:val="16"/>
              </w:rPr>
              <w:t>Семейные обстоятельства</w:t>
            </w:r>
          </w:p>
        </w:tc>
        <w:tc>
          <w:tcPr>
            <w:tcW w:w="541" w:type="dxa"/>
          </w:tcPr>
          <w:p w:rsidR="0006031E" w:rsidRPr="00296509" w:rsidRDefault="0006031E" w:rsidP="00296509">
            <w:pPr>
              <w:jc w:val="right"/>
              <w:rPr>
                <w:sz w:val="16"/>
                <w:szCs w:val="16"/>
              </w:rPr>
            </w:pPr>
            <w:r w:rsidRPr="00296509">
              <w:rPr>
                <w:sz w:val="16"/>
                <w:szCs w:val="16"/>
              </w:rPr>
              <w:t>49</w:t>
            </w:r>
          </w:p>
        </w:tc>
        <w:tc>
          <w:tcPr>
            <w:tcW w:w="541" w:type="dxa"/>
          </w:tcPr>
          <w:p w:rsidR="0006031E" w:rsidRPr="00296509" w:rsidRDefault="0006031E" w:rsidP="00296509">
            <w:pPr>
              <w:jc w:val="right"/>
              <w:rPr>
                <w:sz w:val="16"/>
                <w:szCs w:val="16"/>
              </w:rPr>
            </w:pPr>
            <w:r w:rsidRPr="00296509">
              <w:rPr>
                <w:sz w:val="16"/>
                <w:szCs w:val="16"/>
              </w:rPr>
              <w:t>331</w:t>
            </w:r>
          </w:p>
        </w:tc>
        <w:tc>
          <w:tcPr>
            <w:tcW w:w="542" w:type="dxa"/>
          </w:tcPr>
          <w:p w:rsidR="0006031E" w:rsidRPr="00296509" w:rsidRDefault="0006031E" w:rsidP="00296509">
            <w:pPr>
              <w:jc w:val="right"/>
              <w:rPr>
                <w:sz w:val="16"/>
                <w:szCs w:val="16"/>
              </w:rPr>
            </w:pPr>
            <w:r w:rsidRPr="00296509">
              <w:rPr>
                <w:sz w:val="16"/>
                <w:szCs w:val="16"/>
              </w:rPr>
              <w:t>239</w:t>
            </w:r>
          </w:p>
        </w:tc>
        <w:tc>
          <w:tcPr>
            <w:tcW w:w="541" w:type="dxa"/>
          </w:tcPr>
          <w:p w:rsidR="0006031E" w:rsidRPr="00296509" w:rsidRDefault="0006031E" w:rsidP="00296509">
            <w:pPr>
              <w:jc w:val="right"/>
              <w:rPr>
                <w:sz w:val="16"/>
                <w:szCs w:val="16"/>
              </w:rPr>
            </w:pPr>
            <w:r w:rsidRPr="00296509">
              <w:rPr>
                <w:sz w:val="16"/>
                <w:szCs w:val="16"/>
              </w:rPr>
              <w:t>222</w:t>
            </w:r>
          </w:p>
        </w:tc>
        <w:tc>
          <w:tcPr>
            <w:tcW w:w="542" w:type="dxa"/>
          </w:tcPr>
          <w:p w:rsidR="0006031E" w:rsidRPr="00296509" w:rsidRDefault="0006031E" w:rsidP="00296509">
            <w:pPr>
              <w:jc w:val="right"/>
              <w:rPr>
                <w:sz w:val="16"/>
                <w:szCs w:val="16"/>
              </w:rPr>
            </w:pPr>
            <w:r w:rsidRPr="00296509">
              <w:rPr>
                <w:sz w:val="16"/>
                <w:szCs w:val="16"/>
              </w:rPr>
              <w:t>657</w:t>
            </w:r>
          </w:p>
        </w:tc>
        <w:tc>
          <w:tcPr>
            <w:tcW w:w="541" w:type="dxa"/>
          </w:tcPr>
          <w:p w:rsidR="0006031E" w:rsidRPr="00296509" w:rsidRDefault="0006031E" w:rsidP="00296509">
            <w:pPr>
              <w:jc w:val="right"/>
              <w:rPr>
                <w:sz w:val="16"/>
                <w:szCs w:val="16"/>
              </w:rPr>
            </w:pPr>
            <w:r w:rsidRPr="00296509">
              <w:rPr>
                <w:sz w:val="16"/>
                <w:szCs w:val="16"/>
              </w:rPr>
              <w:t>506</w:t>
            </w:r>
          </w:p>
        </w:tc>
        <w:tc>
          <w:tcPr>
            <w:tcW w:w="542" w:type="dxa"/>
          </w:tcPr>
          <w:p w:rsidR="0006031E" w:rsidRPr="00296509" w:rsidRDefault="0006031E" w:rsidP="00296509">
            <w:pPr>
              <w:jc w:val="right"/>
              <w:rPr>
                <w:sz w:val="16"/>
                <w:szCs w:val="16"/>
              </w:rPr>
            </w:pPr>
            <w:r w:rsidRPr="00296509">
              <w:rPr>
                <w:sz w:val="16"/>
                <w:szCs w:val="16"/>
              </w:rPr>
              <w:t>420</w:t>
            </w:r>
          </w:p>
        </w:tc>
        <w:tc>
          <w:tcPr>
            <w:tcW w:w="541" w:type="dxa"/>
          </w:tcPr>
          <w:p w:rsidR="0006031E" w:rsidRPr="00296509" w:rsidRDefault="0006031E" w:rsidP="00296509">
            <w:pPr>
              <w:jc w:val="right"/>
              <w:rPr>
                <w:sz w:val="16"/>
                <w:szCs w:val="16"/>
              </w:rPr>
            </w:pPr>
            <w:r w:rsidRPr="00296509">
              <w:rPr>
                <w:sz w:val="16"/>
                <w:szCs w:val="16"/>
              </w:rPr>
              <w:t>330</w:t>
            </w:r>
          </w:p>
        </w:tc>
        <w:tc>
          <w:tcPr>
            <w:cnfStyle w:val="000100000000" w:firstRow="0" w:lastRow="0" w:firstColumn="0" w:lastColumn="1" w:oddVBand="0" w:evenVBand="0" w:oddHBand="0" w:evenHBand="0" w:firstRowFirstColumn="0" w:firstRowLastColumn="0" w:lastRowFirstColumn="0" w:lastRowLastColumn="0"/>
            <w:tcW w:w="542" w:type="dxa"/>
          </w:tcPr>
          <w:p w:rsidR="0006031E" w:rsidRPr="00296509" w:rsidRDefault="0006031E" w:rsidP="00296509">
            <w:pPr>
              <w:jc w:val="right"/>
              <w:rPr>
                <w:sz w:val="16"/>
                <w:szCs w:val="16"/>
              </w:rPr>
            </w:pPr>
            <w:r w:rsidRPr="00296509">
              <w:rPr>
                <w:sz w:val="16"/>
                <w:szCs w:val="16"/>
              </w:rPr>
              <w:t>285</w:t>
            </w:r>
          </w:p>
        </w:tc>
      </w:tr>
      <w:tr w:rsidR="0006031E" w:rsidRPr="00296509" w:rsidTr="009D7131">
        <w:tc>
          <w:tcPr>
            <w:tcW w:w="2663" w:type="dxa"/>
          </w:tcPr>
          <w:p w:rsidR="0006031E" w:rsidRPr="00296509" w:rsidRDefault="0006031E" w:rsidP="009D7131">
            <w:pPr>
              <w:rPr>
                <w:sz w:val="16"/>
                <w:szCs w:val="16"/>
              </w:rPr>
            </w:pPr>
            <w:r w:rsidRPr="00296509">
              <w:rPr>
                <w:sz w:val="16"/>
                <w:szCs w:val="16"/>
              </w:rPr>
              <w:t>Нежелание родителей</w:t>
            </w:r>
          </w:p>
        </w:tc>
        <w:tc>
          <w:tcPr>
            <w:tcW w:w="541" w:type="dxa"/>
          </w:tcPr>
          <w:p w:rsidR="0006031E" w:rsidRPr="00296509" w:rsidRDefault="0006031E" w:rsidP="00296509">
            <w:pPr>
              <w:jc w:val="right"/>
              <w:rPr>
                <w:sz w:val="16"/>
                <w:szCs w:val="16"/>
              </w:rPr>
            </w:pPr>
            <w:r w:rsidRPr="00296509">
              <w:rPr>
                <w:sz w:val="16"/>
                <w:szCs w:val="16"/>
              </w:rPr>
              <w:t>1477</w:t>
            </w:r>
          </w:p>
        </w:tc>
        <w:tc>
          <w:tcPr>
            <w:tcW w:w="541" w:type="dxa"/>
          </w:tcPr>
          <w:p w:rsidR="0006031E" w:rsidRPr="00296509" w:rsidRDefault="0006031E" w:rsidP="00296509">
            <w:pPr>
              <w:jc w:val="right"/>
              <w:rPr>
                <w:sz w:val="16"/>
                <w:szCs w:val="16"/>
              </w:rPr>
            </w:pPr>
            <w:r w:rsidRPr="00296509">
              <w:rPr>
                <w:sz w:val="16"/>
                <w:szCs w:val="16"/>
              </w:rPr>
              <w:t>294</w:t>
            </w:r>
          </w:p>
        </w:tc>
        <w:tc>
          <w:tcPr>
            <w:tcW w:w="542" w:type="dxa"/>
          </w:tcPr>
          <w:p w:rsidR="0006031E" w:rsidRPr="00296509" w:rsidRDefault="0006031E" w:rsidP="00296509">
            <w:pPr>
              <w:jc w:val="right"/>
              <w:rPr>
                <w:sz w:val="16"/>
                <w:szCs w:val="16"/>
              </w:rPr>
            </w:pPr>
            <w:r w:rsidRPr="00296509">
              <w:rPr>
                <w:sz w:val="16"/>
                <w:szCs w:val="16"/>
              </w:rPr>
              <w:t>169</w:t>
            </w:r>
          </w:p>
        </w:tc>
        <w:tc>
          <w:tcPr>
            <w:tcW w:w="541" w:type="dxa"/>
          </w:tcPr>
          <w:p w:rsidR="0006031E" w:rsidRPr="00296509" w:rsidRDefault="0006031E" w:rsidP="00296509">
            <w:pPr>
              <w:jc w:val="right"/>
              <w:rPr>
                <w:sz w:val="16"/>
                <w:szCs w:val="16"/>
              </w:rPr>
            </w:pPr>
            <w:r w:rsidRPr="00296509">
              <w:rPr>
                <w:sz w:val="16"/>
                <w:szCs w:val="16"/>
              </w:rPr>
              <w:t>152</w:t>
            </w:r>
          </w:p>
        </w:tc>
        <w:tc>
          <w:tcPr>
            <w:tcW w:w="542" w:type="dxa"/>
          </w:tcPr>
          <w:p w:rsidR="0006031E" w:rsidRPr="00296509" w:rsidRDefault="0006031E" w:rsidP="00296509">
            <w:pPr>
              <w:jc w:val="right"/>
              <w:rPr>
                <w:sz w:val="16"/>
                <w:szCs w:val="16"/>
              </w:rPr>
            </w:pPr>
            <w:r w:rsidRPr="00296509">
              <w:rPr>
                <w:sz w:val="16"/>
                <w:szCs w:val="16"/>
              </w:rPr>
              <w:t>217</w:t>
            </w:r>
          </w:p>
        </w:tc>
        <w:tc>
          <w:tcPr>
            <w:tcW w:w="541" w:type="dxa"/>
          </w:tcPr>
          <w:p w:rsidR="0006031E" w:rsidRPr="00296509" w:rsidRDefault="0006031E" w:rsidP="00296509">
            <w:pPr>
              <w:jc w:val="right"/>
              <w:rPr>
                <w:sz w:val="16"/>
                <w:szCs w:val="16"/>
              </w:rPr>
            </w:pPr>
            <w:r w:rsidRPr="00296509">
              <w:rPr>
                <w:sz w:val="16"/>
                <w:szCs w:val="16"/>
              </w:rPr>
              <w:t>219</w:t>
            </w:r>
          </w:p>
        </w:tc>
        <w:tc>
          <w:tcPr>
            <w:tcW w:w="542" w:type="dxa"/>
          </w:tcPr>
          <w:p w:rsidR="0006031E" w:rsidRPr="00296509" w:rsidRDefault="0006031E" w:rsidP="00296509">
            <w:pPr>
              <w:jc w:val="right"/>
              <w:rPr>
                <w:sz w:val="16"/>
                <w:szCs w:val="16"/>
              </w:rPr>
            </w:pPr>
            <w:r w:rsidRPr="00296509">
              <w:rPr>
                <w:sz w:val="16"/>
                <w:szCs w:val="16"/>
              </w:rPr>
              <w:t>226</w:t>
            </w:r>
          </w:p>
        </w:tc>
        <w:tc>
          <w:tcPr>
            <w:tcW w:w="541" w:type="dxa"/>
          </w:tcPr>
          <w:p w:rsidR="0006031E" w:rsidRPr="00296509" w:rsidRDefault="0006031E" w:rsidP="00296509">
            <w:pPr>
              <w:jc w:val="right"/>
              <w:rPr>
                <w:sz w:val="16"/>
                <w:szCs w:val="16"/>
              </w:rPr>
            </w:pPr>
            <w:r w:rsidRPr="00296509">
              <w:rPr>
                <w:sz w:val="16"/>
                <w:szCs w:val="16"/>
              </w:rPr>
              <w:t>126</w:t>
            </w:r>
          </w:p>
        </w:tc>
        <w:tc>
          <w:tcPr>
            <w:cnfStyle w:val="000100000000" w:firstRow="0" w:lastRow="0" w:firstColumn="0" w:lastColumn="1" w:oddVBand="0" w:evenVBand="0" w:oddHBand="0" w:evenHBand="0" w:firstRowFirstColumn="0" w:firstRowLastColumn="0" w:lastRowFirstColumn="0" w:lastRowLastColumn="0"/>
            <w:tcW w:w="542" w:type="dxa"/>
          </w:tcPr>
          <w:p w:rsidR="0006031E" w:rsidRPr="00296509" w:rsidRDefault="0006031E" w:rsidP="00296509">
            <w:pPr>
              <w:jc w:val="right"/>
              <w:rPr>
                <w:sz w:val="16"/>
                <w:szCs w:val="16"/>
              </w:rPr>
            </w:pPr>
            <w:r w:rsidRPr="00296509">
              <w:rPr>
                <w:sz w:val="16"/>
                <w:szCs w:val="16"/>
              </w:rPr>
              <w:t>118</w:t>
            </w:r>
          </w:p>
        </w:tc>
      </w:tr>
      <w:tr w:rsidR="0006031E" w:rsidRPr="00296509" w:rsidTr="009D7131">
        <w:tc>
          <w:tcPr>
            <w:tcW w:w="2663" w:type="dxa"/>
          </w:tcPr>
          <w:p w:rsidR="0006031E" w:rsidRPr="00296509" w:rsidRDefault="0006031E" w:rsidP="009D7131">
            <w:pPr>
              <w:rPr>
                <w:sz w:val="16"/>
                <w:szCs w:val="16"/>
              </w:rPr>
            </w:pPr>
            <w:r w:rsidRPr="00296509">
              <w:rPr>
                <w:sz w:val="16"/>
                <w:szCs w:val="16"/>
              </w:rPr>
              <w:t>Нежелание учиться</w:t>
            </w:r>
          </w:p>
        </w:tc>
        <w:tc>
          <w:tcPr>
            <w:tcW w:w="541" w:type="dxa"/>
          </w:tcPr>
          <w:p w:rsidR="0006031E" w:rsidRPr="00296509" w:rsidRDefault="0006031E" w:rsidP="00296509">
            <w:pPr>
              <w:jc w:val="right"/>
              <w:rPr>
                <w:sz w:val="16"/>
                <w:szCs w:val="16"/>
              </w:rPr>
            </w:pPr>
            <w:r w:rsidRPr="00296509">
              <w:rPr>
                <w:sz w:val="16"/>
                <w:szCs w:val="16"/>
              </w:rPr>
              <w:t>43</w:t>
            </w:r>
          </w:p>
        </w:tc>
        <w:tc>
          <w:tcPr>
            <w:tcW w:w="541" w:type="dxa"/>
          </w:tcPr>
          <w:p w:rsidR="0006031E" w:rsidRPr="00296509" w:rsidRDefault="0006031E" w:rsidP="00296509">
            <w:pPr>
              <w:jc w:val="right"/>
              <w:rPr>
                <w:sz w:val="16"/>
                <w:szCs w:val="16"/>
              </w:rPr>
            </w:pPr>
            <w:r w:rsidRPr="00296509">
              <w:rPr>
                <w:sz w:val="16"/>
                <w:szCs w:val="16"/>
              </w:rPr>
              <w:t>337</w:t>
            </w:r>
          </w:p>
        </w:tc>
        <w:tc>
          <w:tcPr>
            <w:tcW w:w="542" w:type="dxa"/>
          </w:tcPr>
          <w:p w:rsidR="0006031E" w:rsidRPr="00296509" w:rsidRDefault="0006031E" w:rsidP="00296509">
            <w:pPr>
              <w:jc w:val="right"/>
              <w:rPr>
                <w:sz w:val="16"/>
                <w:szCs w:val="16"/>
              </w:rPr>
            </w:pPr>
            <w:r w:rsidRPr="00296509">
              <w:rPr>
                <w:sz w:val="16"/>
                <w:szCs w:val="16"/>
              </w:rPr>
              <w:t>250</w:t>
            </w:r>
          </w:p>
        </w:tc>
        <w:tc>
          <w:tcPr>
            <w:tcW w:w="541" w:type="dxa"/>
          </w:tcPr>
          <w:p w:rsidR="0006031E" w:rsidRPr="00296509" w:rsidRDefault="0006031E" w:rsidP="00296509">
            <w:pPr>
              <w:jc w:val="right"/>
              <w:rPr>
                <w:sz w:val="16"/>
                <w:szCs w:val="16"/>
              </w:rPr>
            </w:pPr>
            <w:r w:rsidRPr="00296509">
              <w:rPr>
                <w:sz w:val="16"/>
                <w:szCs w:val="16"/>
              </w:rPr>
              <w:t>242</w:t>
            </w:r>
          </w:p>
        </w:tc>
        <w:tc>
          <w:tcPr>
            <w:tcW w:w="542" w:type="dxa"/>
          </w:tcPr>
          <w:p w:rsidR="0006031E" w:rsidRPr="00296509" w:rsidRDefault="0006031E" w:rsidP="00296509">
            <w:pPr>
              <w:jc w:val="right"/>
              <w:rPr>
                <w:sz w:val="16"/>
                <w:szCs w:val="16"/>
              </w:rPr>
            </w:pPr>
            <w:r w:rsidRPr="00296509">
              <w:rPr>
                <w:sz w:val="16"/>
                <w:szCs w:val="16"/>
              </w:rPr>
              <w:t>336</w:t>
            </w:r>
          </w:p>
        </w:tc>
        <w:tc>
          <w:tcPr>
            <w:tcW w:w="541" w:type="dxa"/>
          </w:tcPr>
          <w:p w:rsidR="0006031E" w:rsidRPr="00296509" w:rsidRDefault="0006031E" w:rsidP="00296509">
            <w:pPr>
              <w:jc w:val="right"/>
              <w:rPr>
                <w:sz w:val="16"/>
                <w:szCs w:val="16"/>
              </w:rPr>
            </w:pPr>
            <w:r w:rsidRPr="00296509">
              <w:rPr>
                <w:sz w:val="16"/>
                <w:szCs w:val="16"/>
              </w:rPr>
              <w:t>403</w:t>
            </w:r>
          </w:p>
        </w:tc>
        <w:tc>
          <w:tcPr>
            <w:tcW w:w="542" w:type="dxa"/>
          </w:tcPr>
          <w:p w:rsidR="0006031E" w:rsidRPr="00296509" w:rsidRDefault="0006031E" w:rsidP="00296509">
            <w:pPr>
              <w:jc w:val="right"/>
              <w:rPr>
                <w:sz w:val="16"/>
                <w:szCs w:val="16"/>
              </w:rPr>
            </w:pPr>
            <w:r w:rsidRPr="00296509">
              <w:rPr>
                <w:sz w:val="16"/>
                <w:szCs w:val="16"/>
              </w:rPr>
              <w:t>248</w:t>
            </w:r>
          </w:p>
        </w:tc>
        <w:tc>
          <w:tcPr>
            <w:tcW w:w="541" w:type="dxa"/>
          </w:tcPr>
          <w:p w:rsidR="0006031E" w:rsidRPr="00296509" w:rsidRDefault="0006031E" w:rsidP="00296509">
            <w:pPr>
              <w:jc w:val="right"/>
              <w:rPr>
                <w:sz w:val="16"/>
                <w:szCs w:val="16"/>
              </w:rPr>
            </w:pPr>
            <w:r w:rsidRPr="00296509">
              <w:rPr>
                <w:sz w:val="16"/>
                <w:szCs w:val="16"/>
              </w:rPr>
              <w:t>110</w:t>
            </w:r>
          </w:p>
        </w:tc>
        <w:tc>
          <w:tcPr>
            <w:cnfStyle w:val="000100000000" w:firstRow="0" w:lastRow="0" w:firstColumn="0" w:lastColumn="1" w:oddVBand="0" w:evenVBand="0" w:oddHBand="0" w:evenHBand="0" w:firstRowFirstColumn="0" w:firstRowLastColumn="0" w:lastRowFirstColumn="0" w:lastRowLastColumn="0"/>
            <w:tcW w:w="542" w:type="dxa"/>
          </w:tcPr>
          <w:p w:rsidR="0006031E" w:rsidRPr="00296509" w:rsidRDefault="0006031E" w:rsidP="00296509">
            <w:pPr>
              <w:jc w:val="right"/>
              <w:rPr>
                <w:sz w:val="16"/>
                <w:szCs w:val="16"/>
              </w:rPr>
            </w:pPr>
            <w:r w:rsidRPr="00296509">
              <w:rPr>
                <w:sz w:val="16"/>
                <w:szCs w:val="16"/>
              </w:rPr>
              <w:t>109</w:t>
            </w:r>
          </w:p>
        </w:tc>
      </w:tr>
      <w:tr w:rsidR="0006031E" w:rsidRPr="00296509" w:rsidTr="009D7131">
        <w:tc>
          <w:tcPr>
            <w:tcW w:w="2663" w:type="dxa"/>
          </w:tcPr>
          <w:p w:rsidR="0006031E" w:rsidRPr="00296509" w:rsidRDefault="0006031E" w:rsidP="009D7131">
            <w:pPr>
              <w:rPr>
                <w:sz w:val="16"/>
                <w:szCs w:val="16"/>
              </w:rPr>
            </w:pPr>
            <w:r w:rsidRPr="00296509">
              <w:rPr>
                <w:sz w:val="16"/>
                <w:szCs w:val="16"/>
              </w:rPr>
              <w:t>Неблагополучная семья</w:t>
            </w:r>
          </w:p>
        </w:tc>
        <w:tc>
          <w:tcPr>
            <w:tcW w:w="541" w:type="dxa"/>
          </w:tcPr>
          <w:p w:rsidR="0006031E" w:rsidRPr="00296509" w:rsidRDefault="0006031E" w:rsidP="00296509">
            <w:pPr>
              <w:jc w:val="right"/>
              <w:rPr>
                <w:sz w:val="16"/>
                <w:szCs w:val="16"/>
              </w:rPr>
            </w:pPr>
            <w:r w:rsidRPr="00296509">
              <w:rPr>
                <w:sz w:val="16"/>
                <w:szCs w:val="16"/>
              </w:rPr>
              <w:t>25</w:t>
            </w:r>
          </w:p>
        </w:tc>
        <w:tc>
          <w:tcPr>
            <w:tcW w:w="541" w:type="dxa"/>
          </w:tcPr>
          <w:p w:rsidR="0006031E" w:rsidRPr="00296509" w:rsidRDefault="0006031E" w:rsidP="00296509">
            <w:pPr>
              <w:jc w:val="right"/>
              <w:rPr>
                <w:sz w:val="16"/>
                <w:szCs w:val="16"/>
              </w:rPr>
            </w:pPr>
            <w:r w:rsidRPr="00296509">
              <w:rPr>
                <w:sz w:val="16"/>
                <w:szCs w:val="16"/>
              </w:rPr>
              <w:t>269</w:t>
            </w:r>
          </w:p>
        </w:tc>
        <w:tc>
          <w:tcPr>
            <w:tcW w:w="542" w:type="dxa"/>
          </w:tcPr>
          <w:p w:rsidR="0006031E" w:rsidRPr="00296509" w:rsidRDefault="0006031E" w:rsidP="00296509">
            <w:pPr>
              <w:jc w:val="right"/>
              <w:rPr>
                <w:sz w:val="16"/>
                <w:szCs w:val="16"/>
              </w:rPr>
            </w:pPr>
            <w:r w:rsidRPr="00296509">
              <w:rPr>
                <w:sz w:val="16"/>
                <w:szCs w:val="16"/>
              </w:rPr>
              <w:t>152</w:t>
            </w:r>
          </w:p>
        </w:tc>
        <w:tc>
          <w:tcPr>
            <w:tcW w:w="541" w:type="dxa"/>
          </w:tcPr>
          <w:p w:rsidR="0006031E" w:rsidRPr="00296509" w:rsidRDefault="0006031E" w:rsidP="00296509">
            <w:pPr>
              <w:jc w:val="right"/>
              <w:rPr>
                <w:sz w:val="16"/>
                <w:szCs w:val="16"/>
              </w:rPr>
            </w:pPr>
            <w:r w:rsidRPr="00296509">
              <w:rPr>
                <w:sz w:val="16"/>
                <w:szCs w:val="16"/>
              </w:rPr>
              <w:t>211</w:t>
            </w:r>
          </w:p>
        </w:tc>
        <w:tc>
          <w:tcPr>
            <w:tcW w:w="542" w:type="dxa"/>
          </w:tcPr>
          <w:p w:rsidR="0006031E" w:rsidRPr="00296509" w:rsidRDefault="0006031E" w:rsidP="00296509">
            <w:pPr>
              <w:jc w:val="right"/>
              <w:rPr>
                <w:sz w:val="16"/>
                <w:szCs w:val="16"/>
              </w:rPr>
            </w:pPr>
            <w:r w:rsidRPr="00296509">
              <w:rPr>
                <w:sz w:val="16"/>
                <w:szCs w:val="16"/>
              </w:rPr>
              <w:t>209</w:t>
            </w:r>
          </w:p>
        </w:tc>
        <w:tc>
          <w:tcPr>
            <w:tcW w:w="541" w:type="dxa"/>
          </w:tcPr>
          <w:p w:rsidR="0006031E" w:rsidRPr="00296509" w:rsidRDefault="0006031E" w:rsidP="00296509">
            <w:pPr>
              <w:jc w:val="right"/>
              <w:rPr>
                <w:sz w:val="16"/>
                <w:szCs w:val="16"/>
              </w:rPr>
            </w:pPr>
            <w:r w:rsidRPr="00296509">
              <w:rPr>
                <w:sz w:val="16"/>
                <w:szCs w:val="16"/>
              </w:rPr>
              <w:t>300</w:t>
            </w:r>
          </w:p>
        </w:tc>
        <w:tc>
          <w:tcPr>
            <w:tcW w:w="542" w:type="dxa"/>
          </w:tcPr>
          <w:p w:rsidR="0006031E" w:rsidRPr="00296509" w:rsidRDefault="0006031E" w:rsidP="00296509">
            <w:pPr>
              <w:jc w:val="right"/>
              <w:rPr>
                <w:sz w:val="16"/>
                <w:szCs w:val="16"/>
              </w:rPr>
            </w:pPr>
            <w:r w:rsidRPr="00296509">
              <w:rPr>
                <w:sz w:val="16"/>
                <w:szCs w:val="16"/>
              </w:rPr>
              <w:t>324</w:t>
            </w:r>
          </w:p>
        </w:tc>
        <w:tc>
          <w:tcPr>
            <w:tcW w:w="541" w:type="dxa"/>
          </w:tcPr>
          <w:p w:rsidR="0006031E" w:rsidRPr="00296509" w:rsidRDefault="0006031E" w:rsidP="00296509">
            <w:pPr>
              <w:jc w:val="right"/>
              <w:rPr>
                <w:sz w:val="16"/>
                <w:szCs w:val="16"/>
              </w:rPr>
            </w:pPr>
            <w:r w:rsidRPr="00296509">
              <w:rPr>
                <w:sz w:val="16"/>
                <w:szCs w:val="16"/>
              </w:rPr>
              <w:t>100</w:t>
            </w:r>
          </w:p>
        </w:tc>
        <w:tc>
          <w:tcPr>
            <w:cnfStyle w:val="000100000000" w:firstRow="0" w:lastRow="0" w:firstColumn="0" w:lastColumn="1" w:oddVBand="0" w:evenVBand="0" w:oddHBand="0" w:evenHBand="0" w:firstRowFirstColumn="0" w:firstRowLastColumn="0" w:lastRowFirstColumn="0" w:lastRowLastColumn="0"/>
            <w:tcW w:w="542" w:type="dxa"/>
          </w:tcPr>
          <w:p w:rsidR="0006031E" w:rsidRPr="00296509" w:rsidRDefault="0006031E" w:rsidP="00296509">
            <w:pPr>
              <w:jc w:val="right"/>
              <w:rPr>
                <w:sz w:val="16"/>
                <w:szCs w:val="16"/>
              </w:rPr>
            </w:pPr>
            <w:r w:rsidRPr="00296509">
              <w:rPr>
                <w:sz w:val="16"/>
                <w:szCs w:val="16"/>
              </w:rPr>
              <w:t>88</w:t>
            </w:r>
          </w:p>
        </w:tc>
      </w:tr>
      <w:tr w:rsidR="0006031E" w:rsidRPr="00296509" w:rsidTr="009D7131">
        <w:tc>
          <w:tcPr>
            <w:tcW w:w="2663" w:type="dxa"/>
          </w:tcPr>
          <w:p w:rsidR="0006031E" w:rsidRPr="00296509" w:rsidRDefault="0006031E" w:rsidP="009D7131">
            <w:pPr>
              <w:rPr>
                <w:sz w:val="16"/>
                <w:szCs w:val="16"/>
              </w:rPr>
            </w:pPr>
            <w:r w:rsidRPr="00296509">
              <w:rPr>
                <w:sz w:val="16"/>
                <w:szCs w:val="16"/>
              </w:rPr>
              <w:t>Работают</w:t>
            </w:r>
          </w:p>
        </w:tc>
        <w:tc>
          <w:tcPr>
            <w:tcW w:w="541" w:type="dxa"/>
          </w:tcPr>
          <w:p w:rsidR="0006031E" w:rsidRPr="00296509" w:rsidRDefault="0006031E" w:rsidP="00296509">
            <w:pPr>
              <w:jc w:val="right"/>
              <w:rPr>
                <w:sz w:val="16"/>
                <w:szCs w:val="16"/>
              </w:rPr>
            </w:pPr>
            <w:r w:rsidRPr="00296509">
              <w:rPr>
                <w:sz w:val="16"/>
                <w:szCs w:val="16"/>
              </w:rPr>
              <w:t>28</w:t>
            </w:r>
          </w:p>
        </w:tc>
        <w:tc>
          <w:tcPr>
            <w:tcW w:w="541" w:type="dxa"/>
          </w:tcPr>
          <w:p w:rsidR="0006031E" w:rsidRPr="00296509" w:rsidRDefault="0006031E" w:rsidP="00296509">
            <w:pPr>
              <w:jc w:val="right"/>
              <w:rPr>
                <w:sz w:val="16"/>
                <w:szCs w:val="16"/>
              </w:rPr>
            </w:pPr>
            <w:r w:rsidRPr="00296509">
              <w:rPr>
                <w:sz w:val="16"/>
                <w:szCs w:val="16"/>
              </w:rPr>
              <w:t>305</w:t>
            </w:r>
          </w:p>
        </w:tc>
        <w:tc>
          <w:tcPr>
            <w:tcW w:w="542" w:type="dxa"/>
          </w:tcPr>
          <w:p w:rsidR="0006031E" w:rsidRPr="00296509" w:rsidRDefault="0006031E" w:rsidP="00296509">
            <w:pPr>
              <w:jc w:val="right"/>
              <w:rPr>
                <w:sz w:val="16"/>
                <w:szCs w:val="16"/>
              </w:rPr>
            </w:pPr>
            <w:r w:rsidRPr="00296509">
              <w:rPr>
                <w:sz w:val="16"/>
                <w:szCs w:val="16"/>
              </w:rPr>
              <w:t>144</w:t>
            </w:r>
          </w:p>
        </w:tc>
        <w:tc>
          <w:tcPr>
            <w:tcW w:w="541" w:type="dxa"/>
          </w:tcPr>
          <w:p w:rsidR="0006031E" w:rsidRPr="00296509" w:rsidRDefault="0006031E" w:rsidP="00296509">
            <w:pPr>
              <w:jc w:val="right"/>
              <w:rPr>
                <w:sz w:val="16"/>
                <w:szCs w:val="16"/>
              </w:rPr>
            </w:pPr>
            <w:r w:rsidRPr="00296509">
              <w:rPr>
                <w:sz w:val="16"/>
                <w:szCs w:val="16"/>
              </w:rPr>
              <w:t>53</w:t>
            </w:r>
          </w:p>
        </w:tc>
        <w:tc>
          <w:tcPr>
            <w:tcW w:w="542" w:type="dxa"/>
          </w:tcPr>
          <w:p w:rsidR="0006031E" w:rsidRPr="00296509" w:rsidRDefault="0006031E" w:rsidP="00296509">
            <w:pPr>
              <w:jc w:val="right"/>
              <w:rPr>
                <w:sz w:val="16"/>
                <w:szCs w:val="16"/>
              </w:rPr>
            </w:pPr>
            <w:r w:rsidRPr="00296509">
              <w:rPr>
                <w:sz w:val="16"/>
                <w:szCs w:val="16"/>
              </w:rPr>
              <w:t>156</w:t>
            </w:r>
          </w:p>
        </w:tc>
        <w:tc>
          <w:tcPr>
            <w:tcW w:w="541" w:type="dxa"/>
          </w:tcPr>
          <w:p w:rsidR="0006031E" w:rsidRPr="00296509" w:rsidRDefault="0006031E" w:rsidP="00296509">
            <w:pPr>
              <w:jc w:val="right"/>
              <w:rPr>
                <w:sz w:val="16"/>
                <w:szCs w:val="16"/>
              </w:rPr>
            </w:pPr>
            <w:r w:rsidRPr="00296509">
              <w:rPr>
                <w:sz w:val="16"/>
                <w:szCs w:val="16"/>
              </w:rPr>
              <w:t>228</w:t>
            </w:r>
          </w:p>
        </w:tc>
        <w:tc>
          <w:tcPr>
            <w:tcW w:w="542" w:type="dxa"/>
          </w:tcPr>
          <w:p w:rsidR="0006031E" w:rsidRPr="00296509" w:rsidRDefault="0006031E" w:rsidP="00296509">
            <w:pPr>
              <w:jc w:val="right"/>
              <w:rPr>
                <w:sz w:val="16"/>
                <w:szCs w:val="16"/>
              </w:rPr>
            </w:pPr>
            <w:r w:rsidRPr="00296509">
              <w:rPr>
                <w:sz w:val="16"/>
                <w:szCs w:val="16"/>
              </w:rPr>
              <w:t>225</w:t>
            </w:r>
          </w:p>
        </w:tc>
        <w:tc>
          <w:tcPr>
            <w:tcW w:w="541" w:type="dxa"/>
          </w:tcPr>
          <w:p w:rsidR="0006031E" w:rsidRPr="00296509" w:rsidRDefault="0006031E" w:rsidP="00296509">
            <w:pPr>
              <w:jc w:val="right"/>
              <w:rPr>
                <w:sz w:val="16"/>
                <w:szCs w:val="16"/>
              </w:rPr>
            </w:pPr>
            <w:r w:rsidRPr="00296509">
              <w:rPr>
                <w:sz w:val="16"/>
                <w:szCs w:val="16"/>
              </w:rPr>
              <w:t>98</w:t>
            </w:r>
          </w:p>
        </w:tc>
        <w:tc>
          <w:tcPr>
            <w:cnfStyle w:val="000100000000" w:firstRow="0" w:lastRow="0" w:firstColumn="0" w:lastColumn="1" w:oddVBand="0" w:evenVBand="0" w:oddHBand="0" w:evenHBand="0" w:firstRowFirstColumn="0" w:firstRowLastColumn="0" w:lastRowFirstColumn="0" w:lastRowLastColumn="0"/>
            <w:tcW w:w="542" w:type="dxa"/>
          </w:tcPr>
          <w:p w:rsidR="0006031E" w:rsidRPr="00296509" w:rsidRDefault="0006031E" w:rsidP="00296509">
            <w:pPr>
              <w:jc w:val="right"/>
              <w:rPr>
                <w:sz w:val="16"/>
                <w:szCs w:val="16"/>
              </w:rPr>
            </w:pPr>
            <w:r w:rsidRPr="00296509">
              <w:rPr>
                <w:sz w:val="16"/>
                <w:szCs w:val="16"/>
              </w:rPr>
              <w:t>97</w:t>
            </w:r>
          </w:p>
        </w:tc>
      </w:tr>
      <w:tr w:rsidR="0006031E" w:rsidRPr="00296509" w:rsidTr="009D7131">
        <w:tc>
          <w:tcPr>
            <w:tcW w:w="2663" w:type="dxa"/>
          </w:tcPr>
          <w:p w:rsidR="0006031E" w:rsidRPr="00296509" w:rsidRDefault="0006031E" w:rsidP="009D7131">
            <w:pPr>
              <w:rPr>
                <w:sz w:val="16"/>
                <w:szCs w:val="16"/>
              </w:rPr>
            </w:pPr>
            <w:r w:rsidRPr="00296509">
              <w:rPr>
                <w:sz w:val="16"/>
                <w:szCs w:val="16"/>
              </w:rPr>
              <w:t>Не владеют языком (б</w:t>
            </w:r>
            <w:r w:rsidRPr="00296509">
              <w:rPr>
                <w:sz w:val="16"/>
                <w:szCs w:val="16"/>
              </w:rPr>
              <w:t>е</w:t>
            </w:r>
            <w:r w:rsidRPr="00296509">
              <w:rPr>
                <w:sz w:val="16"/>
                <w:szCs w:val="16"/>
              </w:rPr>
              <w:t>женцы)</w:t>
            </w:r>
          </w:p>
        </w:tc>
        <w:tc>
          <w:tcPr>
            <w:tcW w:w="541" w:type="dxa"/>
          </w:tcPr>
          <w:p w:rsidR="0006031E" w:rsidRPr="00296509" w:rsidRDefault="0006031E" w:rsidP="00296509">
            <w:pPr>
              <w:jc w:val="right"/>
              <w:rPr>
                <w:sz w:val="16"/>
                <w:szCs w:val="16"/>
              </w:rPr>
            </w:pPr>
            <w:r w:rsidRPr="00296509">
              <w:rPr>
                <w:sz w:val="16"/>
                <w:szCs w:val="16"/>
              </w:rPr>
              <w:t>7</w:t>
            </w:r>
          </w:p>
        </w:tc>
        <w:tc>
          <w:tcPr>
            <w:tcW w:w="541" w:type="dxa"/>
          </w:tcPr>
          <w:p w:rsidR="0006031E" w:rsidRPr="00296509" w:rsidRDefault="0006031E" w:rsidP="00296509">
            <w:pPr>
              <w:jc w:val="right"/>
              <w:rPr>
                <w:sz w:val="16"/>
                <w:szCs w:val="16"/>
              </w:rPr>
            </w:pPr>
            <w:r w:rsidRPr="00296509">
              <w:rPr>
                <w:sz w:val="16"/>
                <w:szCs w:val="16"/>
              </w:rPr>
              <w:t>58</w:t>
            </w:r>
          </w:p>
        </w:tc>
        <w:tc>
          <w:tcPr>
            <w:tcW w:w="542" w:type="dxa"/>
          </w:tcPr>
          <w:p w:rsidR="0006031E" w:rsidRPr="00296509" w:rsidRDefault="0006031E" w:rsidP="00296509">
            <w:pPr>
              <w:jc w:val="right"/>
              <w:rPr>
                <w:sz w:val="16"/>
                <w:szCs w:val="16"/>
              </w:rPr>
            </w:pPr>
            <w:r w:rsidRPr="00296509">
              <w:rPr>
                <w:sz w:val="16"/>
                <w:szCs w:val="16"/>
              </w:rPr>
              <w:t>13</w:t>
            </w:r>
          </w:p>
        </w:tc>
        <w:tc>
          <w:tcPr>
            <w:tcW w:w="541" w:type="dxa"/>
          </w:tcPr>
          <w:p w:rsidR="0006031E" w:rsidRPr="00296509" w:rsidRDefault="0006031E" w:rsidP="00296509">
            <w:pPr>
              <w:jc w:val="right"/>
              <w:rPr>
                <w:sz w:val="16"/>
                <w:szCs w:val="16"/>
              </w:rPr>
            </w:pPr>
            <w:r w:rsidRPr="00296509">
              <w:rPr>
                <w:sz w:val="16"/>
                <w:szCs w:val="16"/>
              </w:rPr>
              <w:t>10</w:t>
            </w:r>
          </w:p>
        </w:tc>
        <w:tc>
          <w:tcPr>
            <w:tcW w:w="542" w:type="dxa"/>
          </w:tcPr>
          <w:p w:rsidR="0006031E" w:rsidRPr="00296509" w:rsidRDefault="0006031E" w:rsidP="00296509">
            <w:pPr>
              <w:jc w:val="right"/>
              <w:rPr>
                <w:sz w:val="16"/>
                <w:szCs w:val="16"/>
              </w:rPr>
            </w:pPr>
            <w:r w:rsidRPr="00296509">
              <w:rPr>
                <w:sz w:val="16"/>
                <w:szCs w:val="16"/>
              </w:rPr>
              <w:t>5</w:t>
            </w:r>
          </w:p>
        </w:tc>
        <w:tc>
          <w:tcPr>
            <w:tcW w:w="541" w:type="dxa"/>
          </w:tcPr>
          <w:p w:rsidR="0006031E" w:rsidRPr="00296509" w:rsidRDefault="0006031E" w:rsidP="00296509">
            <w:pPr>
              <w:jc w:val="right"/>
              <w:rPr>
                <w:sz w:val="16"/>
                <w:szCs w:val="16"/>
              </w:rPr>
            </w:pPr>
            <w:r w:rsidRPr="00296509">
              <w:rPr>
                <w:sz w:val="16"/>
                <w:szCs w:val="16"/>
              </w:rPr>
              <w:t>3</w:t>
            </w:r>
          </w:p>
        </w:tc>
        <w:tc>
          <w:tcPr>
            <w:tcW w:w="542" w:type="dxa"/>
          </w:tcPr>
          <w:p w:rsidR="0006031E" w:rsidRPr="00296509" w:rsidRDefault="0006031E" w:rsidP="00296509">
            <w:pPr>
              <w:jc w:val="right"/>
              <w:rPr>
                <w:sz w:val="16"/>
                <w:szCs w:val="16"/>
              </w:rPr>
            </w:pPr>
            <w:r w:rsidRPr="00296509">
              <w:rPr>
                <w:sz w:val="16"/>
                <w:szCs w:val="16"/>
              </w:rPr>
              <w:t>16</w:t>
            </w:r>
          </w:p>
        </w:tc>
        <w:tc>
          <w:tcPr>
            <w:tcW w:w="541" w:type="dxa"/>
          </w:tcPr>
          <w:p w:rsidR="0006031E" w:rsidRPr="00296509" w:rsidRDefault="0006031E" w:rsidP="00296509">
            <w:pPr>
              <w:jc w:val="right"/>
              <w:rPr>
                <w:sz w:val="16"/>
                <w:szCs w:val="16"/>
              </w:rPr>
            </w:pPr>
            <w:r w:rsidRPr="00296509">
              <w:rPr>
                <w:sz w:val="16"/>
                <w:szCs w:val="16"/>
              </w:rPr>
              <w:t>2</w:t>
            </w:r>
          </w:p>
        </w:tc>
        <w:tc>
          <w:tcPr>
            <w:cnfStyle w:val="000100000000" w:firstRow="0" w:lastRow="0" w:firstColumn="0" w:lastColumn="1" w:oddVBand="0" w:evenVBand="0" w:oddHBand="0" w:evenHBand="0" w:firstRowFirstColumn="0" w:firstRowLastColumn="0" w:lastRowFirstColumn="0" w:lastRowLastColumn="0"/>
            <w:tcW w:w="542" w:type="dxa"/>
          </w:tcPr>
          <w:p w:rsidR="0006031E" w:rsidRPr="00296509" w:rsidRDefault="0006031E" w:rsidP="00296509">
            <w:pPr>
              <w:jc w:val="right"/>
              <w:rPr>
                <w:sz w:val="16"/>
                <w:szCs w:val="16"/>
              </w:rPr>
            </w:pPr>
            <w:r w:rsidRPr="00296509">
              <w:rPr>
                <w:sz w:val="16"/>
                <w:szCs w:val="16"/>
              </w:rPr>
              <w:t>24</w:t>
            </w:r>
          </w:p>
        </w:tc>
      </w:tr>
      <w:tr w:rsidR="0006031E" w:rsidRPr="00296509" w:rsidTr="009D7131">
        <w:tc>
          <w:tcPr>
            <w:tcW w:w="2663" w:type="dxa"/>
          </w:tcPr>
          <w:p w:rsidR="0006031E" w:rsidRPr="00296509" w:rsidRDefault="0006031E" w:rsidP="009D7131">
            <w:pPr>
              <w:rPr>
                <w:sz w:val="16"/>
                <w:szCs w:val="16"/>
              </w:rPr>
            </w:pPr>
            <w:r w:rsidRPr="00296509">
              <w:rPr>
                <w:sz w:val="16"/>
                <w:szCs w:val="16"/>
              </w:rPr>
              <w:t>Другие причины</w:t>
            </w:r>
          </w:p>
        </w:tc>
        <w:tc>
          <w:tcPr>
            <w:tcW w:w="541" w:type="dxa"/>
          </w:tcPr>
          <w:p w:rsidR="0006031E" w:rsidRPr="00296509" w:rsidRDefault="0006031E" w:rsidP="00296509">
            <w:pPr>
              <w:jc w:val="right"/>
              <w:rPr>
                <w:sz w:val="16"/>
                <w:szCs w:val="16"/>
              </w:rPr>
            </w:pPr>
            <w:r w:rsidRPr="00296509">
              <w:rPr>
                <w:sz w:val="16"/>
                <w:szCs w:val="16"/>
              </w:rPr>
              <w:t>1 686</w:t>
            </w:r>
          </w:p>
        </w:tc>
        <w:tc>
          <w:tcPr>
            <w:tcW w:w="541" w:type="dxa"/>
          </w:tcPr>
          <w:p w:rsidR="0006031E" w:rsidRPr="00296509" w:rsidRDefault="0006031E" w:rsidP="00296509">
            <w:pPr>
              <w:jc w:val="right"/>
              <w:rPr>
                <w:sz w:val="16"/>
                <w:szCs w:val="16"/>
              </w:rPr>
            </w:pPr>
            <w:r w:rsidRPr="00296509">
              <w:rPr>
                <w:sz w:val="16"/>
                <w:szCs w:val="16"/>
              </w:rPr>
              <w:t>98</w:t>
            </w:r>
          </w:p>
        </w:tc>
        <w:tc>
          <w:tcPr>
            <w:tcW w:w="542" w:type="dxa"/>
          </w:tcPr>
          <w:p w:rsidR="0006031E" w:rsidRPr="00296509" w:rsidRDefault="0006031E" w:rsidP="00296509">
            <w:pPr>
              <w:jc w:val="right"/>
              <w:rPr>
                <w:sz w:val="16"/>
                <w:szCs w:val="16"/>
              </w:rPr>
            </w:pPr>
            <w:r w:rsidRPr="00296509">
              <w:rPr>
                <w:sz w:val="16"/>
                <w:szCs w:val="16"/>
              </w:rPr>
              <w:t>73</w:t>
            </w:r>
          </w:p>
        </w:tc>
        <w:tc>
          <w:tcPr>
            <w:tcW w:w="541" w:type="dxa"/>
          </w:tcPr>
          <w:p w:rsidR="0006031E" w:rsidRPr="00296509" w:rsidRDefault="0006031E" w:rsidP="00296509">
            <w:pPr>
              <w:jc w:val="right"/>
              <w:rPr>
                <w:sz w:val="16"/>
                <w:szCs w:val="16"/>
              </w:rPr>
            </w:pPr>
            <w:r w:rsidRPr="00296509">
              <w:rPr>
                <w:sz w:val="16"/>
                <w:szCs w:val="16"/>
              </w:rPr>
              <w:t>104</w:t>
            </w:r>
          </w:p>
        </w:tc>
        <w:tc>
          <w:tcPr>
            <w:tcW w:w="542" w:type="dxa"/>
          </w:tcPr>
          <w:p w:rsidR="0006031E" w:rsidRPr="00296509" w:rsidRDefault="0006031E" w:rsidP="00296509">
            <w:pPr>
              <w:jc w:val="right"/>
              <w:rPr>
                <w:sz w:val="16"/>
                <w:szCs w:val="16"/>
              </w:rPr>
            </w:pPr>
            <w:r w:rsidRPr="00296509">
              <w:rPr>
                <w:sz w:val="16"/>
                <w:szCs w:val="16"/>
              </w:rPr>
              <w:t>258</w:t>
            </w:r>
          </w:p>
        </w:tc>
        <w:tc>
          <w:tcPr>
            <w:tcW w:w="541" w:type="dxa"/>
          </w:tcPr>
          <w:p w:rsidR="0006031E" w:rsidRPr="00296509" w:rsidRDefault="0006031E" w:rsidP="00296509">
            <w:pPr>
              <w:jc w:val="right"/>
              <w:rPr>
                <w:sz w:val="16"/>
                <w:szCs w:val="16"/>
              </w:rPr>
            </w:pPr>
            <w:r w:rsidRPr="00296509">
              <w:rPr>
                <w:sz w:val="16"/>
                <w:szCs w:val="16"/>
              </w:rPr>
              <w:t>87</w:t>
            </w:r>
          </w:p>
        </w:tc>
        <w:tc>
          <w:tcPr>
            <w:tcW w:w="542" w:type="dxa"/>
          </w:tcPr>
          <w:p w:rsidR="0006031E" w:rsidRPr="00296509" w:rsidRDefault="0006031E" w:rsidP="00296509">
            <w:pPr>
              <w:jc w:val="right"/>
              <w:rPr>
                <w:sz w:val="16"/>
                <w:szCs w:val="16"/>
              </w:rPr>
            </w:pPr>
            <w:r w:rsidRPr="00296509">
              <w:rPr>
                <w:sz w:val="16"/>
                <w:szCs w:val="16"/>
              </w:rPr>
              <w:t>91</w:t>
            </w:r>
          </w:p>
        </w:tc>
        <w:tc>
          <w:tcPr>
            <w:tcW w:w="541" w:type="dxa"/>
          </w:tcPr>
          <w:p w:rsidR="0006031E" w:rsidRPr="00296509" w:rsidRDefault="0006031E" w:rsidP="00296509">
            <w:pPr>
              <w:jc w:val="right"/>
              <w:rPr>
                <w:sz w:val="16"/>
                <w:szCs w:val="16"/>
              </w:rPr>
            </w:pPr>
            <w:r w:rsidRPr="00296509">
              <w:rPr>
                <w:sz w:val="16"/>
                <w:szCs w:val="16"/>
              </w:rPr>
              <w:t>100</w:t>
            </w:r>
          </w:p>
        </w:tc>
        <w:tc>
          <w:tcPr>
            <w:cnfStyle w:val="000100000000" w:firstRow="0" w:lastRow="0" w:firstColumn="0" w:lastColumn="1" w:oddVBand="0" w:evenVBand="0" w:oddHBand="0" w:evenHBand="0" w:firstRowFirstColumn="0" w:firstRowLastColumn="0" w:lastRowFirstColumn="0" w:lastRowLastColumn="0"/>
            <w:tcW w:w="542" w:type="dxa"/>
          </w:tcPr>
          <w:p w:rsidR="0006031E" w:rsidRPr="00296509" w:rsidRDefault="0006031E" w:rsidP="00296509">
            <w:pPr>
              <w:jc w:val="right"/>
              <w:rPr>
                <w:sz w:val="16"/>
                <w:szCs w:val="16"/>
              </w:rPr>
            </w:pPr>
            <w:r w:rsidRPr="00296509">
              <w:rPr>
                <w:sz w:val="16"/>
                <w:szCs w:val="16"/>
              </w:rPr>
              <w:t>105</w:t>
            </w:r>
          </w:p>
        </w:tc>
      </w:tr>
    </w:tbl>
    <w:p w:rsidR="0006031E" w:rsidRPr="0006031E" w:rsidRDefault="0006031E" w:rsidP="00846C8D">
      <w:pPr>
        <w:pStyle w:val="SingleTxtGR"/>
        <w:spacing w:before="120"/>
      </w:pPr>
      <w:r w:rsidRPr="0006031E">
        <w:t>Работающие дети в той или иной степени утрачивают связь со школой и прер</w:t>
      </w:r>
      <w:r w:rsidRPr="0006031E">
        <w:t>ы</w:t>
      </w:r>
      <w:r w:rsidRPr="0006031E">
        <w:t>вают процесс получения среднего образования. В результате значительное чи</w:t>
      </w:r>
      <w:r w:rsidRPr="0006031E">
        <w:t>с</w:t>
      </w:r>
      <w:r w:rsidRPr="0006031E">
        <w:t>ло детей попадает на рынок неквалифицированной рабочей силы. МОиН у</w:t>
      </w:r>
      <w:r w:rsidRPr="0006031E">
        <w:t>т</w:t>
      </w:r>
      <w:r w:rsidRPr="0006031E">
        <w:t>верждено "Типовое положение о родительском комитете общеобразовательной организации", которое позволяет родительской и педагогической общественн</w:t>
      </w:r>
      <w:r w:rsidRPr="0006031E">
        <w:t>о</w:t>
      </w:r>
      <w:r w:rsidRPr="0006031E">
        <w:t>сти защищать права и интересы несовершеннолетних детей на основании ра</w:t>
      </w:r>
      <w:r w:rsidRPr="0006031E">
        <w:t>з</w:t>
      </w:r>
      <w:r w:rsidRPr="0006031E">
        <w:t>работанных в нем требований, гарантирующих качество и доступность образ</w:t>
      </w:r>
      <w:r w:rsidRPr="0006031E">
        <w:t>о</w:t>
      </w:r>
      <w:r w:rsidRPr="0006031E">
        <w:t>вания, а также охрану здоровья обучающихся. Систематически проводится профилактическая работа с родителями и лицами, их заменяющими, по вопр</w:t>
      </w:r>
      <w:r w:rsidRPr="0006031E">
        <w:t>о</w:t>
      </w:r>
      <w:r w:rsidRPr="0006031E">
        <w:t>сам ответственности за нарушение прав ребенка на образование, предусмо</w:t>
      </w:r>
      <w:r w:rsidRPr="0006031E">
        <w:t>т</w:t>
      </w:r>
      <w:r w:rsidRPr="0006031E">
        <w:t>ренное законодательством (статья 65 Кодекса об административной ответстве</w:t>
      </w:r>
      <w:r w:rsidRPr="0006031E">
        <w:t>н</w:t>
      </w:r>
      <w:r w:rsidRPr="0006031E">
        <w:t>ности, статья 149 УК КР и статья 27 часть 3 Закона КР "Об образовании"):</w:t>
      </w:r>
    </w:p>
    <w:p w:rsidR="0006031E" w:rsidRPr="0006031E" w:rsidRDefault="0006031E" w:rsidP="00D062B0">
      <w:pPr>
        <w:pStyle w:val="Bullet1GR"/>
      </w:pPr>
      <w:r w:rsidRPr="0006031E">
        <w:t>повсеместно проводятся родительские конференции, родительские со</w:t>
      </w:r>
      <w:r w:rsidRPr="0006031E">
        <w:t>б</w:t>
      </w:r>
      <w:r w:rsidRPr="0006031E">
        <w:t>рания с привлечением работников правоохранительных органов, здрав</w:t>
      </w:r>
      <w:r w:rsidRPr="0006031E">
        <w:t>о</w:t>
      </w:r>
      <w:r w:rsidRPr="0006031E">
        <w:t>охран</w:t>
      </w:r>
      <w:r w:rsidRPr="0006031E">
        <w:t>е</w:t>
      </w:r>
      <w:r w:rsidRPr="0006031E">
        <w:t xml:space="preserve">ния, социальных работников, психологов и общественности </w:t>
      </w:r>
    </w:p>
    <w:p w:rsidR="0006031E" w:rsidRPr="0006031E" w:rsidRDefault="0006031E" w:rsidP="00D062B0">
      <w:pPr>
        <w:pStyle w:val="Bullet1GR"/>
      </w:pPr>
      <w:r w:rsidRPr="0006031E">
        <w:t>осуществляются систематические совместные рейды с правоохранител</w:t>
      </w:r>
      <w:r w:rsidRPr="0006031E">
        <w:t>ь</w:t>
      </w:r>
      <w:r w:rsidRPr="0006031E">
        <w:t>ными органами, органами местного самоуправления и админис</w:t>
      </w:r>
      <w:r w:rsidRPr="0006031E">
        <w:t>т</w:t>
      </w:r>
      <w:r w:rsidRPr="0006031E">
        <w:t>рациями школ с целью выявления детей, привлеченных к наихудшим формам де</w:t>
      </w:r>
      <w:r w:rsidRPr="0006031E">
        <w:t>т</w:t>
      </w:r>
      <w:r w:rsidRPr="0006031E">
        <w:t xml:space="preserve">ского труда </w:t>
      </w:r>
    </w:p>
    <w:p w:rsidR="0006031E" w:rsidRPr="0006031E" w:rsidRDefault="0006031E" w:rsidP="00D062B0">
      <w:pPr>
        <w:pStyle w:val="Bullet1GR"/>
      </w:pPr>
      <w:r w:rsidRPr="0006031E">
        <w:t>в целях профилактики среди учащихся общеобразовательных у</w:t>
      </w:r>
      <w:r w:rsidRPr="0006031E">
        <w:t>ч</w:t>
      </w:r>
      <w:r w:rsidRPr="0006031E">
        <w:t>реждений в школах создано 1 413 Советов профилактики из числа представителей администраций школ, членов педагогического коллектива, инспекторов ИДН, педагогов – воспитателей, общественности и территориальных о</w:t>
      </w:r>
      <w:r w:rsidRPr="0006031E">
        <w:t>б</w:t>
      </w:r>
      <w:r w:rsidRPr="0006031E">
        <w:t>щественно- профилактических центров (ОПЦ), родителей старшеклас</w:t>
      </w:r>
      <w:r w:rsidRPr="0006031E">
        <w:t>с</w:t>
      </w:r>
      <w:r w:rsidRPr="0006031E">
        <w:t>ников.</w:t>
      </w:r>
    </w:p>
    <w:p w:rsidR="0006031E" w:rsidRPr="0006031E" w:rsidRDefault="0006031E" w:rsidP="003B5D37">
      <w:pPr>
        <w:pStyle w:val="HChGR"/>
      </w:pPr>
      <w:r w:rsidRPr="0006031E">
        <w:tab/>
        <w:t>I</w:t>
      </w:r>
      <w:r w:rsidRPr="0006031E">
        <w:rPr>
          <w:lang w:val="en-US"/>
        </w:rPr>
        <w:t>X</w:t>
      </w:r>
      <w:r w:rsidRPr="0006031E">
        <w:t>.</w:t>
      </w:r>
      <w:r w:rsidRPr="0006031E">
        <w:tab/>
        <w:t>Специальные меры защиты. Дети-беженцы (статья 22 Конве</w:t>
      </w:r>
      <w:r w:rsidRPr="0006031E">
        <w:t>н</w:t>
      </w:r>
      <w:r w:rsidRPr="0006031E">
        <w:t>ции о правах ребенка)</w:t>
      </w:r>
    </w:p>
    <w:p w:rsidR="0006031E" w:rsidRPr="0006031E" w:rsidRDefault="0006031E" w:rsidP="0006031E">
      <w:pPr>
        <w:pStyle w:val="SingleTxtGR"/>
      </w:pPr>
      <w:r w:rsidRPr="0006031E">
        <w:t>145.</w:t>
      </w:r>
      <w:r w:rsidRPr="0006031E">
        <w:tab/>
        <w:t>По различным оценкам, в настоящее время в республике насчитывается свыше 10 тысяч безнадзорных детей, более</w:t>
      </w:r>
      <w:r w:rsidR="00633F2D">
        <w:t xml:space="preserve"> 23 тысяч работающих детей и 20 </w:t>
      </w:r>
      <w:r w:rsidRPr="0006031E">
        <w:t xml:space="preserve">тысяч детей, не посещающих школу. </w:t>
      </w:r>
    </w:p>
    <w:p w:rsidR="0006031E" w:rsidRPr="0006031E" w:rsidRDefault="0006031E" w:rsidP="003B5D37">
      <w:pPr>
        <w:pStyle w:val="H1GR"/>
      </w:pPr>
      <w:r w:rsidRPr="0006031E">
        <w:tab/>
      </w:r>
      <w:r w:rsidRPr="0006031E">
        <w:rPr>
          <w:lang w:val="en-US"/>
        </w:rPr>
        <w:t>A</w:t>
      </w:r>
      <w:r w:rsidRPr="0006031E">
        <w:t>.</w:t>
      </w:r>
      <w:r w:rsidRPr="0006031E">
        <w:tab/>
        <w:t>Дети, находящиеся в чрезвычайных ситуациях</w:t>
      </w:r>
    </w:p>
    <w:p w:rsidR="0006031E" w:rsidRPr="0006031E" w:rsidRDefault="0006031E" w:rsidP="0006031E">
      <w:pPr>
        <w:pStyle w:val="SingleTxtGR"/>
      </w:pPr>
      <w:r w:rsidRPr="0006031E">
        <w:t>146.</w:t>
      </w:r>
      <w:r w:rsidRPr="0006031E">
        <w:tab/>
        <w:t>Законодательством</w:t>
      </w:r>
      <w:r w:rsidRPr="0006031E">
        <w:rPr>
          <w:vertAlign w:val="superscript"/>
        </w:rPr>
        <w:footnoteReference w:id="85"/>
      </w:r>
      <w:r w:rsidRPr="0006031E">
        <w:t xml:space="preserve"> предусмотрены права ребенка-беженца – т.е. ребе</w:t>
      </w:r>
      <w:r w:rsidRPr="0006031E">
        <w:t>н</w:t>
      </w:r>
      <w:r w:rsidRPr="0006031E">
        <w:t>ка, которому предоставлен статус беженца. Определен правовой статус детей-беженцев. "В Кыргызской Республике гарантируется обеспечение ребенку, ж</w:t>
      </w:r>
      <w:r w:rsidRPr="0006031E">
        <w:t>е</w:t>
      </w:r>
      <w:r w:rsidRPr="0006031E">
        <w:t>лающему получить статус беженца или считающемуся беженцем, в соответс</w:t>
      </w:r>
      <w:r w:rsidRPr="0006031E">
        <w:t>т</w:t>
      </w:r>
      <w:r w:rsidRPr="0006031E">
        <w:t>вии с международным или национальным законодательством, как сопрово</w:t>
      </w:r>
      <w:r w:rsidRPr="0006031E">
        <w:t>ж</w:t>
      </w:r>
      <w:r w:rsidRPr="0006031E">
        <w:t>даемому, так и не сопровождаемому его родителями или любым другим лицом, надлежащей защиты и помощи в пользовании правами, изложенными в Кодексе и других международных договорах и соглашениях по правам человека, учас</w:t>
      </w:r>
      <w:r w:rsidRPr="0006031E">
        <w:t>т</w:t>
      </w:r>
      <w:r w:rsidRPr="0006031E">
        <w:t>ницей которых является КР. Если главе семьи был предоставлен статус беженца в КР по основаниям, предусмотренным Законом "О беженцах", то статус б</w:t>
      </w:r>
      <w:r w:rsidRPr="0006031E">
        <w:t>е</w:t>
      </w:r>
      <w:r w:rsidRPr="0006031E">
        <w:t>женца распространяется также и на его детей при условии их совместного пр</w:t>
      </w:r>
      <w:r w:rsidRPr="0006031E">
        <w:t>о</w:t>
      </w:r>
      <w:r w:rsidRPr="0006031E">
        <w:t>живания. Дети имеют право на воссоединение с родителями в КР и на получ</w:t>
      </w:r>
      <w:r w:rsidRPr="0006031E">
        <w:t>е</w:t>
      </w:r>
      <w:r w:rsidRPr="0006031E">
        <w:t>ние статуса беженца. Ребенок, имеющий статус беженца на территории КР, пользуется теми же правами и несет те же обязанности, что и граждане КР. В случае отсутствия родителей или лиц, их заменяющих, уполномоченные гос</w:t>
      </w:r>
      <w:r w:rsidRPr="0006031E">
        <w:t>у</w:t>
      </w:r>
      <w:r w:rsidRPr="0006031E">
        <w:t>дарственные органы КР по месту нахождения ребенка-беженца принимают м</w:t>
      </w:r>
      <w:r w:rsidRPr="0006031E">
        <w:t>е</w:t>
      </w:r>
      <w:r w:rsidRPr="0006031E">
        <w:t>ры для розыска родителей или родственников, оказывают материальную, мед</w:t>
      </w:r>
      <w:r w:rsidRPr="0006031E">
        <w:t>и</w:t>
      </w:r>
      <w:r w:rsidRPr="0006031E">
        <w:t>цинскую и иную помощь"</w:t>
      </w:r>
      <w:r w:rsidRPr="0006031E">
        <w:rPr>
          <w:vertAlign w:val="superscript"/>
        </w:rPr>
        <w:footnoteReference w:id="86"/>
      </w:r>
      <w:r w:rsidRPr="0006031E">
        <w:t>. Решение проблем беженцев осуществляется в ра</w:t>
      </w:r>
      <w:r w:rsidRPr="0006031E">
        <w:t>м</w:t>
      </w:r>
      <w:r w:rsidRPr="0006031E">
        <w:t>ках совместных с УВКБ ООН интеграционных программ для беженцев, вкл</w:t>
      </w:r>
      <w:r w:rsidRPr="0006031E">
        <w:t>ю</w:t>
      </w:r>
      <w:r w:rsidRPr="0006031E">
        <w:t>чающих предоставление возможности для образования, медицинского обесп</w:t>
      </w:r>
      <w:r w:rsidRPr="0006031E">
        <w:t>е</w:t>
      </w:r>
      <w:r w:rsidRPr="0006031E">
        <w:t>чения и занятости, обеспечения судебной защиты, а также выделение присп</w:t>
      </w:r>
      <w:r w:rsidRPr="0006031E">
        <w:t>о</w:t>
      </w:r>
      <w:r w:rsidRPr="0006031E">
        <w:t>собленных для жилья помещений и земельных участков для арендного польз</w:t>
      </w:r>
      <w:r w:rsidRPr="0006031E">
        <w:t>о</w:t>
      </w:r>
      <w:r w:rsidRPr="0006031E">
        <w:t>вания. На 1 ноября 2009 года</w:t>
      </w:r>
      <w:r w:rsidRPr="0006031E">
        <w:rPr>
          <w:bCs/>
        </w:rPr>
        <w:t xml:space="preserve"> число беженцев составило 245 чел., в том числе 39</w:t>
      </w:r>
      <w:r w:rsidRPr="0006031E">
        <w:rPr>
          <w:bCs/>
          <w:lang w:val="en-US"/>
        </w:rPr>
        <w:t> </w:t>
      </w:r>
      <w:r w:rsidRPr="0006031E">
        <w:rPr>
          <w:bCs/>
        </w:rPr>
        <w:t xml:space="preserve">детей. В рамках </w:t>
      </w:r>
      <w:r w:rsidRPr="0006031E">
        <w:t>реализации долгосрочных мер в сфере беженцев в рамках Программы УВКБ ООН по добровольной репатриации беженцев, на родину вернулись более 5 тыс. человек, приобрели кыргызское гражданство 9 тыс. ч</w:t>
      </w:r>
      <w:r w:rsidRPr="0006031E">
        <w:t>е</w:t>
      </w:r>
      <w:r w:rsidRPr="0006031E">
        <w:t>ловек, переселены в третьи страны свыше 700 человек. В 2008 году в рамках проекта Еврокомиссии и при поддержке УВКБ ООН для улучшения условий приема лиц, ищущих убежища, был открыт Приемный центр для лиц, ищущих убежище, вместимостью 40-45 чел. В соответствии с рекомендациями Комит</w:t>
      </w:r>
      <w:r w:rsidRPr="0006031E">
        <w:t>е</w:t>
      </w:r>
      <w:r w:rsidRPr="0006031E">
        <w:t xml:space="preserve">та, в нормативных правовых актах специально оговорен и расписан механизм по обеспечению прав детей беженцев на регистрацию, получение гражданства, образование и медицинское обслуживание (см. пункты </w:t>
      </w:r>
      <w:r w:rsidRPr="0006031E">
        <w:rPr>
          <w:lang w:val="en-US"/>
        </w:rPr>
        <w:t>I</w:t>
      </w:r>
      <w:r w:rsidRPr="0006031E">
        <w:t>-</w:t>
      </w:r>
      <w:r w:rsidRPr="0006031E">
        <w:rPr>
          <w:lang w:val="en-US"/>
        </w:rPr>
        <w:t>VII</w:t>
      </w:r>
      <w:r w:rsidRPr="0006031E">
        <w:t xml:space="preserve"> настоящего докл</w:t>
      </w:r>
      <w:r w:rsidRPr="0006031E">
        <w:t>а</w:t>
      </w:r>
      <w:r w:rsidRPr="0006031E">
        <w:t>да. Положением о единой государственной системе предупреждения и ликвид</w:t>
      </w:r>
      <w:r w:rsidRPr="0006031E">
        <w:t>а</w:t>
      </w:r>
      <w:r w:rsidRPr="0006031E">
        <w:t xml:space="preserve">ции чрезвычайных ситуаций, утвержденным постановлением Правительства КР от 23 октября 2006 года № 746, предусмотрены меры, направленные на защиту детей в случае таких ситуаций. </w:t>
      </w:r>
    </w:p>
    <w:p w:rsidR="0006031E" w:rsidRPr="0006031E" w:rsidRDefault="0006031E" w:rsidP="003B5D37">
      <w:pPr>
        <w:pStyle w:val="H1GR"/>
        <w:rPr>
          <w:lang w:val="ky-KG"/>
        </w:rPr>
      </w:pPr>
      <w:r w:rsidRPr="0006031E">
        <w:tab/>
      </w:r>
      <w:r w:rsidRPr="0006031E">
        <w:rPr>
          <w:lang w:val="en-US"/>
        </w:rPr>
        <w:t>B</w:t>
      </w:r>
      <w:r w:rsidRPr="0006031E">
        <w:t>.</w:t>
      </w:r>
      <w:r w:rsidRPr="0006031E">
        <w:tab/>
        <w:t>Дети, находящи</w:t>
      </w:r>
      <w:r w:rsidRPr="0006031E">
        <w:rPr>
          <w:lang w:val="ky-KG"/>
        </w:rPr>
        <w:t>е</w:t>
      </w:r>
      <w:r w:rsidRPr="0006031E">
        <w:t xml:space="preserve">ся в </w:t>
      </w:r>
      <w:r w:rsidRPr="0006031E">
        <w:rPr>
          <w:lang w:val="ky-KG"/>
        </w:rPr>
        <w:t>конфликте с законом</w:t>
      </w:r>
    </w:p>
    <w:p w:rsidR="0006031E" w:rsidRPr="0006031E" w:rsidRDefault="0006031E" w:rsidP="0006031E">
      <w:pPr>
        <w:pStyle w:val="SingleTxtGR"/>
      </w:pPr>
      <w:r w:rsidRPr="0006031E">
        <w:t>147.</w:t>
      </w:r>
      <w:r w:rsidRPr="0006031E">
        <w:tab/>
        <w:t>Органами внутренних дел Кыргызской Республики совместно с заинтер</w:t>
      </w:r>
      <w:r w:rsidRPr="0006031E">
        <w:t>е</w:t>
      </w:r>
      <w:r w:rsidRPr="0006031E">
        <w:t>сованными органами и учреждениями, на постоянной основе осуществляются мероприятия профилактического характера, направленные на предупреждение детской преступности, преступлений и иных правонарушений. В 2009 году уровень подростковой преступности снизился на 5,1% (с 892 до 846), ее удел</w:t>
      </w:r>
      <w:r w:rsidRPr="0006031E">
        <w:t>ь</w:t>
      </w:r>
      <w:r w:rsidRPr="0006031E">
        <w:t>ный вес в общей структуре преступности составил 3,4% (рис. 9).</w:t>
      </w:r>
    </w:p>
    <w:p w:rsidR="0006031E" w:rsidRPr="0006031E" w:rsidRDefault="0006031E" w:rsidP="0006031E">
      <w:pPr>
        <w:pStyle w:val="SingleTxtGR"/>
        <w:rPr>
          <w:b/>
        </w:rPr>
      </w:pPr>
      <w:r w:rsidRPr="0006031E">
        <w:t>Рисунок</w:t>
      </w:r>
      <w:r w:rsidR="00B80F34">
        <w:rPr>
          <w:lang w:val="en-US"/>
        </w:rPr>
        <w:t> </w:t>
      </w:r>
      <w:r w:rsidRPr="0006031E">
        <w:t>9</w:t>
      </w:r>
      <w:r w:rsidRPr="0006031E">
        <w:br/>
      </w:r>
      <w:r w:rsidRPr="0006031E">
        <w:rPr>
          <w:b/>
        </w:rPr>
        <w:t>Динамика преступлений, совершенных несовершеннолетними</w:t>
      </w:r>
    </w:p>
    <w:p w:rsidR="0006031E" w:rsidRPr="0006031E" w:rsidRDefault="0006031E" w:rsidP="0006031E">
      <w:pPr>
        <w:pStyle w:val="SingleTxtGR"/>
      </w:pPr>
      <w:r w:rsidRPr="0006031E">
        <w:rPr>
          <w:lang w:val="en-US"/>
        </w:rPr>
      </w:r>
      <w:r w:rsidRPr="0006031E">
        <w:pict>
          <v:group id="_x0000_s2002" editas="canvas" style="width:355.3pt;height:161.75pt;mso-position-horizontal-relative:char;mso-position-vertical-relative:line" coordorigin="66,63" coordsize="9031,4111">
            <o:lock v:ext="edit" aspectratio="t"/>
            <v:shape id="_x0000_s2003" type="#_x0000_t75" style="position:absolute;left:66;top:63;width:9031;height:4111" o:preferrelative="f">
              <v:fill o:detectmouseclick="t"/>
              <v:path o:extrusionok="t" o:connecttype="none"/>
              <o:lock v:ext="edit" text="t"/>
            </v:shape>
            <v:rect id="_x0000_s2004" style="position:absolute;left:1103;top:1351;width:463;height:2175" fillcolor="silver" strokeweight="1.35pt"/>
            <v:rect id="_x0000_s2005" style="position:absolute;left:2275;top:1982;width:476;height:1544" fillcolor="silver" strokeweight="1.35pt"/>
            <v:rect id="_x0000_s2006" style="position:absolute;left:3459;top:2214;width:464;height:1312" fillcolor="silver" strokeweight="1.35pt"/>
            <v:rect id="_x0000_s2007" style="position:absolute;left:4631;top:2252;width:463;height:1274" fillcolor="silver" strokeweight="1.35pt"/>
            <v:rect id="_x0000_s2008" style="position:absolute;left:5802;top:2394;width:463;height:1132" fillcolor="silver" strokeweight="1.35pt"/>
            <v:rect id="_x0000_s2009" style="position:absolute;left:6973;top:2201;width:477;height:1325" fillcolor="silver" strokeweight="1.35pt"/>
            <v:rect id="_x0000_s2010" style="position:absolute;left:8158;top:2265;width:463;height:1261" fillcolor="silver" strokeweight="1.35pt"/>
            <v:line id="_x0000_s2011" style="position:absolute" from="749,1145" to="750,3526" strokeweight="0"/>
            <v:line id="_x0000_s2012" style="position:absolute" from="695,3526" to="749,3527" strokeweight="0"/>
            <v:line id="_x0000_s2013" style="position:absolute" from="695,3230" to="749,3231" strokeweight="0"/>
            <v:line id="_x0000_s2014" style="position:absolute" from="695,2934" to="749,2935" strokeweight="0"/>
            <v:line id="_x0000_s2015" style="position:absolute" from="695,2638" to="749,2639" strokeweight="0"/>
            <v:line id="_x0000_s2016" style="position:absolute" from="695,2342" to="749,2343" strokeweight="0"/>
            <v:line id="_x0000_s2017" style="position:absolute" from="695,2034" to="749,2035" strokeweight="0"/>
            <v:line id="_x0000_s2018" style="position:absolute" from="695,1737" to="749,1738" strokeweight="0"/>
            <v:line id="_x0000_s2019" style="position:absolute" from="695,1441" to="749,1442" strokeweight="0"/>
            <v:line id="_x0000_s2020" style="position:absolute" from="695,1145" to="749,1146" strokeweight="0"/>
            <v:line id="_x0000_s2021" style="position:absolute" from="749,3526" to="8976,3527" strokeweight="1.35pt"/>
            <v:rect id="_x0000_s2022" style="position:absolute;left:1144;top:1068;width:383;height:480" filled="f" stroked="f">
              <v:textbox style="mso-next-textbox:#_x0000_s2022" inset="0,0,0,0">
                <w:txbxContent>
                  <w:p w:rsidR="00684BD0" w:rsidRPr="00D53CAF" w:rsidRDefault="00684BD0" w:rsidP="0006031E">
                    <w:pPr>
                      <w:rPr>
                        <w:sz w:val="16"/>
                      </w:rPr>
                    </w:pPr>
                    <w:r w:rsidRPr="00D53CAF">
                      <w:rPr>
                        <w:rFonts w:ascii="Arial" w:hAnsi="Arial" w:cs="Arial"/>
                        <w:color w:val="000000"/>
                        <w:sz w:val="12"/>
                        <w:szCs w:val="16"/>
                        <w:lang w:val="en-US"/>
                      </w:rPr>
                      <w:t>1460</w:t>
                    </w:r>
                  </w:p>
                </w:txbxContent>
              </v:textbox>
            </v:rect>
            <v:rect id="_x0000_s2023" style="position:absolute;left:2315;top:1699;width:454;height:480" filled="f" stroked="f">
              <v:textbox style="mso-next-textbox:#_x0000_s2023" inset="0,0,0,0">
                <w:txbxContent>
                  <w:p w:rsidR="00684BD0" w:rsidRPr="00D53CAF" w:rsidRDefault="00684BD0" w:rsidP="0006031E">
                    <w:pPr>
                      <w:rPr>
                        <w:sz w:val="16"/>
                      </w:rPr>
                    </w:pPr>
                    <w:r w:rsidRPr="00D53CAF">
                      <w:rPr>
                        <w:rFonts w:ascii="Arial" w:hAnsi="Arial" w:cs="Arial"/>
                        <w:color w:val="000000"/>
                        <w:sz w:val="12"/>
                        <w:szCs w:val="16"/>
                        <w:lang w:val="en-US"/>
                      </w:rPr>
                      <w:t>1035</w:t>
                    </w:r>
                  </w:p>
                </w:txbxContent>
              </v:textbox>
            </v:rect>
            <v:rect id="_x0000_s2024" style="position:absolute;left:3555;top:1931;width:428;height:480" filled="f" stroked="f">
              <v:textbox style="mso-next-textbox:#_x0000_s2024" inset="0,0,0,0">
                <w:txbxContent>
                  <w:p w:rsidR="00684BD0" w:rsidRPr="00D53CAF" w:rsidRDefault="00684BD0" w:rsidP="0006031E">
                    <w:pPr>
                      <w:rPr>
                        <w:sz w:val="16"/>
                      </w:rPr>
                    </w:pPr>
                    <w:r w:rsidRPr="00D53CAF">
                      <w:rPr>
                        <w:rFonts w:ascii="Arial" w:hAnsi="Arial" w:cs="Arial"/>
                        <w:color w:val="000000"/>
                        <w:sz w:val="12"/>
                        <w:szCs w:val="16"/>
                        <w:lang w:val="en-US"/>
                      </w:rPr>
                      <w:t>878</w:t>
                    </w:r>
                  </w:p>
                </w:txbxContent>
              </v:textbox>
            </v:rect>
            <v:rect id="_x0000_s2025" style="position:absolute;left:4726;top:1969;width:468;height:480" filled="f" stroked="f">
              <v:textbox style="mso-next-textbox:#_x0000_s2025" inset="0,0,0,0">
                <w:txbxContent>
                  <w:p w:rsidR="00684BD0" w:rsidRPr="00D53CAF" w:rsidRDefault="00684BD0" w:rsidP="0006031E">
                    <w:pPr>
                      <w:rPr>
                        <w:sz w:val="16"/>
                      </w:rPr>
                    </w:pPr>
                    <w:r w:rsidRPr="00D53CAF">
                      <w:rPr>
                        <w:rFonts w:ascii="Arial" w:hAnsi="Arial" w:cs="Arial"/>
                        <w:color w:val="000000"/>
                        <w:sz w:val="12"/>
                        <w:szCs w:val="16"/>
                        <w:lang w:val="en-US"/>
                      </w:rPr>
                      <w:t>857</w:t>
                    </w:r>
                  </w:p>
                </w:txbxContent>
              </v:textbox>
            </v:rect>
            <v:rect id="_x0000_s2026" style="position:absolute;left:5897;top:2111;width:287;height:480" filled="f" stroked="f">
              <v:textbox style="mso-next-textbox:#_x0000_s2026" inset="0,0,0,0">
                <w:txbxContent>
                  <w:p w:rsidR="00684BD0" w:rsidRPr="00D53CAF" w:rsidRDefault="00684BD0" w:rsidP="0006031E">
                    <w:pPr>
                      <w:rPr>
                        <w:sz w:val="16"/>
                      </w:rPr>
                    </w:pPr>
                    <w:r w:rsidRPr="00D53CAF">
                      <w:rPr>
                        <w:rFonts w:ascii="Arial" w:hAnsi="Arial" w:cs="Arial"/>
                        <w:color w:val="000000"/>
                        <w:sz w:val="12"/>
                        <w:szCs w:val="16"/>
                        <w:lang w:val="en-US"/>
                      </w:rPr>
                      <w:t>760</w:t>
                    </w:r>
                  </w:p>
                </w:txbxContent>
              </v:textbox>
            </v:rect>
            <v:rect id="_x0000_s2027" style="position:absolute;left:7069;top:1918;width:371;height:480" filled="f" stroked="f">
              <v:textbox style="mso-next-textbox:#_x0000_s2027" inset="0,0,0,0">
                <w:txbxContent>
                  <w:p w:rsidR="00684BD0" w:rsidRPr="00D53CAF" w:rsidRDefault="00684BD0" w:rsidP="0006031E">
                    <w:pPr>
                      <w:rPr>
                        <w:sz w:val="16"/>
                      </w:rPr>
                    </w:pPr>
                    <w:r w:rsidRPr="00D53CAF">
                      <w:rPr>
                        <w:rFonts w:ascii="Arial" w:hAnsi="Arial" w:cs="Arial"/>
                        <w:color w:val="000000"/>
                        <w:sz w:val="12"/>
                        <w:szCs w:val="16"/>
                        <w:lang w:val="en-US"/>
                      </w:rPr>
                      <w:t>892</w:t>
                    </w:r>
                  </w:p>
                </w:txbxContent>
              </v:textbox>
            </v:rect>
            <v:rect id="_x0000_s2028" style="position:absolute;left:8254;top:1981;width:338;height:482" filled="f" stroked="f">
              <v:textbox style="mso-next-textbox:#_x0000_s2028" inset="0,0,0,0">
                <w:txbxContent>
                  <w:p w:rsidR="00684BD0" w:rsidRPr="00D53CAF" w:rsidRDefault="00684BD0" w:rsidP="0006031E">
                    <w:pPr>
                      <w:rPr>
                        <w:sz w:val="16"/>
                      </w:rPr>
                    </w:pPr>
                    <w:r w:rsidRPr="00D53CAF">
                      <w:rPr>
                        <w:rFonts w:ascii="Arial" w:hAnsi="Arial" w:cs="Arial"/>
                        <w:color w:val="000000"/>
                        <w:sz w:val="12"/>
                        <w:szCs w:val="16"/>
                        <w:lang w:val="en-US"/>
                      </w:rPr>
                      <w:t>846</w:t>
                    </w:r>
                  </w:p>
                </w:txbxContent>
              </v:textbox>
            </v:rect>
            <v:rect id="_x0000_s2029" style="position:absolute;left:518;top:3424;width:345;height:528" filled="f" stroked="f">
              <v:textbox style="mso-next-textbox:#_x0000_s2029" inset="0,0,0,0">
                <w:txbxContent>
                  <w:p w:rsidR="00684BD0" w:rsidRPr="00D53CAF" w:rsidRDefault="00684BD0" w:rsidP="0006031E">
                    <w:pPr>
                      <w:rPr>
                        <w:sz w:val="16"/>
                      </w:rPr>
                    </w:pPr>
                    <w:r w:rsidRPr="00D53CAF">
                      <w:rPr>
                        <w:rFonts w:ascii="Arial" w:hAnsi="Arial" w:cs="Arial"/>
                        <w:color w:val="000000"/>
                        <w:sz w:val="12"/>
                        <w:szCs w:val="16"/>
                        <w:lang w:val="en-US"/>
                      </w:rPr>
                      <w:t>0</w:t>
                    </w:r>
                  </w:p>
                </w:txbxContent>
              </v:textbox>
            </v:rect>
            <v:rect id="_x0000_s2030" style="position:absolute;left:237;top:3127;width:377;height:480" filled="f" stroked="f">
              <v:textbox style="mso-next-textbox:#_x0000_s2030" inset="0,0,0,0">
                <w:txbxContent>
                  <w:p w:rsidR="00684BD0" w:rsidRPr="00D53CAF" w:rsidRDefault="00684BD0" w:rsidP="0006031E">
                    <w:pPr>
                      <w:rPr>
                        <w:sz w:val="16"/>
                      </w:rPr>
                    </w:pPr>
                    <w:r w:rsidRPr="00D53CAF">
                      <w:rPr>
                        <w:rFonts w:ascii="Arial" w:hAnsi="Arial" w:cs="Arial"/>
                        <w:color w:val="000000"/>
                        <w:sz w:val="12"/>
                        <w:szCs w:val="16"/>
                        <w:lang w:val="en-US"/>
                      </w:rPr>
                      <w:t>200</w:t>
                    </w:r>
                  </w:p>
                </w:txbxContent>
              </v:textbox>
            </v:rect>
            <v:rect id="_x0000_s2031" style="position:absolute;left:214;top:2831;width:400;height:480" filled="f" stroked="f">
              <v:textbox style="mso-next-textbox:#_x0000_s2031" inset="0,0,0,0">
                <w:txbxContent>
                  <w:p w:rsidR="00684BD0" w:rsidRPr="00D53CAF" w:rsidRDefault="00684BD0" w:rsidP="0006031E">
                    <w:pPr>
                      <w:rPr>
                        <w:sz w:val="16"/>
                      </w:rPr>
                    </w:pPr>
                    <w:r w:rsidRPr="00D53CAF">
                      <w:rPr>
                        <w:rFonts w:ascii="Arial" w:hAnsi="Arial" w:cs="Arial"/>
                        <w:color w:val="000000"/>
                        <w:sz w:val="12"/>
                        <w:szCs w:val="16"/>
                        <w:lang w:val="en-US"/>
                      </w:rPr>
                      <w:t>400</w:t>
                    </w:r>
                  </w:p>
                </w:txbxContent>
              </v:textbox>
            </v:rect>
            <v:rect id="_x0000_s2032" style="position:absolute;left:259;top:2535;width:355;height:480" filled="f" stroked="f">
              <v:textbox style="mso-next-textbox:#_x0000_s2032" inset="0,0,0,0">
                <w:txbxContent>
                  <w:p w:rsidR="00684BD0" w:rsidRPr="00D53CAF" w:rsidRDefault="00684BD0" w:rsidP="0006031E">
                    <w:pPr>
                      <w:rPr>
                        <w:sz w:val="16"/>
                      </w:rPr>
                    </w:pPr>
                    <w:r w:rsidRPr="00D53CAF">
                      <w:rPr>
                        <w:rFonts w:ascii="Arial" w:hAnsi="Arial" w:cs="Arial"/>
                        <w:color w:val="000000"/>
                        <w:sz w:val="12"/>
                        <w:szCs w:val="16"/>
                        <w:lang w:val="en-US"/>
                      </w:rPr>
                      <w:t>600</w:t>
                    </w:r>
                  </w:p>
                </w:txbxContent>
              </v:textbox>
            </v:rect>
            <v:rect id="_x0000_s2033" style="position:absolute;left:247;top:2238;width:367;height:482" filled="f" stroked="f">
              <v:textbox style="mso-next-textbox:#_x0000_s2033" inset="0,0,0,0">
                <w:txbxContent>
                  <w:p w:rsidR="00684BD0" w:rsidRPr="00D53CAF" w:rsidRDefault="00684BD0" w:rsidP="0006031E">
                    <w:pPr>
                      <w:rPr>
                        <w:sz w:val="16"/>
                      </w:rPr>
                    </w:pPr>
                    <w:r w:rsidRPr="00D53CAF">
                      <w:rPr>
                        <w:rFonts w:ascii="Arial" w:hAnsi="Arial" w:cs="Arial"/>
                        <w:color w:val="000000"/>
                        <w:sz w:val="12"/>
                        <w:szCs w:val="16"/>
                        <w:lang w:val="en-US"/>
                      </w:rPr>
                      <w:t>800</w:t>
                    </w:r>
                  </w:p>
                </w:txbxContent>
              </v:textbox>
            </v:rect>
            <v:rect id="_x0000_s2034" style="position:absolute;left:232;top:1931;width:383;height:480" filled="f" stroked="f">
              <v:textbox style="mso-next-textbox:#_x0000_s2034" inset="0,0,0,0">
                <w:txbxContent>
                  <w:p w:rsidR="00684BD0" w:rsidRPr="00D53CAF" w:rsidRDefault="00684BD0" w:rsidP="0006031E">
                    <w:pPr>
                      <w:rPr>
                        <w:sz w:val="16"/>
                      </w:rPr>
                    </w:pPr>
                    <w:r w:rsidRPr="00D53CAF">
                      <w:rPr>
                        <w:rFonts w:ascii="Arial" w:hAnsi="Arial" w:cs="Arial"/>
                        <w:color w:val="000000"/>
                        <w:sz w:val="12"/>
                        <w:szCs w:val="16"/>
                        <w:lang w:val="en-US"/>
                      </w:rPr>
                      <w:t>1000</w:t>
                    </w:r>
                  </w:p>
                </w:txbxContent>
              </v:textbox>
            </v:rect>
            <v:rect id="_x0000_s2035" style="position:absolute;left:232;top:1635;width:383;height:480" filled="f" stroked="f">
              <v:textbox style="mso-next-textbox:#_x0000_s2035" inset="0,0,0,0">
                <w:txbxContent>
                  <w:p w:rsidR="00684BD0" w:rsidRPr="00D53CAF" w:rsidRDefault="00684BD0" w:rsidP="0006031E">
                    <w:pPr>
                      <w:rPr>
                        <w:sz w:val="16"/>
                      </w:rPr>
                    </w:pPr>
                    <w:r w:rsidRPr="00D53CAF">
                      <w:rPr>
                        <w:rFonts w:ascii="Arial" w:hAnsi="Arial" w:cs="Arial"/>
                        <w:color w:val="000000"/>
                        <w:sz w:val="12"/>
                        <w:szCs w:val="16"/>
                        <w:lang w:val="en-US"/>
                      </w:rPr>
                      <w:t>1200</w:t>
                    </w:r>
                  </w:p>
                </w:txbxContent>
              </v:textbox>
            </v:rect>
            <v:rect id="_x0000_s2036" style="position:absolute;left:232;top:1339;width:383;height:480" filled="f" stroked="f">
              <v:textbox style="mso-next-textbox:#_x0000_s2036" inset="0,0,0,0">
                <w:txbxContent>
                  <w:p w:rsidR="00684BD0" w:rsidRPr="00D53CAF" w:rsidRDefault="00684BD0" w:rsidP="0006031E">
                    <w:pPr>
                      <w:rPr>
                        <w:sz w:val="16"/>
                      </w:rPr>
                    </w:pPr>
                    <w:r w:rsidRPr="00D53CAF">
                      <w:rPr>
                        <w:rFonts w:ascii="Arial" w:hAnsi="Arial" w:cs="Arial"/>
                        <w:color w:val="000000"/>
                        <w:sz w:val="12"/>
                        <w:szCs w:val="16"/>
                        <w:lang w:val="en-US"/>
                      </w:rPr>
                      <w:t>1400</w:t>
                    </w:r>
                  </w:p>
                </w:txbxContent>
              </v:textbox>
            </v:rect>
            <v:rect id="_x0000_s2037" style="position:absolute;left:232;top:1042;width:383;height:480" filled="f" stroked="f">
              <v:textbox style="mso-next-textbox:#_x0000_s2037" inset="0,0,0,0">
                <w:txbxContent>
                  <w:p w:rsidR="00684BD0" w:rsidRPr="00D53CAF" w:rsidRDefault="00684BD0" w:rsidP="0006031E">
                    <w:pPr>
                      <w:rPr>
                        <w:sz w:val="16"/>
                      </w:rPr>
                    </w:pPr>
                    <w:r w:rsidRPr="00D53CAF">
                      <w:rPr>
                        <w:rFonts w:ascii="Arial" w:hAnsi="Arial" w:cs="Arial"/>
                        <w:color w:val="000000"/>
                        <w:sz w:val="12"/>
                        <w:szCs w:val="16"/>
                        <w:lang w:val="en-US"/>
                      </w:rPr>
                      <w:t>1600</w:t>
                    </w:r>
                  </w:p>
                </w:txbxContent>
              </v:textbox>
            </v:rect>
            <v:rect id="_x0000_s2038" style="position:absolute;left:953;top:3694;width:532;height:480" filled="f" stroked="f">
              <v:textbox style="mso-next-textbox:#_x0000_s2038" inset="0,0,0,0">
                <w:txbxContent>
                  <w:p w:rsidR="00684BD0" w:rsidRPr="00D53CAF" w:rsidRDefault="00684BD0" w:rsidP="0006031E">
                    <w:pPr>
                      <w:jc w:val="right"/>
                      <w:rPr>
                        <w:sz w:val="16"/>
                      </w:rPr>
                    </w:pPr>
                    <w:r w:rsidRPr="00D53CAF">
                      <w:rPr>
                        <w:rFonts w:ascii="Arial" w:hAnsi="Arial" w:cs="Arial"/>
                        <w:b/>
                        <w:bCs/>
                        <w:color w:val="000000"/>
                        <w:sz w:val="12"/>
                        <w:szCs w:val="16"/>
                        <w:lang w:val="en-US"/>
                      </w:rPr>
                      <w:t>2003</w:t>
                    </w:r>
                  </w:p>
                </w:txbxContent>
              </v:textbox>
            </v:rect>
            <v:rect id="_x0000_s2039" style="position:absolute;left:2383;top:3694;width:383;height:480" filled="f" stroked="f">
              <v:textbox style="mso-next-textbox:#_x0000_s2039" inset="0,0,0,0">
                <w:txbxContent>
                  <w:p w:rsidR="00684BD0" w:rsidRPr="00D53CAF" w:rsidRDefault="00684BD0" w:rsidP="0006031E">
                    <w:pPr>
                      <w:rPr>
                        <w:sz w:val="16"/>
                      </w:rPr>
                    </w:pPr>
                    <w:r w:rsidRPr="00D53CAF">
                      <w:rPr>
                        <w:rFonts w:ascii="Arial" w:hAnsi="Arial" w:cs="Arial"/>
                        <w:b/>
                        <w:bCs/>
                        <w:color w:val="000000"/>
                        <w:sz w:val="12"/>
                        <w:szCs w:val="16"/>
                        <w:lang w:val="en-US"/>
                      </w:rPr>
                      <w:t xml:space="preserve">2004 </w:t>
                    </w:r>
                  </w:p>
                </w:txbxContent>
              </v:textbox>
            </v:rect>
            <v:rect id="_x0000_s2040" style="position:absolute;left:3447;top:3694;width:383;height:480" filled="f" stroked="f">
              <v:textbox style="mso-next-textbox:#_x0000_s2040" inset="0,0,0,0">
                <w:txbxContent>
                  <w:p w:rsidR="00684BD0" w:rsidRPr="00D53CAF" w:rsidRDefault="00684BD0" w:rsidP="0006031E">
                    <w:pPr>
                      <w:rPr>
                        <w:sz w:val="16"/>
                      </w:rPr>
                    </w:pPr>
                    <w:r w:rsidRPr="00D53CAF">
                      <w:rPr>
                        <w:rFonts w:ascii="Arial" w:hAnsi="Arial" w:cs="Arial"/>
                        <w:b/>
                        <w:bCs/>
                        <w:color w:val="000000"/>
                        <w:sz w:val="12"/>
                        <w:szCs w:val="16"/>
                        <w:lang w:val="en-US"/>
                      </w:rPr>
                      <w:t xml:space="preserve">2005 </w:t>
                    </w:r>
                  </w:p>
                </w:txbxContent>
              </v:textbox>
            </v:rect>
            <v:rect id="_x0000_s2041" style="position:absolute;left:4645;top:3694;width:431;height:480" filled="f" stroked="f">
              <v:textbox style="mso-next-textbox:#_x0000_s2041" inset="0,0,0,0">
                <w:txbxContent>
                  <w:p w:rsidR="00684BD0" w:rsidRPr="00D53CAF" w:rsidRDefault="00684BD0" w:rsidP="0006031E">
                    <w:pPr>
                      <w:rPr>
                        <w:sz w:val="16"/>
                      </w:rPr>
                    </w:pPr>
                    <w:r w:rsidRPr="00D53CAF">
                      <w:rPr>
                        <w:rFonts w:ascii="Arial" w:hAnsi="Arial" w:cs="Arial"/>
                        <w:b/>
                        <w:bCs/>
                        <w:color w:val="000000"/>
                        <w:sz w:val="12"/>
                        <w:szCs w:val="16"/>
                        <w:lang w:val="en-US"/>
                      </w:rPr>
                      <w:t>2006</w:t>
                    </w:r>
                  </w:p>
                </w:txbxContent>
              </v:textbox>
            </v:rect>
            <v:rect id="_x0000_s2042" style="position:absolute;left:5802;top:3694;width:383;height:480" filled="f" stroked="f">
              <v:textbox style="mso-next-textbox:#_x0000_s2042" inset="0,0,0,0">
                <w:txbxContent>
                  <w:p w:rsidR="00684BD0" w:rsidRPr="00D53CAF" w:rsidRDefault="00684BD0" w:rsidP="0006031E">
                    <w:pPr>
                      <w:rPr>
                        <w:sz w:val="16"/>
                      </w:rPr>
                    </w:pPr>
                    <w:r w:rsidRPr="00D53CAF">
                      <w:rPr>
                        <w:rFonts w:ascii="Arial" w:hAnsi="Arial" w:cs="Arial"/>
                        <w:b/>
                        <w:bCs/>
                        <w:color w:val="000000"/>
                        <w:sz w:val="12"/>
                        <w:szCs w:val="16"/>
                        <w:lang w:val="en-US"/>
                      </w:rPr>
                      <w:t xml:space="preserve">2007 </w:t>
                    </w:r>
                  </w:p>
                </w:txbxContent>
              </v:textbox>
            </v:rect>
            <v:rect id="_x0000_s2043" style="position:absolute;left:6960;top:3694;width:383;height:480" filled="f" stroked="f">
              <v:textbox style="mso-next-textbox:#_x0000_s2043" inset="0,0,0,0">
                <w:txbxContent>
                  <w:p w:rsidR="00684BD0" w:rsidRPr="00D53CAF" w:rsidRDefault="00684BD0" w:rsidP="0006031E">
                    <w:pPr>
                      <w:rPr>
                        <w:sz w:val="16"/>
                      </w:rPr>
                    </w:pPr>
                    <w:r w:rsidRPr="00D53CAF">
                      <w:rPr>
                        <w:rFonts w:ascii="Arial" w:hAnsi="Arial" w:cs="Arial"/>
                        <w:b/>
                        <w:bCs/>
                        <w:color w:val="000000"/>
                        <w:sz w:val="12"/>
                        <w:szCs w:val="16"/>
                        <w:lang w:val="en-US"/>
                      </w:rPr>
                      <w:t xml:space="preserve">2008 </w:t>
                    </w:r>
                  </w:p>
                </w:txbxContent>
              </v:textbox>
            </v:rect>
            <v:rect id="_x0000_s2044" style="position:absolute;left:8118;top:3694;width:383;height:480" filled="f" stroked="f">
              <v:textbox style="mso-next-textbox:#_x0000_s2044" inset="0,0,0,0">
                <w:txbxContent>
                  <w:p w:rsidR="00684BD0" w:rsidRPr="00D53CAF" w:rsidRDefault="00684BD0" w:rsidP="0006031E">
                    <w:pPr>
                      <w:rPr>
                        <w:sz w:val="16"/>
                      </w:rPr>
                    </w:pPr>
                    <w:r w:rsidRPr="00D53CAF">
                      <w:rPr>
                        <w:rFonts w:ascii="Arial" w:hAnsi="Arial" w:cs="Arial"/>
                        <w:b/>
                        <w:bCs/>
                        <w:color w:val="000000"/>
                        <w:sz w:val="12"/>
                        <w:szCs w:val="16"/>
                        <w:lang w:val="en-US"/>
                      </w:rPr>
                      <w:t xml:space="preserve">2009 </w:t>
                    </w:r>
                  </w:p>
                </w:txbxContent>
              </v:textbox>
            </v:rect>
            <v:rect id="_x0000_s2045" style="position:absolute;left:66;top:63;width:9030;height:4042" filled="f" strokeweight="0"/>
            <w10:anchorlock/>
          </v:group>
        </w:pict>
      </w:r>
    </w:p>
    <w:p w:rsidR="0006031E" w:rsidRPr="0006031E" w:rsidRDefault="0006031E" w:rsidP="0006031E">
      <w:pPr>
        <w:pStyle w:val="SingleTxtGR"/>
      </w:pPr>
      <w:r w:rsidRPr="0006031E">
        <w:t>Согласно статистическим данным подростковая преступность с 2003 года, в сравнении с 2009 годом, снизилась на 42%. Вместе с тем, не снижается колич</w:t>
      </w:r>
      <w:r w:rsidRPr="0006031E">
        <w:t>е</w:t>
      </w:r>
      <w:r w:rsidRPr="0006031E">
        <w:t>ство несовершеннолетних правонарушителей, состоящих на учете в инспекциях по делам несовершеннолетних органов внутренних дел. Ежегодно количество таких лиц колеблется от 3 до 3,5 тысяч человек, а их численность обновляется на 2–2,5 тыс. несовершеннолетних в год (рис</w:t>
      </w:r>
      <w:r w:rsidR="00633F2D">
        <w:t>. 10). По итогам 9 месяцев 2009 </w:t>
      </w:r>
      <w:r w:rsidRPr="0006031E">
        <w:t>года на учете ИДН ОВД республики состояло 2 277 учащихся школ.</w:t>
      </w:r>
    </w:p>
    <w:p w:rsidR="0006031E" w:rsidRPr="0006031E" w:rsidRDefault="00633F2D" w:rsidP="00B80F34">
      <w:pPr>
        <w:pStyle w:val="SingleTxtGR"/>
        <w:jc w:val="left"/>
        <w:rPr>
          <w:b/>
        </w:rPr>
      </w:pPr>
      <w:r>
        <w:br w:type="page"/>
      </w:r>
      <w:r w:rsidR="0006031E" w:rsidRPr="0006031E">
        <w:t>Рисунок</w:t>
      </w:r>
      <w:r w:rsidR="00B80F34">
        <w:rPr>
          <w:lang w:val="en-US"/>
        </w:rPr>
        <w:t> </w:t>
      </w:r>
      <w:r w:rsidR="0006031E" w:rsidRPr="0006031E">
        <w:t>10</w:t>
      </w:r>
      <w:r w:rsidR="0006031E" w:rsidRPr="0006031E">
        <w:br/>
      </w:r>
      <w:r w:rsidR="0006031E" w:rsidRPr="0006031E">
        <w:rPr>
          <w:b/>
        </w:rPr>
        <w:t xml:space="preserve">Количество несовершеннолетних, состоящих на учете ИДН ОВД </w:t>
      </w:r>
      <w:r w:rsidR="00B80F34" w:rsidRPr="00B80F34">
        <w:rPr>
          <w:b/>
        </w:rPr>
        <w:br/>
      </w:r>
      <w:r w:rsidR="0006031E" w:rsidRPr="0006031E">
        <w:rPr>
          <w:b/>
        </w:rPr>
        <w:t>Кыргы</w:t>
      </w:r>
      <w:r w:rsidR="0006031E" w:rsidRPr="0006031E">
        <w:rPr>
          <w:b/>
        </w:rPr>
        <w:t>з</w:t>
      </w:r>
      <w:r w:rsidR="0006031E" w:rsidRPr="0006031E">
        <w:rPr>
          <w:b/>
        </w:rPr>
        <w:t>ской Республики</w:t>
      </w:r>
    </w:p>
    <w:p w:rsidR="0006031E" w:rsidRPr="0006031E" w:rsidRDefault="0006031E" w:rsidP="0006031E">
      <w:pPr>
        <w:pStyle w:val="SingleTxtGR"/>
      </w:pPr>
      <w:r w:rsidRPr="0006031E">
        <w:rPr>
          <w:lang w:val="en-US"/>
        </w:rPr>
      </w:r>
      <w:r w:rsidRPr="0006031E">
        <w:pict>
          <v:group id="_x0000_s1945" editas="canvas" style="width:355.3pt;height:177.3pt;mso-position-horizontal-relative:char;mso-position-vertical-relative:line" coordsize="9180,4582">
            <o:lock v:ext="edit" aspectratio="t"/>
            <v:shape id="_x0000_s1946" type="#_x0000_t75" style="position:absolute;width:9180;height:4582" o:preferrelative="f">
              <v:fill o:detectmouseclick="t"/>
              <v:path o:extrusionok="t" o:connecttype="none"/>
              <o:lock v:ext="edit" text="t"/>
            </v:shape>
            <v:rect id="_x0000_s1947" style="position:absolute;left:66;width:9035;height:4495" strokeweight="0"/>
            <v:rect id="_x0000_s1948" style="position:absolute;left:1064;top:1415;width:486;height:2542" fillcolor="silver" strokeweight="1.3pt"/>
            <v:rect id="_x0000_s1949" style="position:absolute;left:2246;top:1350;width:486;height:2607" fillcolor="silver" strokeweight="1.3pt"/>
            <v:rect id="_x0000_s1950" style="position:absolute;left:3428;top:2084;width:486;height:1873" fillcolor="silver" strokeweight="1.3pt"/>
            <v:rect id="_x0000_s1951" style="position:absolute;left:4610;top:2070;width:473;height:1887" fillcolor="silver" strokeweight="1.3pt"/>
            <v:rect id="_x0000_s1952" style="position:absolute;left:5779;top:1913;width:486;height:2044" fillcolor="silver" strokeweight="1.3pt"/>
            <v:rect id="_x0000_s1953" style="position:absolute;left:6961;top:2005;width:486;height:1952" fillcolor="silver" strokeweight="1.3pt"/>
            <v:rect id="_x0000_s1954" style="position:absolute;left:8143;top:2084;width:486;height:1873" fillcolor="silver" strokeweight="1.3pt"/>
            <v:line id="_x0000_s1955" style="position:absolute" from="722,1179" to="722,3957" strokeweight="0"/>
            <v:line id="_x0000_s1956" style="position:absolute" from="670,3957" to="722,3957" strokeweight="0"/>
            <v:line id="_x0000_s1957" style="position:absolute" from="670,3682" to="722,3682" strokeweight="0"/>
            <v:line id="_x0000_s1958" style="position:absolute" from="670,3407" to="722,3407" strokeweight="0"/>
            <v:line id="_x0000_s1959" style="position:absolute" from="670,3119" to="722,3119" strokeweight="0"/>
            <v:line id="_x0000_s1960" style="position:absolute" from="670,2844" to="722,2844" strokeweight="0"/>
            <v:line id="_x0000_s1961" style="position:absolute" from="670,2568" to="722,2568" strokeweight="0"/>
            <v:line id="_x0000_s1962" style="position:absolute" from="670,2293" to="722,2293" strokeweight="0"/>
            <v:line id="_x0000_s1963" style="position:absolute" from="670,2018" to="722,2018" strokeweight="0"/>
            <v:line id="_x0000_s1964" style="position:absolute" from="670,1730" to="722,1730" strokeweight="0"/>
            <v:line id="_x0000_s1965" style="position:absolute" from="670,1455" to="722,1455" strokeweight="0"/>
            <v:line id="_x0000_s1966" style="position:absolute" from="670,1179" to="722,1179" strokeweight="0"/>
            <v:line id="_x0000_s1967" style="position:absolute" from="722,3957" to="8983,3957" strokeweight="0"/>
            <v:line id="_x0000_s1968" style="position:absolute;flip:y" from="722,3957" to="722,4010" strokeweight="0"/>
            <v:line id="_x0000_s1969" style="position:absolute;flip:y" from="1904,3957" to="1904,4010" strokeweight="0"/>
            <v:line id="_x0000_s1970" style="position:absolute;flip:y" from="3086,3957" to="3086,4010" strokeweight="0"/>
            <v:line id="_x0000_s1971" style="position:absolute;flip:y" from="4268,3957" to="4268,4010" strokeweight="0"/>
            <v:line id="_x0000_s1972" style="position:absolute;flip:y" from="5437,3957" to="5437,4010" strokeweight="0"/>
            <v:line id="_x0000_s1973" style="position:absolute;flip:y" from="6619,3957" to="6619,4010" strokeweight="0"/>
            <v:line id="_x0000_s1974" style="position:absolute;flip:y" from="7801,3957" to="7801,4010" strokeweight="0"/>
            <v:line id="_x0000_s1975" style="position:absolute;flip:y" from="8983,3957" to="8983,4010" strokeweight="0"/>
            <v:rect id="_x0000_s1976" style="position:absolute;left:1116;top:1127;width:458;height:480" filled="f" stroked="f">
              <v:textbox style="mso-next-textbox:#_x0000_s1976" inset="0,0,0,0">
                <w:txbxContent>
                  <w:p w:rsidR="00684BD0" w:rsidRPr="00361019" w:rsidRDefault="00684BD0" w:rsidP="0006031E">
                    <w:pPr>
                      <w:rPr>
                        <w:sz w:val="16"/>
                      </w:rPr>
                    </w:pPr>
                    <w:r w:rsidRPr="00361019">
                      <w:rPr>
                        <w:rFonts w:ascii="Arial" w:hAnsi="Arial" w:cs="Arial"/>
                        <w:color w:val="000000"/>
                        <w:sz w:val="12"/>
                        <w:szCs w:val="14"/>
                        <w:lang w:val="en-US"/>
                      </w:rPr>
                      <w:t>4586</w:t>
                    </w:r>
                  </w:p>
                </w:txbxContent>
              </v:textbox>
            </v:rect>
            <v:rect id="_x0000_s1977" style="position:absolute;left:2298;top:1061;width:452;height:480" filled="f" stroked="f">
              <v:textbox style="mso-next-textbox:#_x0000_s1977" inset="0,0,0,0">
                <w:txbxContent>
                  <w:p w:rsidR="00684BD0" w:rsidRPr="00361019" w:rsidRDefault="00684BD0" w:rsidP="0006031E">
                    <w:pPr>
                      <w:rPr>
                        <w:sz w:val="16"/>
                      </w:rPr>
                    </w:pPr>
                    <w:r w:rsidRPr="00361019">
                      <w:rPr>
                        <w:rFonts w:ascii="Arial" w:hAnsi="Arial" w:cs="Arial"/>
                        <w:color w:val="000000"/>
                        <w:sz w:val="12"/>
                        <w:szCs w:val="14"/>
                        <w:lang w:val="en-US"/>
                      </w:rPr>
                      <w:t>4700</w:t>
                    </w:r>
                  </w:p>
                </w:txbxContent>
              </v:textbox>
            </v:rect>
            <v:rect id="_x0000_s1978" style="position:absolute;left:3480;top:1795;width:481;height:480" filled="f" stroked="f">
              <v:textbox style="mso-next-textbox:#_x0000_s1978" inset="0,0,0,0">
                <w:txbxContent>
                  <w:p w:rsidR="00684BD0" w:rsidRPr="00361019" w:rsidRDefault="00684BD0" w:rsidP="0006031E">
                    <w:pPr>
                      <w:rPr>
                        <w:sz w:val="16"/>
                      </w:rPr>
                    </w:pPr>
                    <w:r w:rsidRPr="00361019">
                      <w:rPr>
                        <w:rFonts w:ascii="Arial" w:hAnsi="Arial" w:cs="Arial"/>
                        <w:color w:val="000000"/>
                        <w:sz w:val="12"/>
                        <w:szCs w:val="14"/>
                        <w:lang w:val="en-US"/>
                      </w:rPr>
                      <w:t>3382</w:t>
                    </w:r>
                  </w:p>
                </w:txbxContent>
              </v:textbox>
            </v:rect>
            <v:rect id="_x0000_s1979" style="position:absolute;left:4662;top:1782;width:486;height:480" filled="f" stroked="f">
              <v:textbox style="mso-next-textbox:#_x0000_s1979" inset="0,0,0,0">
                <w:txbxContent>
                  <w:p w:rsidR="00684BD0" w:rsidRPr="00361019" w:rsidRDefault="00684BD0" w:rsidP="0006031E">
                    <w:pPr>
                      <w:rPr>
                        <w:sz w:val="16"/>
                      </w:rPr>
                    </w:pPr>
                    <w:r w:rsidRPr="00361019">
                      <w:rPr>
                        <w:rFonts w:ascii="Arial" w:hAnsi="Arial" w:cs="Arial"/>
                        <w:color w:val="000000"/>
                        <w:sz w:val="12"/>
                        <w:szCs w:val="14"/>
                        <w:lang w:val="en-US"/>
                      </w:rPr>
                      <w:t>3390</w:t>
                    </w:r>
                  </w:p>
                </w:txbxContent>
              </v:textbox>
            </v:rect>
            <v:rect id="_x0000_s1980" style="position:absolute;left:5831;top:1625;width:469;height:480" filled="f" stroked="f">
              <v:textbox style="mso-next-textbox:#_x0000_s1980" inset="0,0,0,0">
                <w:txbxContent>
                  <w:p w:rsidR="00684BD0" w:rsidRPr="00361019" w:rsidRDefault="00684BD0" w:rsidP="0006031E">
                    <w:pPr>
                      <w:rPr>
                        <w:sz w:val="16"/>
                      </w:rPr>
                    </w:pPr>
                    <w:r w:rsidRPr="00361019">
                      <w:rPr>
                        <w:rFonts w:ascii="Arial" w:hAnsi="Arial" w:cs="Arial"/>
                        <w:color w:val="000000"/>
                        <w:sz w:val="12"/>
                        <w:szCs w:val="14"/>
                        <w:lang w:val="en-US"/>
                      </w:rPr>
                      <w:t>3686</w:t>
                    </w:r>
                  </w:p>
                </w:txbxContent>
              </v:textbox>
            </v:rect>
            <v:rect id="_x0000_s1981" style="position:absolute;left:7013;top:1717;width:487;height:481" filled="f" stroked="f">
              <v:textbox style="mso-next-textbox:#_x0000_s1981" inset="0,0,0,0">
                <w:txbxContent>
                  <w:p w:rsidR="00684BD0" w:rsidRPr="00361019" w:rsidRDefault="00684BD0" w:rsidP="0006031E">
                    <w:pPr>
                      <w:rPr>
                        <w:sz w:val="16"/>
                      </w:rPr>
                    </w:pPr>
                    <w:r w:rsidRPr="00361019">
                      <w:rPr>
                        <w:rFonts w:ascii="Arial" w:hAnsi="Arial" w:cs="Arial"/>
                        <w:color w:val="000000"/>
                        <w:sz w:val="12"/>
                        <w:szCs w:val="14"/>
                        <w:lang w:val="en-US"/>
                      </w:rPr>
                      <w:t>3514</w:t>
                    </w:r>
                  </w:p>
                </w:txbxContent>
              </v:textbox>
            </v:rect>
            <v:rect id="_x0000_s1982" style="position:absolute;left:8195;top:1795;width:480;height:480" filled="f" stroked="f">
              <v:textbox style="mso-next-textbox:#_x0000_s1982" inset="0,0,0,0">
                <w:txbxContent>
                  <w:p w:rsidR="00684BD0" w:rsidRPr="00361019" w:rsidRDefault="00684BD0" w:rsidP="0006031E">
                    <w:pPr>
                      <w:rPr>
                        <w:sz w:val="16"/>
                      </w:rPr>
                    </w:pPr>
                    <w:r w:rsidRPr="00361019">
                      <w:rPr>
                        <w:rFonts w:ascii="Arial" w:hAnsi="Arial" w:cs="Arial"/>
                        <w:color w:val="000000"/>
                        <w:sz w:val="12"/>
                        <w:szCs w:val="14"/>
                        <w:lang w:val="en-US"/>
                      </w:rPr>
                      <w:t>3373</w:t>
                    </w:r>
                  </w:p>
                </w:txbxContent>
              </v:textbox>
            </v:rect>
            <v:rect id="_x0000_s1983" style="position:absolute;left:499;top:3853;width:108;height:240" filled="f" stroked="f">
              <v:textbox style="mso-next-textbox:#_x0000_s1983" inset="0,0,0,0">
                <w:txbxContent>
                  <w:p w:rsidR="00684BD0" w:rsidRPr="00361019" w:rsidRDefault="00684BD0" w:rsidP="0006031E">
                    <w:pPr>
                      <w:rPr>
                        <w:sz w:val="16"/>
                      </w:rPr>
                    </w:pPr>
                    <w:r w:rsidRPr="00361019">
                      <w:rPr>
                        <w:rFonts w:ascii="Arial" w:hAnsi="Arial" w:cs="Arial"/>
                        <w:color w:val="000000"/>
                        <w:sz w:val="14"/>
                        <w:szCs w:val="18"/>
                        <w:lang w:val="en-US"/>
                      </w:rPr>
                      <w:t>0</w:t>
                    </w:r>
                  </w:p>
                </w:txbxContent>
              </v:textbox>
            </v:rect>
            <v:rect id="_x0000_s1984" style="position:absolute;left:315;top:3577;width:370;height:480" filled="f" stroked="f">
              <v:textbox style="mso-next-textbox:#_x0000_s1984" inset="0,0,0,0">
                <w:txbxContent>
                  <w:p w:rsidR="00684BD0" w:rsidRPr="00361019" w:rsidRDefault="00684BD0" w:rsidP="0006031E">
                    <w:pPr>
                      <w:rPr>
                        <w:rFonts w:ascii="Arial" w:hAnsi="Arial" w:cs="Arial"/>
                        <w:color w:val="000000"/>
                        <w:sz w:val="12"/>
                        <w:szCs w:val="14"/>
                        <w:lang w:val="en-US"/>
                      </w:rPr>
                    </w:pPr>
                    <w:r w:rsidRPr="00361019">
                      <w:rPr>
                        <w:rFonts w:ascii="Arial" w:hAnsi="Arial" w:cs="Arial"/>
                        <w:color w:val="000000"/>
                        <w:sz w:val="12"/>
                        <w:szCs w:val="14"/>
                        <w:lang w:val="en-US"/>
                      </w:rPr>
                      <w:t>500</w:t>
                    </w:r>
                  </w:p>
                </w:txbxContent>
              </v:textbox>
            </v:rect>
            <v:rect id="_x0000_s1985" style="position:absolute;left:223;top:3302;width:510;height:480" filled="f" stroked="f">
              <v:textbox style="mso-next-textbox:#_x0000_s1985" inset="0,0,0,0">
                <w:txbxContent>
                  <w:p w:rsidR="00684BD0" w:rsidRPr="00361019" w:rsidRDefault="00684BD0" w:rsidP="0006031E">
                    <w:pPr>
                      <w:rPr>
                        <w:rFonts w:ascii="Arial" w:hAnsi="Arial" w:cs="Arial"/>
                        <w:color w:val="000000"/>
                        <w:sz w:val="12"/>
                        <w:szCs w:val="14"/>
                        <w:lang w:val="en-US"/>
                      </w:rPr>
                    </w:pPr>
                    <w:r w:rsidRPr="00361019">
                      <w:rPr>
                        <w:rFonts w:ascii="Arial" w:hAnsi="Arial" w:cs="Arial"/>
                        <w:color w:val="000000"/>
                        <w:sz w:val="12"/>
                        <w:szCs w:val="14"/>
                        <w:lang w:val="en-US"/>
                      </w:rPr>
                      <w:t>1000</w:t>
                    </w:r>
                  </w:p>
                </w:txbxContent>
              </v:textbox>
            </v:rect>
            <v:rect id="_x0000_s1986" style="position:absolute;left:223;top:3014;width:510;height:480" filled="f" stroked="f">
              <v:textbox style="mso-next-textbox:#_x0000_s1986" inset="0,0,0,0">
                <w:txbxContent>
                  <w:p w:rsidR="00684BD0" w:rsidRPr="00361019" w:rsidRDefault="00684BD0" w:rsidP="0006031E">
                    <w:pPr>
                      <w:rPr>
                        <w:rFonts w:ascii="Arial" w:hAnsi="Arial" w:cs="Arial"/>
                        <w:color w:val="000000"/>
                        <w:sz w:val="12"/>
                        <w:szCs w:val="14"/>
                        <w:lang w:val="en-US"/>
                      </w:rPr>
                    </w:pPr>
                    <w:r w:rsidRPr="00361019">
                      <w:rPr>
                        <w:rFonts w:ascii="Arial" w:hAnsi="Arial" w:cs="Arial"/>
                        <w:color w:val="000000"/>
                        <w:sz w:val="12"/>
                        <w:szCs w:val="14"/>
                        <w:lang w:val="en-US"/>
                      </w:rPr>
                      <w:t>1500</w:t>
                    </w:r>
                  </w:p>
                </w:txbxContent>
              </v:textbox>
            </v:rect>
            <v:rect id="_x0000_s1987" style="position:absolute;left:223;top:2739;width:476;height:480" filled="f" stroked="f">
              <v:textbox style="mso-next-textbox:#_x0000_s1987" inset="0,0,0,0">
                <w:txbxContent>
                  <w:p w:rsidR="00684BD0" w:rsidRPr="00361019" w:rsidRDefault="00684BD0" w:rsidP="0006031E">
                    <w:pPr>
                      <w:rPr>
                        <w:sz w:val="16"/>
                      </w:rPr>
                    </w:pPr>
                    <w:r w:rsidRPr="00361019">
                      <w:rPr>
                        <w:rFonts w:ascii="Arial" w:hAnsi="Arial" w:cs="Arial"/>
                        <w:color w:val="000000"/>
                        <w:sz w:val="12"/>
                        <w:szCs w:val="14"/>
                        <w:lang w:val="en-US"/>
                      </w:rPr>
                      <w:t>2000</w:t>
                    </w:r>
                  </w:p>
                </w:txbxContent>
              </v:textbox>
            </v:rect>
            <v:rect id="_x0000_s1988" style="position:absolute;left:223;top:2464;width:476;height:480" filled="f" stroked="f">
              <v:textbox style="mso-next-textbox:#_x0000_s1988" inset="0,0,0,0">
                <w:txbxContent>
                  <w:p w:rsidR="00684BD0" w:rsidRPr="00361019" w:rsidRDefault="00684BD0" w:rsidP="0006031E">
                    <w:pPr>
                      <w:rPr>
                        <w:rFonts w:ascii="Arial" w:hAnsi="Arial" w:cs="Arial"/>
                        <w:color w:val="000000"/>
                        <w:sz w:val="12"/>
                        <w:szCs w:val="14"/>
                        <w:lang w:val="en-US"/>
                      </w:rPr>
                    </w:pPr>
                    <w:r w:rsidRPr="00361019">
                      <w:rPr>
                        <w:rFonts w:ascii="Arial" w:hAnsi="Arial" w:cs="Arial"/>
                        <w:color w:val="000000"/>
                        <w:sz w:val="12"/>
                        <w:szCs w:val="14"/>
                        <w:lang w:val="en-US"/>
                      </w:rPr>
                      <w:t>2500</w:t>
                    </w:r>
                  </w:p>
                </w:txbxContent>
              </v:textbox>
            </v:rect>
            <v:rect id="_x0000_s1989" style="position:absolute;left:223;top:2189;width:454;height:479" filled="f" stroked="f">
              <v:textbox style="mso-next-textbox:#_x0000_s1989" inset="0,0,0,0">
                <w:txbxContent>
                  <w:p w:rsidR="00684BD0" w:rsidRPr="00361019" w:rsidRDefault="00684BD0" w:rsidP="0006031E">
                    <w:pPr>
                      <w:rPr>
                        <w:sz w:val="12"/>
                        <w:szCs w:val="14"/>
                      </w:rPr>
                    </w:pPr>
                    <w:r w:rsidRPr="00361019">
                      <w:rPr>
                        <w:rFonts w:ascii="Arial" w:hAnsi="Arial" w:cs="Arial"/>
                        <w:color w:val="000000"/>
                        <w:sz w:val="12"/>
                        <w:szCs w:val="14"/>
                        <w:lang w:val="en-US"/>
                      </w:rPr>
                      <w:t>3000</w:t>
                    </w:r>
                  </w:p>
                </w:txbxContent>
              </v:textbox>
            </v:rect>
            <v:rect id="_x0000_s1990" style="position:absolute;left:235;top:1825;width:454;height:481" filled="f" stroked="f">
              <v:textbox style="mso-next-textbox:#_x0000_s1990" inset="0,0,0,0">
                <w:txbxContent>
                  <w:p w:rsidR="00684BD0" w:rsidRPr="00361019" w:rsidRDefault="00684BD0" w:rsidP="0006031E">
                    <w:pPr>
                      <w:rPr>
                        <w:sz w:val="16"/>
                      </w:rPr>
                    </w:pPr>
                    <w:r w:rsidRPr="00361019">
                      <w:rPr>
                        <w:rFonts w:ascii="Arial" w:hAnsi="Arial" w:cs="Arial"/>
                        <w:color w:val="000000"/>
                        <w:sz w:val="12"/>
                        <w:szCs w:val="14"/>
                        <w:lang w:val="en-US"/>
                      </w:rPr>
                      <w:t>3500</w:t>
                    </w:r>
                  </w:p>
                </w:txbxContent>
              </v:textbox>
            </v:rect>
            <v:rect id="_x0000_s1991" style="position:absolute;left:223;top:1625;width:533;height:480" filled="f" stroked="f">
              <v:textbox style="mso-next-textbox:#_x0000_s1991" inset="0,0,0,0">
                <w:txbxContent>
                  <w:p w:rsidR="00684BD0" w:rsidRPr="00361019" w:rsidRDefault="00684BD0" w:rsidP="0006031E">
                    <w:pPr>
                      <w:rPr>
                        <w:sz w:val="16"/>
                      </w:rPr>
                    </w:pPr>
                    <w:r w:rsidRPr="00361019">
                      <w:rPr>
                        <w:rFonts w:ascii="Arial" w:hAnsi="Arial" w:cs="Arial"/>
                        <w:color w:val="000000"/>
                        <w:sz w:val="12"/>
                        <w:szCs w:val="14"/>
                        <w:lang w:val="en-US"/>
                      </w:rPr>
                      <w:t>4000</w:t>
                    </w:r>
                  </w:p>
                </w:txbxContent>
              </v:textbox>
            </v:rect>
            <v:rect id="_x0000_s1992" style="position:absolute;left:223;top:1350;width:465;height:480" filled="f" stroked="f">
              <v:textbox style="mso-next-textbox:#_x0000_s1992" inset="0,0,0,0">
                <w:txbxContent>
                  <w:p w:rsidR="00684BD0" w:rsidRPr="00361019" w:rsidRDefault="00684BD0" w:rsidP="0006031E">
                    <w:pPr>
                      <w:rPr>
                        <w:sz w:val="16"/>
                      </w:rPr>
                    </w:pPr>
                    <w:r w:rsidRPr="00361019">
                      <w:rPr>
                        <w:rFonts w:ascii="Arial" w:hAnsi="Arial" w:cs="Arial"/>
                        <w:color w:val="000000"/>
                        <w:sz w:val="12"/>
                        <w:szCs w:val="14"/>
                        <w:lang w:val="en-US"/>
                      </w:rPr>
                      <w:t>4500</w:t>
                    </w:r>
                  </w:p>
                </w:txbxContent>
              </v:textbox>
            </v:rect>
            <v:rect id="_x0000_s1993" style="position:absolute;left:223;top:1075;width:476;height:480" filled="f" stroked="f">
              <v:textbox style="mso-next-textbox:#_x0000_s1993" inset="0,0,0,0">
                <w:txbxContent>
                  <w:p w:rsidR="00684BD0" w:rsidRPr="00361019" w:rsidRDefault="00684BD0" w:rsidP="0006031E">
                    <w:pPr>
                      <w:rPr>
                        <w:sz w:val="12"/>
                        <w:szCs w:val="14"/>
                      </w:rPr>
                    </w:pPr>
                    <w:r w:rsidRPr="00361019">
                      <w:rPr>
                        <w:rFonts w:ascii="Arial" w:hAnsi="Arial" w:cs="Arial"/>
                        <w:color w:val="000000"/>
                        <w:sz w:val="12"/>
                        <w:szCs w:val="14"/>
                        <w:lang w:val="en-US"/>
                      </w:rPr>
                      <w:t>5000</w:t>
                    </w:r>
                  </w:p>
                </w:txbxContent>
              </v:textbox>
            </v:rect>
            <v:rect id="_x0000_s1994" style="position:absolute;left:1051;top:4102;width:589;height:480" filled="f" stroked="f">
              <v:textbox style="mso-next-textbox:#_x0000_s1994" inset="0,0,0,0">
                <w:txbxContent>
                  <w:p w:rsidR="00684BD0" w:rsidRPr="00361019" w:rsidRDefault="00684BD0" w:rsidP="0006031E">
                    <w:pPr>
                      <w:rPr>
                        <w:rFonts w:ascii="Arial" w:hAnsi="Arial" w:cs="Arial"/>
                        <w:color w:val="000000"/>
                        <w:sz w:val="12"/>
                        <w:szCs w:val="14"/>
                        <w:lang w:val="en-US"/>
                      </w:rPr>
                    </w:pPr>
                    <w:r w:rsidRPr="00361019">
                      <w:rPr>
                        <w:rFonts w:ascii="Arial" w:hAnsi="Arial" w:cs="Arial"/>
                        <w:color w:val="000000"/>
                        <w:sz w:val="12"/>
                        <w:szCs w:val="14"/>
                        <w:lang w:val="en-US"/>
                      </w:rPr>
                      <w:t>2003</w:t>
                    </w:r>
                  </w:p>
                </w:txbxContent>
              </v:textbox>
            </v:rect>
            <v:rect id="_x0000_s1995" style="position:absolute;left:2233;top:4102;width:589;height:480" filled="f" stroked="f">
              <v:textbox style="mso-next-textbox:#_x0000_s1995" inset="0,0,0,0">
                <w:txbxContent>
                  <w:p w:rsidR="00684BD0" w:rsidRPr="00361019" w:rsidRDefault="00684BD0" w:rsidP="0006031E">
                    <w:pPr>
                      <w:rPr>
                        <w:rFonts w:ascii="Arial" w:hAnsi="Arial" w:cs="Arial"/>
                        <w:color w:val="000000"/>
                        <w:sz w:val="12"/>
                        <w:szCs w:val="14"/>
                        <w:lang w:val="en-US"/>
                      </w:rPr>
                    </w:pPr>
                    <w:r w:rsidRPr="00361019">
                      <w:rPr>
                        <w:rFonts w:ascii="Arial" w:hAnsi="Arial" w:cs="Arial"/>
                        <w:color w:val="000000"/>
                        <w:sz w:val="12"/>
                        <w:szCs w:val="14"/>
                        <w:lang w:val="en-US"/>
                      </w:rPr>
                      <w:t>2004</w:t>
                    </w:r>
                  </w:p>
                </w:txbxContent>
              </v:textbox>
            </v:rect>
            <v:rect id="_x0000_s1996" style="position:absolute;left:3415;top:4102;width:589;height:480" filled="f" stroked="f">
              <v:textbox style="mso-next-textbox:#_x0000_s1996" inset="0,0,0,0">
                <w:txbxContent>
                  <w:p w:rsidR="00684BD0" w:rsidRPr="00361019" w:rsidRDefault="00684BD0" w:rsidP="0006031E">
                    <w:pPr>
                      <w:rPr>
                        <w:rFonts w:ascii="Arial" w:hAnsi="Arial" w:cs="Arial"/>
                        <w:color w:val="000000"/>
                        <w:sz w:val="12"/>
                        <w:szCs w:val="14"/>
                        <w:lang w:val="en-US"/>
                      </w:rPr>
                    </w:pPr>
                    <w:r w:rsidRPr="00361019">
                      <w:rPr>
                        <w:rFonts w:ascii="Arial" w:hAnsi="Arial" w:cs="Arial"/>
                        <w:color w:val="000000"/>
                        <w:sz w:val="12"/>
                        <w:szCs w:val="14"/>
                        <w:lang w:val="en-US"/>
                      </w:rPr>
                      <w:t>2005</w:t>
                    </w:r>
                  </w:p>
                </w:txbxContent>
              </v:textbox>
            </v:rect>
            <v:rect id="_x0000_s1997" style="position:absolute;left:4597;top:4102;width:589;height:480" filled="f" stroked="f">
              <v:textbox style="mso-next-textbox:#_x0000_s1997" inset="0,0,0,0">
                <w:txbxContent>
                  <w:p w:rsidR="00684BD0" w:rsidRPr="00361019" w:rsidRDefault="00684BD0" w:rsidP="0006031E">
                    <w:pPr>
                      <w:rPr>
                        <w:sz w:val="16"/>
                      </w:rPr>
                    </w:pPr>
                    <w:r w:rsidRPr="00361019">
                      <w:rPr>
                        <w:rFonts w:ascii="Arial" w:hAnsi="Arial" w:cs="Arial"/>
                        <w:color w:val="000000"/>
                        <w:sz w:val="12"/>
                        <w:szCs w:val="14"/>
                        <w:lang w:val="en-US"/>
                      </w:rPr>
                      <w:t>2006</w:t>
                    </w:r>
                  </w:p>
                </w:txbxContent>
              </v:textbox>
            </v:rect>
            <v:rect id="_x0000_s1998" style="position:absolute;left:5766;top:4102;width:589;height:480" filled="f" stroked="f">
              <v:textbox style="mso-next-textbox:#_x0000_s1998" inset="0,0,0,0">
                <w:txbxContent>
                  <w:p w:rsidR="00684BD0" w:rsidRPr="00361019" w:rsidRDefault="00684BD0" w:rsidP="0006031E">
                    <w:pPr>
                      <w:rPr>
                        <w:sz w:val="16"/>
                      </w:rPr>
                    </w:pPr>
                    <w:r w:rsidRPr="00361019">
                      <w:rPr>
                        <w:rFonts w:ascii="Arial" w:hAnsi="Arial" w:cs="Arial"/>
                        <w:color w:val="000000"/>
                        <w:sz w:val="12"/>
                        <w:szCs w:val="14"/>
                        <w:lang w:val="en-US"/>
                      </w:rPr>
                      <w:t>2007</w:t>
                    </w:r>
                  </w:p>
                </w:txbxContent>
              </v:textbox>
            </v:rect>
            <v:rect id="_x0000_s1999" style="position:absolute;left:6948;top:4102;width:589;height:480" filled="f" stroked="f">
              <v:textbox style="mso-next-textbox:#_x0000_s1999" inset="0,0,0,0">
                <w:txbxContent>
                  <w:p w:rsidR="00684BD0" w:rsidRPr="00361019" w:rsidRDefault="00684BD0" w:rsidP="0006031E">
                    <w:pPr>
                      <w:rPr>
                        <w:sz w:val="16"/>
                      </w:rPr>
                    </w:pPr>
                    <w:r w:rsidRPr="00361019">
                      <w:rPr>
                        <w:rFonts w:ascii="Arial" w:hAnsi="Arial" w:cs="Arial"/>
                        <w:color w:val="000000"/>
                        <w:sz w:val="12"/>
                        <w:szCs w:val="14"/>
                        <w:lang w:val="en-US"/>
                      </w:rPr>
                      <w:t>2008</w:t>
                    </w:r>
                  </w:p>
                </w:txbxContent>
              </v:textbox>
            </v:rect>
            <v:rect id="_x0000_s2000" style="position:absolute;left:8130;top:4102;width:589;height:480" filled="f" stroked="f">
              <v:textbox style="mso-next-textbox:#_x0000_s2000" inset="0,0,0,0">
                <w:txbxContent>
                  <w:p w:rsidR="00684BD0" w:rsidRPr="00361019" w:rsidRDefault="00684BD0" w:rsidP="0006031E">
                    <w:pPr>
                      <w:rPr>
                        <w:sz w:val="16"/>
                      </w:rPr>
                    </w:pPr>
                    <w:r w:rsidRPr="00361019">
                      <w:rPr>
                        <w:rFonts w:ascii="Arial" w:hAnsi="Arial" w:cs="Arial"/>
                        <w:color w:val="000000"/>
                        <w:sz w:val="12"/>
                        <w:szCs w:val="14"/>
                        <w:lang w:val="en-US"/>
                      </w:rPr>
                      <w:t>2009</w:t>
                    </w:r>
                  </w:p>
                </w:txbxContent>
              </v:textbox>
            </v:rect>
            <v:rect id="_x0000_s2001" style="position:absolute;left:66;width:9035;height:4495" filled="f" strokeweight="0"/>
            <w10:anchorlock/>
          </v:group>
        </w:pict>
      </w:r>
    </w:p>
    <w:p w:rsidR="0006031E" w:rsidRPr="0006031E" w:rsidRDefault="0006031E" w:rsidP="00A70E1B">
      <w:pPr>
        <w:pStyle w:val="SingleTxtGR"/>
        <w:jc w:val="left"/>
        <w:rPr>
          <w:b/>
        </w:rPr>
      </w:pPr>
      <w:r w:rsidRPr="0006031E">
        <w:t>Рисунок</w:t>
      </w:r>
      <w:r w:rsidR="00A70E1B">
        <w:rPr>
          <w:lang w:val="en-US"/>
        </w:rPr>
        <w:t> </w:t>
      </w:r>
      <w:r w:rsidRPr="0006031E">
        <w:t>11</w:t>
      </w:r>
      <w:r w:rsidRPr="0006031E">
        <w:br/>
      </w:r>
      <w:r w:rsidRPr="0006031E">
        <w:rPr>
          <w:b/>
          <w:bCs/>
        </w:rPr>
        <w:t>Количество несовершеннолетних, принимавших участие в совершении преступлений, по итогам 2009 года</w:t>
      </w:r>
    </w:p>
    <w:p w:rsidR="0006031E" w:rsidRPr="0006031E" w:rsidRDefault="0006031E" w:rsidP="0006031E">
      <w:pPr>
        <w:pStyle w:val="SingleTxtGR"/>
      </w:pPr>
      <w:r w:rsidRPr="0006031E">
        <w:rPr>
          <w:lang w:val="en-US"/>
        </w:rPr>
      </w:r>
      <w:r w:rsidRPr="0006031E">
        <w:pict>
          <v:group id="_x0000_s1876" editas="canvas" style="width:344.85pt;height:167.45pt;mso-position-horizontal-relative:char;mso-position-vertical-relative:line" coordorigin="593,1099" coordsize="8078,3922">
            <o:lock v:ext="edit" aspectratio="t"/>
            <v:shape id="_x0000_s1877" type="#_x0000_t75" style="position:absolute;left:593;top:1099;width:8078;height:3922" o:preferrelative="f" stroked="t" strokeweight=".5pt">
              <v:fill o:detectmouseclick="t"/>
              <v:path o:extrusionok="t" o:connecttype="none"/>
              <o:lock v:ext="edit" text="t"/>
            </v:shape>
            <v:rect id="_x0000_s1878" style="position:absolute;left:1489;top:1648;width:303;height:2407" strokeweight=".7pt"/>
            <v:rect id="_x0000_s1879" style="position:absolute;left:2550;top:1740;width:303;height:2315" strokeweight=".7pt"/>
            <v:rect id="_x0000_s1880" style="position:absolute;left:3598;top:1491;width:303;height:2564" strokeweight=".7pt"/>
            <v:rect id="_x0000_s1881" style="position:absolute;left:4659;top:1727;width:303;height:2328" strokeweight=".7pt"/>
            <v:rect id="_x0000_s1882" style="position:absolute;left:5720;top:1426;width:304;height:2629" strokeweight=".7pt"/>
            <v:rect id="_x0000_s1883" style="position:absolute;left:6782;top:1465;width:303;height:2590" strokeweight=".7pt"/>
            <v:rect id="_x0000_s1884" style="position:absolute;left:7829;top:1648;width:303;height:2407" strokeweight=".7pt"/>
            <v:rect id="_x0000_s1885" style="position:absolute;left:1792;top:3179;width:303;height:876" fillcolor="gray" strokeweight=".7pt"/>
            <v:rect id="_x0000_s1886" style="position:absolute;left:2853;top:3140;width:290;height:915" fillcolor="gray" strokeweight=".7pt"/>
            <v:rect id="_x0000_s1887" style="position:absolute;left:3901;top:3022;width:303;height:1033" fillcolor="gray" strokeweight=".7pt"/>
            <v:rect id="_x0000_s1888" style="position:absolute;left:4962;top:3166;width:303;height:889" fillcolor="gray" strokeweight=".7pt"/>
            <v:rect id="_x0000_s1889" style="position:absolute;left:6024;top:2943;width:303;height:1112" fillcolor="gray" strokeweight=".7pt"/>
            <v:rect id="_x0000_s1890" style="position:absolute;left:7085;top:3022;width:289;height:1033" fillcolor="gray" strokeweight=".7pt"/>
            <v:rect id="_x0000_s1891" style="position:absolute;left:8132;top:3022;width:304;height:1033" fillcolor="gray" strokeweight=".7pt"/>
            <v:line id="_x0000_s1892" style="position:absolute" from="1268,1217" to="1268,4055" strokeweight="0"/>
            <v:line id="_x0000_s1893" style="position:absolute" from="1199,4055" to="1268,4055" strokeweight="0"/>
            <v:line id="_x0000_s1894" style="position:absolute" from="1199,3650" to="1268,3650" strokeweight="0"/>
            <v:line id="_x0000_s1895" style="position:absolute" from="1199,3244" to="1268,3244" strokeweight="0"/>
            <v:line id="_x0000_s1896" style="position:absolute" from="1199,2839" to="1268,2839" strokeweight="0"/>
            <v:line id="_x0000_s1897" style="position:absolute" from="1199,2433" to="1268,2433" strokeweight="0"/>
            <v:line id="_x0000_s1898" style="position:absolute" from="1199,2028" to="1268,2028" strokeweight="0"/>
            <v:line id="_x0000_s1899" style="position:absolute" from="1199,1622" to="1268,1622" strokeweight="0"/>
            <v:line id="_x0000_s1900" style="position:absolute" from="1199,1217" to="1268,1217" strokeweight="0"/>
            <v:line id="_x0000_s1901" style="position:absolute" from="1268,4055" to="8670,4055" strokeweight="0"/>
            <v:line id="_x0000_s1902" style="position:absolute;flip:y" from="1268,4055" to="1268,4121" strokeweight="0"/>
            <v:line id="_x0000_s1903" style="position:absolute;flip:y" from="2329,4055" to="2329,4121" strokeweight="0"/>
            <v:line id="_x0000_s1904" style="position:absolute;flip:y" from="3377,4055" to="3377,4121" strokeweight="0"/>
            <v:line id="_x0000_s1905" style="position:absolute;flip:y" from="4438,4055" to="4438,4121" strokeweight="0"/>
            <v:line id="_x0000_s1906" style="position:absolute;flip:y" from="5500,4055" to="5500,4121" strokeweight="0"/>
            <v:line id="_x0000_s1907" style="position:absolute;flip:y" from="6561,4055" to="6561,4121" strokeweight="0"/>
            <v:line id="_x0000_s1908" style="position:absolute;flip:y" from="7609,4055" to="7609,4121" strokeweight="0"/>
            <v:line id="_x0000_s1909" style="position:absolute;flip:y" from="8670,4055" to="8670,4121" strokeweight="0"/>
            <v:rect id="_x0000_s1910" style="position:absolute;left:1392;top:1334;width:371;height:480" filled="f" stroked="f">
              <v:textbox style="mso-next-textbox:#_x0000_s1910" inset="0,0,0,0">
                <w:txbxContent>
                  <w:p w:rsidR="00684BD0" w:rsidRPr="00F70403" w:rsidRDefault="00684BD0" w:rsidP="0006031E">
                    <w:pPr>
                      <w:rPr>
                        <w:sz w:val="18"/>
                      </w:rPr>
                    </w:pPr>
                    <w:r w:rsidRPr="00F70403">
                      <w:rPr>
                        <w:rFonts w:ascii="Arial" w:hAnsi="Arial" w:cs="Arial"/>
                        <w:color w:val="000000"/>
                        <w:sz w:val="13"/>
                        <w:szCs w:val="16"/>
                        <w:lang w:val="en-US"/>
                      </w:rPr>
                      <w:t>1187</w:t>
                    </w:r>
                  </w:p>
                </w:txbxContent>
              </v:textbox>
            </v:rect>
            <v:rect id="_x0000_s1911" style="position:absolute;left:2454;top:1426;width:371;height:480" filled="f" stroked="f">
              <v:textbox style="mso-next-textbox:#_x0000_s1911" inset="0,0,0,0">
                <w:txbxContent>
                  <w:p w:rsidR="00684BD0" w:rsidRPr="00F70403" w:rsidRDefault="00684BD0" w:rsidP="0006031E">
                    <w:pPr>
                      <w:rPr>
                        <w:sz w:val="18"/>
                      </w:rPr>
                    </w:pPr>
                    <w:r w:rsidRPr="00F70403">
                      <w:rPr>
                        <w:rFonts w:ascii="Arial" w:hAnsi="Arial" w:cs="Arial"/>
                        <w:color w:val="000000"/>
                        <w:sz w:val="13"/>
                        <w:szCs w:val="16"/>
                        <w:lang w:val="en-US"/>
                      </w:rPr>
                      <w:t>1143</w:t>
                    </w:r>
                  </w:p>
                </w:txbxContent>
              </v:textbox>
            </v:rect>
            <v:rect id="_x0000_s1912" style="position:absolute;left:3501;top:1177;width:383;height:480" filled="f" stroked="f">
              <v:textbox style="mso-next-textbox:#_x0000_s1912" inset="0,0,0,0">
                <w:txbxContent>
                  <w:p w:rsidR="00684BD0" w:rsidRPr="00F70403" w:rsidRDefault="00684BD0" w:rsidP="0006031E">
                    <w:pPr>
                      <w:rPr>
                        <w:sz w:val="18"/>
                      </w:rPr>
                    </w:pPr>
                    <w:r w:rsidRPr="00F70403">
                      <w:rPr>
                        <w:rFonts w:ascii="Arial" w:hAnsi="Arial" w:cs="Arial"/>
                        <w:color w:val="000000"/>
                        <w:sz w:val="13"/>
                        <w:szCs w:val="16"/>
                        <w:lang w:val="en-US"/>
                      </w:rPr>
                      <w:t>1266</w:t>
                    </w:r>
                  </w:p>
                </w:txbxContent>
              </v:textbox>
            </v:rect>
            <v:rect id="_x0000_s1913" style="position:absolute;left:4562;top:1413;width:371;height:480" filled="f" stroked="f">
              <v:textbox style="mso-next-textbox:#_x0000_s1913" inset="0,0,0,0">
                <w:txbxContent>
                  <w:p w:rsidR="00684BD0" w:rsidRPr="00F70403" w:rsidRDefault="00684BD0" w:rsidP="0006031E">
                    <w:pPr>
                      <w:rPr>
                        <w:sz w:val="18"/>
                      </w:rPr>
                    </w:pPr>
                    <w:r w:rsidRPr="00F70403">
                      <w:rPr>
                        <w:rFonts w:ascii="Arial" w:hAnsi="Arial" w:cs="Arial"/>
                        <w:color w:val="000000"/>
                        <w:sz w:val="13"/>
                        <w:szCs w:val="16"/>
                        <w:lang w:val="en-US"/>
                      </w:rPr>
                      <w:t>1151</w:t>
                    </w:r>
                  </w:p>
                </w:txbxContent>
              </v:textbox>
            </v:rect>
            <v:rect id="_x0000_s1914" style="position:absolute;left:5624;top:1112;width:383;height:480" filled="f" stroked="f">
              <v:textbox style="mso-next-textbox:#_x0000_s1914" inset="0,0,0,0">
                <w:txbxContent>
                  <w:p w:rsidR="00684BD0" w:rsidRPr="00F70403" w:rsidRDefault="00684BD0" w:rsidP="0006031E">
                    <w:pPr>
                      <w:rPr>
                        <w:sz w:val="18"/>
                      </w:rPr>
                    </w:pPr>
                    <w:r w:rsidRPr="00F70403">
                      <w:rPr>
                        <w:rFonts w:ascii="Arial" w:hAnsi="Arial" w:cs="Arial"/>
                        <w:color w:val="000000"/>
                        <w:sz w:val="13"/>
                        <w:szCs w:val="16"/>
                        <w:lang w:val="en-US"/>
                      </w:rPr>
                      <w:t>1296</w:t>
                    </w:r>
                  </w:p>
                </w:txbxContent>
              </v:textbox>
            </v:rect>
            <v:rect id="_x0000_s1915" style="position:absolute;left:6685;top:1151;width:383;height:480" filled="f" stroked="f">
              <v:textbox style="mso-next-textbox:#_x0000_s1915" inset="0,0,0,0">
                <w:txbxContent>
                  <w:p w:rsidR="00684BD0" w:rsidRPr="00F70403" w:rsidRDefault="00684BD0" w:rsidP="0006031E">
                    <w:pPr>
                      <w:rPr>
                        <w:sz w:val="18"/>
                      </w:rPr>
                    </w:pPr>
                    <w:r w:rsidRPr="00F70403">
                      <w:rPr>
                        <w:rFonts w:ascii="Arial" w:hAnsi="Arial" w:cs="Arial"/>
                        <w:color w:val="000000"/>
                        <w:sz w:val="13"/>
                        <w:szCs w:val="16"/>
                        <w:lang w:val="en-US"/>
                      </w:rPr>
                      <w:t>1280</w:t>
                    </w:r>
                  </w:p>
                </w:txbxContent>
              </v:textbox>
            </v:rect>
            <v:rect id="_x0000_s1916" style="position:absolute;left:7733;top:1334;width:371;height:480" filled="f" stroked="f">
              <v:textbox style="mso-next-textbox:#_x0000_s1916" inset="0,0,0,0">
                <w:txbxContent>
                  <w:p w:rsidR="00684BD0" w:rsidRPr="00F70403" w:rsidRDefault="00684BD0" w:rsidP="0006031E">
                    <w:pPr>
                      <w:rPr>
                        <w:sz w:val="18"/>
                      </w:rPr>
                    </w:pPr>
                    <w:r w:rsidRPr="00F70403">
                      <w:rPr>
                        <w:rFonts w:ascii="Arial" w:hAnsi="Arial" w:cs="Arial"/>
                        <w:color w:val="000000"/>
                        <w:sz w:val="13"/>
                        <w:szCs w:val="16"/>
                        <w:lang w:val="en-US"/>
                      </w:rPr>
                      <w:t>1190</w:t>
                    </w:r>
                  </w:p>
                </w:txbxContent>
              </v:textbox>
            </v:rect>
            <v:rect id="_x0000_s1917" style="position:absolute;left:1875;top:2826;width:287;height:480" filled="f" stroked="f">
              <v:textbox style="mso-next-textbox:#_x0000_s1917" inset="0,0,0,0">
                <w:txbxContent>
                  <w:p w:rsidR="00684BD0" w:rsidRPr="00F70403" w:rsidRDefault="00684BD0" w:rsidP="0006031E">
                    <w:pPr>
                      <w:rPr>
                        <w:sz w:val="18"/>
                      </w:rPr>
                    </w:pPr>
                    <w:r w:rsidRPr="00F70403">
                      <w:rPr>
                        <w:rFonts w:ascii="Arial" w:hAnsi="Arial" w:cs="Arial"/>
                        <w:color w:val="000000"/>
                        <w:sz w:val="13"/>
                        <w:szCs w:val="16"/>
                        <w:lang w:val="en-US"/>
                      </w:rPr>
                      <w:t>434</w:t>
                    </w:r>
                  </w:p>
                </w:txbxContent>
              </v:textbox>
            </v:rect>
            <v:rect id="_x0000_s1918" style="position:absolute;left:2977;top:2799;width:287;height:480" filled="f" stroked="f">
              <v:textbox style="mso-next-textbox:#_x0000_s1918" inset="0,0,0,0">
                <w:txbxContent>
                  <w:p w:rsidR="00684BD0" w:rsidRPr="00F70403" w:rsidRDefault="00684BD0" w:rsidP="0006031E">
                    <w:pPr>
                      <w:rPr>
                        <w:sz w:val="18"/>
                      </w:rPr>
                    </w:pPr>
                    <w:r w:rsidRPr="00F70403">
                      <w:rPr>
                        <w:rFonts w:ascii="Arial" w:hAnsi="Arial" w:cs="Arial"/>
                        <w:color w:val="000000"/>
                        <w:sz w:val="13"/>
                        <w:szCs w:val="16"/>
                        <w:lang w:val="en-US"/>
                      </w:rPr>
                      <w:t>452</w:t>
                    </w:r>
                  </w:p>
                </w:txbxContent>
              </v:textbox>
            </v:rect>
            <v:rect id="_x0000_s1919" style="position:absolute;left:4039;top:2669;width:275;height:480" filled="f" stroked="f">
              <v:textbox style="mso-next-textbox:#_x0000_s1919" inset="0,0,0,0">
                <w:txbxContent>
                  <w:p w:rsidR="00684BD0" w:rsidRPr="00F70403" w:rsidRDefault="00684BD0" w:rsidP="0006031E">
                    <w:pPr>
                      <w:rPr>
                        <w:sz w:val="18"/>
                      </w:rPr>
                    </w:pPr>
                    <w:r w:rsidRPr="00F70403">
                      <w:rPr>
                        <w:rFonts w:ascii="Arial" w:hAnsi="Arial" w:cs="Arial"/>
                        <w:color w:val="000000"/>
                        <w:sz w:val="13"/>
                        <w:szCs w:val="16"/>
                        <w:lang w:val="en-US"/>
                      </w:rPr>
                      <w:t>511</w:t>
                    </w:r>
                  </w:p>
                </w:txbxContent>
              </v:textbox>
            </v:rect>
            <v:rect id="_x0000_s1920" style="position:absolute;left:5141;top:2786;width:287;height:480" filled="f" stroked="f">
              <v:textbox style="mso-next-textbox:#_x0000_s1920" inset="0,0,0,0">
                <w:txbxContent>
                  <w:p w:rsidR="00684BD0" w:rsidRPr="00F70403" w:rsidRDefault="00684BD0" w:rsidP="0006031E">
                    <w:pPr>
                      <w:rPr>
                        <w:sz w:val="18"/>
                      </w:rPr>
                    </w:pPr>
                    <w:r w:rsidRPr="00F70403">
                      <w:rPr>
                        <w:rFonts w:ascii="Arial" w:hAnsi="Arial" w:cs="Arial"/>
                        <w:color w:val="000000"/>
                        <w:sz w:val="13"/>
                        <w:szCs w:val="16"/>
                        <w:lang w:val="en-US"/>
                      </w:rPr>
                      <w:t>436</w:t>
                    </w:r>
                  </w:p>
                </w:txbxContent>
              </v:textbox>
            </v:rect>
            <v:rect id="_x0000_s1921" style="position:absolute;left:6189;top:2590;width:287;height:480" filled="f" stroked="f">
              <v:textbox style="mso-next-textbox:#_x0000_s1921" inset="0,0,0,0">
                <w:txbxContent>
                  <w:p w:rsidR="00684BD0" w:rsidRPr="00F70403" w:rsidRDefault="00684BD0" w:rsidP="0006031E">
                    <w:pPr>
                      <w:rPr>
                        <w:sz w:val="18"/>
                      </w:rPr>
                    </w:pPr>
                    <w:r w:rsidRPr="00F70403">
                      <w:rPr>
                        <w:rFonts w:ascii="Arial" w:hAnsi="Arial" w:cs="Arial"/>
                        <w:color w:val="000000"/>
                        <w:sz w:val="13"/>
                        <w:szCs w:val="16"/>
                        <w:lang w:val="en-US"/>
                      </w:rPr>
                      <w:t>549</w:t>
                    </w:r>
                  </w:p>
                </w:txbxContent>
              </v:textbox>
            </v:rect>
            <v:rect id="_x0000_s1922" style="position:absolute;left:8270;top:2669;width:287;height:480" filled="f" stroked="f">
              <v:textbox style="mso-next-textbox:#_x0000_s1922" inset="0,0,0,0">
                <w:txbxContent>
                  <w:p w:rsidR="00684BD0" w:rsidRPr="00F70403" w:rsidRDefault="00684BD0" w:rsidP="0006031E">
                    <w:pPr>
                      <w:rPr>
                        <w:sz w:val="18"/>
                      </w:rPr>
                    </w:pPr>
                    <w:r w:rsidRPr="00F70403">
                      <w:rPr>
                        <w:rFonts w:ascii="Arial" w:hAnsi="Arial" w:cs="Arial"/>
                        <w:color w:val="000000"/>
                        <w:sz w:val="13"/>
                        <w:szCs w:val="16"/>
                        <w:lang w:val="en-US"/>
                      </w:rPr>
                      <w:t>509</w:t>
                    </w:r>
                  </w:p>
                </w:txbxContent>
              </v:textbox>
            </v:rect>
            <v:rect id="_x0000_s1923" style="position:absolute;left:7236;top:2603;width:287;height:480" filled="f" stroked="f">
              <v:textbox style="mso-next-textbox:#_x0000_s1923" inset="0,0,0,0">
                <w:txbxContent>
                  <w:p w:rsidR="00684BD0" w:rsidRPr="00F70403" w:rsidRDefault="00684BD0" w:rsidP="0006031E">
                    <w:pPr>
                      <w:rPr>
                        <w:sz w:val="18"/>
                      </w:rPr>
                    </w:pPr>
                    <w:r w:rsidRPr="00F70403">
                      <w:rPr>
                        <w:rFonts w:ascii="Arial" w:hAnsi="Arial" w:cs="Arial"/>
                        <w:color w:val="000000"/>
                        <w:sz w:val="13"/>
                        <w:szCs w:val="16"/>
                        <w:lang w:val="en-US"/>
                      </w:rPr>
                      <w:t>512</w:t>
                    </w:r>
                  </w:p>
                </w:txbxContent>
              </v:textbox>
            </v:rect>
            <v:rect id="_x0000_s1924" style="position:absolute;left:965;top:3938;width:119;height:240" filled="f" stroked="f">
              <v:textbox style="mso-next-textbox:#_x0000_s1924" inset="0,0,0,0">
                <w:txbxContent>
                  <w:p w:rsidR="00684BD0" w:rsidRPr="00F70403" w:rsidRDefault="00684BD0" w:rsidP="0006031E">
                    <w:pPr>
                      <w:rPr>
                        <w:sz w:val="18"/>
                      </w:rPr>
                    </w:pPr>
                    <w:r w:rsidRPr="00F70403">
                      <w:rPr>
                        <w:rFonts w:ascii="Arial" w:hAnsi="Arial" w:cs="Arial"/>
                        <w:color w:val="000000"/>
                        <w:sz w:val="18"/>
                        <w:lang w:val="en-US"/>
                      </w:rPr>
                      <w:t>0</w:t>
                    </w:r>
                  </w:p>
                </w:txbxContent>
              </v:textbox>
            </v:rect>
            <v:rect id="_x0000_s1925" style="position:absolute;left:717;top:3532;width:287;height:480" filled="f" stroked="f">
              <v:textbox style="mso-next-textbox:#_x0000_s1925" inset="0,0,0,0">
                <w:txbxContent>
                  <w:p w:rsidR="00684BD0" w:rsidRPr="00F70403" w:rsidRDefault="00684BD0" w:rsidP="0006031E">
                    <w:pPr>
                      <w:rPr>
                        <w:sz w:val="18"/>
                      </w:rPr>
                    </w:pPr>
                    <w:r w:rsidRPr="00F70403">
                      <w:rPr>
                        <w:rFonts w:ascii="Arial" w:hAnsi="Arial" w:cs="Arial"/>
                        <w:color w:val="000000"/>
                        <w:sz w:val="13"/>
                        <w:szCs w:val="16"/>
                        <w:lang w:val="en-US"/>
                      </w:rPr>
                      <w:t>200</w:t>
                    </w:r>
                  </w:p>
                </w:txbxContent>
              </v:textbox>
            </v:rect>
            <v:rect id="_x0000_s1926" style="position:absolute;left:717;top:3127;width:287;height:480" filled="f" stroked="f">
              <v:textbox style="mso-next-textbox:#_x0000_s1926" inset="0,0,0,0">
                <w:txbxContent>
                  <w:p w:rsidR="00684BD0" w:rsidRPr="00F70403" w:rsidRDefault="00684BD0" w:rsidP="0006031E">
                    <w:pPr>
                      <w:rPr>
                        <w:sz w:val="18"/>
                      </w:rPr>
                    </w:pPr>
                    <w:r w:rsidRPr="00F70403">
                      <w:rPr>
                        <w:rFonts w:ascii="Arial" w:hAnsi="Arial" w:cs="Arial"/>
                        <w:color w:val="000000"/>
                        <w:sz w:val="13"/>
                        <w:szCs w:val="16"/>
                        <w:lang w:val="en-US"/>
                      </w:rPr>
                      <w:t>400</w:t>
                    </w:r>
                  </w:p>
                </w:txbxContent>
              </v:textbox>
            </v:rect>
            <v:rect id="_x0000_s1927" style="position:absolute;left:717;top:2721;width:287;height:480" filled="f" stroked="f">
              <v:textbox style="mso-next-textbox:#_x0000_s1927" inset="0,0,0,0">
                <w:txbxContent>
                  <w:p w:rsidR="00684BD0" w:rsidRPr="00F70403" w:rsidRDefault="00684BD0" w:rsidP="0006031E">
                    <w:pPr>
                      <w:rPr>
                        <w:sz w:val="18"/>
                      </w:rPr>
                    </w:pPr>
                    <w:r w:rsidRPr="00F70403">
                      <w:rPr>
                        <w:rFonts w:ascii="Arial" w:hAnsi="Arial" w:cs="Arial"/>
                        <w:color w:val="000000"/>
                        <w:sz w:val="13"/>
                        <w:szCs w:val="16"/>
                        <w:lang w:val="en-US"/>
                      </w:rPr>
                      <w:t>600</w:t>
                    </w:r>
                  </w:p>
                </w:txbxContent>
              </v:textbox>
            </v:rect>
            <v:rect id="_x0000_s1928" style="position:absolute;left:717;top:2315;width:287;height:480" filled="f" stroked="f">
              <v:textbox style="mso-next-textbox:#_x0000_s1928" inset="0,0,0,0">
                <w:txbxContent>
                  <w:p w:rsidR="00684BD0" w:rsidRPr="00F70403" w:rsidRDefault="00684BD0" w:rsidP="0006031E">
                    <w:pPr>
                      <w:rPr>
                        <w:sz w:val="18"/>
                      </w:rPr>
                    </w:pPr>
                    <w:r w:rsidRPr="00F70403">
                      <w:rPr>
                        <w:rFonts w:ascii="Arial" w:hAnsi="Arial" w:cs="Arial"/>
                        <w:color w:val="000000"/>
                        <w:sz w:val="13"/>
                        <w:szCs w:val="16"/>
                        <w:lang w:val="en-US"/>
                      </w:rPr>
                      <w:t>800</w:t>
                    </w:r>
                  </w:p>
                </w:txbxContent>
              </v:textbox>
            </v:rect>
            <v:rect id="_x0000_s1929" style="position:absolute;left:593;top:1910;width:383;height:480" filled="f" stroked="f">
              <v:textbox style="mso-next-textbox:#_x0000_s1929" inset="0,0,0,0">
                <w:txbxContent>
                  <w:p w:rsidR="00684BD0" w:rsidRPr="00F70403" w:rsidRDefault="00684BD0" w:rsidP="0006031E">
                    <w:pPr>
                      <w:rPr>
                        <w:sz w:val="18"/>
                      </w:rPr>
                    </w:pPr>
                    <w:r w:rsidRPr="00F70403">
                      <w:rPr>
                        <w:rFonts w:ascii="Arial" w:hAnsi="Arial" w:cs="Arial"/>
                        <w:color w:val="000000"/>
                        <w:sz w:val="13"/>
                        <w:szCs w:val="16"/>
                        <w:lang w:val="en-US"/>
                      </w:rPr>
                      <w:t>1000</w:t>
                    </w:r>
                  </w:p>
                </w:txbxContent>
              </v:textbox>
            </v:rect>
            <v:rect id="_x0000_s1930" style="position:absolute;left:593;top:1504;width:383;height:480" filled="f" stroked="f">
              <v:textbox style="mso-next-textbox:#_x0000_s1930" inset="0,0,0,0">
                <w:txbxContent>
                  <w:p w:rsidR="00684BD0" w:rsidRPr="00F70403" w:rsidRDefault="00684BD0" w:rsidP="0006031E">
                    <w:pPr>
                      <w:rPr>
                        <w:sz w:val="18"/>
                      </w:rPr>
                    </w:pPr>
                    <w:r w:rsidRPr="00F70403">
                      <w:rPr>
                        <w:rFonts w:ascii="Arial" w:hAnsi="Arial" w:cs="Arial"/>
                        <w:color w:val="000000"/>
                        <w:sz w:val="13"/>
                        <w:szCs w:val="16"/>
                        <w:lang w:val="en-US"/>
                      </w:rPr>
                      <w:t>1200</w:t>
                    </w:r>
                  </w:p>
                </w:txbxContent>
              </v:textbox>
            </v:rect>
            <v:rect id="_x0000_s1931" style="position:absolute;left:593;top:1099;width:383;height:480" filled="f" stroked="f">
              <v:textbox style="mso-next-textbox:#_x0000_s1931" inset="0,0,0,0">
                <w:txbxContent>
                  <w:p w:rsidR="00684BD0" w:rsidRPr="00F70403" w:rsidRDefault="00684BD0" w:rsidP="0006031E">
                    <w:pPr>
                      <w:rPr>
                        <w:sz w:val="13"/>
                        <w:szCs w:val="16"/>
                      </w:rPr>
                    </w:pPr>
                    <w:r w:rsidRPr="00F70403">
                      <w:rPr>
                        <w:rFonts w:ascii="Arial" w:hAnsi="Arial" w:cs="Arial"/>
                        <w:color w:val="000000"/>
                        <w:sz w:val="13"/>
                        <w:szCs w:val="16"/>
                        <w:lang w:val="en-US"/>
                      </w:rPr>
                      <w:t>1400</w:t>
                    </w:r>
                  </w:p>
                </w:txbxContent>
              </v:textbox>
            </v:rect>
            <v:rect id="_x0000_s1932" style="position:absolute;left:1688;top:4224;width:383;height:480" filled="f" stroked="f">
              <v:textbox style="mso-next-textbox:#_x0000_s1932" inset="0,0,0,0">
                <w:txbxContent>
                  <w:p w:rsidR="00684BD0" w:rsidRPr="00F70403" w:rsidRDefault="00684BD0" w:rsidP="0006031E">
                    <w:pPr>
                      <w:rPr>
                        <w:sz w:val="18"/>
                      </w:rPr>
                    </w:pPr>
                    <w:r w:rsidRPr="00F70403">
                      <w:rPr>
                        <w:rFonts w:ascii="Arial" w:hAnsi="Arial" w:cs="Arial"/>
                        <w:color w:val="000000"/>
                        <w:sz w:val="13"/>
                        <w:szCs w:val="16"/>
                        <w:lang w:val="en-US"/>
                      </w:rPr>
                      <w:t>2003</w:t>
                    </w:r>
                  </w:p>
                </w:txbxContent>
              </v:textbox>
            </v:rect>
            <v:rect id="_x0000_s1933" style="position:absolute;left:2676;top:4246;width:383;height:480" filled="f" stroked="f">
              <v:textbox style="mso-next-textbox:#_x0000_s1933" inset="0,0,0,0">
                <w:txbxContent>
                  <w:p w:rsidR="00684BD0" w:rsidRPr="00F70403" w:rsidRDefault="00684BD0" w:rsidP="0006031E">
                    <w:pPr>
                      <w:rPr>
                        <w:sz w:val="18"/>
                      </w:rPr>
                    </w:pPr>
                    <w:r w:rsidRPr="00F70403">
                      <w:rPr>
                        <w:rFonts w:ascii="Arial" w:hAnsi="Arial" w:cs="Arial"/>
                        <w:color w:val="000000"/>
                        <w:sz w:val="13"/>
                        <w:szCs w:val="16"/>
                        <w:lang w:val="en-US"/>
                      </w:rPr>
                      <w:t>2004</w:t>
                    </w:r>
                  </w:p>
                </w:txbxContent>
              </v:textbox>
            </v:rect>
            <v:rect id="_x0000_s1934" style="position:absolute;left:3698;top:4240;width:383;height:480" filled="f" stroked="f">
              <v:textbox style="mso-next-textbox:#_x0000_s1934" inset="0,0,0,0">
                <w:txbxContent>
                  <w:p w:rsidR="00684BD0" w:rsidRPr="00F70403" w:rsidRDefault="00684BD0" w:rsidP="0006031E">
                    <w:pPr>
                      <w:rPr>
                        <w:sz w:val="18"/>
                      </w:rPr>
                    </w:pPr>
                    <w:r w:rsidRPr="00F70403">
                      <w:rPr>
                        <w:rFonts w:ascii="Arial" w:hAnsi="Arial" w:cs="Arial"/>
                        <w:color w:val="000000"/>
                        <w:sz w:val="13"/>
                        <w:szCs w:val="16"/>
                        <w:lang w:val="en-US"/>
                      </w:rPr>
                      <w:t>2005</w:t>
                    </w:r>
                  </w:p>
                </w:txbxContent>
              </v:textbox>
            </v:rect>
            <v:rect id="_x0000_s1935" style="position:absolute;left:4769;top:4210;width:383;height:480" filled="f" stroked="f">
              <v:textbox style="mso-next-textbox:#_x0000_s1935" inset="0,0,0,0">
                <w:txbxContent>
                  <w:p w:rsidR="00684BD0" w:rsidRPr="00F70403" w:rsidRDefault="00684BD0" w:rsidP="0006031E">
                    <w:pPr>
                      <w:rPr>
                        <w:sz w:val="18"/>
                      </w:rPr>
                    </w:pPr>
                    <w:r w:rsidRPr="00F70403">
                      <w:rPr>
                        <w:rFonts w:ascii="Arial" w:hAnsi="Arial" w:cs="Arial"/>
                        <w:color w:val="000000"/>
                        <w:sz w:val="13"/>
                        <w:szCs w:val="16"/>
                        <w:lang w:val="en-US"/>
                      </w:rPr>
                      <w:t>2006</w:t>
                    </w:r>
                  </w:p>
                </w:txbxContent>
              </v:textbox>
            </v:rect>
            <v:rect id="_x0000_s1936" style="position:absolute;left:5783;top:4244;width:383;height:480" filled="f" stroked="f">
              <v:textbox style="mso-next-textbox:#_x0000_s1936" inset="0,0,0,0">
                <w:txbxContent>
                  <w:p w:rsidR="00684BD0" w:rsidRPr="00F70403" w:rsidRDefault="00684BD0" w:rsidP="0006031E">
                    <w:pPr>
                      <w:rPr>
                        <w:sz w:val="18"/>
                      </w:rPr>
                    </w:pPr>
                    <w:r w:rsidRPr="00F70403">
                      <w:rPr>
                        <w:rFonts w:ascii="Arial" w:hAnsi="Arial" w:cs="Arial"/>
                        <w:color w:val="000000"/>
                        <w:sz w:val="13"/>
                        <w:szCs w:val="16"/>
                        <w:lang w:val="en-US"/>
                      </w:rPr>
                      <w:t>2007</w:t>
                    </w:r>
                  </w:p>
                </w:txbxContent>
              </v:textbox>
            </v:rect>
            <v:rect id="_x0000_s1937" style="position:absolute;left:6740;top:4238;width:1;height:1;mso-wrap-style:none" filled="f" stroked="f">
              <v:textbox style="mso-next-textbox:#_x0000_s1937;mso-fit-shape-to-text:t" inset="0,0,0,0"/>
            </v:rect>
            <v:rect id="_x0000_s1938" style="position:absolute;left:7916;top:4224;width:383;height:480" filled="f" stroked="f">
              <v:textbox style="mso-next-textbox:#_x0000_s1938" inset="0,0,0,0">
                <w:txbxContent>
                  <w:p w:rsidR="00684BD0" w:rsidRPr="00F70403" w:rsidRDefault="00684BD0" w:rsidP="0006031E">
                    <w:pPr>
                      <w:rPr>
                        <w:sz w:val="18"/>
                      </w:rPr>
                    </w:pPr>
                    <w:r w:rsidRPr="00F70403">
                      <w:rPr>
                        <w:rFonts w:ascii="Arial" w:hAnsi="Arial" w:cs="Arial"/>
                        <w:color w:val="000000"/>
                        <w:sz w:val="13"/>
                        <w:szCs w:val="16"/>
                        <w:lang w:val="en-US"/>
                      </w:rPr>
                      <w:t>2009</w:t>
                    </w:r>
                  </w:p>
                </w:txbxContent>
              </v:textbox>
            </v:rect>
            <v:rect id="_x0000_s1939" style="position:absolute;left:900;top:4680;width:7396;height:340" strokeweight="0"/>
            <v:rect id="_x0000_s1940" style="position:absolute;left:1181;top:4796;width:124;height:118" strokeweight=".7pt"/>
            <v:rect id="_x0000_s1941" style="position:absolute;left:1485;top:4639;width:2615;height:288" filled="f" stroked="f">
              <v:textbox style="mso-next-textbox:#_x0000_s1941" inset="0,0,0,0">
                <w:txbxContent>
                  <w:p w:rsidR="00684BD0" w:rsidRPr="00F70403" w:rsidRDefault="00684BD0" w:rsidP="0006031E">
                    <w:pPr>
                      <w:rPr>
                        <w:sz w:val="13"/>
                        <w:szCs w:val="16"/>
                      </w:rPr>
                    </w:pPr>
                    <w:r w:rsidRPr="00F70403">
                      <w:rPr>
                        <w:rFonts w:ascii="Arial" w:hAnsi="Arial" w:cs="Arial"/>
                        <w:color w:val="000000"/>
                        <w:sz w:val="13"/>
                        <w:szCs w:val="16"/>
                        <w:lang w:val="en-US"/>
                      </w:rPr>
                      <w:t xml:space="preserve">Всего </w:t>
                    </w:r>
                    <w:r w:rsidRPr="00F70403">
                      <w:rPr>
                        <w:rFonts w:ascii="Arial" w:hAnsi="Arial" w:cs="Arial"/>
                        <w:color w:val="000000"/>
                        <w:sz w:val="13"/>
                        <w:szCs w:val="16"/>
                      </w:rPr>
                      <w:t>н</w:t>
                    </w:r>
                    <w:r w:rsidRPr="00F70403">
                      <w:rPr>
                        <w:rFonts w:ascii="Arial" w:hAnsi="Arial" w:cs="Arial"/>
                        <w:color w:val="000000"/>
                        <w:sz w:val="13"/>
                        <w:szCs w:val="16"/>
                        <w:lang w:val="en-US"/>
                      </w:rPr>
                      <w:t>есовершеннолетние</w:t>
                    </w:r>
                  </w:p>
                </w:txbxContent>
              </v:textbox>
            </v:rect>
            <v:rect id="_x0000_s1942" style="position:absolute;left:5250;top:4796;width:124;height:118" fillcolor="gray" strokeweight=".7pt"/>
            <v:rect id="_x0000_s1943" style="position:absolute;left:5484;top:4646;width:2737;height:339" filled="f" stroked="f">
              <v:textbox style="mso-next-textbox:#_x0000_s1943" inset="0,0,0,0">
                <w:txbxContent>
                  <w:p w:rsidR="00684BD0" w:rsidRPr="00F70403" w:rsidRDefault="00684BD0" w:rsidP="0006031E">
                    <w:pPr>
                      <w:rPr>
                        <w:sz w:val="13"/>
                        <w:szCs w:val="16"/>
                      </w:rPr>
                    </w:pPr>
                    <w:r w:rsidRPr="00F70403">
                      <w:rPr>
                        <w:rFonts w:ascii="Arial" w:hAnsi="Arial" w:cs="Arial"/>
                        <w:color w:val="000000"/>
                        <w:sz w:val="13"/>
                        <w:szCs w:val="16"/>
                        <w:lang w:val="en-US"/>
                      </w:rPr>
                      <w:t>из них учащиеся школ</w:t>
                    </w:r>
                  </w:p>
                </w:txbxContent>
              </v:textbox>
            </v:rect>
            <v:rect id="_x0000_s1944" style="position:absolute;left:6877;top:4250;width:383;height:480" filled="f" stroked="f">
              <v:textbox style="mso-next-textbox:#_x0000_s1944" inset="0,0,0,0">
                <w:txbxContent>
                  <w:p w:rsidR="00684BD0" w:rsidRPr="00F70403" w:rsidRDefault="00684BD0" w:rsidP="0006031E">
                    <w:pPr>
                      <w:rPr>
                        <w:sz w:val="18"/>
                      </w:rPr>
                    </w:pPr>
                    <w:r w:rsidRPr="00F70403">
                      <w:rPr>
                        <w:rFonts w:ascii="Arial" w:hAnsi="Arial" w:cs="Arial"/>
                        <w:color w:val="000000"/>
                        <w:sz w:val="13"/>
                        <w:szCs w:val="16"/>
                        <w:lang w:val="en-US"/>
                      </w:rPr>
                      <w:t>200</w:t>
                    </w:r>
                    <w:r w:rsidRPr="00F70403">
                      <w:rPr>
                        <w:rFonts w:ascii="Arial" w:hAnsi="Arial" w:cs="Arial"/>
                        <w:color w:val="000000"/>
                        <w:sz w:val="13"/>
                        <w:szCs w:val="16"/>
                      </w:rPr>
                      <w:t>8</w:t>
                    </w:r>
                  </w:p>
                </w:txbxContent>
              </v:textbox>
            </v:rect>
            <w10:anchorlock/>
          </v:group>
        </w:pict>
      </w:r>
    </w:p>
    <w:p w:rsidR="0006031E" w:rsidRPr="0006031E" w:rsidRDefault="0006031E" w:rsidP="0006031E">
      <w:pPr>
        <w:pStyle w:val="SingleTxtGR"/>
      </w:pPr>
      <w:r w:rsidRPr="0006031E">
        <w:t>Все несовершеннолетние, находящиеся под стражей в ИВС, содержатся в о</w:t>
      </w:r>
      <w:r w:rsidRPr="0006031E">
        <w:t>т</w:t>
      </w:r>
      <w:r w:rsidRPr="0006031E">
        <w:t xml:space="preserve">дельных камерах от взрослых на всех этапах следствия, начиная с задержания. Контроль за соблюдением условий содержания несовершеннолетних ведется руководством соответствующих органов внутренних дел и под прокурорским надзором. </w:t>
      </w:r>
    </w:p>
    <w:p w:rsidR="0006031E" w:rsidRPr="0006031E" w:rsidRDefault="0006031E" w:rsidP="0006031E">
      <w:pPr>
        <w:pStyle w:val="SingleTxtGR"/>
        <w:rPr>
          <w:b/>
        </w:rPr>
      </w:pPr>
      <w:r w:rsidRPr="0006031E">
        <w:t>Таблица8</w:t>
      </w:r>
      <w:r w:rsidRPr="0006031E">
        <w:br/>
      </w:r>
      <w:r w:rsidRPr="0006031E">
        <w:rPr>
          <w:b/>
        </w:rPr>
        <w:t>Количество несовершеннолетних, содержавшихся в ИВС</w:t>
      </w:r>
    </w:p>
    <w:tbl>
      <w:tblPr>
        <w:tblStyle w:val="TabTxt"/>
        <w:tblW w:w="7370" w:type="dxa"/>
        <w:tblInd w:w="1134" w:type="dxa"/>
        <w:tblLayout w:type="fixed"/>
        <w:tblLook w:val="01E0" w:firstRow="1" w:lastRow="1" w:firstColumn="1" w:lastColumn="1" w:noHBand="0" w:noVBand="0"/>
      </w:tblPr>
      <w:tblGrid>
        <w:gridCol w:w="2373"/>
        <w:gridCol w:w="625"/>
        <w:gridCol w:w="625"/>
        <w:gridCol w:w="625"/>
        <w:gridCol w:w="624"/>
        <w:gridCol w:w="624"/>
        <w:gridCol w:w="625"/>
        <w:gridCol w:w="624"/>
        <w:gridCol w:w="625"/>
      </w:tblGrid>
      <w:tr w:rsidR="0006031E" w:rsidRPr="00A70E1B" w:rsidTr="00A70E1B">
        <w:tc>
          <w:tcPr>
            <w:tcW w:w="2408" w:type="dxa"/>
            <w:tcBorders>
              <w:top w:val="single" w:sz="4" w:space="0" w:color="auto"/>
              <w:bottom w:val="single" w:sz="12" w:space="0" w:color="auto"/>
            </w:tcBorders>
            <w:shd w:val="clear" w:color="auto" w:fill="auto"/>
          </w:tcPr>
          <w:p w:rsidR="0006031E" w:rsidRPr="00A70E1B" w:rsidRDefault="0006031E" w:rsidP="00A70E1B">
            <w:pPr>
              <w:spacing w:before="80" w:after="80" w:line="200" w:lineRule="exact"/>
              <w:rPr>
                <w:i/>
                <w:sz w:val="16"/>
              </w:rPr>
            </w:pPr>
            <w:r w:rsidRPr="00A70E1B">
              <w:rPr>
                <w:i/>
                <w:sz w:val="16"/>
              </w:rPr>
              <w:t>По годам</w:t>
            </w:r>
          </w:p>
        </w:tc>
        <w:tc>
          <w:tcPr>
            <w:tcW w:w="633" w:type="dxa"/>
            <w:tcBorders>
              <w:top w:val="single" w:sz="4" w:space="0" w:color="auto"/>
              <w:bottom w:val="single" w:sz="12" w:space="0" w:color="auto"/>
            </w:tcBorders>
            <w:shd w:val="clear" w:color="auto" w:fill="auto"/>
          </w:tcPr>
          <w:p w:rsidR="0006031E" w:rsidRPr="00A70E1B" w:rsidRDefault="0006031E" w:rsidP="00A70E1B">
            <w:pPr>
              <w:spacing w:before="80" w:after="80" w:line="200" w:lineRule="exact"/>
              <w:jc w:val="center"/>
              <w:rPr>
                <w:i/>
                <w:sz w:val="16"/>
              </w:rPr>
            </w:pPr>
            <w:r w:rsidRPr="00A70E1B">
              <w:rPr>
                <w:i/>
                <w:sz w:val="16"/>
              </w:rPr>
              <w:t>2002</w:t>
            </w:r>
          </w:p>
        </w:tc>
        <w:tc>
          <w:tcPr>
            <w:tcW w:w="633" w:type="dxa"/>
            <w:tcBorders>
              <w:top w:val="single" w:sz="4" w:space="0" w:color="auto"/>
              <w:bottom w:val="single" w:sz="12" w:space="0" w:color="auto"/>
            </w:tcBorders>
            <w:shd w:val="clear" w:color="auto" w:fill="auto"/>
          </w:tcPr>
          <w:p w:rsidR="0006031E" w:rsidRPr="00A70E1B" w:rsidRDefault="0006031E" w:rsidP="00A70E1B">
            <w:pPr>
              <w:spacing w:before="80" w:after="80" w:line="200" w:lineRule="exact"/>
              <w:jc w:val="center"/>
              <w:rPr>
                <w:i/>
                <w:sz w:val="16"/>
              </w:rPr>
            </w:pPr>
            <w:r w:rsidRPr="00A70E1B">
              <w:rPr>
                <w:i/>
                <w:sz w:val="16"/>
              </w:rPr>
              <w:t>2003</w:t>
            </w:r>
          </w:p>
        </w:tc>
        <w:tc>
          <w:tcPr>
            <w:tcW w:w="634" w:type="dxa"/>
            <w:tcBorders>
              <w:top w:val="single" w:sz="4" w:space="0" w:color="auto"/>
              <w:bottom w:val="single" w:sz="12" w:space="0" w:color="auto"/>
            </w:tcBorders>
            <w:shd w:val="clear" w:color="auto" w:fill="auto"/>
          </w:tcPr>
          <w:p w:rsidR="0006031E" w:rsidRPr="00A70E1B" w:rsidRDefault="0006031E" w:rsidP="00A70E1B">
            <w:pPr>
              <w:spacing w:before="80" w:after="80" w:line="200" w:lineRule="exact"/>
              <w:jc w:val="center"/>
              <w:rPr>
                <w:i/>
                <w:sz w:val="16"/>
              </w:rPr>
            </w:pPr>
            <w:r w:rsidRPr="00A70E1B">
              <w:rPr>
                <w:i/>
                <w:sz w:val="16"/>
              </w:rPr>
              <w:t>2004</w:t>
            </w:r>
          </w:p>
        </w:tc>
        <w:tc>
          <w:tcPr>
            <w:tcW w:w="633" w:type="dxa"/>
            <w:tcBorders>
              <w:top w:val="single" w:sz="4" w:space="0" w:color="auto"/>
              <w:bottom w:val="single" w:sz="12" w:space="0" w:color="auto"/>
            </w:tcBorders>
            <w:shd w:val="clear" w:color="auto" w:fill="auto"/>
          </w:tcPr>
          <w:p w:rsidR="0006031E" w:rsidRPr="00A70E1B" w:rsidRDefault="0006031E" w:rsidP="00A70E1B">
            <w:pPr>
              <w:spacing w:before="80" w:after="80" w:line="200" w:lineRule="exact"/>
              <w:jc w:val="center"/>
              <w:rPr>
                <w:i/>
                <w:sz w:val="16"/>
              </w:rPr>
            </w:pPr>
            <w:r w:rsidRPr="00A70E1B">
              <w:rPr>
                <w:i/>
                <w:sz w:val="16"/>
              </w:rPr>
              <w:t>2005</w:t>
            </w:r>
          </w:p>
        </w:tc>
        <w:tc>
          <w:tcPr>
            <w:tcW w:w="633" w:type="dxa"/>
            <w:tcBorders>
              <w:top w:val="single" w:sz="4" w:space="0" w:color="auto"/>
              <w:bottom w:val="single" w:sz="12" w:space="0" w:color="auto"/>
            </w:tcBorders>
            <w:shd w:val="clear" w:color="auto" w:fill="auto"/>
          </w:tcPr>
          <w:p w:rsidR="0006031E" w:rsidRPr="00A70E1B" w:rsidRDefault="0006031E" w:rsidP="00A70E1B">
            <w:pPr>
              <w:spacing w:before="80" w:after="80" w:line="200" w:lineRule="exact"/>
              <w:jc w:val="center"/>
              <w:rPr>
                <w:i/>
                <w:sz w:val="16"/>
              </w:rPr>
            </w:pPr>
            <w:r w:rsidRPr="00A70E1B">
              <w:rPr>
                <w:i/>
                <w:sz w:val="16"/>
              </w:rPr>
              <w:t>2006</w:t>
            </w:r>
          </w:p>
        </w:tc>
        <w:tc>
          <w:tcPr>
            <w:tcW w:w="634" w:type="dxa"/>
            <w:tcBorders>
              <w:top w:val="single" w:sz="4" w:space="0" w:color="auto"/>
              <w:bottom w:val="single" w:sz="12" w:space="0" w:color="auto"/>
            </w:tcBorders>
            <w:shd w:val="clear" w:color="auto" w:fill="auto"/>
          </w:tcPr>
          <w:p w:rsidR="0006031E" w:rsidRPr="00A70E1B" w:rsidRDefault="0006031E" w:rsidP="00A70E1B">
            <w:pPr>
              <w:spacing w:before="80" w:after="80" w:line="200" w:lineRule="exact"/>
              <w:jc w:val="center"/>
              <w:rPr>
                <w:i/>
                <w:sz w:val="16"/>
              </w:rPr>
            </w:pPr>
            <w:r w:rsidRPr="00A70E1B">
              <w:rPr>
                <w:i/>
                <w:sz w:val="16"/>
              </w:rPr>
              <w:t>2007</w:t>
            </w:r>
          </w:p>
        </w:tc>
        <w:tc>
          <w:tcPr>
            <w:tcW w:w="633" w:type="dxa"/>
            <w:tcBorders>
              <w:top w:val="single" w:sz="4" w:space="0" w:color="auto"/>
              <w:bottom w:val="single" w:sz="12" w:space="0" w:color="auto"/>
            </w:tcBorders>
            <w:shd w:val="clear" w:color="auto" w:fill="auto"/>
          </w:tcPr>
          <w:p w:rsidR="0006031E" w:rsidRPr="00A70E1B" w:rsidRDefault="0006031E" w:rsidP="00A70E1B">
            <w:pPr>
              <w:spacing w:before="80" w:after="80" w:line="200" w:lineRule="exact"/>
              <w:jc w:val="center"/>
              <w:rPr>
                <w:i/>
                <w:sz w:val="16"/>
              </w:rPr>
            </w:pPr>
            <w:r w:rsidRPr="00A70E1B">
              <w:rPr>
                <w:i/>
                <w:sz w:val="16"/>
              </w:rPr>
              <w:t>2008</w:t>
            </w:r>
          </w:p>
        </w:tc>
        <w:tc>
          <w:tcPr>
            <w:cnfStyle w:val="000100000000" w:firstRow="0" w:lastRow="0" w:firstColumn="0" w:lastColumn="1" w:oddVBand="0" w:evenVBand="0" w:oddHBand="0" w:evenHBand="0" w:firstRowFirstColumn="0" w:firstRowLastColumn="0" w:lastRowFirstColumn="0" w:lastRowLastColumn="0"/>
            <w:tcW w:w="634" w:type="dxa"/>
            <w:tcBorders>
              <w:bottom w:val="single" w:sz="12" w:space="0" w:color="auto"/>
            </w:tcBorders>
            <w:shd w:val="clear" w:color="auto" w:fill="auto"/>
          </w:tcPr>
          <w:p w:rsidR="0006031E" w:rsidRPr="00A70E1B" w:rsidRDefault="0006031E" w:rsidP="00A70E1B">
            <w:pPr>
              <w:spacing w:before="80" w:after="80" w:line="200" w:lineRule="exact"/>
              <w:jc w:val="center"/>
              <w:rPr>
                <w:i/>
                <w:sz w:val="16"/>
              </w:rPr>
            </w:pPr>
            <w:r w:rsidRPr="00A70E1B">
              <w:rPr>
                <w:i/>
                <w:sz w:val="16"/>
              </w:rPr>
              <w:t>2009</w:t>
            </w:r>
          </w:p>
        </w:tc>
      </w:tr>
      <w:tr w:rsidR="0006031E" w:rsidRPr="00A70E1B" w:rsidTr="00A70E1B">
        <w:tc>
          <w:tcPr>
            <w:tcW w:w="2408" w:type="dxa"/>
            <w:tcBorders>
              <w:top w:val="single" w:sz="12" w:space="0" w:color="auto"/>
            </w:tcBorders>
          </w:tcPr>
          <w:p w:rsidR="0006031E" w:rsidRPr="00A70E1B" w:rsidRDefault="0006031E" w:rsidP="00A70E1B">
            <w:r w:rsidRPr="00A70E1B">
              <w:t>Количество детей в ИВС</w:t>
            </w:r>
          </w:p>
        </w:tc>
        <w:tc>
          <w:tcPr>
            <w:tcW w:w="633" w:type="dxa"/>
            <w:tcBorders>
              <w:top w:val="single" w:sz="12" w:space="0" w:color="auto"/>
            </w:tcBorders>
          </w:tcPr>
          <w:p w:rsidR="0006031E" w:rsidRPr="00A70E1B" w:rsidRDefault="0006031E" w:rsidP="00A70E1B">
            <w:pPr>
              <w:jc w:val="right"/>
            </w:pPr>
            <w:r w:rsidRPr="00A70E1B">
              <w:t>582</w:t>
            </w:r>
          </w:p>
        </w:tc>
        <w:tc>
          <w:tcPr>
            <w:tcW w:w="633" w:type="dxa"/>
            <w:tcBorders>
              <w:top w:val="single" w:sz="12" w:space="0" w:color="auto"/>
            </w:tcBorders>
          </w:tcPr>
          <w:p w:rsidR="0006031E" w:rsidRPr="00A70E1B" w:rsidRDefault="0006031E" w:rsidP="00A70E1B">
            <w:pPr>
              <w:jc w:val="right"/>
            </w:pPr>
            <w:r w:rsidRPr="00A70E1B">
              <w:t>603</w:t>
            </w:r>
          </w:p>
        </w:tc>
        <w:tc>
          <w:tcPr>
            <w:tcW w:w="634" w:type="dxa"/>
            <w:tcBorders>
              <w:top w:val="single" w:sz="12" w:space="0" w:color="auto"/>
            </w:tcBorders>
          </w:tcPr>
          <w:p w:rsidR="0006031E" w:rsidRPr="00A70E1B" w:rsidRDefault="0006031E" w:rsidP="00A70E1B">
            <w:pPr>
              <w:jc w:val="right"/>
            </w:pPr>
            <w:r w:rsidRPr="00A70E1B">
              <w:t>724</w:t>
            </w:r>
          </w:p>
        </w:tc>
        <w:tc>
          <w:tcPr>
            <w:tcW w:w="633" w:type="dxa"/>
            <w:tcBorders>
              <w:top w:val="single" w:sz="12" w:space="0" w:color="auto"/>
            </w:tcBorders>
          </w:tcPr>
          <w:p w:rsidR="0006031E" w:rsidRPr="00A70E1B" w:rsidRDefault="0006031E" w:rsidP="00A70E1B">
            <w:pPr>
              <w:jc w:val="right"/>
            </w:pPr>
            <w:r w:rsidRPr="00A70E1B">
              <w:t>709</w:t>
            </w:r>
          </w:p>
        </w:tc>
        <w:tc>
          <w:tcPr>
            <w:tcW w:w="633" w:type="dxa"/>
            <w:tcBorders>
              <w:top w:val="single" w:sz="12" w:space="0" w:color="auto"/>
            </w:tcBorders>
          </w:tcPr>
          <w:p w:rsidR="0006031E" w:rsidRPr="00A70E1B" w:rsidRDefault="0006031E" w:rsidP="00A70E1B">
            <w:pPr>
              <w:jc w:val="right"/>
            </w:pPr>
            <w:r w:rsidRPr="00A70E1B">
              <w:t>768</w:t>
            </w:r>
          </w:p>
        </w:tc>
        <w:tc>
          <w:tcPr>
            <w:tcW w:w="634" w:type="dxa"/>
            <w:tcBorders>
              <w:top w:val="single" w:sz="12" w:space="0" w:color="auto"/>
            </w:tcBorders>
          </w:tcPr>
          <w:p w:rsidR="0006031E" w:rsidRPr="00A70E1B" w:rsidRDefault="0006031E" w:rsidP="00A70E1B">
            <w:pPr>
              <w:jc w:val="right"/>
            </w:pPr>
            <w:r w:rsidRPr="00A70E1B">
              <w:t>715</w:t>
            </w:r>
          </w:p>
        </w:tc>
        <w:tc>
          <w:tcPr>
            <w:tcW w:w="633" w:type="dxa"/>
            <w:tcBorders>
              <w:top w:val="single" w:sz="12" w:space="0" w:color="auto"/>
            </w:tcBorders>
          </w:tcPr>
          <w:p w:rsidR="0006031E" w:rsidRPr="00A70E1B" w:rsidRDefault="0006031E" w:rsidP="00A70E1B">
            <w:pPr>
              <w:jc w:val="right"/>
            </w:pPr>
            <w:r w:rsidRPr="00A70E1B">
              <w:t>623</w:t>
            </w:r>
          </w:p>
        </w:tc>
        <w:tc>
          <w:tcPr>
            <w:cnfStyle w:val="000100000000" w:firstRow="0" w:lastRow="0" w:firstColumn="0" w:lastColumn="1" w:oddVBand="0" w:evenVBand="0" w:oddHBand="0" w:evenHBand="0" w:firstRowFirstColumn="0" w:firstRowLastColumn="0" w:lastRowFirstColumn="0" w:lastRowLastColumn="0"/>
            <w:tcW w:w="634" w:type="dxa"/>
            <w:tcBorders>
              <w:top w:val="single" w:sz="12" w:space="0" w:color="auto"/>
            </w:tcBorders>
          </w:tcPr>
          <w:p w:rsidR="0006031E" w:rsidRPr="00A70E1B" w:rsidRDefault="0006031E" w:rsidP="00A70E1B">
            <w:pPr>
              <w:jc w:val="right"/>
            </w:pPr>
            <w:r w:rsidRPr="00A70E1B">
              <w:t>567</w:t>
            </w:r>
          </w:p>
        </w:tc>
      </w:tr>
    </w:tbl>
    <w:p w:rsidR="0006031E" w:rsidRPr="0006031E" w:rsidRDefault="0006031E" w:rsidP="004C5373">
      <w:pPr>
        <w:pStyle w:val="SingleTxtGR"/>
        <w:spacing w:before="120"/>
      </w:pPr>
      <w:r w:rsidRPr="0006031E">
        <w:t>При проведении следственных действий в отношении несовершеннолетних, п</w:t>
      </w:r>
      <w:r w:rsidRPr="0006031E">
        <w:t>о</w:t>
      </w:r>
      <w:r w:rsidRPr="0006031E">
        <w:t>следние обеспечиваются участием адвоката и законного представителя. Ко</w:t>
      </w:r>
      <w:r w:rsidRPr="0006031E">
        <w:t>н</w:t>
      </w:r>
      <w:r w:rsidRPr="0006031E">
        <w:t>троль за применением норм Уголовно-процессуального законодательства в ходе проведения следственных действий в отношении несовершеннолетних осущ</w:t>
      </w:r>
      <w:r w:rsidRPr="0006031E">
        <w:t>е</w:t>
      </w:r>
      <w:r w:rsidRPr="0006031E">
        <w:t>ствляется руководством ОВД республики и надзором органов прокуратуры. В целях соблюдения прав и интересов несовершеннолетних в рамках пилотного проекта по внедрению в деятельность ОВД принципов ювенальной юстиции, предусматривающей создание системы по защите несовершеннолетних, нах</w:t>
      </w:r>
      <w:r w:rsidRPr="0006031E">
        <w:t>о</w:t>
      </w:r>
      <w:r w:rsidRPr="0006031E">
        <w:t>дящихся в конфликте с законом, совместно с Детским фондом ООН (ЮНИСЕФ) в Управлениях внутренних дел Свердловского и Октябрьского районов г. Би</w:t>
      </w:r>
      <w:r w:rsidRPr="0006031E">
        <w:t>ш</w:t>
      </w:r>
      <w:r w:rsidRPr="0006031E">
        <w:t>кек оборудованы специальные кабинеты для проведения следственных дейс</w:t>
      </w:r>
      <w:r w:rsidRPr="0006031E">
        <w:t>т</w:t>
      </w:r>
      <w:r w:rsidRPr="0006031E">
        <w:t>вий с участием несовершеннолетнего (задержанного, подозреваемого, обвиня</w:t>
      </w:r>
      <w:r w:rsidRPr="0006031E">
        <w:t>е</w:t>
      </w:r>
      <w:r w:rsidRPr="0006031E">
        <w:t>мого), с обязательным присутствием сотрудников отделов по поддержке семьи и детей, защитников и законных представителей.</w:t>
      </w:r>
    </w:p>
    <w:p w:rsidR="0006031E" w:rsidRPr="0006031E" w:rsidRDefault="0006031E" w:rsidP="00633F2D">
      <w:pPr>
        <w:pStyle w:val="SingleTxtGR"/>
        <w:jc w:val="left"/>
        <w:rPr>
          <w:b/>
        </w:rPr>
      </w:pPr>
      <w:r w:rsidRPr="0006031E">
        <w:t>Таблица</w:t>
      </w:r>
      <w:r w:rsidR="004C5373">
        <w:rPr>
          <w:lang w:val="en-US"/>
        </w:rPr>
        <w:t> </w:t>
      </w:r>
      <w:r w:rsidRPr="0006031E">
        <w:t>9</w:t>
      </w:r>
      <w:r w:rsidRPr="0006031E">
        <w:br/>
      </w:r>
      <w:r w:rsidRPr="0006031E">
        <w:rPr>
          <w:b/>
        </w:rPr>
        <w:t>Количество несовершеннолетних, доставленных в ОВД КР, в связи с предполагаемым конфликтом с законом</w:t>
      </w:r>
    </w:p>
    <w:tbl>
      <w:tblPr>
        <w:tblStyle w:val="TabTxt"/>
        <w:tblW w:w="7370" w:type="dxa"/>
        <w:tblInd w:w="1134" w:type="dxa"/>
        <w:tblLook w:val="01E0" w:firstRow="1" w:lastRow="1" w:firstColumn="1" w:lastColumn="1" w:noHBand="0" w:noVBand="0"/>
      </w:tblPr>
      <w:tblGrid>
        <w:gridCol w:w="3625"/>
        <w:gridCol w:w="749"/>
        <w:gridCol w:w="749"/>
        <w:gridCol w:w="749"/>
        <w:gridCol w:w="749"/>
        <w:gridCol w:w="749"/>
      </w:tblGrid>
      <w:tr w:rsidR="0006031E" w:rsidRPr="004C5373" w:rsidTr="004C5373">
        <w:tc>
          <w:tcPr>
            <w:tcW w:w="3668" w:type="dxa"/>
            <w:tcBorders>
              <w:top w:val="single" w:sz="4" w:space="0" w:color="auto"/>
              <w:bottom w:val="single" w:sz="12" w:space="0" w:color="auto"/>
            </w:tcBorders>
            <w:shd w:val="clear" w:color="auto" w:fill="auto"/>
          </w:tcPr>
          <w:p w:rsidR="0006031E" w:rsidRPr="004C5373" w:rsidRDefault="0006031E" w:rsidP="004C5373">
            <w:pPr>
              <w:spacing w:before="80" w:after="80" w:line="200" w:lineRule="exact"/>
              <w:rPr>
                <w:i/>
                <w:sz w:val="16"/>
              </w:rPr>
            </w:pPr>
            <w:r w:rsidRPr="004C5373">
              <w:rPr>
                <w:i/>
                <w:sz w:val="16"/>
              </w:rPr>
              <w:t>По годам</w:t>
            </w:r>
          </w:p>
        </w:tc>
        <w:tc>
          <w:tcPr>
            <w:tcW w:w="755" w:type="dxa"/>
            <w:tcBorders>
              <w:top w:val="single" w:sz="4" w:space="0" w:color="auto"/>
              <w:bottom w:val="single" w:sz="12" w:space="0" w:color="auto"/>
            </w:tcBorders>
            <w:shd w:val="clear" w:color="auto" w:fill="auto"/>
          </w:tcPr>
          <w:p w:rsidR="0006031E" w:rsidRPr="004C5373" w:rsidRDefault="0006031E" w:rsidP="004C5373">
            <w:pPr>
              <w:spacing w:before="80" w:after="80" w:line="200" w:lineRule="exact"/>
              <w:jc w:val="right"/>
              <w:rPr>
                <w:i/>
                <w:sz w:val="16"/>
              </w:rPr>
            </w:pPr>
            <w:r w:rsidRPr="004C5373">
              <w:rPr>
                <w:i/>
                <w:sz w:val="16"/>
              </w:rPr>
              <w:t>2005</w:t>
            </w:r>
          </w:p>
        </w:tc>
        <w:tc>
          <w:tcPr>
            <w:tcW w:w="756" w:type="dxa"/>
            <w:tcBorders>
              <w:top w:val="single" w:sz="4" w:space="0" w:color="auto"/>
              <w:bottom w:val="single" w:sz="12" w:space="0" w:color="auto"/>
            </w:tcBorders>
            <w:shd w:val="clear" w:color="auto" w:fill="auto"/>
          </w:tcPr>
          <w:p w:rsidR="0006031E" w:rsidRPr="004C5373" w:rsidRDefault="0006031E" w:rsidP="004C5373">
            <w:pPr>
              <w:spacing w:before="80" w:after="80" w:line="200" w:lineRule="exact"/>
              <w:jc w:val="right"/>
              <w:rPr>
                <w:i/>
                <w:sz w:val="16"/>
              </w:rPr>
            </w:pPr>
            <w:r w:rsidRPr="004C5373">
              <w:rPr>
                <w:i/>
                <w:sz w:val="16"/>
              </w:rPr>
              <w:t>2006</w:t>
            </w:r>
          </w:p>
        </w:tc>
        <w:tc>
          <w:tcPr>
            <w:tcW w:w="756" w:type="dxa"/>
            <w:tcBorders>
              <w:top w:val="single" w:sz="4" w:space="0" w:color="auto"/>
              <w:bottom w:val="single" w:sz="12" w:space="0" w:color="auto"/>
            </w:tcBorders>
            <w:shd w:val="clear" w:color="auto" w:fill="auto"/>
          </w:tcPr>
          <w:p w:rsidR="0006031E" w:rsidRPr="004C5373" w:rsidRDefault="0006031E" w:rsidP="004C5373">
            <w:pPr>
              <w:spacing w:before="80" w:after="80" w:line="200" w:lineRule="exact"/>
              <w:jc w:val="right"/>
              <w:rPr>
                <w:i/>
                <w:sz w:val="16"/>
              </w:rPr>
            </w:pPr>
            <w:r w:rsidRPr="004C5373">
              <w:rPr>
                <w:i/>
                <w:sz w:val="16"/>
              </w:rPr>
              <w:t>2007</w:t>
            </w:r>
          </w:p>
        </w:tc>
        <w:tc>
          <w:tcPr>
            <w:tcW w:w="756" w:type="dxa"/>
            <w:tcBorders>
              <w:top w:val="single" w:sz="4" w:space="0" w:color="auto"/>
              <w:bottom w:val="single" w:sz="12" w:space="0" w:color="auto"/>
            </w:tcBorders>
            <w:shd w:val="clear" w:color="auto" w:fill="auto"/>
          </w:tcPr>
          <w:p w:rsidR="0006031E" w:rsidRPr="004C5373" w:rsidRDefault="0006031E" w:rsidP="004C5373">
            <w:pPr>
              <w:spacing w:before="80" w:after="80" w:line="200" w:lineRule="exact"/>
              <w:jc w:val="right"/>
              <w:rPr>
                <w:i/>
                <w:sz w:val="16"/>
              </w:rPr>
            </w:pPr>
            <w:r w:rsidRPr="004C5373">
              <w:rPr>
                <w:i/>
                <w:sz w:val="16"/>
              </w:rPr>
              <w:t>2008</w:t>
            </w:r>
          </w:p>
        </w:tc>
        <w:tc>
          <w:tcPr>
            <w:cnfStyle w:val="000100000000" w:firstRow="0" w:lastRow="0" w:firstColumn="0" w:lastColumn="1" w:oddVBand="0" w:evenVBand="0" w:oddHBand="0" w:evenHBand="0" w:firstRowFirstColumn="0" w:firstRowLastColumn="0" w:lastRowFirstColumn="0" w:lastRowLastColumn="0"/>
            <w:tcW w:w="756" w:type="dxa"/>
            <w:tcBorders>
              <w:bottom w:val="single" w:sz="12" w:space="0" w:color="auto"/>
            </w:tcBorders>
            <w:shd w:val="clear" w:color="auto" w:fill="auto"/>
          </w:tcPr>
          <w:p w:rsidR="0006031E" w:rsidRPr="004C5373" w:rsidRDefault="0006031E" w:rsidP="004C5373">
            <w:pPr>
              <w:spacing w:before="80" w:after="80" w:line="200" w:lineRule="exact"/>
              <w:jc w:val="right"/>
              <w:rPr>
                <w:i/>
                <w:sz w:val="16"/>
              </w:rPr>
            </w:pPr>
            <w:r w:rsidRPr="004C5373">
              <w:rPr>
                <w:i/>
                <w:sz w:val="16"/>
              </w:rPr>
              <w:t>2009</w:t>
            </w:r>
          </w:p>
        </w:tc>
      </w:tr>
      <w:tr w:rsidR="0006031E" w:rsidRPr="004C5373" w:rsidTr="004C5373">
        <w:tc>
          <w:tcPr>
            <w:tcW w:w="3668" w:type="dxa"/>
            <w:tcBorders>
              <w:top w:val="single" w:sz="12" w:space="0" w:color="auto"/>
            </w:tcBorders>
          </w:tcPr>
          <w:p w:rsidR="0006031E" w:rsidRPr="004C5373" w:rsidRDefault="0006031E" w:rsidP="004C5373">
            <w:r w:rsidRPr="004C5373">
              <w:t>Количество детей, доставленных в ОВД КР</w:t>
            </w:r>
          </w:p>
        </w:tc>
        <w:tc>
          <w:tcPr>
            <w:tcW w:w="755" w:type="dxa"/>
            <w:tcBorders>
              <w:top w:val="single" w:sz="12" w:space="0" w:color="auto"/>
            </w:tcBorders>
          </w:tcPr>
          <w:p w:rsidR="0006031E" w:rsidRPr="004C5373" w:rsidRDefault="0006031E" w:rsidP="004C5373">
            <w:pPr>
              <w:jc w:val="right"/>
            </w:pPr>
            <w:r w:rsidRPr="004C5373">
              <w:t>10 159</w:t>
            </w:r>
          </w:p>
        </w:tc>
        <w:tc>
          <w:tcPr>
            <w:tcW w:w="756" w:type="dxa"/>
            <w:tcBorders>
              <w:top w:val="single" w:sz="12" w:space="0" w:color="auto"/>
            </w:tcBorders>
          </w:tcPr>
          <w:p w:rsidR="0006031E" w:rsidRPr="004C5373" w:rsidRDefault="0006031E" w:rsidP="004C5373">
            <w:pPr>
              <w:jc w:val="right"/>
            </w:pPr>
            <w:r w:rsidRPr="004C5373">
              <w:t>8 830</w:t>
            </w:r>
          </w:p>
        </w:tc>
        <w:tc>
          <w:tcPr>
            <w:tcW w:w="756" w:type="dxa"/>
            <w:tcBorders>
              <w:top w:val="single" w:sz="12" w:space="0" w:color="auto"/>
            </w:tcBorders>
          </w:tcPr>
          <w:p w:rsidR="0006031E" w:rsidRPr="004C5373" w:rsidRDefault="0006031E" w:rsidP="004C5373">
            <w:pPr>
              <w:jc w:val="right"/>
            </w:pPr>
            <w:r w:rsidRPr="004C5373">
              <w:t>8 575</w:t>
            </w:r>
          </w:p>
        </w:tc>
        <w:tc>
          <w:tcPr>
            <w:tcW w:w="756" w:type="dxa"/>
            <w:tcBorders>
              <w:top w:val="single" w:sz="12" w:space="0" w:color="auto"/>
            </w:tcBorders>
          </w:tcPr>
          <w:p w:rsidR="0006031E" w:rsidRPr="004C5373" w:rsidRDefault="0006031E" w:rsidP="004C5373">
            <w:pPr>
              <w:jc w:val="right"/>
            </w:pPr>
            <w:r w:rsidRPr="004C5373">
              <w:t>10 417</w:t>
            </w:r>
          </w:p>
        </w:tc>
        <w:tc>
          <w:tcPr>
            <w:cnfStyle w:val="000100000000" w:firstRow="0" w:lastRow="0" w:firstColumn="0" w:lastColumn="1" w:oddVBand="0" w:evenVBand="0" w:oddHBand="0" w:evenHBand="0" w:firstRowFirstColumn="0" w:firstRowLastColumn="0" w:lastRowFirstColumn="0" w:lastRowLastColumn="0"/>
            <w:tcW w:w="756" w:type="dxa"/>
            <w:tcBorders>
              <w:top w:val="single" w:sz="12" w:space="0" w:color="auto"/>
            </w:tcBorders>
          </w:tcPr>
          <w:p w:rsidR="0006031E" w:rsidRPr="004C5373" w:rsidRDefault="0006031E" w:rsidP="004C5373">
            <w:pPr>
              <w:jc w:val="right"/>
            </w:pPr>
            <w:r w:rsidRPr="004C5373">
              <w:t>12 094</w:t>
            </w:r>
          </w:p>
        </w:tc>
      </w:tr>
    </w:tbl>
    <w:p w:rsidR="0006031E" w:rsidRPr="0006031E" w:rsidRDefault="0006031E" w:rsidP="00633F2D">
      <w:pPr>
        <w:pStyle w:val="SingleTxtGR"/>
        <w:spacing w:before="120"/>
        <w:jc w:val="left"/>
        <w:rPr>
          <w:b/>
        </w:rPr>
      </w:pPr>
      <w:r w:rsidRPr="0006031E">
        <w:t>Таблица</w:t>
      </w:r>
      <w:r w:rsidR="004C5373">
        <w:rPr>
          <w:lang w:val="en-US"/>
        </w:rPr>
        <w:t> </w:t>
      </w:r>
      <w:r w:rsidRPr="0006031E">
        <w:t>10</w:t>
      </w:r>
      <w:r w:rsidRPr="0006031E">
        <w:br/>
      </w:r>
      <w:r w:rsidRPr="0006031E">
        <w:rPr>
          <w:b/>
        </w:rPr>
        <w:t>Количество несовершеннолетних, содержавшихся в Центрах адаптации и реабилитации несовершеннолетних МВД КР (ЦАРН), в отношении</w:t>
      </w:r>
      <w:r w:rsidR="00633F2D">
        <w:rPr>
          <w:b/>
        </w:rPr>
        <w:br/>
      </w:r>
      <w:r w:rsidRPr="0006031E">
        <w:rPr>
          <w:b/>
        </w:rPr>
        <w:t>кот</w:t>
      </w:r>
      <w:r w:rsidRPr="0006031E">
        <w:rPr>
          <w:b/>
        </w:rPr>
        <w:t>о</w:t>
      </w:r>
      <w:r w:rsidRPr="0006031E">
        <w:rPr>
          <w:b/>
        </w:rPr>
        <w:t>рых проводилась реабилитационная работа</w:t>
      </w:r>
    </w:p>
    <w:tbl>
      <w:tblPr>
        <w:tblW w:w="7447" w:type="dxa"/>
        <w:tblInd w:w="1148"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2898"/>
        <w:gridCol w:w="568"/>
        <w:gridCol w:w="569"/>
        <w:gridCol w:w="568"/>
        <w:gridCol w:w="569"/>
        <w:gridCol w:w="569"/>
        <w:gridCol w:w="568"/>
        <w:gridCol w:w="569"/>
        <w:gridCol w:w="569"/>
      </w:tblGrid>
      <w:tr w:rsidR="0006031E" w:rsidRPr="005A763D" w:rsidTr="0006031E">
        <w:tc>
          <w:tcPr>
            <w:tcW w:w="2898" w:type="dxa"/>
            <w:tcBorders>
              <w:top w:val="single" w:sz="4" w:space="0" w:color="auto"/>
              <w:left w:val="nil"/>
              <w:bottom w:val="single" w:sz="12" w:space="0" w:color="auto"/>
              <w:right w:val="nil"/>
              <w:tl2br w:val="nil"/>
              <w:tr2bl w:val="nil"/>
            </w:tcBorders>
            <w:shd w:val="clear" w:color="auto" w:fill="auto"/>
            <w:vAlign w:val="bottom"/>
          </w:tcPr>
          <w:p w:rsidR="0006031E" w:rsidRPr="005A763D" w:rsidRDefault="0006031E" w:rsidP="005A763D">
            <w:pPr>
              <w:spacing w:before="80" w:after="80" w:line="200" w:lineRule="exact"/>
              <w:rPr>
                <w:i/>
                <w:sz w:val="16"/>
              </w:rPr>
            </w:pPr>
            <w:r w:rsidRPr="005A763D">
              <w:rPr>
                <w:i/>
                <w:sz w:val="16"/>
              </w:rPr>
              <w:t>По годам</w:t>
            </w:r>
          </w:p>
        </w:tc>
        <w:tc>
          <w:tcPr>
            <w:tcW w:w="568" w:type="dxa"/>
            <w:tcBorders>
              <w:top w:val="single" w:sz="4" w:space="0" w:color="auto"/>
              <w:bottom w:val="single" w:sz="12" w:space="0" w:color="auto"/>
            </w:tcBorders>
            <w:shd w:val="clear" w:color="auto" w:fill="auto"/>
            <w:vAlign w:val="bottom"/>
          </w:tcPr>
          <w:p w:rsidR="0006031E" w:rsidRPr="005A763D" w:rsidRDefault="0006031E" w:rsidP="005A763D">
            <w:pPr>
              <w:spacing w:before="80" w:after="80" w:line="200" w:lineRule="exact"/>
              <w:jc w:val="right"/>
              <w:rPr>
                <w:i/>
                <w:sz w:val="16"/>
              </w:rPr>
            </w:pPr>
            <w:r w:rsidRPr="005A763D">
              <w:rPr>
                <w:i/>
                <w:sz w:val="16"/>
              </w:rPr>
              <w:t>2002</w:t>
            </w:r>
          </w:p>
        </w:tc>
        <w:tc>
          <w:tcPr>
            <w:tcW w:w="569" w:type="dxa"/>
            <w:tcBorders>
              <w:top w:val="single" w:sz="4" w:space="0" w:color="auto"/>
              <w:bottom w:val="single" w:sz="12" w:space="0" w:color="auto"/>
            </w:tcBorders>
            <w:shd w:val="clear" w:color="auto" w:fill="auto"/>
            <w:vAlign w:val="bottom"/>
          </w:tcPr>
          <w:p w:rsidR="0006031E" w:rsidRPr="005A763D" w:rsidRDefault="0006031E" w:rsidP="005A763D">
            <w:pPr>
              <w:spacing w:before="80" w:after="80" w:line="200" w:lineRule="exact"/>
              <w:jc w:val="right"/>
              <w:rPr>
                <w:i/>
                <w:sz w:val="16"/>
              </w:rPr>
            </w:pPr>
            <w:r w:rsidRPr="005A763D">
              <w:rPr>
                <w:i/>
                <w:sz w:val="16"/>
              </w:rPr>
              <w:t>2003</w:t>
            </w:r>
          </w:p>
        </w:tc>
        <w:tc>
          <w:tcPr>
            <w:tcW w:w="568" w:type="dxa"/>
            <w:tcBorders>
              <w:top w:val="single" w:sz="4" w:space="0" w:color="auto"/>
              <w:bottom w:val="single" w:sz="12" w:space="0" w:color="auto"/>
            </w:tcBorders>
            <w:shd w:val="clear" w:color="auto" w:fill="auto"/>
            <w:vAlign w:val="bottom"/>
          </w:tcPr>
          <w:p w:rsidR="0006031E" w:rsidRPr="005A763D" w:rsidRDefault="0006031E" w:rsidP="005A763D">
            <w:pPr>
              <w:spacing w:before="80" w:after="80" w:line="200" w:lineRule="exact"/>
              <w:jc w:val="right"/>
              <w:rPr>
                <w:i/>
                <w:sz w:val="16"/>
              </w:rPr>
            </w:pPr>
            <w:r w:rsidRPr="005A763D">
              <w:rPr>
                <w:i/>
                <w:sz w:val="16"/>
              </w:rPr>
              <w:t>2004</w:t>
            </w:r>
          </w:p>
        </w:tc>
        <w:tc>
          <w:tcPr>
            <w:tcW w:w="569" w:type="dxa"/>
            <w:tcBorders>
              <w:top w:val="single" w:sz="4" w:space="0" w:color="auto"/>
              <w:bottom w:val="single" w:sz="12" w:space="0" w:color="auto"/>
            </w:tcBorders>
            <w:shd w:val="clear" w:color="auto" w:fill="auto"/>
            <w:vAlign w:val="bottom"/>
          </w:tcPr>
          <w:p w:rsidR="0006031E" w:rsidRPr="005A763D" w:rsidRDefault="0006031E" w:rsidP="005A763D">
            <w:pPr>
              <w:spacing w:before="80" w:after="80" w:line="200" w:lineRule="exact"/>
              <w:jc w:val="right"/>
              <w:rPr>
                <w:i/>
                <w:sz w:val="16"/>
              </w:rPr>
            </w:pPr>
            <w:r w:rsidRPr="005A763D">
              <w:rPr>
                <w:i/>
                <w:sz w:val="16"/>
              </w:rPr>
              <w:t>2005</w:t>
            </w:r>
          </w:p>
        </w:tc>
        <w:tc>
          <w:tcPr>
            <w:tcW w:w="569" w:type="dxa"/>
            <w:tcBorders>
              <w:top w:val="single" w:sz="4" w:space="0" w:color="auto"/>
              <w:bottom w:val="single" w:sz="12" w:space="0" w:color="auto"/>
            </w:tcBorders>
            <w:shd w:val="clear" w:color="auto" w:fill="auto"/>
            <w:vAlign w:val="bottom"/>
          </w:tcPr>
          <w:p w:rsidR="0006031E" w:rsidRPr="005A763D" w:rsidRDefault="0006031E" w:rsidP="005A763D">
            <w:pPr>
              <w:spacing w:before="80" w:after="80" w:line="200" w:lineRule="exact"/>
              <w:jc w:val="right"/>
              <w:rPr>
                <w:i/>
                <w:sz w:val="16"/>
              </w:rPr>
            </w:pPr>
            <w:r w:rsidRPr="005A763D">
              <w:rPr>
                <w:i/>
                <w:sz w:val="16"/>
              </w:rPr>
              <w:t>2006</w:t>
            </w:r>
          </w:p>
        </w:tc>
        <w:tc>
          <w:tcPr>
            <w:tcW w:w="568" w:type="dxa"/>
            <w:tcBorders>
              <w:top w:val="single" w:sz="4" w:space="0" w:color="auto"/>
              <w:bottom w:val="single" w:sz="12" w:space="0" w:color="auto"/>
            </w:tcBorders>
            <w:shd w:val="clear" w:color="auto" w:fill="auto"/>
            <w:vAlign w:val="bottom"/>
          </w:tcPr>
          <w:p w:rsidR="0006031E" w:rsidRPr="005A763D" w:rsidRDefault="0006031E" w:rsidP="005A763D">
            <w:pPr>
              <w:spacing w:before="80" w:after="80" w:line="200" w:lineRule="exact"/>
              <w:jc w:val="right"/>
              <w:rPr>
                <w:i/>
                <w:sz w:val="16"/>
              </w:rPr>
            </w:pPr>
            <w:r w:rsidRPr="005A763D">
              <w:rPr>
                <w:i/>
                <w:sz w:val="16"/>
              </w:rPr>
              <w:t>2007</w:t>
            </w:r>
          </w:p>
        </w:tc>
        <w:tc>
          <w:tcPr>
            <w:tcW w:w="569" w:type="dxa"/>
            <w:tcBorders>
              <w:top w:val="single" w:sz="4" w:space="0" w:color="auto"/>
              <w:bottom w:val="single" w:sz="12" w:space="0" w:color="auto"/>
            </w:tcBorders>
            <w:shd w:val="clear" w:color="auto" w:fill="auto"/>
            <w:vAlign w:val="bottom"/>
          </w:tcPr>
          <w:p w:rsidR="0006031E" w:rsidRPr="005A763D" w:rsidRDefault="0006031E" w:rsidP="005A763D">
            <w:pPr>
              <w:spacing w:before="80" w:after="80" w:line="200" w:lineRule="exact"/>
              <w:jc w:val="right"/>
              <w:rPr>
                <w:i/>
                <w:sz w:val="16"/>
              </w:rPr>
            </w:pPr>
            <w:r w:rsidRPr="005A763D">
              <w:rPr>
                <w:i/>
                <w:sz w:val="16"/>
              </w:rPr>
              <w:t>2008</w:t>
            </w:r>
          </w:p>
        </w:tc>
        <w:tc>
          <w:tcPr>
            <w:tcW w:w="569" w:type="dxa"/>
            <w:tcBorders>
              <w:top w:val="single" w:sz="4" w:space="0" w:color="auto"/>
              <w:bottom w:val="single" w:sz="12" w:space="0" w:color="auto"/>
            </w:tcBorders>
            <w:shd w:val="clear" w:color="auto" w:fill="auto"/>
            <w:vAlign w:val="bottom"/>
          </w:tcPr>
          <w:p w:rsidR="0006031E" w:rsidRPr="005A763D" w:rsidRDefault="0006031E" w:rsidP="005A763D">
            <w:pPr>
              <w:spacing w:before="80" w:after="80" w:line="200" w:lineRule="exact"/>
              <w:jc w:val="right"/>
              <w:rPr>
                <w:i/>
                <w:sz w:val="16"/>
              </w:rPr>
            </w:pPr>
            <w:r w:rsidRPr="005A763D">
              <w:rPr>
                <w:i/>
                <w:sz w:val="16"/>
              </w:rPr>
              <w:t>2009</w:t>
            </w:r>
          </w:p>
        </w:tc>
      </w:tr>
      <w:tr w:rsidR="0006031E" w:rsidRPr="0006031E" w:rsidTr="0006031E">
        <w:tc>
          <w:tcPr>
            <w:tcW w:w="2898" w:type="dxa"/>
            <w:tcBorders>
              <w:top w:val="single" w:sz="12" w:space="0" w:color="auto"/>
              <w:left w:val="nil"/>
              <w:bottom w:val="single" w:sz="12" w:space="0" w:color="auto"/>
              <w:right w:val="nil"/>
              <w:tl2br w:val="nil"/>
              <w:tr2bl w:val="nil"/>
            </w:tcBorders>
            <w:shd w:val="clear" w:color="auto" w:fill="auto"/>
            <w:vAlign w:val="bottom"/>
          </w:tcPr>
          <w:p w:rsidR="0006031E" w:rsidRPr="0006031E" w:rsidRDefault="0006031E" w:rsidP="004C5373">
            <w:pPr>
              <w:spacing w:before="40" w:after="120"/>
            </w:pPr>
            <w:r w:rsidRPr="0006031E">
              <w:t>Количество несовершенноле</w:t>
            </w:r>
            <w:r w:rsidRPr="0006031E">
              <w:t>т</w:t>
            </w:r>
            <w:r w:rsidRPr="0006031E">
              <w:t>них, содержа</w:t>
            </w:r>
            <w:r w:rsidRPr="0006031E">
              <w:t>в</w:t>
            </w:r>
            <w:r w:rsidRPr="0006031E">
              <w:t>шихся в ЦАРН</w:t>
            </w:r>
          </w:p>
        </w:tc>
        <w:tc>
          <w:tcPr>
            <w:tcW w:w="568" w:type="dxa"/>
            <w:tcBorders>
              <w:top w:val="single" w:sz="12" w:space="0" w:color="auto"/>
              <w:bottom w:val="single" w:sz="12" w:space="0" w:color="auto"/>
            </w:tcBorders>
            <w:shd w:val="clear" w:color="auto" w:fill="auto"/>
            <w:vAlign w:val="bottom"/>
          </w:tcPr>
          <w:p w:rsidR="0006031E" w:rsidRPr="0006031E" w:rsidRDefault="0006031E" w:rsidP="005A763D">
            <w:pPr>
              <w:spacing w:before="40" w:after="120"/>
              <w:jc w:val="right"/>
            </w:pPr>
            <w:r w:rsidRPr="0006031E">
              <w:t>2 302</w:t>
            </w:r>
          </w:p>
        </w:tc>
        <w:tc>
          <w:tcPr>
            <w:tcW w:w="569" w:type="dxa"/>
            <w:tcBorders>
              <w:top w:val="single" w:sz="12" w:space="0" w:color="auto"/>
              <w:bottom w:val="single" w:sz="12" w:space="0" w:color="auto"/>
            </w:tcBorders>
            <w:shd w:val="clear" w:color="auto" w:fill="auto"/>
            <w:vAlign w:val="bottom"/>
          </w:tcPr>
          <w:p w:rsidR="0006031E" w:rsidRPr="0006031E" w:rsidRDefault="0006031E" w:rsidP="005A763D">
            <w:pPr>
              <w:spacing w:before="40" w:after="120"/>
              <w:jc w:val="right"/>
            </w:pPr>
            <w:r w:rsidRPr="0006031E">
              <w:t>2 002</w:t>
            </w:r>
          </w:p>
        </w:tc>
        <w:tc>
          <w:tcPr>
            <w:tcW w:w="568" w:type="dxa"/>
            <w:tcBorders>
              <w:top w:val="single" w:sz="12" w:space="0" w:color="auto"/>
              <w:bottom w:val="single" w:sz="12" w:space="0" w:color="auto"/>
            </w:tcBorders>
            <w:shd w:val="clear" w:color="auto" w:fill="auto"/>
            <w:vAlign w:val="bottom"/>
          </w:tcPr>
          <w:p w:rsidR="0006031E" w:rsidRPr="0006031E" w:rsidRDefault="0006031E" w:rsidP="005A763D">
            <w:pPr>
              <w:spacing w:before="40" w:after="120"/>
              <w:jc w:val="right"/>
            </w:pPr>
            <w:r w:rsidRPr="0006031E">
              <w:t>2 124</w:t>
            </w:r>
          </w:p>
        </w:tc>
        <w:tc>
          <w:tcPr>
            <w:tcW w:w="569" w:type="dxa"/>
            <w:tcBorders>
              <w:top w:val="single" w:sz="12" w:space="0" w:color="auto"/>
              <w:bottom w:val="single" w:sz="12" w:space="0" w:color="auto"/>
            </w:tcBorders>
            <w:shd w:val="clear" w:color="auto" w:fill="auto"/>
            <w:vAlign w:val="bottom"/>
          </w:tcPr>
          <w:p w:rsidR="0006031E" w:rsidRPr="0006031E" w:rsidRDefault="0006031E" w:rsidP="005A763D">
            <w:pPr>
              <w:spacing w:before="40" w:after="120"/>
              <w:jc w:val="right"/>
            </w:pPr>
            <w:r w:rsidRPr="0006031E">
              <w:t>1 849</w:t>
            </w:r>
          </w:p>
        </w:tc>
        <w:tc>
          <w:tcPr>
            <w:tcW w:w="569" w:type="dxa"/>
            <w:tcBorders>
              <w:top w:val="single" w:sz="12" w:space="0" w:color="auto"/>
              <w:bottom w:val="single" w:sz="12" w:space="0" w:color="auto"/>
            </w:tcBorders>
            <w:shd w:val="clear" w:color="auto" w:fill="auto"/>
            <w:vAlign w:val="bottom"/>
          </w:tcPr>
          <w:p w:rsidR="0006031E" w:rsidRPr="0006031E" w:rsidRDefault="0006031E" w:rsidP="005A763D">
            <w:pPr>
              <w:spacing w:before="40" w:after="120"/>
              <w:jc w:val="right"/>
            </w:pPr>
            <w:r w:rsidRPr="0006031E">
              <w:t>1 959</w:t>
            </w:r>
          </w:p>
        </w:tc>
        <w:tc>
          <w:tcPr>
            <w:tcW w:w="568" w:type="dxa"/>
            <w:tcBorders>
              <w:top w:val="single" w:sz="12" w:space="0" w:color="auto"/>
              <w:bottom w:val="single" w:sz="12" w:space="0" w:color="auto"/>
            </w:tcBorders>
            <w:shd w:val="clear" w:color="auto" w:fill="auto"/>
            <w:vAlign w:val="bottom"/>
          </w:tcPr>
          <w:p w:rsidR="0006031E" w:rsidRPr="0006031E" w:rsidRDefault="0006031E" w:rsidP="005A763D">
            <w:pPr>
              <w:spacing w:before="40" w:after="120"/>
              <w:jc w:val="right"/>
            </w:pPr>
            <w:r w:rsidRPr="0006031E">
              <w:t>1 896</w:t>
            </w:r>
          </w:p>
        </w:tc>
        <w:tc>
          <w:tcPr>
            <w:tcW w:w="569" w:type="dxa"/>
            <w:tcBorders>
              <w:top w:val="single" w:sz="12" w:space="0" w:color="auto"/>
              <w:bottom w:val="single" w:sz="12" w:space="0" w:color="auto"/>
            </w:tcBorders>
            <w:shd w:val="clear" w:color="auto" w:fill="auto"/>
            <w:vAlign w:val="bottom"/>
          </w:tcPr>
          <w:p w:rsidR="0006031E" w:rsidRPr="0006031E" w:rsidRDefault="0006031E" w:rsidP="005A763D">
            <w:pPr>
              <w:spacing w:before="40" w:after="120"/>
              <w:jc w:val="right"/>
            </w:pPr>
            <w:r w:rsidRPr="0006031E">
              <w:t>2 273</w:t>
            </w:r>
          </w:p>
        </w:tc>
        <w:tc>
          <w:tcPr>
            <w:tcW w:w="569" w:type="dxa"/>
            <w:tcBorders>
              <w:top w:val="single" w:sz="12" w:space="0" w:color="auto"/>
              <w:bottom w:val="single" w:sz="12" w:space="0" w:color="auto"/>
            </w:tcBorders>
            <w:shd w:val="clear" w:color="auto" w:fill="auto"/>
            <w:vAlign w:val="bottom"/>
          </w:tcPr>
          <w:p w:rsidR="0006031E" w:rsidRPr="0006031E" w:rsidRDefault="0006031E" w:rsidP="005A763D">
            <w:pPr>
              <w:spacing w:before="40" w:after="120"/>
              <w:jc w:val="right"/>
            </w:pPr>
            <w:r w:rsidRPr="0006031E">
              <w:t>1 950</w:t>
            </w:r>
          </w:p>
        </w:tc>
      </w:tr>
    </w:tbl>
    <w:p w:rsidR="0006031E" w:rsidRPr="0006031E" w:rsidRDefault="0006031E" w:rsidP="005A763D">
      <w:pPr>
        <w:pStyle w:val="SingleTxtGR"/>
        <w:spacing w:before="120"/>
      </w:pPr>
      <w:r w:rsidRPr="0006031E">
        <w:t>148.</w:t>
      </w:r>
      <w:r w:rsidRPr="0006031E">
        <w:tab/>
        <w:t>В Академии МВД КР разработаны учебные программы по изучению Ко</w:t>
      </w:r>
      <w:r w:rsidRPr="0006031E">
        <w:t>н</w:t>
      </w:r>
      <w:r w:rsidRPr="0006031E">
        <w:t>венции о правах ребенка, вопросов защиты прав несовершеннолетних, по кот</w:t>
      </w:r>
      <w:r w:rsidRPr="0006031E">
        <w:t>о</w:t>
      </w:r>
      <w:r w:rsidRPr="0006031E">
        <w:t>рым проводятся занятия с курсантами и слушателями. Согласно графику пров</w:t>
      </w:r>
      <w:r w:rsidRPr="0006031E">
        <w:t>е</w:t>
      </w:r>
      <w:r w:rsidRPr="0006031E">
        <w:t>дения курсов повышения квалификации сотрудников ОВД республики в Акад</w:t>
      </w:r>
      <w:r w:rsidRPr="0006031E">
        <w:t>е</w:t>
      </w:r>
      <w:r w:rsidRPr="0006031E">
        <w:t>мии МВД КР ежегодно проводятся занятия с инспекторами по делам несове</w:t>
      </w:r>
      <w:r w:rsidRPr="0006031E">
        <w:t>р</w:t>
      </w:r>
      <w:r w:rsidRPr="0006031E">
        <w:t>шеннолетних ОВД республики. Академией разработано и издано учебно-методическое пособие "Обеспечение прав детей в деятельности органов вну</w:t>
      </w:r>
      <w:r w:rsidRPr="0006031E">
        <w:t>т</w:t>
      </w:r>
      <w:r w:rsidRPr="0006031E">
        <w:t>ренних дел", которое направлено в территориальные ОВД республики для и</w:t>
      </w:r>
      <w:r w:rsidRPr="0006031E">
        <w:t>с</w:t>
      </w:r>
      <w:r w:rsidRPr="0006031E">
        <w:t>пользования в повседневной служебной деятельности. В пределах компетенции Государственной программы по реализации прав детей Кыргызстана "Новое поколение" до 2010 года продолжается выполнение Государственной програ</w:t>
      </w:r>
      <w:r w:rsidRPr="0006031E">
        <w:t>м</w:t>
      </w:r>
      <w:r w:rsidRPr="0006031E">
        <w:t>мы действий социальных партнеров по искоренению наихудших форм труда н</w:t>
      </w:r>
      <w:r w:rsidRPr="0006031E">
        <w:t>е</w:t>
      </w:r>
      <w:r w:rsidRPr="0006031E">
        <w:t>совершеннолетних в Кыргызской Республике на 2008-2011 годы, утвержденной постановлением Правительства Кыргызской Республики от 22.01.2008 года № 20 и Межведомственного плана действий по реформированию системы защиты детей и развитию социальных услуг населению в Кыргызской Республике на 2009-2011 годы, утвержденной распоряжением Правительства Кыргызской Ре</w:t>
      </w:r>
      <w:r w:rsidRPr="0006031E">
        <w:t>с</w:t>
      </w:r>
      <w:r w:rsidRPr="0006031E">
        <w:t>публики от 19.10.2009 года № 613.</w:t>
      </w:r>
    </w:p>
    <w:p w:rsidR="0006031E" w:rsidRPr="0006031E" w:rsidRDefault="00633F2D" w:rsidP="00042BBE">
      <w:pPr>
        <w:pStyle w:val="SingleTxtGR"/>
        <w:jc w:val="left"/>
        <w:rPr>
          <w:b/>
        </w:rPr>
      </w:pPr>
      <w:r>
        <w:br w:type="page"/>
      </w:r>
      <w:r w:rsidR="0006031E" w:rsidRPr="0006031E">
        <w:t>Таблица</w:t>
      </w:r>
      <w:r w:rsidR="005A763D">
        <w:rPr>
          <w:lang w:val="en-US"/>
        </w:rPr>
        <w:t> </w:t>
      </w:r>
      <w:r w:rsidR="0006031E" w:rsidRPr="0006031E">
        <w:t>11</w:t>
      </w:r>
      <w:r w:rsidR="0006031E" w:rsidRPr="0006031E">
        <w:br/>
      </w:r>
      <w:r w:rsidR="0006031E" w:rsidRPr="0006031E">
        <w:rPr>
          <w:b/>
        </w:rPr>
        <w:t>Количество преступлений в отношении несовершеннолетних, касающихся сферы незаконного применения детского труда, сексуально - коммерческой эксплуатации несовершеннолетних</w:t>
      </w:r>
    </w:p>
    <w:tbl>
      <w:tblPr>
        <w:tblStyle w:val="TabTxt"/>
        <w:tblW w:w="7370" w:type="dxa"/>
        <w:tblInd w:w="1134" w:type="dxa"/>
        <w:tblLayout w:type="fixed"/>
        <w:tblLook w:val="01E0" w:firstRow="1" w:lastRow="1" w:firstColumn="1" w:lastColumn="1" w:noHBand="0" w:noVBand="0"/>
      </w:tblPr>
      <w:tblGrid>
        <w:gridCol w:w="4113"/>
        <w:gridCol w:w="814"/>
        <w:gridCol w:w="814"/>
        <w:gridCol w:w="814"/>
        <w:gridCol w:w="815"/>
      </w:tblGrid>
      <w:tr w:rsidR="0006031E" w:rsidRPr="005A763D" w:rsidTr="005A763D">
        <w:tc>
          <w:tcPr>
            <w:tcW w:w="4158" w:type="dxa"/>
            <w:tcBorders>
              <w:top w:val="single" w:sz="4" w:space="0" w:color="auto"/>
              <w:bottom w:val="single" w:sz="12" w:space="0" w:color="auto"/>
            </w:tcBorders>
            <w:shd w:val="clear" w:color="auto" w:fill="auto"/>
          </w:tcPr>
          <w:p w:rsidR="0006031E" w:rsidRPr="005A763D" w:rsidRDefault="0006031E" w:rsidP="005A763D">
            <w:pPr>
              <w:spacing w:before="80" w:after="80" w:line="200" w:lineRule="exact"/>
              <w:rPr>
                <w:i/>
                <w:sz w:val="16"/>
              </w:rPr>
            </w:pPr>
          </w:p>
        </w:tc>
        <w:tc>
          <w:tcPr>
            <w:tcW w:w="822" w:type="dxa"/>
            <w:tcBorders>
              <w:top w:val="single" w:sz="4" w:space="0" w:color="auto"/>
              <w:bottom w:val="single" w:sz="12" w:space="0" w:color="auto"/>
            </w:tcBorders>
            <w:shd w:val="clear" w:color="auto" w:fill="auto"/>
          </w:tcPr>
          <w:p w:rsidR="0006031E" w:rsidRPr="005A763D" w:rsidRDefault="0006031E" w:rsidP="005A763D">
            <w:pPr>
              <w:spacing w:before="80" w:after="80" w:line="200" w:lineRule="exact"/>
              <w:jc w:val="right"/>
              <w:rPr>
                <w:i/>
                <w:sz w:val="16"/>
              </w:rPr>
            </w:pPr>
            <w:r w:rsidRPr="005A763D">
              <w:rPr>
                <w:i/>
                <w:sz w:val="16"/>
              </w:rPr>
              <w:t>2006 год</w:t>
            </w:r>
          </w:p>
        </w:tc>
        <w:tc>
          <w:tcPr>
            <w:tcW w:w="822" w:type="dxa"/>
            <w:tcBorders>
              <w:top w:val="single" w:sz="4" w:space="0" w:color="auto"/>
              <w:bottom w:val="single" w:sz="12" w:space="0" w:color="auto"/>
            </w:tcBorders>
            <w:shd w:val="clear" w:color="auto" w:fill="auto"/>
          </w:tcPr>
          <w:p w:rsidR="0006031E" w:rsidRPr="005A763D" w:rsidRDefault="0006031E" w:rsidP="005A763D">
            <w:pPr>
              <w:spacing w:before="80" w:after="80" w:line="200" w:lineRule="exact"/>
              <w:jc w:val="right"/>
              <w:rPr>
                <w:i/>
                <w:sz w:val="16"/>
              </w:rPr>
            </w:pPr>
            <w:r w:rsidRPr="005A763D">
              <w:rPr>
                <w:i/>
                <w:sz w:val="16"/>
              </w:rPr>
              <w:t>2007 год</w:t>
            </w:r>
          </w:p>
        </w:tc>
        <w:tc>
          <w:tcPr>
            <w:tcW w:w="822" w:type="dxa"/>
            <w:tcBorders>
              <w:top w:val="single" w:sz="4" w:space="0" w:color="auto"/>
              <w:bottom w:val="single" w:sz="12" w:space="0" w:color="auto"/>
            </w:tcBorders>
            <w:shd w:val="clear" w:color="auto" w:fill="auto"/>
          </w:tcPr>
          <w:p w:rsidR="0006031E" w:rsidRPr="005A763D" w:rsidRDefault="0006031E" w:rsidP="005A763D">
            <w:pPr>
              <w:spacing w:before="80" w:after="80" w:line="200" w:lineRule="exact"/>
              <w:jc w:val="right"/>
              <w:rPr>
                <w:i/>
                <w:sz w:val="16"/>
              </w:rPr>
            </w:pPr>
            <w:r w:rsidRPr="005A763D">
              <w:rPr>
                <w:i/>
                <w:sz w:val="16"/>
              </w:rPr>
              <w:t>2008 год</w:t>
            </w:r>
          </w:p>
        </w:tc>
        <w:tc>
          <w:tcPr>
            <w:cnfStyle w:val="000100000000" w:firstRow="0" w:lastRow="0" w:firstColumn="0" w:lastColumn="1" w:oddVBand="0" w:evenVBand="0" w:oddHBand="0" w:evenHBand="0" w:firstRowFirstColumn="0" w:firstRowLastColumn="0" w:lastRowFirstColumn="0" w:lastRowLastColumn="0"/>
            <w:tcW w:w="823" w:type="dxa"/>
            <w:tcBorders>
              <w:bottom w:val="single" w:sz="12" w:space="0" w:color="auto"/>
            </w:tcBorders>
            <w:shd w:val="clear" w:color="auto" w:fill="auto"/>
          </w:tcPr>
          <w:p w:rsidR="0006031E" w:rsidRPr="005A763D" w:rsidRDefault="0006031E" w:rsidP="005A763D">
            <w:pPr>
              <w:spacing w:before="80" w:after="80" w:line="200" w:lineRule="exact"/>
              <w:jc w:val="right"/>
              <w:rPr>
                <w:i/>
                <w:sz w:val="16"/>
              </w:rPr>
            </w:pPr>
            <w:r w:rsidRPr="005A763D">
              <w:rPr>
                <w:i/>
                <w:sz w:val="16"/>
              </w:rPr>
              <w:t>2009 год</w:t>
            </w:r>
          </w:p>
        </w:tc>
      </w:tr>
      <w:tr w:rsidR="0006031E" w:rsidRPr="005A763D" w:rsidTr="005A763D">
        <w:tc>
          <w:tcPr>
            <w:tcW w:w="4158" w:type="dxa"/>
            <w:tcBorders>
              <w:top w:val="single" w:sz="12" w:space="0" w:color="auto"/>
            </w:tcBorders>
          </w:tcPr>
          <w:p w:rsidR="0006031E" w:rsidRPr="005A763D" w:rsidRDefault="0006031E" w:rsidP="005A763D">
            <w:r w:rsidRPr="005A763D">
              <w:t xml:space="preserve">статья 123. Похищение человека </w:t>
            </w:r>
          </w:p>
        </w:tc>
        <w:tc>
          <w:tcPr>
            <w:tcW w:w="822" w:type="dxa"/>
            <w:tcBorders>
              <w:top w:val="single" w:sz="12" w:space="0" w:color="auto"/>
            </w:tcBorders>
          </w:tcPr>
          <w:p w:rsidR="0006031E" w:rsidRPr="005A763D" w:rsidRDefault="0006031E" w:rsidP="005A763D">
            <w:pPr>
              <w:jc w:val="right"/>
            </w:pPr>
            <w:r w:rsidRPr="005A763D">
              <w:t>3</w:t>
            </w:r>
          </w:p>
        </w:tc>
        <w:tc>
          <w:tcPr>
            <w:tcW w:w="822" w:type="dxa"/>
            <w:tcBorders>
              <w:top w:val="single" w:sz="12" w:space="0" w:color="auto"/>
            </w:tcBorders>
          </w:tcPr>
          <w:p w:rsidR="0006031E" w:rsidRPr="005A763D" w:rsidRDefault="0006031E" w:rsidP="005A763D">
            <w:pPr>
              <w:jc w:val="right"/>
            </w:pPr>
            <w:r w:rsidRPr="005A763D">
              <w:t>5</w:t>
            </w:r>
          </w:p>
        </w:tc>
        <w:tc>
          <w:tcPr>
            <w:tcW w:w="822" w:type="dxa"/>
            <w:tcBorders>
              <w:top w:val="single" w:sz="12" w:space="0" w:color="auto"/>
            </w:tcBorders>
          </w:tcPr>
          <w:p w:rsidR="0006031E" w:rsidRPr="005A763D" w:rsidRDefault="0006031E" w:rsidP="005A763D">
            <w:pPr>
              <w:jc w:val="right"/>
            </w:pPr>
            <w:r w:rsidRPr="005A763D">
              <w:t>6</w:t>
            </w:r>
          </w:p>
        </w:tc>
        <w:tc>
          <w:tcPr>
            <w:cnfStyle w:val="000100000000" w:firstRow="0" w:lastRow="0" w:firstColumn="0" w:lastColumn="1" w:oddVBand="0" w:evenVBand="0" w:oddHBand="0" w:evenHBand="0" w:firstRowFirstColumn="0" w:firstRowLastColumn="0" w:lastRowFirstColumn="0" w:lastRowLastColumn="0"/>
            <w:tcW w:w="823" w:type="dxa"/>
            <w:tcBorders>
              <w:top w:val="single" w:sz="12" w:space="0" w:color="auto"/>
            </w:tcBorders>
          </w:tcPr>
          <w:p w:rsidR="0006031E" w:rsidRPr="005A763D" w:rsidRDefault="0006031E" w:rsidP="005A763D">
            <w:pPr>
              <w:jc w:val="right"/>
            </w:pPr>
            <w:r w:rsidRPr="005A763D">
              <w:t>9</w:t>
            </w:r>
          </w:p>
        </w:tc>
      </w:tr>
      <w:tr w:rsidR="0006031E" w:rsidRPr="005A763D" w:rsidTr="005A763D">
        <w:tc>
          <w:tcPr>
            <w:tcW w:w="4158" w:type="dxa"/>
          </w:tcPr>
          <w:p w:rsidR="0006031E" w:rsidRPr="005A763D" w:rsidRDefault="0006031E" w:rsidP="005A763D">
            <w:r w:rsidRPr="005A763D">
              <w:t>статья 124. Торговля людьми</w:t>
            </w:r>
          </w:p>
        </w:tc>
        <w:tc>
          <w:tcPr>
            <w:tcW w:w="822" w:type="dxa"/>
          </w:tcPr>
          <w:p w:rsidR="0006031E" w:rsidRPr="005A763D" w:rsidRDefault="0006031E" w:rsidP="005A763D">
            <w:pPr>
              <w:jc w:val="right"/>
            </w:pPr>
            <w:r w:rsidRPr="005A763D">
              <w:t>1</w:t>
            </w:r>
          </w:p>
        </w:tc>
        <w:tc>
          <w:tcPr>
            <w:tcW w:w="822" w:type="dxa"/>
          </w:tcPr>
          <w:p w:rsidR="0006031E" w:rsidRPr="005A763D" w:rsidRDefault="0006031E" w:rsidP="005A763D">
            <w:pPr>
              <w:jc w:val="right"/>
            </w:pPr>
            <w:r w:rsidRPr="005A763D">
              <w:t>2</w:t>
            </w:r>
          </w:p>
        </w:tc>
        <w:tc>
          <w:tcPr>
            <w:tcW w:w="822" w:type="dxa"/>
          </w:tcPr>
          <w:p w:rsidR="0006031E" w:rsidRPr="005A763D" w:rsidRDefault="0006031E" w:rsidP="005A763D">
            <w:pPr>
              <w:jc w:val="right"/>
            </w:pPr>
            <w:r w:rsidRPr="005A763D">
              <w:t>3</w:t>
            </w:r>
          </w:p>
        </w:tc>
        <w:tc>
          <w:tcPr>
            <w:cnfStyle w:val="000100000000" w:firstRow="0" w:lastRow="0" w:firstColumn="0" w:lastColumn="1" w:oddVBand="0" w:evenVBand="0" w:oddHBand="0" w:evenHBand="0" w:firstRowFirstColumn="0" w:firstRowLastColumn="0" w:lastRowFirstColumn="0" w:lastRowLastColumn="0"/>
            <w:tcW w:w="823" w:type="dxa"/>
          </w:tcPr>
          <w:p w:rsidR="0006031E" w:rsidRPr="005A763D" w:rsidRDefault="0006031E" w:rsidP="005A763D">
            <w:pPr>
              <w:jc w:val="right"/>
            </w:pPr>
            <w:r w:rsidRPr="005A763D">
              <w:t>1</w:t>
            </w:r>
          </w:p>
        </w:tc>
      </w:tr>
      <w:tr w:rsidR="0006031E" w:rsidRPr="005A763D" w:rsidTr="005A763D">
        <w:tc>
          <w:tcPr>
            <w:tcW w:w="4158" w:type="dxa"/>
          </w:tcPr>
          <w:p w:rsidR="0006031E" w:rsidRPr="005A763D" w:rsidRDefault="0006031E" w:rsidP="005A763D">
            <w:r w:rsidRPr="005A763D">
              <w:t>статья 125. Незаконное лишение свободы</w:t>
            </w:r>
          </w:p>
        </w:tc>
        <w:tc>
          <w:tcPr>
            <w:tcW w:w="822" w:type="dxa"/>
          </w:tcPr>
          <w:p w:rsidR="0006031E" w:rsidRPr="005A763D" w:rsidRDefault="0006031E" w:rsidP="005A763D">
            <w:pPr>
              <w:jc w:val="right"/>
            </w:pPr>
            <w:r w:rsidRPr="005A763D">
              <w:t>2</w:t>
            </w:r>
          </w:p>
        </w:tc>
        <w:tc>
          <w:tcPr>
            <w:tcW w:w="822" w:type="dxa"/>
          </w:tcPr>
          <w:p w:rsidR="0006031E" w:rsidRPr="005A763D" w:rsidRDefault="0006031E" w:rsidP="005A763D">
            <w:pPr>
              <w:jc w:val="right"/>
            </w:pPr>
            <w:r w:rsidRPr="005A763D">
              <w:t>2</w:t>
            </w:r>
          </w:p>
        </w:tc>
        <w:tc>
          <w:tcPr>
            <w:tcW w:w="822" w:type="dxa"/>
          </w:tcPr>
          <w:p w:rsidR="0006031E" w:rsidRPr="005A763D" w:rsidRDefault="0006031E" w:rsidP="005A763D">
            <w:pPr>
              <w:jc w:val="right"/>
            </w:pPr>
            <w:r w:rsidRPr="005A763D">
              <w:t>2</w:t>
            </w:r>
          </w:p>
        </w:tc>
        <w:tc>
          <w:tcPr>
            <w:cnfStyle w:val="000100000000" w:firstRow="0" w:lastRow="0" w:firstColumn="0" w:lastColumn="1" w:oddVBand="0" w:evenVBand="0" w:oddHBand="0" w:evenHBand="0" w:firstRowFirstColumn="0" w:firstRowLastColumn="0" w:lastRowFirstColumn="0" w:lastRowLastColumn="0"/>
            <w:tcW w:w="823" w:type="dxa"/>
          </w:tcPr>
          <w:p w:rsidR="0006031E" w:rsidRPr="005A763D" w:rsidRDefault="0006031E" w:rsidP="005A763D">
            <w:pPr>
              <w:jc w:val="right"/>
            </w:pPr>
            <w:r w:rsidRPr="005A763D">
              <w:t>1</w:t>
            </w:r>
          </w:p>
        </w:tc>
      </w:tr>
      <w:tr w:rsidR="0006031E" w:rsidRPr="005A763D" w:rsidTr="005A763D">
        <w:tc>
          <w:tcPr>
            <w:tcW w:w="4158" w:type="dxa"/>
          </w:tcPr>
          <w:p w:rsidR="0006031E" w:rsidRPr="005A763D" w:rsidRDefault="0006031E" w:rsidP="005A763D">
            <w:r w:rsidRPr="005A763D">
              <w:t>статья 156. Вовлечение несовершенноле</w:t>
            </w:r>
            <w:r w:rsidRPr="005A763D">
              <w:t>т</w:t>
            </w:r>
            <w:r w:rsidRPr="005A763D">
              <w:t>него в совершение преступления</w:t>
            </w:r>
          </w:p>
        </w:tc>
        <w:tc>
          <w:tcPr>
            <w:tcW w:w="822" w:type="dxa"/>
          </w:tcPr>
          <w:p w:rsidR="0006031E" w:rsidRPr="005A763D" w:rsidRDefault="0006031E" w:rsidP="005A763D">
            <w:pPr>
              <w:jc w:val="right"/>
            </w:pPr>
            <w:r w:rsidRPr="005A763D">
              <w:t>2</w:t>
            </w:r>
          </w:p>
        </w:tc>
        <w:tc>
          <w:tcPr>
            <w:tcW w:w="822" w:type="dxa"/>
          </w:tcPr>
          <w:p w:rsidR="0006031E" w:rsidRPr="005A763D" w:rsidRDefault="0006031E" w:rsidP="005A763D">
            <w:pPr>
              <w:jc w:val="right"/>
            </w:pPr>
            <w:r w:rsidRPr="005A763D">
              <w:t>5</w:t>
            </w:r>
          </w:p>
        </w:tc>
        <w:tc>
          <w:tcPr>
            <w:tcW w:w="822" w:type="dxa"/>
          </w:tcPr>
          <w:p w:rsidR="0006031E" w:rsidRPr="005A763D" w:rsidRDefault="0006031E" w:rsidP="005A763D">
            <w:pPr>
              <w:jc w:val="right"/>
            </w:pPr>
            <w:r w:rsidRPr="005A763D">
              <w:t>6</w:t>
            </w:r>
          </w:p>
        </w:tc>
        <w:tc>
          <w:tcPr>
            <w:cnfStyle w:val="000100000000" w:firstRow="0" w:lastRow="0" w:firstColumn="0" w:lastColumn="1" w:oddVBand="0" w:evenVBand="0" w:oddHBand="0" w:evenHBand="0" w:firstRowFirstColumn="0" w:firstRowLastColumn="0" w:lastRowFirstColumn="0" w:lastRowLastColumn="0"/>
            <w:tcW w:w="823" w:type="dxa"/>
          </w:tcPr>
          <w:p w:rsidR="0006031E" w:rsidRPr="005A763D" w:rsidRDefault="0006031E" w:rsidP="005A763D">
            <w:pPr>
              <w:jc w:val="right"/>
            </w:pPr>
            <w:r w:rsidRPr="005A763D">
              <w:t>11</w:t>
            </w:r>
          </w:p>
        </w:tc>
      </w:tr>
      <w:tr w:rsidR="0006031E" w:rsidRPr="005A763D" w:rsidTr="005A763D">
        <w:tc>
          <w:tcPr>
            <w:tcW w:w="4158" w:type="dxa"/>
          </w:tcPr>
          <w:p w:rsidR="0006031E" w:rsidRPr="005A763D" w:rsidRDefault="0006031E" w:rsidP="005A763D">
            <w:r w:rsidRPr="005A763D">
              <w:t>статья 157. Вовлечение несовершенноле</w:t>
            </w:r>
            <w:r w:rsidRPr="005A763D">
              <w:t>т</w:t>
            </w:r>
            <w:r w:rsidRPr="005A763D">
              <w:t>него в совершение антиобщественных де</w:t>
            </w:r>
            <w:r w:rsidRPr="005A763D">
              <w:t>й</w:t>
            </w:r>
            <w:r w:rsidRPr="005A763D">
              <w:t>ствий</w:t>
            </w:r>
            <w:r w:rsidR="005A763D" w:rsidRPr="005A763D">
              <w:t xml:space="preserve"> </w:t>
            </w:r>
            <w:r w:rsidRPr="005A763D">
              <w:t>(проституцию, совершение сексуал</w:t>
            </w:r>
            <w:r w:rsidRPr="005A763D">
              <w:t>ь</w:t>
            </w:r>
            <w:r w:rsidRPr="005A763D">
              <w:t>ных действий, порнографию)</w:t>
            </w:r>
          </w:p>
        </w:tc>
        <w:tc>
          <w:tcPr>
            <w:tcW w:w="822" w:type="dxa"/>
          </w:tcPr>
          <w:p w:rsidR="0006031E" w:rsidRPr="005A763D" w:rsidRDefault="0006031E" w:rsidP="005A763D">
            <w:pPr>
              <w:jc w:val="right"/>
            </w:pPr>
            <w:r w:rsidRPr="005A763D">
              <w:t>1</w:t>
            </w:r>
          </w:p>
        </w:tc>
        <w:tc>
          <w:tcPr>
            <w:tcW w:w="822" w:type="dxa"/>
          </w:tcPr>
          <w:p w:rsidR="0006031E" w:rsidRPr="005A763D" w:rsidRDefault="0006031E" w:rsidP="005A763D">
            <w:pPr>
              <w:jc w:val="right"/>
            </w:pPr>
            <w:r w:rsidRPr="005A763D">
              <w:t>6</w:t>
            </w:r>
          </w:p>
        </w:tc>
        <w:tc>
          <w:tcPr>
            <w:tcW w:w="822" w:type="dxa"/>
          </w:tcPr>
          <w:p w:rsidR="0006031E" w:rsidRPr="005A763D" w:rsidRDefault="0006031E" w:rsidP="005A763D">
            <w:pPr>
              <w:jc w:val="right"/>
            </w:pPr>
            <w:r w:rsidRPr="005A763D">
              <w:t>6</w:t>
            </w:r>
          </w:p>
        </w:tc>
        <w:tc>
          <w:tcPr>
            <w:cnfStyle w:val="000100000000" w:firstRow="0" w:lastRow="0" w:firstColumn="0" w:lastColumn="1" w:oddVBand="0" w:evenVBand="0" w:oddHBand="0" w:evenHBand="0" w:firstRowFirstColumn="0" w:firstRowLastColumn="0" w:lastRowFirstColumn="0" w:lastRowLastColumn="0"/>
            <w:tcW w:w="823" w:type="dxa"/>
          </w:tcPr>
          <w:p w:rsidR="0006031E" w:rsidRPr="005A763D" w:rsidRDefault="0006031E" w:rsidP="005A763D">
            <w:pPr>
              <w:jc w:val="right"/>
            </w:pPr>
            <w:r w:rsidRPr="005A763D">
              <w:t>0</w:t>
            </w:r>
          </w:p>
        </w:tc>
      </w:tr>
    </w:tbl>
    <w:p w:rsidR="0006031E" w:rsidRPr="0006031E" w:rsidRDefault="0006031E" w:rsidP="00042BBE">
      <w:pPr>
        <w:pStyle w:val="SingleTxtGR"/>
        <w:spacing w:before="120"/>
        <w:jc w:val="left"/>
        <w:rPr>
          <w:b/>
        </w:rPr>
      </w:pPr>
      <w:r w:rsidRPr="0006031E">
        <w:t>Таблица</w:t>
      </w:r>
      <w:r w:rsidR="006E491B">
        <w:rPr>
          <w:lang w:val="en-US"/>
        </w:rPr>
        <w:t> </w:t>
      </w:r>
      <w:r w:rsidRPr="0006031E">
        <w:t>12</w:t>
      </w:r>
      <w:r w:rsidRPr="0006031E">
        <w:br/>
      </w:r>
      <w:r w:rsidRPr="0006031E">
        <w:rPr>
          <w:b/>
        </w:rPr>
        <w:t xml:space="preserve">Сведения о количестве преступлений, совершенных в отношении </w:t>
      </w:r>
      <w:r w:rsidR="00042BBE">
        <w:rPr>
          <w:b/>
        </w:rPr>
        <w:br/>
      </w:r>
      <w:r w:rsidRPr="0006031E">
        <w:rPr>
          <w:b/>
        </w:rPr>
        <w:t>несове</w:t>
      </w:r>
      <w:r w:rsidRPr="0006031E">
        <w:rPr>
          <w:b/>
        </w:rPr>
        <w:t>р</w:t>
      </w:r>
      <w:r w:rsidRPr="0006031E">
        <w:rPr>
          <w:b/>
        </w:rPr>
        <w:t>шеннолетних за 2002-2009 годы</w:t>
      </w:r>
    </w:p>
    <w:tbl>
      <w:tblPr>
        <w:tblStyle w:val="TabTxt"/>
        <w:tblW w:w="7370" w:type="dxa"/>
        <w:tblInd w:w="1134" w:type="dxa"/>
        <w:tblLayout w:type="fixed"/>
        <w:tblLook w:val="01E0" w:firstRow="1" w:lastRow="1" w:firstColumn="1" w:lastColumn="1" w:noHBand="0" w:noVBand="0"/>
      </w:tblPr>
      <w:tblGrid>
        <w:gridCol w:w="3487"/>
        <w:gridCol w:w="488"/>
        <w:gridCol w:w="485"/>
        <w:gridCol w:w="486"/>
        <w:gridCol w:w="485"/>
        <w:gridCol w:w="485"/>
        <w:gridCol w:w="485"/>
        <w:gridCol w:w="484"/>
        <w:gridCol w:w="485"/>
      </w:tblGrid>
      <w:tr w:rsidR="0006031E" w:rsidRPr="006E491B" w:rsidTr="006E491B">
        <w:trPr>
          <w:trHeight w:hRule="exact" w:val="326"/>
        </w:trPr>
        <w:tc>
          <w:tcPr>
            <w:tcW w:w="3487" w:type="dxa"/>
            <w:vMerge w:val="restart"/>
            <w:tcBorders>
              <w:top w:val="single" w:sz="4" w:space="0" w:color="auto"/>
              <w:bottom w:val="nil"/>
            </w:tcBorders>
            <w:shd w:val="clear" w:color="auto" w:fill="auto"/>
          </w:tcPr>
          <w:p w:rsidR="0006031E" w:rsidRPr="006E491B" w:rsidRDefault="0006031E" w:rsidP="006E491B">
            <w:pPr>
              <w:spacing w:before="80" w:after="80" w:line="200" w:lineRule="exact"/>
              <w:rPr>
                <w:i/>
                <w:sz w:val="16"/>
              </w:rPr>
            </w:pPr>
            <w:r w:rsidRPr="006E491B">
              <w:rPr>
                <w:i/>
                <w:sz w:val="16"/>
              </w:rPr>
              <w:t>Виды преступлений</w:t>
            </w:r>
          </w:p>
        </w:tc>
        <w:tc>
          <w:tcPr>
            <w:cnfStyle w:val="000100000000" w:firstRow="0" w:lastRow="0" w:firstColumn="0" w:lastColumn="1" w:oddVBand="0" w:evenVBand="0" w:oddHBand="0" w:evenHBand="0" w:firstRowFirstColumn="0" w:firstRowLastColumn="0" w:lastRowFirstColumn="0" w:lastRowLastColumn="0"/>
            <w:tcW w:w="3883" w:type="dxa"/>
            <w:gridSpan w:val="8"/>
            <w:tcBorders>
              <w:bottom w:val="single" w:sz="4" w:space="0" w:color="auto"/>
            </w:tcBorders>
            <w:shd w:val="clear" w:color="auto" w:fill="auto"/>
          </w:tcPr>
          <w:p w:rsidR="0006031E" w:rsidRPr="006E491B" w:rsidRDefault="0006031E" w:rsidP="006E491B">
            <w:pPr>
              <w:spacing w:before="80" w:after="80" w:line="200" w:lineRule="exact"/>
              <w:jc w:val="center"/>
              <w:rPr>
                <w:i/>
                <w:sz w:val="16"/>
              </w:rPr>
            </w:pPr>
            <w:r w:rsidRPr="006E491B">
              <w:rPr>
                <w:i/>
                <w:sz w:val="16"/>
              </w:rPr>
              <w:t>Годы</w:t>
            </w:r>
          </w:p>
        </w:tc>
      </w:tr>
      <w:tr w:rsidR="0006031E" w:rsidRPr="006E491B" w:rsidTr="006E491B">
        <w:trPr>
          <w:trHeight w:val="311"/>
        </w:trPr>
        <w:tc>
          <w:tcPr>
            <w:tcW w:w="3487" w:type="dxa"/>
            <w:vMerge/>
            <w:tcBorders>
              <w:top w:val="nil"/>
              <w:bottom w:val="single" w:sz="12" w:space="0" w:color="auto"/>
            </w:tcBorders>
            <w:shd w:val="clear" w:color="auto" w:fill="auto"/>
          </w:tcPr>
          <w:p w:rsidR="0006031E" w:rsidRPr="006E491B" w:rsidRDefault="0006031E" w:rsidP="006E491B">
            <w:pPr>
              <w:spacing w:before="80" w:after="80" w:line="200" w:lineRule="exact"/>
              <w:rPr>
                <w:i/>
                <w:sz w:val="16"/>
              </w:rPr>
            </w:pPr>
          </w:p>
        </w:tc>
        <w:tc>
          <w:tcPr>
            <w:tcW w:w="488" w:type="dxa"/>
            <w:tcBorders>
              <w:top w:val="single" w:sz="4" w:space="0" w:color="auto"/>
              <w:bottom w:val="single" w:sz="12" w:space="0" w:color="auto"/>
            </w:tcBorders>
            <w:shd w:val="clear" w:color="auto" w:fill="auto"/>
          </w:tcPr>
          <w:p w:rsidR="0006031E" w:rsidRPr="006E491B" w:rsidRDefault="0006031E" w:rsidP="006E491B">
            <w:pPr>
              <w:spacing w:before="80" w:after="80" w:line="200" w:lineRule="exact"/>
              <w:rPr>
                <w:i/>
                <w:sz w:val="16"/>
              </w:rPr>
            </w:pPr>
            <w:r w:rsidRPr="006E491B">
              <w:rPr>
                <w:i/>
                <w:sz w:val="16"/>
              </w:rPr>
              <w:t>2002</w:t>
            </w:r>
          </w:p>
        </w:tc>
        <w:tc>
          <w:tcPr>
            <w:tcW w:w="485" w:type="dxa"/>
            <w:tcBorders>
              <w:top w:val="single" w:sz="4" w:space="0" w:color="auto"/>
              <w:bottom w:val="single" w:sz="12" w:space="0" w:color="auto"/>
            </w:tcBorders>
            <w:shd w:val="clear" w:color="auto" w:fill="auto"/>
          </w:tcPr>
          <w:p w:rsidR="0006031E" w:rsidRPr="006E491B" w:rsidRDefault="0006031E" w:rsidP="006E491B">
            <w:pPr>
              <w:spacing w:before="80" w:after="80" w:line="200" w:lineRule="exact"/>
              <w:rPr>
                <w:i/>
                <w:sz w:val="16"/>
              </w:rPr>
            </w:pPr>
            <w:r w:rsidRPr="006E491B">
              <w:rPr>
                <w:i/>
                <w:sz w:val="16"/>
              </w:rPr>
              <w:t>2003</w:t>
            </w:r>
          </w:p>
        </w:tc>
        <w:tc>
          <w:tcPr>
            <w:tcW w:w="486" w:type="dxa"/>
            <w:tcBorders>
              <w:top w:val="single" w:sz="4" w:space="0" w:color="auto"/>
              <w:bottom w:val="single" w:sz="12" w:space="0" w:color="auto"/>
            </w:tcBorders>
            <w:shd w:val="clear" w:color="auto" w:fill="auto"/>
          </w:tcPr>
          <w:p w:rsidR="0006031E" w:rsidRPr="006E491B" w:rsidRDefault="0006031E" w:rsidP="006E491B">
            <w:pPr>
              <w:spacing w:before="80" w:after="80" w:line="200" w:lineRule="exact"/>
              <w:rPr>
                <w:i/>
                <w:sz w:val="16"/>
              </w:rPr>
            </w:pPr>
            <w:r w:rsidRPr="006E491B">
              <w:rPr>
                <w:i/>
                <w:sz w:val="16"/>
              </w:rPr>
              <w:t>2004</w:t>
            </w:r>
          </w:p>
        </w:tc>
        <w:tc>
          <w:tcPr>
            <w:tcW w:w="485" w:type="dxa"/>
            <w:tcBorders>
              <w:top w:val="single" w:sz="4" w:space="0" w:color="auto"/>
              <w:bottom w:val="single" w:sz="12" w:space="0" w:color="auto"/>
            </w:tcBorders>
            <w:shd w:val="clear" w:color="auto" w:fill="auto"/>
          </w:tcPr>
          <w:p w:rsidR="0006031E" w:rsidRPr="006E491B" w:rsidRDefault="0006031E" w:rsidP="006E491B">
            <w:pPr>
              <w:spacing w:before="80" w:after="80" w:line="200" w:lineRule="exact"/>
              <w:rPr>
                <w:i/>
                <w:sz w:val="16"/>
              </w:rPr>
            </w:pPr>
            <w:r w:rsidRPr="006E491B">
              <w:rPr>
                <w:i/>
                <w:sz w:val="16"/>
              </w:rPr>
              <w:t>2005</w:t>
            </w:r>
          </w:p>
        </w:tc>
        <w:tc>
          <w:tcPr>
            <w:tcW w:w="485" w:type="dxa"/>
            <w:tcBorders>
              <w:top w:val="single" w:sz="4" w:space="0" w:color="auto"/>
              <w:bottom w:val="single" w:sz="12" w:space="0" w:color="auto"/>
            </w:tcBorders>
            <w:shd w:val="clear" w:color="auto" w:fill="auto"/>
          </w:tcPr>
          <w:p w:rsidR="0006031E" w:rsidRPr="006E491B" w:rsidRDefault="0006031E" w:rsidP="006E491B">
            <w:pPr>
              <w:spacing w:before="80" w:after="80" w:line="200" w:lineRule="exact"/>
              <w:rPr>
                <w:i/>
                <w:sz w:val="16"/>
              </w:rPr>
            </w:pPr>
            <w:r w:rsidRPr="006E491B">
              <w:rPr>
                <w:i/>
                <w:sz w:val="16"/>
              </w:rPr>
              <w:t>2006</w:t>
            </w:r>
          </w:p>
        </w:tc>
        <w:tc>
          <w:tcPr>
            <w:tcW w:w="485" w:type="dxa"/>
            <w:tcBorders>
              <w:top w:val="single" w:sz="4" w:space="0" w:color="auto"/>
              <w:bottom w:val="single" w:sz="12" w:space="0" w:color="auto"/>
            </w:tcBorders>
            <w:shd w:val="clear" w:color="auto" w:fill="auto"/>
          </w:tcPr>
          <w:p w:rsidR="0006031E" w:rsidRPr="006E491B" w:rsidRDefault="0006031E" w:rsidP="006E491B">
            <w:pPr>
              <w:spacing w:before="80" w:after="80" w:line="200" w:lineRule="exact"/>
              <w:rPr>
                <w:i/>
                <w:sz w:val="16"/>
              </w:rPr>
            </w:pPr>
            <w:r w:rsidRPr="006E491B">
              <w:rPr>
                <w:i/>
                <w:sz w:val="16"/>
              </w:rPr>
              <w:t>2007</w:t>
            </w:r>
          </w:p>
        </w:tc>
        <w:tc>
          <w:tcPr>
            <w:tcW w:w="484" w:type="dxa"/>
            <w:tcBorders>
              <w:top w:val="single" w:sz="4" w:space="0" w:color="auto"/>
              <w:bottom w:val="single" w:sz="12" w:space="0" w:color="auto"/>
            </w:tcBorders>
            <w:shd w:val="clear" w:color="auto" w:fill="auto"/>
          </w:tcPr>
          <w:p w:rsidR="0006031E" w:rsidRPr="006E491B" w:rsidRDefault="0006031E" w:rsidP="006E491B">
            <w:pPr>
              <w:spacing w:before="80" w:after="80" w:line="200" w:lineRule="exact"/>
              <w:rPr>
                <w:i/>
                <w:sz w:val="16"/>
              </w:rPr>
            </w:pPr>
            <w:r w:rsidRPr="006E491B">
              <w:rPr>
                <w:i/>
                <w:sz w:val="16"/>
              </w:rPr>
              <w:t>2008</w:t>
            </w:r>
          </w:p>
        </w:tc>
        <w:tc>
          <w:tcPr>
            <w:cnfStyle w:val="000100000000" w:firstRow="0" w:lastRow="0" w:firstColumn="0" w:lastColumn="1" w:oddVBand="0" w:evenVBand="0" w:oddHBand="0" w:evenHBand="0" w:firstRowFirstColumn="0" w:firstRowLastColumn="0" w:lastRowFirstColumn="0" w:lastRowLastColumn="0"/>
            <w:tcW w:w="485" w:type="dxa"/>
            <w:tcBorders>
              <w:top w:val="single" w:sz="4" w:space="0" w:color="auto"/>
              <w:bottom w:val="single" w:sz="12" w:space="0" w:color="auto"/>
            </w:tcBorders>
            <w:shd w:val="clear" w:color="auto" w:fill="auto"/>
          </w:tcPr>
          <w:p w:rsidR="0006031E" w:rsidRPr="006E491B" w:rsidRDefault="0006031E" w:rsidP="006E491B">
            <w:pPr>
              <w:spacing w:before="80" w:after="80" w:line="200" w:lineRule="exact"/>
              <w:rPr>
                <w:i/>
                <w:sz w:val="16"/>
              </w:rPr>
            </w:pPr>
            <w:r w:rsidRPr="006E491B">
              <w:rPr>
                <w:i/>
                <w:sz w:val="16"/>
              </w:rPr>
              <w:t>2009</w:t>
            </w:r>
          </w:p>
        </w:tc>
      </w:tr>
      <w:tr w:rsidR="0006031E" w:rsidRPr="006E491B" w:rsidTr="006E491B">
        <w:trPr>
          <w:trHeight w:hRule="exact" w:val="341"/>
        </w:trPr>
        <w:tc>
          <w:tcPr>
            <w:tcW w:w="3487" w:type="dxa"/>
            <w:tcBorders>
              <w:top w:val="single" w:sz="12" w:space="0" w:color="auto"/>
            </w:tcBorders>
          </w:tcPr>
          <w:p w:rsidR="0006031E" w:rsidRPr="006E491B" w:rsidRDefault="0006031E" w:rsidP="006E491B">
            <w:r w:rsidRPr="006E491B">
              <w:t>Всего зарегистрировано преступл</w:t>
            </w:r>
            <w:r w:rsidRPr="006E491B">
              <w:t>е</w:t>
            </w:r>
            <w:r w:rsidRPr="006E491B">
              <w:t>ний</w:t>
            </w:r>
          </w:p>
        </w:tc>
        <w:tc>
          <w:tcPr>
            <w:tcW w:w="488" w:type="dxa"/>
            <w:tcBorders>
              <w:top w:val="single" w:sz="12" w:space="0" w:color="auto"/>
            </w:tcBorders>
          </w:tcPr>
          <w:p w:rsidR="0006031E" w:rsidRPr="006E491B" w:rsidRDefault="0006031E" w:rsidP="006E491B">
            <w:pPr>
              <w:jc w:val="right"/>
            </w:pPr>
            <w:r w:rsidRPr="006E491B">
              <w:t>259</w:t>
            </w:r>
          </w:p>
        </w:tc>
        <w:tc>
          <w:tcPr>
            <w:tcW w:w="485" w:type="dxa"/>
            <w:tcBorders>
              <w:top w:val="single" w:sz="12" w:space="0" w:color="auto"/>
            </w:tcBorders>
          </w:tcPr>
          <w:p w:rsidR="0006031E" w:rsidRPr="006E491B" w:rsidRDefault="0006031E" w:rsidP="006E491B">
            <w:pPr>
              <w:jc w:val="right"/>
            </w:pPr>
            <w:r w:rsidRPr="006E491B">
              <w:t>368</w:t>
            </w:r>
          </w:p>
        </w:tc>
        <w:tc>
          <w:tcPr>
            <w:tcW w:w="486" w:type="dxa"/>
            <w:tcBorders>
              <w:top w:val="single" w:sz="12" w:space="0" w:color="auto"/>
            </w:tcBorders>
          </w:tcPr>
          <w:p w:rsidR="0006031E" w:rsidRPr="006E491B" w:rsidRDefault="0006031E" w:rsidP="006E491B">
            <w:pPr>
              <w:jc w:val="right"/>
            </w:pPr>
            <w:r w:rsidRPr="006E491B">
              <w:t>392</w:t>
            </w:r>
          </w:p>
        </w:tc>
        <w:tc>
          <w:tcPr>
            <w:tcW w:w="485" w:type="dxa"/>
            <w:tcBorders>
              <w:top w:val="single" w:sz="12" w:space="0" w:color="auto"/>
            </w:tcBorders>
          </w:tcPr>
          <w:p w:rsidR="0006031E" w:rsidRPr="006E491B" w:rsidRDefault="0006031E" w:rsidP="006E491B">
            <w:pPr>
              <w:jc w:val="right"/>
            </w:pPr>
            <w:r w:rsidRPr="006E491B">
              <w:t>506</w:t>
            </w:r>
          </w:p>
        </w:tc>
        <w:tc>
          <w:tcPr>
            <w:tcW w:w="485" w:type="dxa"/>
            <w:tcBorders>
              <w:top w:val="single" w:sz="12" w:space="0" w:color="auto"/>
            </w:tcBorders>
          </w:tcPr>
          <w:p w:rsidR="0006031E" w:rsidRPr="006E491B" w:rsidRDefault="0006031E" w:rsidP="006E491B">
            <w:pPr>
              <w:jc w:val="right"/>
            </w:pPr>
            <w:r w:rsidRPr="006E491B">
              <w:t>600</w:t>
            </w:r>
          </w:p>
        </w:tc>
        <w:tc>
          <w:tcPr>
            <w:tcW w:w="485" w:type="dxa"/>
            <w:tcBorders>
              <w:top w:val="single" w:sz="12" w:space="0" w:color="auto"/>
            </w:tcBorders>
          </w:tcPr>
          <w:p w:rsidR="0006031E" w:rsidRPr="006E491B" w:rsidRDefault="0006031E" w:rsidP="006E491B">
            <w:pPr>
              <w:jc w:val="right"/>
            </w:pPr>
            <w:r w:rsidRPr="006E491B">
              <w:t>759</w:t>
            </w:r>
          </w:p>
        </w:tc>
        <w:tc>
          <w:tcPr>
            <w:tcW w:w="484" w:type="dxa"/>
            <w:tcBorders>
              <w:top w:val="single" w:sz="12" w:space="0" w:color="auto"/>
            </w:tcBorders>
          </w:tcPr>
          <w:p w:rsidR="0006031E" w:rsidRPr="006E491B" w:rsidRDefault="0006031E" w:rsidP="006E491B">
            <w:pPr>
              <w:jc w:val="right"/>
            </w:pPr>
            <w:r w:rsidRPr="006E491B">
              <w:t>868</w:t>
            </w:r>
          </w:p>
        </w:tc>
        <w:tc>
          <w:tcPr>
            <w:cnfStyle w:val="000100000000" w:firstRow="0" w:lastRow="0" w:firstColumn="0" w:lastColumn="1" w:oddVBand="0" w:evenVBand="0" w:oddHBand="0" w:evenHBand="0" w:firstRowFirstColumn="0" w:firstRowLastColumn="0" w:lastRowFirstColumn="0" w:lastRowLastColumn="0"/>
            <w:tcW w:w="485" w:type="dxa"/>
            <w:tcBorders>
              <w:top w:val="single" w:sz="12" w:space="0" w:color="auto"/>
            </w:tcBorders>
          </w:tcPr>
          <w:p w:rsidR="0006031E" w:rsidRPr="006E491B" w:rsidRDefault="0006031E" w:rsidP="006E491B">
            <w:pPr>
              <w:jc w:val="right"/>
            </w:pPr>
            <w:r w:rsidRPr="006E491B">
              <w:t>898</w:t>
            </w:r>
          </w:p>
        </w:tc>
      </w:tr>
      <w:tr w:rsidR="0006031E" w:rsidRPr="006E491B" w:rsidTr="006E491B">
        <w:trPr>
          <w:trHeight w:val="256"/>
        </w:trPr>
        <w:tc>
          <w:tcPr>
            <w:tcW w:w="3487" w:type="dxa"/>
          </w:tcPr>
          <w:p w:rsidR="0006031E" w:rsidRPr="006E491B" w:rsidRDefault="0006031E" w:rsidP="006E491B">
            <w:r w:rsidRPr="006E491B">
              <w:t>из них:</w:t>
            </w:r>
          </w:p>
        </w:tc>
        <w:tc>
          <w:tcPr>
            <w:tcW w:w="488" w:type="dxa"/>
          </w:tcPr>
          <w:p w:rsidR="0006031E" w:rsidRPr="006E491B" w:rsidRDefault="0006031E" w:rsidP="006E491B">
            <w:pPr>
              <w:jc w:val="right"/>
            </w:pPr>
          </w:p>
        </w:tc>
        <w:tc>
          <w:tcPr>
            <w:tcW w:w="485" w:type="dxa"/>
          </w:tcPr>
          <w:p w:rsidR="0006031E" w:rsidRPr="006E491B" w:rsidRDefault="0006031E" w:rsidP="006E491B">
            <w:pPr>
              <w:jc w:val="right"/>
            </w:pPr>
          </w:p>
        </w:tc>
        <w:tc>
          <w:tcPr>
            <w:tcW w:w="486" w:type="dxa"/>
          </w:tcPr>
          <w:p w:rsidR="0006031E" w:rsidRPr="006E491B" w:rsidRDefault="0006031E" w:rsidP="006E491B">
            <w:pPr>
              <w:jc w:val="right"/>
            </w:pPr>
          </w:p>
        </w:tc>
        <w:tc>
          <w:tcPr>
            <w:tcW w:w="485" w:type="dxa"/>
          </w:tcPr>
          <w:p w:rsidR="0006031E" w:rsidRPr="006E491B" w:rsidRDefault="0006031E" w:rsidP="006E491B">
            <w:pPr>
              <w:jc w:val="right"/>
            </w:pPr>
          </w:p>
        </w:tc>
        <w:tc>
          <w:tcPr>
            <w:tcW w:w="485" w:type="dxa"/>
          </w:tcPr>
          <w:p w:rsidR="0006031E" w:rsidRPr="006E491B" w:rsidRDefault="0006031E" w:rsidP="006E491B">
            <w:pPr>
              <w:jc w:val="right"/>
            </w:pPr>
          </w:p>
        </w:tc>
        <w:tc>
          <w:tcPr>
            <w:tcW w:w="485" w:type="dxa"/>
          </w:tcPr>
          <w:p w:rsidR="0006031E" w:rsidRPr="006E491B" w:rsidRDefault="0006031E" w:rsidP="006E491B">
            <w:pPr>
              <w:jc w:val="right"/>
            </w:pPr>
          </w:p>
        </w:tc>
        <w:tc>
          <w:tcPr>
            <w:tcW w:w="484" w:type="dxa"/>
          </w:tcPr>
          <w:p w:rsidR="0006031E" w:rsidRPr="006E491B" w:rsidRDefault="0006031E" w:rsidP="006E491B">
            <w:pPr>
              <w:jc w:val="right"/>
            </w:pPr>
          </w:p>
        </w:tc>
        <w:tc>
          <w:tcPr>
            <w:cnfStyle w:val="000100000000" w:firstRow="0" w:lastRow="0" w:firstColumn="0" w:lastColumn="1" w:oddVBand="0" w:evenVBand="0" w:oddHBand="0" w:evenHBand="0" w:firstRowFirstColumn="0" w:firstRowLastColumn="0" w:lastRowFirstColumn="0" w:lastRowLastColumn="0"/>
            <w:tcW w:w="485" w:type="dxa"/>
          </w:tcPr>
          <w:p w:rsidR="0006031E" w:rsidRPr="006E491B" w:rsidRDefault="0006031E" w:rsidP="006E491B">
            <w:pPr>
              <w:jc w:val="right"/>
            </w:pPr>
          </w:p>
        </w:tc>
      </w:tr>
      <w:tr w:rsidR="0006031E" w:rsidRPr="006E491B" w:rsidTr="006E491B">
        <w:trPr>
          <w:trHeight w:val="319"/>
        </w:trPr>
        <w:tc>
          <w:tcPr>
            <w:tcW w:w="3487" w:type="dxa"/>
          </w:tcPr>
          <w:p w:rsidR="0006031E" w:rsidRPr="006E491B" w:rsidRDefault="0006031E" w:rsidP="006E491B">
            <w:r w:rsidRPr="006E491B">
              <w:t>Преступления против жизни и зд</w:t>
            </w:r>
            <w:r w:rsidRPr="006E491B">
              <w:t>о</w:t>
            </w:r>
            <w:r w:rsidRPr="006E491B">
              <w:t>ровья</w:t>
            </w:r>
            <w:r w:rsidR="00F02EA1" w:rsidRPr="002755E6">
              <w:t xml:space="preserve"> </w:t>
            </w:r>
            <w:r w:rsidRPr="006E491B">
              <w:t>(статья 97-122)</w:t>
            </w:r>
          </w:p>
        </w:tc>
        <w:tc>
          <w:tcPr>
            <w:tcW w:w="488" w:type="dxa"/>
          </w:tcPr>
          <w:p w:rsidR="0006031E" w:rsidRPr="006E491B" w:rsidRDefault="0006031E" w:rsidP="006E491B">
            <w:pPr>
              <w:jc w:val="right"/>
            </w:pPr>
            <w:r w:rsidRPr="006E491B">
              <w:t>43</w:t>
            </w:r>
          </w:p>
        </w:tc>
        <w:tc>
          <w:tcPr>
            <w:tcW w:w="485" w:type="dxa"/>
          </w:tcPr>
          <w:p w:rsidR="0006031E" w:rsidRPr="006E491B" w:rsidRDefault="0006031E" w:rsidP="006E491B">
            <w:pPr>
              <w:jc w:val="right"/>
            </w:pPr>
            <w:r w:rsidRPr="006E491B">
              <w:t>59</w:t>
            </w:r>
          </w:p>
        </w:tc>
        <w:tc>
          <w:tcPr>
            <w:tcW w:w="486" w:type="dxa"/>
          </w:tcPr>
          <w:p w:rsidR="0006031E" w:rsidRPr="006E491B" w:rsidRDefault="0006031E" w:rsidP="006E491B">
            <w:pPr>
              <w:jc w:val="right"/>
            </w:pPr>
            <w:r w:rsidRPr="006E491B">
              <w:t>62</w:t>
            </w:r>
          </w:p>
        </w:tc>
        <w:tc>
          <w:tcPr>
            <w:tcW w:w="485" w:type="dxa"/>
          </w:tcPr>
          <w:p w:rsidR="0006031E" w:rsidRPr="006E491B" w:rsidRDefault="0006031E" w:rsidP="006E491B">
            <w:pPr>
              <w:jc w:val="right"/>
            </w:pPr>
            <w:r w:rsidRPr="006E491B">
              <w:t>43</w:t>
            </w:r>
          </w:p>
        </w:tc>
        <w:tc>
          <w:tcPr>
            <w:tcW w:w="485" w:type="dxa"/>
          </w:tcPr>
          <w:p w:rsidR="0006031E" w:rsidRPr="006E491B" w:rsidRDefault="0006031E" w:rsidP="006E491B">
            <w:pPr>
              <w:jc w:val="right"/>
            </w:pPr>
            <w:r w:rsidRPr="006E491B">
              <w:t>72</w:t>
            </w:r>
          </w:p>
        </w:tc>
        <w:tc>
          <w:tcPr>
            <w:tcW w:w="485" w:type="dxa"/>
          </w:tcPr>
          <w:p w:rsidR="0006031E" w:rsidRPr="006E491B" w:rsidRDefault="0006031E" w:rsidP="006E491B">
            <w:pPr>
              <w:jc w:val="right"/>
            </w:pPr>
            <w:r w:rsidRPr="006E491B">
              <w:t>51</w:t>
            </w:r>
          </w:p>
        </w:tc>
        <w:tc>
          <w:tcPr>
            <w:tcW w:w="484" w:type="dxa"/>
          </w:tcPr>
          <w:p w:rsidR="0006031E" w:rsidRPr="006E491B" w:rsidRDefault="0006031E" w:rsidP="006E491B">
            <w:pPr>
              <w:jc w:val="right"/>
            </w:pPr>
            <w:r w:rsidRPr="006E491B">
              <w:t>62</w:t>
            </w:r>
          </w:p>
        </w:tc>
        <w:tc>
          <w:tcPr>
            <w:cnfStyle w:val="000100000000" w:firstRow="0" w:lastRow="0" w:firstColumn="0" w:lastColumn="1" w:oddVBand="0" w:evenVBand="0" w:oddHBand="0" w:evenHBand="0" w:firstRowFirstColumn="0" w:firstRowLastColumn="0" w:lastRowFirstColumn="0" w:lastRowLastColumn="0"/>
            <w:tcW w:w="485" w:type="dxa"/>
          </w:tcPr>
          <w:p w:rsidR="0006031E" w:rsidRPr="006E491B" w:rsidRDefault="0006031E" w:rsidP="006E491B">
            <w:pPr>
              <w:jc w:val="right"/>
            </w:pPr>
            <w:r w:rsidRPr="006E491B">
              <w:t>41</w:t>
            </w:r>
          </w:p>
        </w:tc>
      </w:tr>
      <w:tr w:rsidR="0006031E" w:rsidRPr="006E491B" w:rsidTr="006E491B">
        <w:trPr>
          <w:trHeight w:val="246"/>
        </w:trPr>
        <w:tc>
          <w:tcPr>
            <w:tcW w:w="3487" w:type="dxa"/>
          </w:tcPr>
          <w:p w:rsidR="0006031E" w:rsidRPr="006E491B" w:rsidRDefault="0006031E" w:rsidP="006E491B">
            <w:r w:rsidRPr="006E491B">
              <w:t>Преступления против свободы, чести и достоинства личности (статья 123-128)</w:t>
            </w:r>
          </w:p>
        </w:tc>
        <w:tc>
          <w:tcPr>
            <w:tcW w:w="488" w:type="dxa"/>
          </w:tcPr>
          <w:p w:rsidR="0006031E" w:rsidRPr="006E491B" w:rsidRDefault="0006031E" w:rsidP="006E491B">
            <w:pPr>
              <w:jc w:val="right"/>
            </w:pPr>
            <w:r w:rsidRPr="006E491B">
              <w:t>1</w:t>
            </w:r>
          </w:p>
        </w:tc>
        <w:tc>
          <w:tcPr>
            <w:tcW w:w="485" w:type="dxa"/>
          </w:tcPr>
          <w:p w:rsidR="0006031E" w:rsidRPr="006E491B" w:rsidRDefault="0006031E" w:rsidP="006E491B">
            <w:pPr>
              <w:jc w:val="right"/>
            </w:pPr>
            <w:r w:rsidRPr="006E491B">
              <w:t>1</w:t>
            </w:r>
          </w:p>
        </w:tc>
        <w:tc>
          <w:tcPr>
            <w:tcW w:w="486" w:type="dxa"/>
          </w:tcPr>
          <w:p w:rsidR="0006031E" w:rsidRPr="006E491B" w:rsidRDefault="0006031E" w:rsidP="006E491B">
            <w:pPr>
              <w:jc w:val="right"/>
            </w:pPr>
            <w:r w:rsidRPr="006E491B">
              <w:t>3</w:t>
            </w:r>
          </w:p>
        </w:tc>
        <w:tc>
          <w:tcPr>
            <w:tcW w:w="485" w:type="dxa"/>
          </w:tcPr>
          <w:p w:rsidR="0006031E" w:rsidRPr="006E491B" w:rsidRDefault="0006031E" w:rsidP="006E491B">
            <w:pPr>
              <w:jc w:val="right"/>
            </w:pPr>
            <w:r w:rsidRPr="006E491B">
              <w:t>9</w:t>
            </w:r>
          </w:p>
        </w:tc>
        <w:tc>
          <w:tcPr>
            <w:tcW w:w="485" w:type="dxa"/>
          </w:tcPr>
          <w:p w:rsidR="0006031E" w:rsidRPr="006E491B" w:rsidRDefault="0006031E" w:rsidP="006E491B">
            <w:pPr>
              <w:jc w:val="right"/>
            </w:pPr>
            <w:r w:rsidRPr="006E491B">
              <w:t>6</w:t>
            </w:r>
          </w:p>
        </w:tc>
        <w:tc>
          <w:tcPr>
            <w:tcW w:w="485" w:type="dxa"/>
          </w:tcPr>
          <w:p w:rsidR="0006031E" w:rsidRPr="006E491B" w:rsidRDefault="0006031E" w:rsidP="006E491B">
            <w:pPr>
              <w:jc w:val="right"/>
            </w:pPr>
            <w:r w:rsidRPr="006E491B">
              <w:t>9</w:t>
            </w:r>
          </w:p>
        </w:tc>
        <w:tc>
          <w:tcPr>
            <w:tcW w:w="484" w:type="dxa"/>
          </w:tcPr>
          <w:p w:rsidR="0006031E" w:rsidRPr="006E491B" w:rsidRDefault="0006031E" w:rsidP="006E491B">
            <w:pPr>
              <w:jc w:val="right"/>
            </w:pPr>
            <w:r w:rsidRPr="006E491B">
              <w:t>11</w:t>
            </w:r>
          </w:p>
        </w:tc>
        <w:tc>
          <w:tcPr>
            <w:cnfStyle w:val="000100000000" w:firstRow="0" w:lastRow="0" w:firstColumn="0" w:lastColumn="1" w:oddVBand="0" w:evenVBand="0" w:oddHBand="0" w:evenHBand="0" w:firstRowFirstColumn="0" w:firstRowLastColumn="0" w:lastRowFirstColumn="0" w:lastRowLastColumn="0"/>
            <w:tcW w:w="485" w:type="dxa"/>
          </w:tcPr>
          <w:p w:rsidR="0006031E" w:rsidRPr="006E491B" w:rsidRDefault="0006031E" w:rsidP="006E491B">
            <w:pPr>
              <w:jc w:val="right"/>
            </w:pPr>
            <w:r w:rsidRPr="006E491B">
              <w:t>11</w:t>
            </w:r>
          </w:p>
        </w:tc>
      </w:tr>
      <w:tr w:rsidR="0006031E" w:rsidRPr="006E491B" w:rsidTr="006E491B">
        <w:trPr>
          <w:trHeight w:val="352"/>
        </w:trPr>
        <w:tc>
          <w:tcPr>
            <w:tcW w:w="3487" w:type="dxa"/>
          </w:tcPr>
          <w:p w:rsidR="0006031E" w:rsidRPr="006E491B" w:rsidRDefault="0006031E" w:rsidP="006E491B">
            <w:r w:rsidRPr="006E491B">
              <w:t>Преступления против половой н</w:t>
            </w:r>
            <w:r w:rsidRPr="006E491B">
              <w:t>е</w:t>
            </w:r>
            <w:r w:rsidRPr="006E491B">
              <w:t>прикосновенности и половой своб</w:t>
            </w:r>
            <w:r w:rsidRPr="006E491B">
              <w:t>о</w:t>
            </w:r>
            <w:r w:rsidRPr="006E491B">
              <w:t>ды личности</w:t>
            </w:r>
            <w:r w:rsidR="00F02EA1" w:rsidRPr="00F02EA1">
              <w:t xml:space="preserve"> </w:t>
            </w:r>
            <w:r w:rsidRPr="006E491B">
              <w:t>(статья 129-133)</w:t>
            </w:r>
          </w:p>
        </w:tc>
        <w:tc>
          <w:tcPr>
            <w:tcW w:w="488" w:type="dxa"/>
          </w:tcPr>
          <w:p w:rsidR="0006031E" w:rsidRPr="006E491B" w:rsidRDefault="0006031E" w:rsidP="006E491B">
            <w:pPr>
              <w:jc w:val="right"/>
            </w:pPr>
            <w:r w:rsidRPr="006E491B">
              <w:t>47</w:t>
            </w:r>
          </w:p>
        </w:tc>
        <w:tc>
          <w:tcPr>
            <w:tcW w:w="485" w:type="dxa"/>
          </w:tcPr>
          <w:p w:rsidR="0006031E" w:rsidRPr="006E491B" w:rsidRDefault="0006031E" w:rsidP="006E491B">
            <w:pPr>
              <w:jc w:val="right"/>
            </w:pPr>
            <w:r w:rsidRPr="006E491B">
              <w:t>56</w:t>
            </w:r>
          </w:p>
        </w:tc>
        <w:tc>
          <w:tcPr>
            <w:tcW w:w="486" w:type="dxa"/>
          </w:tcPr>
          <w:p w:rsidR="0006031E" w:rsidRPr="006E491B" w:rsidRDefault="0006031E" w:rsidP="006E491B">
            <w:pPr>
              <w:jc w:val="right"/>
            </w:pPr>
            <w:r w:rsidRPr="006E491B">
              <w:t>60</w:t>
            </w:r>
          </w:p>
        </w:tc>
        <w:tc>
          <w:tcPr>
            <w:tcW w:w="485" w:type="dxa"/>
          </w:tcPr>
          <w:p w:rsidR="0006031E" w:rsidRPr="006E491B" w:rsidRDefault="0006031E" w:rsidP="006E491B">
            <w:pPr>
              <w:jc w:val="right"/>
            </w:pPr>
            <w:r w:rsidRPr="006E491B">
              <w:t>55</w:t>
            </w:r>
          </w:p>
        </w:tc>
        <w:tc>
          <w:tcPr>
            <w:tcW w:w="485" w:type="dxa"/>
          </w:tcPr>
          <w:p w:rsidR="0006031E" w:rsidRPr="006E491B" w:rsidRDefault="0006031E" w:rsidP="006E491B">
            <w:pPr>
              <w:jc w:val="right"/>
            </w:pPr>
            <w:r w:rsidRPr="006E491B">
              <w:t>44</w:t>
            </w:r>
          </w:p>
        </w:tc>
        <w:tc>
          <w:tcPr>
            <w:tcW w:w="485" w:type="dxa"/>
          </w:tcPr>
          <w:p w:rsidR="0006031E" w:rsidRPr="006E491B" w:rsidRDefault="0006031E" w:rsidP="006E491B">
            <w:pPr>
              <w:jc w:val="right"/>
            </w:pPr>
            <w:r w:rsidRPr="006E491B">
              <w:t>59</w:t>
            </w:r>
          </w:p>
        </w:tc>
        <w:tc>
          <w:tcPr>
            <w:tcW w:w="484" w:type="dxa"/>
          </w:tcPr>
          <w:p w:rsidR="0006031E" w:rsidRPr="006E491B" w:rsidRDefault="0006031E" w:rsidP="006E491B">
            <w:pPr>
              <w:jc w:val="right"/>
            </w:pPr>
            <w:r w:rsidRPr="006E491B">
              <w:t>76</w:t>
            </w:r>
          </w:p>
        </w:tc>
        <w:tc>
          <w:tcPr>
            <w:cnfStyle w:val="000100000000" w:firstRow="0" w:lastRow="0" w:firstColumn="0" w:lastColumn="1" w:oddVBand="0" w:evenVBand="0" w:oddHBand="0" w:evenHBand="0" w:firstRowFirstColumn="0" w:firstRowLastColumn="0" w:lastRowFirstColumn="0" w:lastRowLastColumn="0"/>
            <w:tcW w:w="485" w:type="dxa"/>
          </w:tcPr>
          <w:p w:rsidR="0006031E" w:rsidRPr="006E491B" w:rsidRDefault="0006031E" w:rsidP="006E491B">
            <w:pPr>
              <w:jc w:val="right"/>
            </w:pPr>
            <w:r w:rsidRPr="006E491B">
              <w:t>79</w:t>
            </w:r>
          </w:p>
        </w:tc>
      </w:tr>
      <w:tr w:rsidR="0006031E" w:rsidRPr="006E491B" w:rsidTr="006E491B">
        <w:trPr>
          <w:trHeight w:val="428"/>
        </w:trPr>
        <w:tc>
          <w:tcPr>
            <w:tcW w:w="3487" w:type="dxa"/>
          </w:tcPr>
          <w:p w:rsidR="0006031E" w:rsidRPr="006E491B" w:rsidRDefault="0006031E" w:rsidP="006E491B">
            <w:r w:rsidRPr="006E491B">
              <w:t>Преступления против семьи и нес</w:t>
            </w:r>
            <w:r w:rsidRPr="006E491B">
              <w:t>о</w:t>
            </w:r>
            <w:r w:rsidRPr="006E491B">
              <w:t>вершеннолетних (статья 153-163)</w:t>
            </w:r>
          </w:p>
        </w:tc>
        <w:tc>
          <w:tcPr>
            <w:tcW w:w="488" w:type="dxa"/>
          </w:tcPr>
          <w:p w:rsidR="0006031E" w:rsidRPr="006E491B" w:rsidRDefault="0006031E" w:rsidP="006E491B">
            <w:pPr>
              <w:jc w:val="right"/>
            </w:pPr>
            <w:r w:rsidRPr="006E491B">
              <w:t>28</w:t>
            </w:r>
          </w:p>
        </w:tc>
        <w:tc>
          <w:tcPr>
            <w:tcW w:w="485" w:type="dxa"/>
          </w:tcPr>
          <w:p w:rsidR="0006031E" w:rsidRPr="006E491B" w:rsidRDefault="0006031E" w:rsidP="006E491B">
            <w:pPr>
              <w:jc w:val="right"/>
            </w:pPr>
            <w:r w:rsidRPr="006E491B">
              <w:t>31</w:t>
            </w:r>
          </w:p>
        </w:tc>
        <w:tc>
          <w:tcPr>
            <w:tcW w:w="486" w:type="dxa"/>
          </w:tcPr>
          <w:p w:rsidR="0006031E" w:rsidRPr="006E491B" w:rsidRDefault="0006031E" w:rsidP="006E491B">
            <w:pPr>
              <w:jc w:val="right"/>
            </w:pPr>
            <w:r w:rsidRPr="006E491B">
              <w:t>46</w:t>
            </w:r>
          </w:p>
        </w:tc>
        <w:tc>
          <w:tcPr>
            <w:tcW w:w="485" w:type="dxa"/>
          </w:tcPr>
          <w:p w:rsidR="0006031E" w:rsidRPr="006E491B" w:rsidRDefault="0006031E" w:rsidP="006E491B">
            <w:pPr>
              <w:jc w:val="right"/>
            </w:pPr>
            <w:r w:rsidRPr="006E491B">
              <w:t>35</w:t>
            </w:r>
          </w:p>
        </w:tc>
        <w:tc>
          <w:tcPr>
            <w:tcW w:w="485" w:type="dxa"/>
          </w:tcPr>
          <w:p w:rsidR="0006031E" w:rsidRPr="006E491B" w:rsidRDefault="0006031E" w:rsidP="006E491B">
            <w:pPr>
              <w:jc w:val="right"/>
            </w:pPr>
            <w:r w:rsidRPr="006E491B">
              <w:t>31</w:t>
            </w:r>
          </w:p>
        </w:tc>
        <w:tc>
          <w:tcPr>
            <w:tcW w:w="485" w:type="dxa"/>
          </w:tcPr>
          <w:p w:rsidR="0006031E" w:rsidRPr="006E491B" w:rsidRDefault="0006031E" w:rsidP="006E491B">
            <w:pPr>
              <w:jc w:val="right"/>
            </w:pPr>
            <w:r w:rsidRPr="006E491B">
              <w:t>48</w:t>
            </w:r>
          </w:p>
        </w:tc>
        <w:tc>
          <w:tcPr>
            <w:tcW w:w="484" w:type="dxa"/>
          </w:tcPr>
          <w:p w:rsidR="0006031E" w:rsidRPr="006E491B" w:rsidRDefault="0006031E" w:rsidP="006E491B">
            <w:pPr>
              <w:jc w:val="right"/>
            </w:pPr>
            <w:r w:rsidRPr="006E491B">
              <w:t>21</w:t>
            </w:r>
          </w:p>
        </w:tc>
        <w:tc>
          <w:tcPr>
            <w:cnfStyle w:val="000100000000" w:firstRow="0" w:lastRow="0" w:firstColumn="0" w:lastColumn="1" w:oddVBand="0" w:evenVBand="0" w:oddHBand="0" w:evenHBand="0" w:firstRowFirstColumn="0" w:firstRowLastColumn="0" w:lastRowFirstColumn="0" w:lastRowLastColumn="0"/>
            <w:tcW w:w="485" w:type="dxa"/>
          </w:tcPr>
          <w:p w:rsidR="0006031E" w:rsidRPr="006E491B" w:rsidRDefault="0006031E" w:rsidP="006E491B">
            <w:pPr>
              <w:jc w:val="right"/>
            </w:pPr>
            <w:r w:rsidRPr="006E491B">
              <w:t>17</w:t>
            </w:r>
          </w:p>
        </w:tc>
      </w:tr>
      <w:tr w:rsidR="0006031E" w:rsidRPr="006E491B" w:rsidTr="006E491B">
        <w:trPr>
          <w:trHeight w:val="409"/>
        </w:trPr>
        <w:tc>
          <w:tcPr>
            <w:tcW w:w="3487" w:type="dxa"/>
          </w:tcPr>
          <w:p w:rsidR="0006031E" w:rsidRPr="006E491B" w:rsidRDefault="0006031E" w:rsidP="006E491B">
            <w:r w:rsidRPr="006E491B">
              <w:t>Преступления против общественной безопасности (статья 226-245)</w:t>
            </w:r>
          </w:p>
        </w:tc>
        <w:tc>
          <w:tcPr>
            <w:tcW w:w="488" w:type="dxa"/>
          </w:tcPr>
          <w:p w:rsidR="0006031E" w:rsidRPr="006E491B" w:rsidRDefault="0006031E" w:rsidP="006E491B">
            <w:pPr>
              <w:jc w:val="right"/>
            </w:pPr>
            <w:r w:rsidRPr="006E491B">
              <w:t>33</w:t>
            </w:r>
          </w:p>
        </w:tc>
        <w:tc>
          <w:tcPr>
            <w:tcW w:w="485" w:type="dxa"/>
          </w:tcPr>
          <w:p w:rsidR="0006031E" w:rsidRPr="006E491B" w:rsidRDefault="0006031E" w:rsidP="006E491B">
            <w:pPr>
              <w:jc w:val="right"/>
            </w:pPr>
            <w:r w:rsidRPr="006E491B">
              <w:t>49</w:t>
            </w:r>
          </w:p>
        </w:tc>
        <w:tc>
          <w:tcPr>
            <w:tcW w:w="486" w:type="dxa"/>
          </w:tcPr>
          <w:p w:rsidR="0006031E" w:rsidRPr="006E491B" w:rsidRDefault="0006031E" w:rsidP="006E491B">
            <w:pPr>
              <w:jc w:val="right"/>
            </w:pPr>
            <w:r w:rsidRPr="006E491B">
              <w:t>63</w:t>
            </w:r>
          </w:p>
        </w:tc>
        <w:tc>
          <w:tcPr>
            <w:tcW w:w="485" w:type="dxa"/>
          </w:tcPr>
          <w:p w:rsidR="0006031E" w:rsidRPr="006E491B" w:rsidRDefault="0006031E" w:rsidP="006E491B">
            <w:pPr>
              <w:jc w:val="right"/>
            </w:pPr>
            <w:r w:rsidRPr="006E491B">
              <w:t>83</w:t>
            </w:r>
          </w:p>
        </w:tc>
        <w:tc>
          <w:tcPr>
            <w:tcW w:w="485" w:type="dxa"/>
          </w:tcPr>
          <w:p w:rsidR="0006031E" w:rsidRPr="006E491B" w:rsidRDefault="0006031E" w:rsidP="006E491B">
            <w:pPr>
              <w:jc w:val="right"/>
            </w:pPr>
            <w:r w:rsidRPr="006E491B">
              <w:t>107</w:t>
            </w:r>
          </w:p>
        </w:tc>
        <w:tc>
          <w:tcPr>
            <w:tcW w:w="485" w:type="dxa"/>
          </w:tcPr>
          <w:p w:rsidR="0006031E" w:rsidRPr="006E491B" w:rsidRDefault="0006031E" w:rsidP="006E491B">
            <w:pPr>
              <w:jc w:val="right"/>
            </w:pPr>
            <w:r w:rsidRPr="006E491B">
              <w:t>120</w:t>
            </w:r>
          </w:p>
        </w:tc>
        <w:tc>
          <w:tcPr>
            <w:tcW w:w="484" w:type="dxa"/>
          </w:tcPr>
          <w:p w:rsidR="0006031E" w:rsidRPr="006E491B" w:rsidRDefault="0006031E" w:rsidP="006E491B">
            <w:pPr>
              <w:jc w:val="right"/>
            </w:pPr>
            <w:r w:rsidRPr="006E491B">
              <w:t>106</w:t>
            </w:r>
          </w:p>
        </w:tc>
        <w:tc>
          <w:tcPr>
            <w:cnfStyle w:val="000100000000" w:firstRow="0" w:lastRow="0" w:firstColumn="0" w:lastColumn="1" w:oddVBand="0" w:evenVBand="0" w:oddHBand="0" w:evenHBand="0" w:firstRowFirstColumn="0" w:firstRowLastColumn="0" w:lastRowFirstColumn="0" w:lastRowLastColumn="0"/>
            <w:tcW w:w="485" w:type="dxa"/>
          </w:tcPr>
          <w:p w:rsidR="0006031E" w:rsidRPr="006E491B" w:rsidRDefault="0006031E" w:rsidP="006E491B">
            <w:pPr>
              <w:jc w:val="right"/>
            </w:pPr>
            <w:r w:rsidRPr="006E491B">
              <w:t>94</w:t>
            </w:r>
          </w:p>
        </w:tc>
      </w:tr>
      <w:tr w:rsidR="0006031E" w:rsidRPr="006E491B" w:rsidTr="006E491B">
        <w:trPr>
          <w:trHeight w:val="445"/>
        </w:trPr>
        <w:tc>
          <w:tcPr>
            <w:tcW w:w="3487" w:type="dxa"/>
          </w:tcPr>
          <w:p w:rsidR="0006031E" w:rsidRPr="006E491B" w:rsidRDefault="0006031E" w:rsidP="006E491B">
            <w:r w:rsidRPr="006E491B">
              <w:t>Преступления против здоровья нас</w:t>
            </w:r>
            <w:r w:rsidRPr="006E491B">
              <w:t>е</w:t>
            </w:r>
            <w:r w:rsidRPr="006E491B">
              <w:t>ления и общественной нравственн</w:t>
            </w:r>
            <w:r w:rsidRPr="006E491B">
              <w:t>о</w:t>
            </w:r>
            <w:r w:rsidRPr="006E491B">
              <w:t>сти</w:t>
            </w:r>
            <w:r w:rsidR="00F02EA1" w:rsidRPr="00F02EA1">
              <w:t xml:space="preserve"> </w:t>
            </w:r>
            <w:r w:rsidRPr="006E491B">
              <w:t>(статья 246-264)</w:t>
            </w:r>
          </w:p>
        </w:tc>
        <w:tc>
          <w:tcPr>
            <w:tcW w:w="488" w:type="dxa"/>
          </w:tcPr>
          <w:p w:rsidR="0006031E" w:rsidRPr="006E491B" w:rsidRDefault="0006031E" w:rsidP="006E491B">
            <w:pPr>
              <w:jc w:val="right"/>
            </w:pPr>
            <w:r w:rsidRPr="006E491B">
              <w:t>2</w:t>
            </w:r>
          </w:p>
        </w:tc>
        <w:tc>
          <w:tcPr>
            <w:tcW w:w="485" w:type="dxa"/>
          </w:tcPr>
          <w:p w:rsidR="0006031E" w:rsidRPr="006E491B" w:rsidRDefault="0006031E" w:rsidP="006E491B">
            <w:pPr>
              <w:jc w:val="right"/>
            </w:pPr>
            <w:r w:rsidRPr="006E491B">
              <w:t>3</w:t>
            </w:r>
          </w:p>
        </w:tc>
        <w:tc>
          <w:tcPr>
            <w:tcW w:w="486" w:type="dxa"/>
          </w:tcPr>
          <w:p w:rsidR="0006031E" w:rsidRPr="006E491B" w:rsidRDefault="0006031E" w:rsidP="006E491B">
            <w:pPr>
              <w:jc w:val="right"/>
            </w:pPr>
            <w:r w:rsidRPr="006E491B">
              <w:t>5</w:t>
            </w:r>
          </w:p>
        </w:tc>
        <w:tc>
          <w:tcPr>
            <w:tcW w:w="485" w:type="dxa"/>
          </w:tcPr>
          <w:p w:rsidR="0006031E" w:rsidRPr="006E491B" w:rsidRDefault="0006031E" w:rsidP="006E491B">
            <w:pPr>
              <w:jc w:val="right"/>
            </w:pPr>
            <w:r w:rsidRPr="006E491B">
              <w:t>2</w:t>
            </w:r>
          </w:p>
        </w:tc>
        <w:tc>
          <w:tcPr>
            <w:tcW w:w="485" w:type="dxa"/>
          </w:tcPr>
          <w:p w:rsidR="0006031E" w:rsidRPr="006E491B" w:rsidRDefault="0006031E" w:rsidP="006E491B">
            <w:pPr>
              <w:jc w:val="right"/>
            </w:pPr>
            <w:r w:rsidRPr="006E491B">
              <w:t>3</w:t>
            </w:r>
          </w:p>
        </w:tc>
        <w:tc>
          <w:tcPr>
            <w:tcW w:w="485" w:type="dxa"/>
          </w:tcPr>
          <w:p w:rsidR="0006031E" w:rsidRPr="006E491B" w:rsidRDefault="0006031E" w:rsidP="006E491B">
            <w:pPr>
              <w:jc w:val="right"/>
            </w:pPr>
          </w:p>
        </w:tc>
        <w:tc>
          <w:tcPr>
            <w:tcW w:w="484" w:type="dxa"/>
          </w:tcPr>
          <w:p w:rsidR="0006031E" w:rsidRPr="006E491B" w:rsidRDefault="0006031E" w:rsidP="006E491B">
            <w:pPr>
              <w:jc w:val="right"/>
            </w:pPr>
            <w:r w:rsidRPr="006E491B">
              <w:t>7</w:t>
            </w:r>
          </w:p>
        </w:tc>
        <w:tc>
          <w:tcPr>
            <w:cnfStyle w:val="000100000000" w:firstRow="0" w:lastRow="0" w:firstColumn="0" w:lastColumn="1" w:oddVBand="0" w:evenVBand="0" w:oddHBand="0" w:evenHBand="0" w:firstRowFirstColumn="0" w:firstRowLastColumn="0" w:lastRowFirstColumn="0" w:lastRowLastColumn="0"/>
            <w:tcW w:w="485" w:type="dxa"/>
          </w:tcPr>
          <w:p w:rsidR="0006031E" w:rsidRPr="006E491B" w:rsidRDefault="0006031E" w:rsidP="006E491B">
            <w:pPr>
              <w:jc w:val="right"/>
            </w:pPr>
            <w:r w:rsidRPr="006E491B">
              <w:t>3</w:t>
            </w:r>
          </w:p>
        </w:tc>
      </w:tr>
      <w:tr w:rsidR="0006031E" w:rsidRPr="006E491B" w:rsidTr="006E491B">
        <w:trPr>
          <w:trHeight w:val="535"/>
        </w:trPr>
        <w:tc>
          <w:tcPr>
            <w:tcW w:w="3487" w:type="dxa"/>
          </w:tcPr>
          <w:p w:rsidR="0006031E" w:rsidRPr="006E491B" w:rsidRDefault="0006031E" w:rsidP="006E491B">
            <w:r w:rsidRPr="006E491B">
              <w:t>Преступления против безопасности движения и эксплуатации транспо</w:t>
            </w:r>
            <w:r w:rsidRPr="006E491B">
              <w:t>р</w:t>
            </w:r>
            <w:r w:rsidRPr="006E491B">
              <w:t>та</w:t>
            </w:r>
            <w:r w:rsidR="00F02EA1" w:rsidRPr="00F02EA1">
              <w:t xml:space="preserve"> </w:t>
            </w:r>
            <w:r w:rsidRPr="006E491B">
              <w:t>(статья 280-288)</w:t>
            </w:r>
          </w:p>
        </w:tc>
        <w:tc>
          <w:tcPr>
            <w:tcW w:w="488" w:type="dxa"/>
          </w:tcPr>
          <w:p w:rsidR="0006031E" w:rsidRPr="006E491B" w:rsidRDefault="0006031E" w:rsidP="006E491B">
            <w:pPr>
              <w:jc w:val="right"/>
            </w:pPr>
            <w:r w:rsidRPr="006E491B">
              <w:t>16</w:t>
            </w:r>
          </w:p>
        </w:tc>
        <w:tc>
          <w:tcPr>
            <w:tcW w:w="485" w:type="dxa"/>
          </w:tcPr>
          <w:p w:rsidR="0006031E" w:rsidRPr="006E491B" w:rsidRDefault="0006031E" w:rsidP="006E491B">
            <w:pPr>
              <w:jc w:val="right"/>
            </w:pPr>
            <w:r w:rsidRPr="006E491B">
              <w:t>18</w:t>
            </w:r>
          </w:p>
        </w:tc>
        <w:tc>
          <w:tcPr>
            <w:tcW w:w="486" w:type="dxa"/>
          </w:tcPr>
          <w:p w:rsidR="0006031E" w:rsidRPr="006E491B" w:rsidRDefault="0006031E" w:rsidP="006E491B">
            <w:pPr>
              <w:jc w:val="right"/>
            </w:pPr>
            <w:r w:rsidRPr="006E491B">
              <w:t>23</w:t>
            </w:r>
          </w:p>
        </w:tc>
        <w:tc>
          <w:tcPr>
            <w:tcW w:w="485" w:type="dxa"/>
          </w:tcPr>
          <w:p w:rsidR="0006031E" w:rsidRPr="006E491B" w:rsidRDefault="0006031E" w:rsidP="006E491B">
            <w:pPr>
              <w:jc w:val="right"/>
            </w:pPr>
            <w:r w:rsidRPr="006E491B">
              <w:t>20</w:t>
            </w:r>
          </w:p>
        </w:tc>
        <w:tc>
          <w:tcPr>
            <w:tcW w:w="485" w:type="dxa"/>
          </w:tcPr>
          <w:p w:rsidR="0006031E" w:rsidRPr="006E491B" w:rsidRDefault="0006031E" w:rsidP="006E491B">
            <w:pPr>
              <w:jc w:val="right"/>
            </w:pPr>
            <w:r w:rsidRPr="006E491B">
              <w:t>23</w:t>
            </w:r>
          </w:p>
        </w:tc>
        <w:tc>
          <w:tcPr>
            <w:tcW w:w="485" w:type="dxa"/>
          </w:tcPr>
          <w:p w:rsidR="0006031E" w:rsidRPr="006E491B" w:rsidRDefault="0006031E" w:rsidP="006E491B">
            <w:pPr>
              <w:jc w:val="right"/>
            </w:pPr>
            <w:r w:rsidRPr="006E491B">
              <w:t>16</w:t>
            </w:r>
          </w:p>
        </w:tc>
        <w:tc>
          <w:tcPr>
            <w:tcW w:w="484" w:type="dxa"/>
          </w:tcPr>
          <w:p w:rsidR="0006031E" w:rsidRPr="006E491B" w:rsidRDefault="0006031E" w:rsidP="006E491B">
            <w:pPr>
              <w:jc w:val="right"/>
            </w:pPr>
            <w:r w:rsidRPr="006E491B">
              <w:t>35</w:t>
            </w:r>
          </w:p>
        </w:tc>
        <w:tc>
          <w:tcPr>
            <w:cnfStyle w:val="000100000000" w:firstRow="0" w:lastRow="0" w:firstColumn="0" w:lastColumn="1" w:oddVBand="0" w:evenVBand="0" w:oddHBand="0" w:evenHBand="0" w:firstRowFirstColumn="0" w:firstRowLastColumn="0" w:lastRowFirstColumn="0" w:lastRowLastColumn="0"/>
            <w:tcW w:w="485" w:type="dxa"/>
          </w:tcPr>
          <w:p w:rsidR="0006031E" w:rsidRPr="006E491B" w:rsidRDefault="0006031E" w:rsidP="006E491B">
            <w:pPr>
              <w:jc w:val="right"/>
            </w:pPr>
            <w:r w:rsidRPr="006E491B">
              <w:t>14</w:t>
            </w:r>
          </w:p>
        </w:tc>
      </w:tr>
    </w:tbl>
    <w:p w:rsidR="0006031E" w:rsidRPr="0006031E" w:rsidRDefault="0006031E" w:rsidP="006E491B">
      <w:pPr>
        <w:pStyle w:val="SingleTxtGR"/>
        <w:spacing w:before="120"/>
      </w:pPr>
      <w:r w:rsidRPr="0006031E">
        <w:t>149.</w:t>
      </w:r>
      <w:r w:rsidRPr="0006031E">
        <w:tab/>
        <w:t>Органами прокуратуры КР проведен надзор за реализацией задач по пр</w:t>
      </w:r>
      <w:r w:rsidRPr="0006031E">
        <w:t>о</w:t>
      </w:r>
      <w:r w:rsidRPr="0006031E">
        <w:t>филактике</w:t>
      </w:r>
      <w:r w:rsidRPr="0006031E">
        <w:rPr>
          <w:lang w:val="ky-KG"/>
        </w:rPr>
        <w:t xml:space="preserve"> </w:t>
      </w:r>
      <w:r w:rsidRPr="0006031E">
        <w:t>правонарушений среди несовершеннолетних.</w:t>
      </w:r>
      <w:r w:rsidRPr="0006031E">
        <w:rPr>
          <w:lang w:val="ky-KG"/>
        </w:rPr>
        <w:t xml:space="preserve"> </w:t>
      </w:r>
      <w:r w:rsidRPr="0006031E">
        <w:t>Отмечена слабая</w:t>
      </w:r>
      <w:r w:rsidRPr="0006031E">
        <w:rPr>
          <w:lang w:val="ky-KG"/>
        </w:rPr>
        <w:t xml:space="preserve"> </w:t>
      </w:r>
      <w:r w:rsidRPr="0006031E">
        <w:t>раб</w:t>
      </w:r>
      <w:r w:rsidRPr="0006031E">
        <w:t>о</w:t>
      </w:r>
      <w:r w:rsidRPr="0006031E">
        <w:t>та</w:t>
      </w:r>
      <w:r w:rsidRPr="0006031E">
        <w:rPr>
          <w:lang w:val="ky-KG"/>
        </w:rPr>
        <w:t xml:space="preserve"> </w:t>
      </w:r>
      <w:r w:rsidRPr="0006031E">
        <w:t>инспекций</w:t>
      </w:r>
      <w:r w:rsidRPr="0006031E">
        <w:rPr>
          <w:lang w:val="ky-KG"/>
        </w:rPr>
        <w:t xml:space="preserve"> </w:t>
      </w:r>
      <w:r w:rsidRPr="0006031E">
        <w:t>по</w:t>
      </w:r>
      <w:r w:rsidRPr="0006031E">
        <w:rPr>
          <w:lang w:val="ky-KG"/>
        </w:rPr>
        <w:t xml:space="preserve"> д</w:t>
      </w:r>
      <w:r w:rsidRPr="0006031E">
        <w:t>елам</w:t>
      </w:r>
      <w:r w:rsidRPr="0006031E">
        <w:rPr>
          <w:lang w:val="ky-KG"/>
        </w:rPr>
        <w:t xml:space="preserve"> </w:t>
      </w:r>
      <w:r w:rsidRPr="0006031E">
        <w:t>несовершеннолетних, комиссий</w:t>
      </w:r>
      <w:r w:rsidRPr="0006031E">
        <w:rPr>
          <w:lang w:val="ky-KG"/>
        </w:rPr>
        <w:t xml:space="preserve"> </w:t>
      </w:r>
      <w:r w:rsidRPr="0006031E">
        <w:t>по делам несоверше</w:t>
      </w:r>
      <w:r w:rsidRPr="0006031E">
        <w:t>н</w:t>
      </w:r>
      <w:r w:rsidRPr="0006031E">
        <w:t>нолетних, отделов поддержки семьи и детей органов местного самоуправления по профилактике правонарушений среди подростков. Одной из причин слабой работы инспекции по делам несовершеннолетних является повсеместное и</w:t>
      </w:r>
      <w:r w:rsidRPr="0006031E">
        <w:t>с</w:t>
      </w:r>
      <w:r w:rsidRPr="0006031E">
        <w:t>пользование руководством ОВД инспекторов ИДН на других, не свойственных их прямым функциональным обязанностям участках работы. Так, прокуратурой города Каракол проведена проверка в ИДН ОВД города Каракол. По результ</w:t>
      </w:r>
      <w:r w:rsidRPr="0006031E">
        <w:t>а</w:t>
      </w:r>
      <w:r w:rsidRPr="0006031E">
        <w:t>там выявленных нарушений и внесенного на имя начальника ГОВД предста</w:t>
      </w:r>
      <w:r w:rsidRPr="0006031E">
        <w:t>в</w:t>
      </w:r>
      <w:r w:rsidRPr="0006031E">
        <w:t>ления, начальнику ИДН и 5 инспекторам объявлены строгие выговора. Прок</w:t>
      </w:r>
      <w:r w:rsidRPr="0006031E">
        <w:t>у</w:t>
      </w:r>
      <w:r w:rsidRPr="0006031E">
        <w:t>ратурой города Таш-Кумыр по результатам проверки в ИДН внесено предста</w:t>
      </w:r>
      <w:r w:rsidRPr="0006031E">
        <w:t>в</w:t>
      </w:r>
      <w:r w:rsidRPr="0006031E">
        <w:t>ление в УВД Джалал-Абадской области, по результатам которого начальник, зам. начальника ОВД и 3 сотрудника понесли дисциплинарные наказания. В ц</w:t>
      </w:r>
      <w:r w:rsidRPr="0006031E">
        <w:t>е</w:t>
      </w:r>
      <w:r w:rsidRPr="0006031E">
        <w:t>лях повышения эффективности профилактики правонарушений среди несове</w:t>
      </w:r>
      <w:r w:rsidRPr="0006031E">
        <w:t>р</w:t>
      </w:r>
      <w:r w:rsidRPr="0006031E">
        <w:t>шеннолетних разработан проект Закона "О внесении изменений и дополнений в некоторые законодательные акты Кыргызской Республики", предусматрива</w:t>
      </w:r>
      <w:r w:rsidRPr="0006031E">
        <w:t>ю</w:t>
      </w:r>
      <w:r w:rsidRPr="0006031E">
        <w:t>щий введение ограничений на пребывание несовершеннолетних без сопрово</w:t>
      </w:r>
      <w:r w:rsidRPr="0006031E">
        <w:t>ж</w:t>
      </w:r>
      <w:r w:rsidRPr="0006031E">
        <w:t>дения родителей в общественных местах и на улицах, в ночное и вечернее вр</w:t>
      </w:r>
      <w:r w:rsidRPr="0006031E">
        <w:t>е</w:t>
      </w:r>
      <w:r w:rsidRPr="0006031E">
        <w:t>мя, а также предусматривающий ужесточение ответственности родителей за уклонение или ненадлежащее воспитание детей. Позитивно влияющим на ли</w:t>
      </w:r>
      <w:r w:rsidRPr="0006031E">
        <w:t>к</w:t>
      </w:r>
      <w:r w:rsidRPr="0006031E">
        <w:t>видацию детской преступности фактором является охват детей всеобщим баз</w:t>
      </w:r>
      <w:r w:rsidRPr="0006031E">
        <w:t>о</w:t>
      </w:r>
      <w:r w:rsidRPr="0006031E">
        <w:t xml:space="preserve">вым образованием, так как не обучающиеся дети являются потенциальными правонарушителями. На самом деле, 62,9% от общего числа задержанных за преступления в течение 10 месяцев прошедшего года нигде не учились. В связи с этим одной из важных задач является реабилитация и обучение таких детей. </w:t>
      </w:r>
    </w:p>
    <w:p w:rsidR="0006031E" w:rsidRPr="0006031E" w:rsidRDefault="0006031E" w:rsidP="002755E6">
      <w:pPr>
        <w:pStyle w:val="H23GR"/>
        <w:rPr>
          <w:lang w:val="ky-KG"/>
        </w:rPr>
      </w:pPr>
      <w:r w:rsidRPr="0006031E">
        <w:rPr>
          <w:i/>
          <w:lang w:val="ky-KG"/>
        </w:rPr>
        <w:tab/>
      </w:r>
      <w:r w:rsidRPr="0006031E">
        <w:rPr>
          <w:lang w:val="ky-KG"/>
        </w:rPr>
        <w:t>1</w:t>
      </w:r>
      <w:r w:rsidRPr="0006031E">
        <w:t>.</w:t>
      </w:r>
      <w:r w:rsidRPr="0006031E">
        <w:tab/>
      </w:r>
      <w:r w:rsidRPr="0006031E">
        <w:rPr>
          <w:lang w:val="ky-KG"/>
        </w:rPr>
        <w:t xml:space="preserve">Отправление правосудия в отношении несовершеннолетних </w:t>
      </w:r>
      <w:r w:rsidRPr="0006031E">
        <w:t>(статья</w:t>
      </w:r>
      <w:r w:rsidR="002755E6">
        <w:rPr>
          <w:lang w:val="en-US"/>
        </w:rPr>
        <w:t> </w:t>
      </w:r>
      <w:r w:rsidRPr="0006031E">
        <w:rPr>
          <w:lang w:val="ky-KG"/>
        </w:rPr>
        <w:t>40</w:t>
      </w:r>
      <w:r w:rsidRPr="0006031E">
        <w:t>)</w:t>
      </w:r>
    </w:p>
    <w:p w:rsidR="0006031E" w:rsidRPr="0006031E" w:rsidRDefault="0006031E" w:rsidP="0006031E">
      <w:pPr>
        <w:pStyle w:val="SingleTxtGR"/>
      </w:pPr>
      <w:r w:rsidRPr="0006031E">
        <w:t>150.</w:t>
      </w:r>
      <w:r w:rsidRPr="0006031E">
        <w:tab/>
        <w:t>В связи с вопросами, возникающими у судов при применении законод</w:t>
      </w:r>
      <w:r w:rsidRPr="0006031E">
        <w:t>а</w:t>
      </w:r>
      <w:r w:rsidRPr="0006031E">
        <w:t>тельства по делам о преступлениях несовершеннолетних, принято постановл</w:t>
      </w:r>
      <w:r w:rsidRPr="0006031E">
        <w:t>е</w:t>
      </w:r>
      <w:r w:rsidRPr="0006031E">
        <w:t>ние пленума Верховного суда Кыргызской Республики "О судебной практике по делам о преступлениях несовершеннолетних" от 2 апреля 2003 года № 6. При поддержке общественного фонда "Центр права" реализуется проект ЮНИСЕФ "Правовая помощь детям, находящимся в конфликте с</w:t>
      </w:r>
      <w:r w:rsidRPr="0006031E">
        <w:rPr>
          <w:lang w:val="ky-KG"/>
        </w:rPr>
        <w:t xml:space="preserve"> </w:t>
      </w:r>
      <w:r w:rsidRPr="0006031E">
        <w:t>законом (ювенальная ю</w:t>
      </w:r>
      <w:r w:rsidRPr="0006031E">
        <w:t>с</w:t>
      </w:r>
      <w:r w:rsidRPr="0006031E">
        <w:t xml:space="preserve">тиция)", направленный на предоставление правовой помощи и осуществление социального сопровождения в отношении несовершеннолетних, совершивших правонарушения. На базе двух районов города Бишкек </w:t>
      </w:r>
      <w:r w:rsidRPr="0006031E">
        <w:noBreakHyphen/>
        <w:t xml:space="preserve"> Свердловского и О</w:t>
      </w:r>
      <w:r w:rsidRPr="0006031E">
        <w:t>к</w:t>
      </w:r>
      <w:r w:rsidRPr="0006031E">
        <w:t xml:space="preserve">тябрьского </w:t>
      </w:r>
      <w:r w:rsidRPr="0006031E">
        <w:noBreakHyphen/>
        <w:t xml:space="preserve"> реализуется проект по бесплатной правовой помощи детям, нах</w:t>
      </w:r>
      <w:r w:rsidRPr="0006031E">
        <w:t>о</w:t>
      </w:r>
      <w:r w:rsidRPr="0006031E">
        <w:t>дящимся в конфликте с законом. Адвокаты и социальные работники ОФ "Пок</w:t>
      </w:r>
      <w:r w:rsidRPr="0006031E">
        <w:t>о</w:t>
      </w:r>
      <w:r w:rsidRPr="0006031E">
        <w:t>ление Инсан" оказывают бесплатное правовое и социальное сопровождение н</w:t>
      </w:r>
      <w:r w:rsidRPr="0006031E">
        <w:t>е</w:t>
      </w:r>
      <w:r w:rsidRPr="0006031E">
        <w:t>совершеннолетнего, начиная с момента задержания до момента вынесения р</w:t>
      </w:r>
      <w:r w:rsidRPr="0006031E">
        <w:t>е</w:t>
      </w:r>
      <w:r w:rsidRPr="0006031E">
        <w:t>шения по делу. Ряд бенефициариев получили и получают правовую помощь в виде представительства в следственных органах и суде, а так же консультации по правовым вопросам, при отправлении правосудия в отношении несоверше</w:t>
      </w:r>
      <w:r w:rsidRPr="0006031E">
        <w:t>н</w:t>
      </w:r>
      <w:r w:rsidRPr="0006031E">
        <w:t>нолетних правонарушителей. Так, в РОВД и судах Свердловского и Октябр</w:t>
      </w:r>
      <w:r w:rsidRPr="0006031E">
        <w:t>ь</w:t>
      </w:r>
      <w:r w:rsidRPr="0006031E">
        <w:t>ского районов г. Бишкек в рамках проекта рассмотрено 15 уголовных дел в о</w:t>
      </w:r>
      <w:r w:rsidRPr="0006031E">
        <w:t>т</w:t>
      </w:r>
      <w:r w:rsidRPr="0006031E">
        <w:t>ношении несовершенноле</w:t>
      </w:r>
      <w:r w:rsidRPr="0006031E">
        <w:t>т</w:t>
      </w:r>
      <w:r w:rsidRPr="0006031E">
        <w:t>них. Особо следует отметить, что Верховным судом КР в сентябре 2009 года в городе Чолпон-Ата проведено четвертое Совещание председателей Верховных Судов государств-членов Шанхайской организации сотрудничества (ШОС), где одним из вопросов обсуждения было развитие юв</w:t>
      </w:r>
      <w:r w:rsidRPr="0006031E">
        <w:t>е</w:t>
      </w:r>
      <w:r w:rsidRPr="0006031E">
        <w:t>нальной юстиции в государствах-членах ШОС. В настоящее время ГСИН пр</w:t>
      </w:r>
      <w:r w:rsidRPr="0006031E">
        <w:t>о</w:t>
      </w:r>
      <w:r w:rsidRPr="0006031E">
        <w:t>водится работа по реализации Межведомственного плана. В учреждениях уг</w:t>
      </w:r>
      <w:r w:rsidRPr="0006031E">
        <w:t>о</w:t>
      </w:r>
      <w:r w:rsidRPr="0006031E">
        <w:t>ловно-исполнительной системы значительное сокращение количества несове</w:t>
      </w:r>
      <w:r w:rsidRPr="0006031E">
        <w:t>р</w:t>
      </w:r>
      <w:r w:rsidRPr="0006031E">
        <w:t>шеннолетних осужденных произошло в результате исполнения Закона "Об а</w:t>
      </w:r>
      <w:r w:rsidRPr="0006031E">
        <w:t>м</w:t>
      </w:r>
      <w:r w:rsidRPr="0006031E">
        <w:t>нистии в связи с 16-летием Независимости Кыргызской Республики и принят</w:t>
      </w:r>
      <w:r w:rsidRPr="0006031E">
        <w:t>и</w:t>
      </w:r>
      <w:r w:rsidRPr="0006031E">
        <w:t>ем новой редакции Конституции Кыргызской Р</w:t>
      </w:r>
      <w:r w:rsidR="00E32813">
        <w:t>еспублики" от 22.02.2007 года № </w:t>
      </w:r>
      <w:r w:rsidRPr="0006031E">
        <w:t>19, Закона Кыргызской Республики от 25 июня 2007 года № 91, направленн</w:t>
      </w:r>
      <w:r w:rsidRPr="0006031E">
        <w:t>о</w:t>
      </w:r>
      <w:r w:rsidRPr="0006031E">
        <w:t>го на гуманизацию уголовной политики, а также Закона Кыргызской Республ</w:t>
      </w:r>
      <w:r w:rsidRPr="0006031E">
        <w:t>и</w:t>
      </w:r>
      <w:r w:rsidRPr="0006031E">
        <w:t>ки "Об амнистии женщин и несовершеннолетних" от 4.08.2008 года № 190. Численность несовершеннолетних осужденных, отбывающих наказание в во</w:t>
      </w:r>
      <w:r w:rsidRPr="0006031E">
        <w:t>с</w:t>
      </w:r>
      <w:r w:rsidRPr="0006031E">
        <w:t xml:space="preserve">питательной колонии № 14 Департамента исполнения наказаний (далее - ДИН) при ГСИН, в 2010 году уменьшилась в 4 раза по </w:t>
      </w:r>
      <w:r w:rsidR="006176D5">
        <w:t>сравнению с 2003 годом (та</w:t>
      </w:r>
      <w:r w:rsidR="006176D5">
        <w:t>б</w:t>
      </w:r>
      <w:r w:rsidR="006176D5">
        <w:t>лица</w:t>
      </w:r>
      <w:r w:rsidR="006176D5">
        <w:rPr>
          <w:lang w:val="en-US"/>
        </w:rPr>
        <w:t> </w:t>
      </w:r>
      <w:r w:rsidRPr="0006031E">
        <w:t xml:space="preserve">13). </w:t>
      </w:r>
    </w:p>
    <w:p w:rsidR="0006031E" w:rsidRPr="0006031E" w:rsidRDefault="0006031E" w:rsidP="00E32813">
      <w:pPr>
        <w:pStyle w:val="SingleTxtGR"/>
        <w:jc w:val="left"/>
        <w:rPr>
          <w:b/>
        </w:rPr>
      </w:pPr>
      <w:r w:rsidRPr="0006031E">
        <w:t>Таблица</w:t>
      </w:r>
      <w:r w:rsidR="006176D5">
        <w:rPr>
          <w:lang w:val="en-US"/>
        </w:rPr>
        <w:t> </w:t>
      </w:r>
      <w:r w:rsidRPr="0006031E">
        <w:t>13</w:t>
      </w:r>
      <w:r w:rsidRPr="0006031E">
        <w:br/>
      </w:r>
      <w:r w:rsidRPr="0006031E">
        <w:rPr>
          <w:b/>
        </w:rPr>
        <w:t>Динамика численности несовершеннолетних осужденных, находящихся в системе ГСИН Кыргызской Республики за 2002-2010 годы (на начало года)</w:t>
      </w:r>
    </w:p>
    <w:tbl>
      <w:tblPr>
        <w:tblStyle w:val="TabTxt"/>
        <w:tblW w:w="7370" w:type="dxa"/>
        <w:tblInd w:w="1134" w:type="dxa"/>
        <w:tblLook w:val="01E0" w:firstRow="1" w:lastRow="1" w:firstColumn="1" w:lastColumn="1" w:noHBand="0" w:noVBand="0"/>
      </w:tblPr>
      <w:tblGrid>
        <w:gridCol w:w="2494"/>
        <w:gridCol w:w="4876"/>
      </w:tblGrid>
      <w:tr w:rsidR="0006031E" w:rsidRPr="006176D5" w:rsidTr="006176D5">
        <w:tc>
          <w:tcPr>
            <w:tcW w:w="2494" w:type="dxa"/>
            <w:tcBorders>
              <w:top w:val="single" w:sz="4" w:space="0" w:color="auto"/>
              <w:bottom w:val="single" w:sz="12" w:space="0" w:color="auto"/>
            </w:tcBorders>
            <w:shd w:val="clear" w:color="auto" w:fill="auto"/>
          </w:tcPr>
          <w:p w:rsidR="0006031E" w:rsidRPr="006176D5" w:rsidRDefault="0006031E" w:rsidP="006F7BC7">
            <w:pPr>
              <w:spacing w:before="80" w:after="80" w:line="200" w:lineRule="exact"/>
              <w:rPr>
                <w:i/>
                <w:sz w:val="16"/>
              </w:rPr>
            </w:pPr>
            <w:r w:rsidRPr="006176D5">
              <w:rPr>
                <w:i/>
                <w:sz w:val="16"/>
              </w:rPr>
              <w:t>Годы</w:t>
            </w:r>
          </w:p>
        </w:tc>
        <w:tc>
          <w:tcPr>
            <w:cnfStyle w:val="000100000000" w:firstRow="0" w:lastRow="0" w:firstColumn="0" w:lastColumn="1" w:oddVBand="0" w:evenVBand="0" w:oddHBand="0" w:evenHBand="0" w:firstRowFirstColumn="0" w:firstRowLastColumn="0" w:lastRowFirstColumn="0" w:lastRowLastColumn="0"/>
            <w:tcW w:w="4876" w:type="dxa"/>
            <w:tcBorders>
              <w:bottom w:val="single" w:sz="12" w:space="0" w:color="auto"/>
            </w:tcBorders>
            <w:shd w:val="clear" w:color="auto" w:fill="auto"/>
          </w:tcPr>
          <w:p w:rsidR="0006031E" w:rsidRPr="006176D5" w:rsidRDefault="0006031E" w:rsidP="006176D5">
            <w:pPr>
              <w:spacing w:before="80" w:after="80" w:line="200" w:lineRule="exact"/>
              <w:rPr>
                <w:i/>
                <w:sz w:val="16"/>
              </w:rPr>
            </w:pPr>
            <w:r w:rsidRPr="006176D5">
              <w:rPr>
                <w:i/>
                <w:sz w:val="16"/>
              </w:rPr>
              <w:t>Количество несовершеннолетних осужденных</w:t>
            </w:r>
          </w:p>
        </w:tc>
      </w:tr>
      <w:tr w:rsidR="0006031E" w:rsidRPr="006176D5" w:rsidTr="006176D5">
        <w:tc>
          <w:tcPr>
            <w:tcW w:w="2494" w:type="dxa"/>
            <w:tcBorders>
              <w:top w:val="single" w:sz="12" w:space="0" w:color="auto"/>
            </w:tcBorders>
          </w:tcPr>
          <w:p w:rsidR="0006031E" w:rsidRPr="006176D5" w:rsidRDefault="0006031E" w:rsidP="006F7BC7">
            <w:r w:rsidRPr="006176D5">
              <w:t>2002</w:t>
            </w:r>
          </w:p>
        </w:tc>
        <w:tc>
          <w:tcPr>
            <w:cnfStyle w:val="000100000000" w:firstRow="0" w:lastRow="0" w:firstColumn="0" w:lastColumn="1" w:oddVBand="0" w:evenVBand="0" w:oddHBand="0" w:evenHBand="0" w:firstRowFirstColumn="0" w:firstRowLastColumn="0" w:lastRowFirstColumn="0" w:lastRowLastColumn="0"/>
            <w:tcW w:w="4876" w:type="dxa"/>
            <w:tcBorders>
              <w:top w:val="single" w:sz="12" w:space="0" w:color="auto"/>
            </w:tcBorders>
          </w:tcPr>
          <w:p w:rsidR="0006031E" w:rsidRPr="006176D5" w:rsidRDefault="0006031E" w:rsidP="006176D5">
            <w:r w:rsidRPr="006176D5">
              <w:t>137 человек</w:t>
            </w:r>
          </w:p>
        </w:tc>
      </w:tr>
      <w:tr w:rsidR="0006031E" w:rsidRPr="006176D5" w:rsidTr="006176D5">
        <w:tc>
          <w:tcPr>
            <w:tcW w:w="2494" w:type="dxa"/>
          </w:tcPr>
          <w:p w:rsidR="0006031E" w:rsidRPr="006176D5" w:rsidRDefault="0006031E" w:rsidP="006F7BC7">
            <w:r w:rsidRPr="006176D5">
              <w:t>2003</w:t>
            </w:r>
          </w:p>
        </w:tc>
        <w:tc>
          <w:tcPr>
            <w:cnfStyle w:val="000100000000" w:firstRow="0" w:lastRow="0" w:firstColumn="0" w:lastColumn="1" w:oddVBand="0" w:evenVBand="0" w:oddHBand="0" w:evenHBand="0" w:firstRowFirstColumn="0" w:firstRowLastColumn="0" w:lastRowFirstColumn="0" w:lastRowLastColumn="0"/>
            <w:tcW w:w="4876" w:type="dxa"/>
          </w:tcPr>
          <w:p w:rsidR="0006031E" w:rsidRPr="006176D5" w:rsidRDefault="0006031E" w:rsidP="006176D5">
            <w:r w:rsidRPr="006176D5">
              <w:t>198 человек</w:t>
            </w:r>
          </w:p>
        </w:tc>
      </w:tr>
      <w:tr w:rsidR="0006031E" w:rsidRPr="006176D5" w:rsidTr="006176D5">
        <w:tc>
          <w:tcPr>
            <w:tcW w:w="2494" w:type="dxa"/>
          </w:tcPr>
          <w:p w:rsidR="0006031E" w:rsidRPr="006176D5" w:rsidRDefault="0006031E" w:rsidP="006F7BC7">
            <w:r w:rsidRPr="006176D5">
              <w:t>2004</w:t>
            </w:r>
          </w:p>
        </w:tc>
        <w:tc>
          <w:tcPr>
            <w:cnfStyle w:val="000100000000" w:firstRow="0" w:lastRow="0" w:firstColumn="0" w:lastColumn="1" w:oddVBand="0" w:evenVBand="0" w:oddHBand="0" w:evenHBand="0" w:firstRowFirstColumn="0" w:firstRowLastColumn="0" w:lastRowFirstColumn="0" w:lastRowLastColumn="0"/>
            <w:tcW w:w="4876" w:type="dxa"/>
          </w:tcPr>
          <w:p w:rsidR="0006031E" w:rsidRPr="006176D5" w:rsidRDefault="0006031E" w:rsidP="006176D5">
            <w:r w:rsidRPr="006176D5">
              <w:t>178 человек</w:t>
            </w:r>
          </w:p>
        </w:tc>
      </w:tr>
      <w:tr w:rsidR="0006031E" w:rsidRPr="006176D5" w:rsidTr="006176D5">
        <w:tc>
          <w:tcPr>
            <w:tcW w:w="2494" w:type="dxa"/>
          </w:tcPr>
          <w:p w:rsidR="0006031E" w:rsidRPr="006176D5" w:rsidRDefault="0006031E" w:rsidP="006F7BC7">
            <w:r w:rsidRPr="006176D5">
              <w:t>2005</w:t>
            </w:r>
          </w:p>
        </w:tc>
        <w:tc>
          <w:tcPr>
            <w:cnfStyle w:val="000100000000" w:firstRow="0" w:lastRow="0" w:firstColumn="0" w:lastColumn="1" w:oddVBand="0" w:evenVBand="0" w:oddHBand="0" w:evenHBand="0" w:firstRowFirstColumn="0" w:firstRowLastColumn="0" w:lastRowFirstColumn="0" w:lastRowLastColumn="0"/>
            <w:tcW w:w="4876" w:type="dxa"/>
          </w:tcPr>
          <w:p w:rsidR="0006031E" w:rsidRPr="006176D5" w:rsidRDefault="0006031E" w:rsidP="006176D5">
            <w:r w:rsidRPr="006176D5">
              <w:t>82 человек</w:t>
            </w:r>
          </w:p>
        </w:tc>
      </w:tr>
      <w:tr w:rsidR="0006031E" w:rsidRPr="006176D5" w:rsidTr="006176D5">
        <w:tc>
          <w:tcPr>
            <w:tcW w:w="2494" w:type="dxa"/>
          </w:tcPr>
          <w:p w:rsidR="0006031E" w:rsidRPr="006176D5" w:rsidRDefault="0006031E" w:rsidP="006F7BC7">
            <w:r w:rsidRPr="006176D5">
              <w:t>2006</w:t>
            </w:r>
          </w:p>
        </w:tc>
        <w:tc>
          <w:tcPr>
            <w:cnfStyle w:val="000100000000" w:firstRow="0" w:lastRow="0" w:firstColumn="0" w:lastColumn="1" w:oddVBand="0" w:evenVBand="0" w:oddHBand="0" w:evenHBand="0" w:firstRowFirstColumn="0" w:firstRowLastColumn="0" w:lastRowFirstColumn="0" w:lastRowLastColumn="0"/>
            <w:tcW w:w="4876" w:type="dxa"/>
          </w:tcPr>
          <w:p w:rsidR="0006031E" w:rsidRPr="006176D5" w:rsidRDefault="0006031E" w:rsidP="006176D5">
            <w:r w:rsidRPr="006176D5">
              <w:t>99 человек</w:t>
            </w:r>
          </w:p>
        </w:tc>
      </w:tr>
      <w:tr w:rsidR="0006031E" w:rsidRPr="006176D5" w:rsidTr="006176D5">
        <w:tc>
          <w:tcPr>
            <w:tcW w:w="2494" w:type="dxa"/>
          </w:tcPr>
          <w:p w:rsidR="0006031E" w:rsidRPr="006176D5" w:rsidRDefault="0006031E" w:rsidP="006F7BC7">
            <w:r w:rsidRPr="006176D5">
              <w:t>2007</w:t>
            </w:r>
          </w:p>
        </w:tc>
        <w:tc>
          <w:tcPr>
            <w:cnfStyle w:val="000100000000" w:firstRow="0" w:lastRow="0" w:firstColumn="0" w:lastColumn="1" w:oddVBand="0" w:evenVBand="0" w:oddHBand="0" w:evenHBand="0" w:firstRowFirstColumn="0" w:firstRowLastColumn="0" w:lastRowFirstColumn="0" w:lastRowLastColumn="0"/>
            <w:tcW w:w="4876" w:type="dxa"/>
          </w:tcPr>
          <w:p w:rsidR="0006031E" w:rsidRPr="006176D5" w:rsidRDefault="0006031E" w:rsidP="006176D5">
            <w:r w:rsidRPr="006176D5">
              <w:t>55 человек</w:t>
            </w:r>
          </w:p>
        </w:tc>
      </w:tr>
      <w:tr w:rsidR="0006031E" w:rsidRPr="006176D5" w:rsidTr="006176D5">
        <w:tc>
          <w:tcPr>
            <w:tcW w:w="2494" w:type="dxa"/>
          </w:tcPr>
          <w:p w:rsidR="0006031E" w:rsidRPr="006176D5" w:rsidRDefault="0006031E" w:rsidP="006F7BC7">
            <w:r w:rsidRPr="006176D5">
              <w:t>2008</w:t>
            </w:r>
          </w:p>
        </w:tc>
        <w:tc>
          <w:tcPr>
            <w:cnfStyle w:val="000100000000" w:firstRow="0" w:lastRow="0" w:firstColumn="0" w:lastColumn="1" w:oddVBand="0" w:evenVBand="0" w:oddHBand="0" w:evenHBand="0" w:firstRowFirstColumn="0" w:firstRowLastColumn="0" w:lastRowFirstColumn="0" w:lastRowLastColumn="0"/>
            <w:tcW w:w="4876" w:type="dxa"/>
          </w:tcPr>
          <w:p w:rsidR="0006031E" w:rsidRPr="006176D5" w:rsidRDefault="0006031E" w:rsidP="006176D5">
            <w:r w:rsidRPr="006176D5">
              <w:t>51 человек</w:t>
            </w:r>
          </w:p>
        </w:tc>
      </w:tr>
      <w:tr w:rsidR="0006031E" w:rsidRPr="006176D5" w:rsidTr="006176D5">
        <w:tc>
          <w:tcPr>
            <w:tcW w:w="2494" w:type="dxa"/>
          </w:tcPr>
          <w:p w:rsidR="0006031E" w:rsidRPr="006176D5" w:rsidRDefault="0006031E" w:rsidP="006F7BC7">
            <w:r w:rsidRPr="006176D5">
              <w:t>2009</w:t>
            </w:r>
          </w:p>
        </w:tc>
        <w:tc>
          <w:tcPr>
            <w:cnfStyle w:val="000100000000" w:firstRow="0" w:lastRow="0" w:firstColumn="0" w:lastColumn="1" w:oddVBand="0" w:evenVBand="0" w:oddHBand="0" w:evenHBand="0" w:firstRowFirstColumn="0" w:firstRowLastColumn="0" w:lastRowFirstColumn="0" w:lastRowLastColumn="0"/>
            <w:tcW w:w="4876" w:type="dxa"/>
          </w:tcPr>
          <w:p w:rsidR="0006031E" w:rsidRPr="006176D5" w:rsidRDefault="0006031E" w:rsidP="006176D5">
            <w:r w:rsidRPr="006176D5">
              <w:t>48 человек</w:t>
            </w:r>
          </w:p>
        </w:tc>
      </w:tr>
      <w:tr w:rsidR="0006031E" w:rsidRPr="006176D5" w:rsidTr="006176D5">
        <w:tc>
          <w:tcPr>
            <w:tcW w:w="2494" w:type="dxa"/>
          </w:tcPr>
          <w:p w:rsidR="0006031E" w:rsidRPr="006176D5" w:rsidRDefault="0006031E" w:rsidP="006F7BC7">
            <w:r w:rsidRPr="006176D5">
              <w:t>2010</w:t>
            </w:r>
          </w:p>
        </w:tc>
        <w:tc>
          <w:tcPr>
            <w:cnfStyle w:val="000100000000" w:firstRow="0" w:lastRow="0" w:firstColumn="0" w:lastColumn="1" w:oddVBand="0" w:evenVBand="0" w:oddHBand="0" w:evenHBand="0" w:firstRowFirstColumn="0" w:firstRowLastColumn="0" w:lastRowFirstColumn="0" w:lastRowLastColumn="0"/>
            <w:tcW w:w="4876" w:type="dxa"/>
          </w:tcPr>
          <w:p w:rsidR="0006031E" w:rsidRPr="006176D5" w:rsidRDefault="0006031E" w:rsidP="006176D5">
            <w:r w:rsidRPr="006176D5">
              <w:t>48 человек</w:t>
            </w:r>
          </w:p>
        </w:tc>
      </w:tr>
    </w:tbl>
    <w:p w:rsidR="0006031E" w:rsidRPr="0006031E" w:rsidRDefault="0006031E" w:rsidP="006176D5">
      <w:pPr>
        <w:pStyle w:val="SingleTxtGR"/>
        <w:spacing w:before="120"/>
      </w:pPr>
      <w:r w:rsidRPr="0006031E">
        <w:t>По состоянию на 1 апреля 2010 года численность несовершеннолетних, кот</w:t>
      </w:r>
      <w:r w:rsidRPr="0006031E">
        <w:t>о</w:t>
      </w:r>
      <w:r w:rsidRPr="0006031E">
        <w:t>рые были признаны судом виновными в совершении правонарушения и кот</w:t>
      </w:r>
      <w:r w:rsidRPr="0006031E">
        <w:t>о</w:t>
      </w:r>
      <w:r w:rsidRPr="0006031E">
        <w:t>рым были назначены приговоры с отсрочкой исполнения или наказания, не св</w:t>
      </w:r>
      <w:r w:rsidRPr="0006031E">
        <w:t>я</w:t>
      </w:r>
      <w:r w:rsidRPr="0006031E">
        <w:t>занного с лишением свободы, составляет 156 человек, из них 18 девочек:</w:t>
      </w:r>
    </w:p>
    <w:p w:rsidR="0006031E" w:rsidRPr="0006031E" w:rsidRDefault="0006031E" w:rsidP="006176D5">
      <w:pPr>
        <w:pStyle w:val="Bullet1GR"/>
      </w:pPr>
      <w:r w:rsidRPr="0006031E">
        <w:t xml:space="preserve">город Бишкек - 22, из них 8 девочек </w:t>
      </w:r>
    </w:p>
    <w:p w:rsidR="0006031E" w:rsidRPr="0006031E" w:rsidRDefault="0006031E" w:rsidP="006176D5">
      <w:pPr>
        <w:pStyle w:val="Bullet1GR"/>
      </w:pPr>
      <w:r w:rsidRPr="0006031E">
        <w:t xml:space="preserve">Чуйская область - 29, из них 2 девочки </w:t>
      </w:r>
    </w:p>
    <w:p w:rsidR="0006031E" w:rsidRPr="0006031E" w:rsidRDefault="0006031E" w:rsidP="006176D5">
      <w:pPr>
        <w:pStyle w:val="Bullet1GR"/>
      </w:pPr>
      <w:r w:rsidRPr="0006031E">
        <w:t xml:space="preserve">Иссык-Кульская область - 34 </w:t>
      </w:r>
    </w:p>
    <w:p w:rsidR="0006031E" w:rsidRPr="0006031E" w:rsidRDefault="0006031E" w:rsidP="006176D5">
      <w:pPr>
        <w:pStyle w:val="Bullet1GR"/>
      </w:pPr>
      <w:r w:rsidRPr="0006031E">
        <w:t xml:space="preserve">Нарынская область - 14, из них 1 девочка </w:t>
      </w:r>
    </w:p>
    <w:p w:rsidR="0006031E" w:rsidRPr="0006031E" w:rsidRDefault="0006031E" w:rsidP="006176D5">
      <w:pPr>
        <w:pStyle w:val="Bullet1GR"/>
      </w:pPr>
      <w:r w:rsidRPr="0006031E">
        <w:t xml:space="preserve">Ошская область - 26, из них 4 девочки </w:t>
      </w:r>
    </w:p>
    <w:p w:rsidR="0006031E" w:rsidRPr="0006031E" w:rsidRDefault="0006031E" w:rsidP="006176D5">
      <w:pPr>
        <w:pStyle w:val="Bullet1GR"/>
      </w:pPr>
      <w:r w:rsidRPr="0006031E">
        <w:t xml:space="preserve">город Ош - 1 </w:t>
      </w:r>
    </w:p>
    <w:p w:rsidR="0006031E" w:rsidRPr="0006031E" w:rsidRDefault="0006031E" w:rsidP="006176D5">
      <w:pPr>
        <w:pStyle w:val="Bullet1GR"/>
      </w:pPr>
      <w:r w:rsidRPr="0006031E">
        <w:t xml:space="preserve">Джалал-Абадская область - 23, из них 3 девочки </w:t>
      </w:r>
    </w:p>
    <w:p w:rsidR="0006031E" w:rsidRPr="0006031E" w:rsidRDefault="0006031E" w:rsidP="006176D5">
      <w:pPr>
        <w:pStyle w:val="Bullet1GR"/>
      </w:pPr>
      <w:r w:rsidRPr="0006031E">
        <w:t xml:space="preserve">Баткенская область - 5 </w:t>
      </w:r>
    </w:p>
    <w:p w:rsidR="0006031E" w:rsidRPr="0006031E" w:rsidRDefault="0006031E" w:rsidP="006176D5">
      <w:pPr>
        <w:pStyle w:val="Bullet1GR"/>
      </w:pPr>
      <w:r w:rsidRPr="0006031E">
        <w:t>Таласская область - 2.</w:t>
      </w:r>
    </w:p>
    <w:p w:rsidR="0006031E" w:rsidRPr="0006031E" w:rsidRDefault="0006031E" w:rsidP="006176D5">
      <w:pPr>
        <w:pStyle w:val="H23GR"/>
        <w:rPr>
          <w:lang w:val="ky-KG"/>
        </w:rPr>
      </w:pPr>
      <w:r w:rsidRPr="0006031E">
        <w:rPr>
          <w:i/>
          <w:lang w:val="ky-KG"/>
        </w:rPr>
        <w:tab/>
      </w:r>
      <w:r w:rsidRPr="0006031E">
        <w:t>2.</w:t>
      </w:r>
      <w:r w:rsidRPr="0006031E">
        <w:tab/>
      </w:r>
      <w:r w:rsidRPr="0006031E">
        <w:rPr>
          <w:lang w:val="ky-KG"/>
        </w:rPr>
        <w:t xml:space="preserve">Дети, лишенные свободы, включая любые формы содержания, тюремного заключения или под стражу (статья 37 </w:t>
      </w:r>
      <w:r w:rsidRPr="0006031E">
        <w:rPr>
          <w:lang w:val="en-US"/>
        </w:rPr>
        <w:t>b</w:t>
      </w:r>
      <w:r w:rsidRPr="0006031E">
        <w:t xml:space="preserve">), </w:t>
      </w:r>
      <w:r w:rsidRPr="0006031E">
        <w:rPr>
          <w:lang w:val="en-US"/>
        </w:rPr>
        <w:t>c</w:t>
      </w:r>
      <w:r w:rsidRPr="0006031E">
        <w:t xml:space="preserve">), </w:t>
      </w:r>
      <w:r w:rsidRPr="0006031E">
        <w:rPr>
          <w:lang w:val="en-US"/>
        </w:rPr>
        <w:t>d</w:t>
      </w:r>
      <w:r w:rsidRPr="0006031E">
        <w:t>))</w:t>
      </w:r>
    </w:p>
    <w:p w:rsidR="0006031E" w:rsidRPr="0006031E" w:rsidRDefault="0006031E" w:rsidP="0006031E">
      <w:pPr>
        <w:pStyle w:val="SingleTxtGR"/>
      </w:pPr>
      <w:r w:rsidRPr="0006031E">
        <w:t>151.</w:t>
      </w:r>
      <w:r w:rsidRPr="0006031E">
        <w:tab/>
        <w:t>Ввиду объективных обстоятельств Международные правила обращения с осужденными, а также стандартные минимальные правила ООН, касающиеся отправления правосудия в отношении несовершеннолетних (Пекинские прав</w:t>
      </w:r>
      <w:r w:rsidRPr="0006031E">
        <w:t>и</w:t>
      </w:r>
      <w:r w:rsidRPr="0006031E">
        <w:t>ла), из-за отсутствия необходимых финансовых средств, направляемых на с</w:t>
      </w:r>
      <w:r w:rsidRPr="0006031E">
        <w:t>о</w:t>
      </w:r>
      <w:r w:rsidRPr="0006031E">
        <w:t>держание осужденных и взятых под стражу несовершеннолетних, не могут в</w:t>
      </w:r>
      <w:r w:rsidRPr="0006031E">
        <w:t>ы</w:t>
      </w:r>
      <w:r w:rsidRPr="0006031E">
        <w:t>полняться в полной мере. В стране принят ряд нормативных правовых актов по данному вопросу. Это Государственная программа по борьбе с преступностью в КР на 2006-2007 годы (постановление Правительства КР от 28.02.2006 года № 132) Концепция реформирования пенитенциарной системы КР на период до 2010 года (постановление Правительства от 09.12.2002 года № 833); Приказ МОиН от 14.09.2005 года № 619/1 "О профилактике правонарушений среди н</w:t>
      </w:r>
      <w:r w:rsidRPr="0006031E">
        <w:t>е</w:t>
      </w:r>
      <w:r w:rsidRPr="0006031E">
        <w:t>совершеннолетних и предупреждении безнадзорности среди учащихся общео</w:t>
      </w:r>
      <w:r w:rsidRPr="0006031E">
        <w:t>б</w:t>
      </w:r>
      <w:r w:rsidRPr="0006031E">
        <w:t>разовательных школ". Предприняты практические шаги по улучшению соде</w:t>
      </w:r>
      <w:r w:rsidRPr="0006031E">
        <w:t>р</w:t>
      </w:r>
      <w:r w:rsidRPr="0006031E">
        <w:t xml:space="preserve">жания и альтернативных мерах относительно несовершеннолетних. В том числе выделение отдельной зоны в женской колонии (№ 2), где осужденные девочки (около 20 человек) содержатся </w:t>
      </w:r>
      <w:r w:rsidRPr="0006031E">
        <w:rPr>
          <w:lang w:val="ky-KG"/>
        </w:rPr>
        <w:t>отдельно от</w:t>
      </w:r>
      <w:r w:rsidRPr="0006031E">
        <w:t xml:space="preserve"> осужденны</w:t>
      </w:r>
      <w:r w:rsidRPr="0006031E">
        <w:rPr>
          <w:lang w:val="ky-KG"/>
        </w:rPr>
        <w:t>х</w:t>
      </w:r>
      <w:r w:rsidRPr="0006031E">
        <w:t xml:space="preserve"> женщин. Обеспечено отдельное содержание мальчиков, впервые попадающих в места лишения св</w:t>
      </w:r>
      <w:r w:rsidRPr="0006031E">
        <w:t>о</w:t>
      </w:r>
      <w:r w:rsidRPr="0006031E">
        <w:t>боды. Развиваются образовательные мероприятия, а также программы подг</w:t>
      </w:r>
      <w:r w:rsidRPr="0006031E">
        <w:t>о</w:t>
      </w:r>
      <w:r w:rsidRPr="0006031E">
        <w:t>товки к освобождению и социального сопровождения малолетних преступн</w:t>
      </w:r>
      <w:r w:rsidRPr="0006031E">
        <w:t>и</w:t>
      </w:r>
      <w:r w:rsidRPr="0006031E">
        <w:t>ков. Проводится большая работа по привлечению внебюджетных, грантовых средств от международных и иных организаций для реализации программ и проектов по вопросам улучшения условий содержания, медицинского обесп</w:t>
      </w:r>
      <w:r w:rsidRPr="0006031E">
        <w:t>е</w:t>
      </w:r>
      <w:r w:rsidRPr="0006031E">
        <w:t xml:space="preserve">чения и воспитания несовершеннолетних. </w:t>
      </w:r>
    </w:p>
    <w:p w:rsidR="0006031E" w:rsidRPr="0006031E" w:rsidRDefault="0006031E" w:rsidP="0006031E">
      <w:pPr>
        <w:pStyle w:val="SingleTxtGR"/>
      </w:pPr>
      <w:r w:rsidRPr="0006031E">
        <w:t>152.</w:t>
      </w:r>
      <w:r w:rsidRPr="0006031E">
        <w:tab/>
        <w:t>На базе воспитательной колонии № 14 (село Вознесеновка), где отбывают наказание несовершеннолетние лица мужского пола, реализованы следующие проекты:</w:t>
      </w:r>
    </w:p>
    <w:p w:rsidR="0006031E" w:rsidRPr="0006031E" w:rsidRDefault="0006031E" w:rsidP="003E0E66">
      <w:pPr>
        <w:pStyle w:val="Bullet1GR"/>
      </w:pPr>
      <w:r w:rsidRPr="0006031E">
        <w:t>При поддержке Общественного Фонда "Правовая клиника Адилет" в</w:t>
      </w:r>
      <w:r w:rsidRPr="0006031E">
        <w:t>ы</w:t>
      </w:r>
      <w:r w:rsidRPr="0006031E">
        <w:t>полнялся проект "Ресоциализация осужденных несовершеннолетних в местах лишения свободы" (2007-2008 годы). В рамках проекта была о</w:t>
      </w:r>
      <w:r w:rsidRPr="0006031E">
        <w:t>т</w:t>
      </w:r>
      <w:r w:rsidRPr="0006031E">
        <w:t>ремонтирована библиотека, создано 5 кружков по различным направл</w:t>
      </w:r>
      <w:r w:rsidRPr="0006031E">
        <w:t>е</w:t>
      </w:r>
      <w:r w:rsidRPr="0006031E">
        <w:t>ниям, закуплены канцелярские товары, переданы 2 компьютера, а также спортивный инвентарь (теннисный стол, футбольные мячи, форма). Зан</w:t>
      </w:r>
      <w:r w:rsidRPr="0006031E">
        <w:t>я</w:t>
      </w:r>
      <w:r w:rsidRPr="0006031E">
        <w:t>тия по кружкам проводились еженедельно. Образовательные и спорти</w:t>
      </w:r>
      <w:r w:rsidRPr="0006031E">
        <w:t>в</w:t>
      </w:r>
      <w:r w:rsidRPr="0006031E">
        <w:t>ные компоненты осуществлялись, согла</w:t>
      </w:r>
      <w:r w:rsidRPr="0006031E">
        <w:t>с</w:t>
      </w:r>
      <w:r w:rsidRPr="0006031E">
        <w:t xml:space="preserve">но установленному графику. </w:t>
      </w:r>
    </w:p>
    <w:p w:rsidR="0006031E" w:rsidRPr="0006031E" w:rsidRDefault="0006031E" w:rsidP="003E0E66">
      <w:pPr>
        <w:pStyle w:val="Bullet1GR"/>
      </w:pPr>
      <w:r w:rsidRPr="0006031E">
        <w:t>В рамках Соглашения о сотрудничестве от 24.04.2007 года между ОБСЕ и Министерством юстиции КР реализован проект "Поддержка основных прав человека в воспитательной колонии для несовершенноле</w:t>
      </w:r>
      <w:r w:rsidRPr="0006031E">
        <w:t>т</w:t>
      </w:r>
      <w:r w:rsidRPr="0006031E">
        <w:t>них № 14 в селе Вознесеновка (Кыргызстан)", 20 декабря 2006 года по 20 декабря 2007 года. В рамках проекта воспитанникам и учреждению были предо</w:t>
      </w:r>
      <w:r w:rsidRPr="0006031E">
        <w:t>с</w:t>
      </w:r>
      <w:r w:rsidRPr="0006031E">
        <w:t>тавлены одежда и матер</w:t>
      </w:r>
      <w:r w:rsidRPr="0006031E">
        <w:t>и</w:t>
      </w:r>
      <w:r w:rsidRPr="0006031E">
        <w:t>альные ценности: зимние куртки, робы - 150 шт., зимние ботинки, кроссовки по 150 шт.; футболки, трусы, носки, майки по 300 шт.; мыломоющие средства (мыло, шампунь, стиральный порошок, зубные щетки, средства для мытья посуды); комплекты п</w:t>
      </w:r>
      <w:r w:rsidRPr="0006031E">
        <w:t>о</w:t>
      </w:r>
      <w:r w:rsidRPr="0006031E">
        <w:t>стельного белья – 150 шт.; стиральная машина – 1 шт.; промышленный холодильник – 1 шт.; компьютер б/у – 1 шт. Проведены консультации вр</w:t>
      </w:r>
      <w:r w:rsidRPr="0006031E">
        <w:t>а</w:t>
      </w:r>
      <w:r w:rsidRPr="0006031E">
        <w:t>ча дерматовенеролога - уролога и лечение ИППП (96 консульт</w:t>
      </w:r>
      <w:r w:rsidRPr="0006031E">
        <w:t>а</w:t>
      </w:r>
      <w:r w:rsidRPr="0006031E">
        <w:t>ций, 295 случаев заболеваний). ОБСЕ также выступила с инициативой взять шефство над учреждением № 14.</w:t>
      </w:r>
    </w:p>
    <w:p w:rsidR="0006031E" w:rsidRPr="0006031E" w:rsidRDefault="0006031E" w:rsidP="003E0E66">
      <w:pPr>
        <w:pStyle w:val="Bullet1GR"/>
      </w:pPr>
      <w:r w:rsidRPr="0006031E">
        <w:t>В рамках Соглашения о сотрудничестве между Министерством ю</w:t>
      </w:r>
      <w:r w:rsidRPr="0006031E">
        <w:t>с</w:t>
      </w:r>
      <w:r w:rsidRPr="0006031E">
        <w:t>тиции КР, ОБСЕ и ОФ "Эгалите" по реализации проекта "Продвижение спр</w:t>
      </w:r>
      <w:r w:rsidRPr="0006031E">
        <w:t>а</w:t>
      </w:r>
      <w:r w:rsidRPr="0006031E">
        <w:t>ведливости и верховенства закона среди детей, лишенных свободы" (2007-2009 годы). В рамках проекта на регулярной основе осужденным и сотрудникам учреждения предоставлялась правовая, юридическая и пс</w:t>
      </w:r>
      <w:r w:rsidRPr="0006031E">
        <w:t>и</w:t>
      </w:r>
      <w:r w:rsidRPr="0006031E">
        <w:t>хологическая помощь, социал</w:t>
      </w:r>
      <w:r w:rsidRPr="0006031E">
        <w:t>ь</w:t>
      </w:r>
      <w:r w:rsidRPr="0006031E">
        <w:t>ная поддержка, услуги врача-дермато-венеролога. Проведено обучение персонала и разработаны пособия. Кр</w:t>
      </w:r>
      <w:r w:rsidRPr="0006031E">
        <w:t>о</w:t>
      </w:r>
      <w:r w:rsidRPr="0006031E">
        <w:t>ме того, регулярно приобретались и передавались материалы для сам</w:t>
      </w:r>
      <w:r w:rsidRPr="0006031E">
        <w:t>о</w:t>
      </w:r>
      <w:r w:rsidRPr="0006031E">
        <w:t>стоятельной работы осужденных в свободное время. Была отремонтир</w:t>
      </w:r>
      <w:r w:rsidRPr="0006031E">
        <w:t>о</w:t>
      </w:r>
      <w:r w:rsidRPr="0006031E">
        <w:t>вана электропроводка в СИЗО ВК-14, приобретены медикаменты, п</w:t>
      </w:r>
      <w:r w:rsidRPr="0006031E">
        <w:t>о</w:t>
      </w:r>
      <w:r w:rsidRPr="0006031E">
        <w:t>стельные принадлежности (матрасы), все воспитанники и несколько с</w:t>
      </w:r>
      <w:r w:rsidRPr="0006031E">
        <w:t>о</w:t>
      </w:r>
      <w:r w:rsidRPr="0006031E">
        <w:t>трудников ВК прошли обследование (УЗИ), переданы в виде гуманита</w:t>
      </w:r>
      <w:r w:rsidRPr="0006031E">
        <w:t>р</w:t>
      </w:r>
      <w:r w:rsidRPr="0006031E">
        <w:t>ной помощи 2 компьютера и принтер.</w:t>
      </w:r>
    </w:p>
    <w:p w:rsidR="0006031E" w:rsidRPr="0006031E" w:rsidRDefault="0006031E" w:rsidP="003E0E66">
      <w:pPr>
        <w:pStyle w:val="Bullet1GR"/>
      </w:pPr>
      <w:r w:rsidRPr="0006031E">
        <w:t>В рамках Меморандума о сотрудничестве между GRM international ltd./ Фондом "Сорос-Кыргызстан" и Министерством юстиции КР по выполн</w:t>
      </w:r>
      <w:r w:rsidRPr="0006031E">
        <w:t>е</w:t>
      </w:r>
      <w:r w:rsidRPr="0006031E">
        <w:t>нию проектов снижения вреда, реализуемых в УИС МЮ КР, подписанн</w:t>
      </w:r>
      <w:r w:rsidRPr="0006031E">
        <w:t>о</w:t>
      </w:r>
      <w:r w:rsidRPr="0006031E">
        <w:t>го 19 июня 2006 года, реализуется проект "Профилактика распростран</w:t>
      </w:r>
      <w:r w:rsidRPr="0006031E">
        <w:t>е</w:t>
      </w:r>
      <w:r w:rsidRPr="0006031E">
        <w:t>ния ВИЧ/СПИДа среди осужденных учреждений пенитенциарной сист</w:t>
      </w:r>
      <w:r w:rsidRPr="0006031E">
        <w:t>е</w:t>
      </w:r>
      <w:r w:rsidRPr="0006031E">
        <w:t>мы путем создания службы социального сопровождения в ИУ и СИЗО МЮ КР" (2007-2010 годы). Проект выполняется совместно с Ассоциац</w:t>
      </w:r>
      <w:r w:rsidRPr="0006031E">
        <w:t>и</w:t>
      </w:r>
      <w:r w:rsidRPr="0006031E">
        <w:t>ей НПО "Сеть снижения вреда". Он поддерживает Социальное бюро по оказанию психологической, юридической и социальной помощи освоб</w:t>
      </w:r>
      <w:r w:rsidRPr="0006031E">
        <w:t>о</w:t>
      </w:r>
      <w:r w:rsidRPr="0006031E">
        <w:t xml:space="preserve">ждающимся воспитанникам. </w:t>
      </w:r>
    </w:p>
    <w:p w:rsidR="0006031E" w:rsidRPr="0006031E" w:rsidRDefault="0006031E" w:rsidP="003E0E66">
      <w:pPr>
        <w:pStyle w:val="Bullet1GR"/>
      </w:pPr>
      <w:r w:rsidRPr="0006031E">
        <w:t>В рамках проекта Центра поддержки "Поколение" "Дети в конфликте с законом", который начался с января 2007 года, деятельность п</w:t>
      </w:r>
      <w:r w:rsidRPr="0006031E">
        <w:t>о</w:t>
      </w:r>
      <w:r w:rsidRPr="0006031E">
        <w:t>мимо ВК-14 выполнялась также и в ИК-2 (периодически работа с несовершенн</w:t>
      </w:r>
      <w:r w:rsidRPr="0006031E">
        <w:t>о</w:t>
      </w:r>
      <w:r w:rsidRPr="0006031E">
        <w:t>летними девочками не велась в связи с их отсутствием). В ВК-14 была внедрена программа "Выпускник" для освобождающихся восп</w:t>
      </w:r>
      <w:r w:rsidRPr="0006031E">
        <w:t>и</w:t>
      </w:r>
      <w:r w:rsidRPr="0006031E">
        <w:t>танников, организован и проведен между воспитанниками ВК и профе</w:t>
      </w:r>
      <w:r w:rsidRPr="0006031E">
        <w:t>с</w:t>
      </w:r>
      <w:r w:rsidRPr="0006031E">
        <w:t>сиональной командой "Турбаза" футбольный матч, передано ВК 160 футбольных м</w:t>
      </w:r>
      <w:r w:rsidRPr="0006031E">
        <w:t>я</w:t>
      </w:r>
      <w:r w:rsidRPr="0006031E">
        <w:t>чей, организован визит врача – дерматовенеролога, проведена родител</w:t>
      </w:r>
      <w:r w:rsidRPr="0006031E">
        <w:t>ь</w:t>
      </w:r>
      <w:r w:rsidRPr="0006031E">
        <w:t>ская конференция, предоставлены стро</w:t>
      </w:r>
      <w:r w:rsidRPr="0006031E">
        <w:t>и</w:t>
      </w:r>
      <w:r w:rsidRPr="0006031E">
        <w:t>тельные материалы для ремонта жилых помещений, было организовано мероприятие, приур</w:t>
      </w:r>
      <w:r w:rsidRPr="0006031E">
        <w:t>о</w:t>
      </w:r>
      <w:r w:rsidRPr="0006031E">
        <w:t>ченное к празднованию Дня защиты детей с участием спорти</w:t>
      </w:r>
      <w:r w:rsidRPr="0006031E">
        <w:t>в</w:t>
      </w:r>
      <w:r w:rsidRPr="0006031E">
        <w:t>ного клуба "Гермес – Профи" - организован мастер-класс по кикбоксингу, детям вручены п</w:t>
      </w:r>
      <w:r w:rsidRPr="0006031E">
        <w:t>а</w:t>
      </w:r>
      <w:r w:rsidRPr="0006031E">
        <w:t>мятные подарки и сладости, организована и проведена встреча Попеч</w:t>
      </w:r>
      <w:r w:rsidRPr="0006031E">
        <w:t>и</w:t>
      </w:r>
      <w:r w:rsidRPr="0006031E">
        <w:t>тельского совета, деятельность которого направлена на решение проблем ВК и детей, координацию работы местных/международных о</w:t>
      </w:r>
      <w:r w:rsidRPr="0006031E">
        <w:t>р</w:t>
      </w:r>
      <w:r w:rsidRPr="0006031E">
        <w:t>ганизаций, оказывающих помощь ВК, велась работа по лоббированию обеспечения паспортами воспитанников ВК с Департаментом по паспортному и виз</w:t>
      </w:r>
      <w:r w:rsidRPr="0006031E">
        <w:t>о</w:t>
      </w:r>
      <w:r w:rsidRPr="0006031E">
        <w:t>вому контролю.</w:t>
      </w:r>
    </w:p>
    <w:p w:rsidR="0006031E" w:rsidRPr="0006031E" w:rsidRDefault="0006031E" w:rsidP="003E0E66">
      <w:pPr>
        <w:pStyle w:val="Bullet1GR"/>
      </w:pPr>
      <w:r w:rsidRPr="0006031E">
        <w:t>В рамках Договора о сотрудничестве между Филиалом МБО "</w:t>
      </w:r>
      <w:r w:rsidRPr="0006031E">
        <w:rPr>
          <w:lang w:val="en-US"/>
        </w:rPr>
        <w:t>Every</w:t>
      </w:r>
      <w:r w:rsidRPr="0006031E">
        <w:t xml:space="preserve"> </w:t>
      </w:r>
      <w:r w:rsidRPr="0006031E">
        <w:rPr>
          <w:lang w:val="en-US"/>
        </w:rPr>
        <w:t>Child</w:t>
      </w:r>
      <w:r w:rsidRPr="0006031E">
        <w:t>" в Кыргызской Республике и Министерством юстиции (02.02.2009 года) по предоставлению гуманитарной помощи в учрежд</w:t>
      </w:r>
      <w:r w:rsidRPr="0006031E">
        <w:t>е</w:t>
      </w:r>
      <w:r w:rsidRPr="0006031E">
        <w:t>ние № 14 данной организацией была передана гуманитарная помощь в виде зимней одежды и нижнего белья, головных уборов, перчаток в кол</w:t>
      </w:r>
      <w:r w:rsidRPr="0006031E">
        <w:t>и</w:t>
      </w:r>
      <w:r w:rsidRPr="0006031E">
        <w:t>честве 120 шт., а также гигиенические принадлежности, предметы первой необходимости на 120 человек, уголь в к</w:t>
      </w:r>
      <w:r w:rsidRPr="0006031E">
        <w:t>о</w:t>
      </w:r>
      <w:r w:rsidRPr="0006031E">
        <w:t>личестве 55 тонн.</w:t>
      </w:r>
    </w:p>
    <w:p w:rsidR="0006031E" w:rsidRPr="0006031E" w:rsidRDefault="0006031E" w:rsidP="003E0E66">
      <w:pPr>
        <w:pStyle w:val="Bullet1GR"/>
      </w:pPr>
      <w:r w:rsidRPr="0006031E">
        <w:t>В рамках Соглашения между Министерством юстиции КР, Министерс</w:t>
      </w:r>
      <w:r w:rsidRPr="0006031E">
        <w:t>т</w:t>
      </w:r>
      <w:r w:rsidRPr="0006031E">
        <w:t>вом здравоохранения и МККК, одобренного распоряжением Правител</w:t>
      </w:r>
      <w:r w:rsidRPr="0006031E">
        <w:t>ь</w:t>
      </w:r>
      <w:r w:rsidRPr="0006031E">
        <w:t>ства от 28.03.2006 года № 136, подписанного 03.04.2006 года, пр</w:t>
      </w:r>
      <w:r w:rsidRPr="0006031E">
        <w:t>о</w:t>
      </w:r>
      <w:r w:rsidRPr="0006031E">
        <w:t>ведены ремонтно-восстановительные работы в нескольких учреждениях, вкл</w:t>
      </w:r>
      <w:r w:rsidRPr="0006031E">
        <w:t>ю</w:t>
      </w:r>
      <w:r w:rsidRPr="0006031E">
        <w:t>чая ВК-14, предоставлены медикаменты, приобретена офисная и мед</w:t>
      </w:r>
      <w:r w:rsidRPr="0006031E">
        <w:t>и</w:t>
      </w:r>
      <w:r w:rsidRPr="0006031E">
        <w:t xml:space="preserve">цинская мебель, оказана гуманитарная помощь. </w:t>
      </w:r>
    </w:p>
    <w:p w:rsidR="0006031E" w:rsidRPr="0006031E" w:rsidRDefault="0006031E" w:rsidP="003E0E66">
      <w:pPr>
        <w:pStyle w:val="Bullet1GR"/>
      </w:pPr>
      <w:r w:rsidRPr="0006031E">
        <w:t>В учреждении № 2 (женской исправительной колонии), где отбывают н</w:t>
      </w:r>
      <w:r w:rsidRPr="0006031E">
        <w:t>а</w:t>
      </w:r>
      <w:r w:rsidRPr="0006031E">
        <w:t>казание несовершеннолетние лица женского пола, в 2008-2009 годах в рамках Протокола о взаимопонимании и сотрудничестве между Мин</w:t>
      </w:r>
      <w:r w:rsidRPr="0006031E">
        <w:t>и</w:t>
      </w:r>
      <w:r w:rsidRPr="0006031E">
        <w:t>стерством юстиции КР, Верховным судом КР и Государственным агентс</w:t>
      </w:r>
      <w:r w:rsidRPr="0006031E">
        <w:t>т</w:t>
      </w:r>
      <w:r w:rsidRPr="0006031E">
        <w:t>вом по физической культуре и спорту, делам молодежи и защите детей при Правительстве КР и ЮНИСЕФ в сфере реализации реформ</w:t>
      </w:r>
      <w:r w:rsidRPr="0006031E">
        <w:t>и</w:t>
      </w:r>
      <w:r w:rsidRPr="0006031E">
        <w:t>рования системы ювенальной юстиции в КР - от карательной к восстан</w:t>
      </w:r>
      <w:r w:rsidRPr="0006031E">
        <w:t>о</w:t>
      </w:r>
      <w:r w:rsidRPr="0006031E">
        <w:t>вительной системе для несовершеннолетних детей, основанной на соц</w:t>
      </w:r>
      <w:r w:rsidRPr="0006031E">
        <w:t>и</w:t>
      </w:r>
      <w:r w:rsidRPr="0006031E">
        <w:t>альном обеспечении от 1 июля 2008 года, создан локальный участок на террит</w:t>
      </w:r>
      <w:r w:rsidRPr="0006031E">
        <w:t>о</w:t>
      </w:r>
      <w:r w:rsidRPr="0006031E">
        <w:t>рии женской колонии для содержания несовершеннолетних дев</w:t>
      </w:r>
      <w:r w:rsidRPr="0006031E">
        <w:t>о</w:t>
      </w:r>
      <w:r w:rsidRPr="0006031E">
        <w:t>чек – проведены ремонтно-строительные работы, приобретено необходимое оборудование.</w:t>
      </w:r>
    </w:p>
    <w:p w:rsidR="0006031E" w:rsidRPr="0006031E" w:rsidRDefault="0006031E" w:rsidP="0006031E">
      <w:pPr>
        <w:pStyle w:val="SingleTxtGR"/>
      </w:pPr>
      <w:r w:rsidRPr="0006031E">
        <w:t>153.</w:t>
      </w:r>
      <w:r w:rsidRPr="0006031E">
        <w:tab/>
        <w:t>Однако, по сообщению неправительственных организаций</w:t>
      </w:r>
      <w:r w:rsidRPr="0006031E">
        <w:rPr>
          <w:vertAlign w:val="superscript"/>
        </w:rPr>
        <w:footnoteReference w:id="87"/>
      </w:r>
      <w:r w:rsidRPr="0006031E">
        <w:t>, наибольшее число несовершеннолетних правонарушителей, достигшие 14 лет, приговар</w:t>
      </w:r>
      <w:r w:rsidRPr="0006031E">
        <w:t>и</w:t>
      </w:r>
      <w:r w:rsidRPr="0006031E">
        <w:t>ваются к наказанию в виде лишения свободы. Формы наказания, альтернати</w:t>
      </w:r>
      <w:r w:rsidRPr="0006031E">
        <w:t>в</w:t>
      </w:r>
      <w:r w:rsidRPr="0006031E">
        <w:t>ные лишению свободы, практически отсутствуют. За 2004 год по данным С</w:t>
      </w:r>
      <w:r w:rsidRPr="0006031E">
        <w:t>у</w:t>
      </w:r>
      <w:r w:rsidRPr="0006031E">
        <w:t>дебного департамента при Министерстве юстиции КР, наибольшее число нес</w:t>
      </w:r>
      <w:r w:rsidRPr="0006031E">
        <w:t>о</w:t>
      </w:r>
      <w:r w:rsidRPr="0006031E">
        <w:t>вершеннолетних правонарушителей приговорено к наказанию в виде лишения свободы и составляет 65,2 %, из них наибольшее число осуждено на срок с 3 до 5 лет. При этом категория детей до 14 лет не входит в это число, так как в соо</w:t>
      </w:r>
      <w:r w:rsidRPr="0006031E">
        <w:t>т</w:t>
      </w:r>
      <w:r w:rsidRPr="0006031E">
        <w:t>ветствии с национальным законодательством дети до 14 не подлежат уголовной ответственности, хотя фактически помещение ребенка в Беловодскую спец</w:t>
      </w:r>
      <w:r w:rsidRPr="0006031E">
        <w:t>и</w:t>
      </w:r>
      <w:r w:rsidRPr="0006031E">
        <w:t>альную школу для детей, нуждающихся в особых условиях воспитания, являе</w:t>
      </w:r>
      <w:r w:rsidRPr="0006031E">
        <w:t>т</w:t>
      </w:r>
      <w:r w:rsidRPr="0006031E">
        <w:t>ся лишением свободы (далее Беловодская спецшкола). В Кыргызстане нес</w:t>
      </w:r>
      <w:r w:rsidRPr="0006031E">
        <w:t>о</w:t>
      </w:r>
      <w:r w:rsidRPr="0006031E">
        <w:t>вершеннолетние (от 11 до 14 лет) правонарушители мужского пола направл</w:t>
      </w:r>
      <w:r w:rsidRPr="0006031E">
        <w:t>я</w:t>
      </w:r>
      <w:r w:rsidRPr="0006031E">
        <w:t>ются в Беловодскую специальную школу. Данное учреждение имеет все пр</w:t>
      </w:r>
      <w:r w:rsidRPr="0006031E">
        <w:t>и</w:t>
      </w:r>
      <w:r w:rsidRPr="0006031E">
        <w:t>знаки места лишения свободы, так как дети не имеют возможности покинуть данное учреждение по своему желанию и вернуться в семью, их жизнь и пер</w:t>
      </w:r>
      <w:r w:rsidRPr="0006031E">
        <w:t>е</w:t>
      </w:r>
      <w:r w:rsidRPr="0006031E">
        <w:t>движение строго регламентируется администрацией учреждения и контролир</w:t>
      </w:r>
      <w:r w:rsidRPr="0006031E">
        <w:t>у</w:t>
      </w:r>
      <w:r w:rsidRPr="0006031E">
        <w:t>ется персоналом</w:t>
      </w:r>
      <w:r w:rsidRPr="0006031E">
        <w:rPr>
          <w:vertAlign w:val="superscript"/>
        </w:rPr>
        <w:footnoteReference w:id="88"/>
      </w:r>
      <w:r w:rsidRPr="0006031E">
        <w:t>. Мальчики направляются в это учреждение по решению К</w:t>
      </w:r>
      <w:r w:rsidRPr="0006031E">
        <w:t>о</w:t>
      </w:r>
      <w:r w:rsidRPr="0006031E">
        <w:t>миссии по делам детей, которая является органом исполнительной власти. Пр</w:t>
      </w:r>
      <w:r w:rsidRPr="0006031E">
        <w:t>о</w:t>
      </w:r>
      <w:r w:rsidRPr="0006031E">
        <w:t>цедура рассмотрения дел Комиссией по делам детей не соответствует станда</w:t>
      </w:r>
      <w:r w:rsidRPr="0006031E">
        <w:t>р</w:t>
      </w:r>
      <w:r w:rsidRPr="0006031E">
        <w:t>там справедливого судебного разбирательства: она не определена законом, а проводится на основании подзаконного акта</w:t>
      </w:r>
      <w:r w:rsidRPr="0006031E">
        <w:rPr>
          <w:vertAlign w:val="superscript"/>
        </w:rPr>
        <w:footnoteReference w:id="89"/>
      </w:r>
      <w:r w:rsidRPr="0006031E">
        <w:t>, которым не предусматривается присутствие адвоката, право на презумпцию невиновности, право быть поста</w:t>
      </w:r>
      <w:r w:rsidRPr="0006031E">
        <w:t>в</w:t>
      </w:r>
      <w:r w:rsidRPr="0006031E">
        <w:t>ленным в известность о предъявляемом обвинении, право на отказ давать пок</w:t>
      </w:r>
      <w:r w:rsidRPr="0006031E">
        <w:t>а</w:t>
      </w:r>
      <w:r w:rsidRPr="0006031E">
        <w:t xml:space="preserve">зания против себя. </w:t>
      </w:r>
    </w:p>
    <w:p w:rsidR="0006031E" w:rsidRPr="0006031E" w:rsidRDefault="0006031E" w:rsidP="00390532">
      <w:pPr>
        <w:pStyle w:val="H23GR"/>
        <w:rPr>
          <w:lang w:val="ky-KG"/>
        </w:rPr>
      </w:pPr>
      <w:r w:rsidRPr="0006031E">
        <w:rPr>
          <w:i/>
        </w:rPr>
        <w:tab/>
      </w:r>
      <w:r w:rsidRPr="0006031E">
        <w:t>3.</w:t>
      </w:r>
      <w:r w:rsidRPr="0006031E">
        <w:tab/>
      </w:r>
      <w:r w:rsidRPr="0006031E">
        <w:rPr>
          <w:lang w:val="ky-KG"/>
        </w:rPr>
        <w:t>Вынесение приговоров несовершеннолетним, в частности запрет на смертную казнь и пожизненное заключение (статья 37 а))</w:t>
      </w:r>
    </w:p>
    <w:p w:rsidR="0006031E" w:rsidRPr="0006031E" w:rsidRDefault="0006031E" w:rsidP="0006031E">
      <w:pPr>
        <w:pStyle w:val="SingleTxtGR"/>
      </w:pPr>
      <w:r w:rsidRPr="0006031E">
        <w:t>154.</w:t>
      </w:r>
      <w:r w:rsidRPr="0006031E">
        <w:tab/>
        <w:t>В соответствии с национальным законодательством к несовершенноле</w:t>
      </w:r>
      <w:r w:rsidRPr="0006031E">
        <w:t>т</w:t>
      </w:r>
      <w:r w:rsidRPr="0006031E">
        <w:t>ним, совершившим преступление, не применяется лишение свободы в виде т</w:t>
      </w:r>
      <w:r w:rsidRPr="0006031E">
        <w:t>ю</w:t>
      </w:r>
      <w:r w:rsidRPr="0006031E">
        <w:t xml:space="preserve">ремного режима. При назначении наказания лицу, не достигшему 18 лет, срок лишения свободы не должен превышать </w:t>
      </w:r>
      <w:r w:rsidRPr="0006031E">
        <w:rPr>
          <w:b/>
        </w:rPr>
        <w:t>1</w:t>
      </w:r>
      <w:r w:rsidRPr="0006031E">
        <w:rPr>
          <w:b/>
          <w:lang w:val="ky-KG"/>
        </w:rPr>
        <w:t>0</w:t>
      </w:r>
      <w:r w:rsidRPr="0006031E">
        <w:rPr>
          <w:b/>
        </w:rPr>
        <w:t xml:space="preserve"> лет,</w:t>
      </w:r>
      <w:r w:rsidRPr="0006031E">
        <w:t xml:space="preserve"> для них установлен особый п</w:t>
      </w:r>
      <w:r w:rsidRPr="0006031E">
        <w:t>о</w:t>
      </w:r>
      <w:r w:rsidRPr="0006031E">
        <w:t>рядок условно-досрочного освобождения от наказания. В связи с гуманизацией уголовного наказания в стране разрабатываются меры по применению альте</w:t>
      </w:r>
      <w:r w:rsidRPr="0006031E">
        <w:t>р</w:t>
      </w:r>
      <w:r w:rsidRPr="0006031E">
        <w:t>нативных видов наказания. Исключительная мера наказания в виде смертной казни к несовершеннолетним не применяется, наказания в виде пожизненного заключения в уголовном законодательстве Кыргызстана нет.</w:t>
      </w:r>
    </w:p>
    <w:p w:rsidR="0006031E" w:rsidRPr="0006031E" w:rsidRDefault="0006031E" w:rsidP="007D028B">
      <w:pPr>
        <w:pStyle w:val="H23GR"/>
        <w:rPr>
          <w:lang w:val="ky-KG"/>
        </w:rPr>
      </w:pPr>
      <w:r w:rsidRPr="0006031E">
        <w:rPr>
          <w:i/>
        </w:rPr>
        <w:tab/>
      </w:r>
      <w:r w:rsidRPr="0006031E">
        <w:t>4</w:t>
      </w:r>
      <w:r w:rsidRPr="0006031E">
        <w:rPr>
          <w:lang w:val="ky-KG"/>
        </w:rPr>
        <w:t>.</w:t>
      </w:r>
      <w:r w:rsidRPr="0006031E">
        <w:tab/>
      </w:r>
      <w:r w:rsidRPr="0006031E">
        <w:rPr>
          <w:lang w:val="ky-KG"/>
        </w:rPr>
        <w:t>Физическое и психическое восстановление и социальная реинтеграция (статья 39)</w:t>
      </w:r>
    </w:p>
    <w:p w:rsidR="0006031E" w:rsidRPr="0006031E" w:rsidRDefault="00E32813" w:rsidP="0006031E">
      <w:pPr>
        <w:pStyle w:val="SingleTxtGR"/>
      </w:pPr>
      <w:r>
        <w:t>155.</w:t>
      </w:r>
      <w:r>
        <w:tab/>
      </w:r>
      <w:r w:rsidR="0006031E" w:rsidRPr="0006031E">
        <w:t>В последние годы разнообразные формы и методы проведения социал</w:t>
      </w:r>
      <w:r w:rsidR="0006031E" w:rsidRPr="0006031E">
        <w:t>ь</w:t>
      </w:r>
      <w:r w:rsidR="0006031E" w:rsidRPr="0006031E">
        <w:t>ной, медицинской и иной работы, направленной на физическое и психологич</w:t>
      </w:r>
      <w:r w:rsidR="0006031E" w:rsidRPr="0006031E">
        <w:t>е</w:t>
      </w:r>
      <w:r w:rsidR="0006031E" w:rsidRPr="0006031E">
        <w:t>ское восстановление и социальную реинтеграцию как самостоятельные напра</w:t>
      </w:r>
      <w:r w:rsidR="0006031E" w:rsidRPr="0006031E">
        <w:t>в</w:t>
      </w:r>
      <w:r w:rsidR="0006031E" w:rsidRPr="0006031E">
        <w:t>ления социальной защиты детей, приобрели особую значимость в связи с тяж</w:t>
      </w:r>
      <w:r w:rsidR="0006031E" w:rsidRPr="0006031E">
        <w:t>е</w:t>
      </w:r>
      <w:r w:rsidR="0006031E" w:rsidRPr="0006031E">
        <w:t>лыми социально-экономическими условиями и другими имеющимися пробл</w:t>
      </w:r>
      <w:r w:rsidR="0006031E" w:rsidRPr="0006031E">
        <w:t>е</w:t>
      </w:r>
      <w:r w:rsidR="0006031E" w:rsidRPr="0006031E">
        <w:t>мами в обществе. Комплексный подход в их решении отражен в законодател</w:t>
      </w:r>
      <w:r w:rsidR="0006031E" w:rsidRPr="0006031E">
        <w:t>ь</w:t>
      </w:r>
      <w:r w:rsidR="0006031E" w:rsidRPr="0006031E">
        <w:t>стве, касающемся, прежде всего, беженцев, а также регулирующем сферу соц</w:t>
      </w:r>
      <w:r w:rsidR="0006031E" w:rsidRPr="0006031E">
        <w:t>и</w:t>
      </w:r>
      <w:r w:rsidR="0006031E" w:rsidRPr="0006031E">
        <w:t>альной защиты детей-сирот и детей, оставшихся без попечения родителей, д</w:t>
      </w:r>
      <w:r w:rsidR="0006031E" w:rsidRPr="0006031E">
        <w:t>е</w:t>
      </w:r>
      <w:r w:rsidR="0006031E" w:rsidRPr="0006031E">
        <w:t>тей-инвалидов и других категорий детей.</w:t>
      </w:r>
    </w:p>
    <w:p w:rsidR="0006031E" w:rsidRPr="0006031E" w:rsidRDefault="0006031E" w:rsidP="00644942">
      <w:pPr>
        <w:pStyle w:val="H1GR"/>
        <w:rPr>
          <w:lang w:val="ky-KG"/>
        </w:rPr>
      </w:pPr>
      <w:r w:rsidRPr="0006031E">
        <w:tab/>
      </w:r>
      <w:r w:rsidRPr="0006031E">
        <w:rPr>
          <w:lang w:val="en-US"/>
        </w:rPr>
        <w:t>C</w:t>
      </w:r>
      <w:r w:rsidRPr="0006031E">
        <w:t>.</w:t>
      </w:r>
      <w:r w:rsidRPr="0006031E">
        <w:tab/>
        <w:t>Дет</w:t>
      </w:r>
      <w:r w:rsidRPr="0006031E">
        <w:rPr>
          <w:lang w:val="ky-KG"/>
        </w:rPr>
        <w:t>и</w:t>
      </w:r>
      <w:r w:rsidRPr="0006031E">
        <w:t xml:space="preserve">, </w:t>
      </w:r>
      <w:r w:rsidRPr="0006031E">
        <w:rPr>
          <w:lang w:val="ky-KG"/>
        </w:rPr>
        <w:t>подвергающиеся эксплуатации, включая вопросы физического и психологического восстановления и социальной реинтеграции</w:t>
      </w:r>
    </w:p>
    <w:p w:rsidR="0006031E" w:rsidRPr="00644942" w:rsidRDefault="0006031E" w:rsidP="00644942">
      <w:pPr>
        <w:pStyle w:val="H23GR"/>
      </w:pPr>
      <w:r w:rsidRPr="00644942">
        <w:tab/>
        <w:t>1.</w:t>
      </w:r>
      <w:r w:rsidRPr="00644942">
        <w:tab/>
        <w:t>Экономическая эксплуатация, включая детский труд (статья 32)</w:t>
      </w:r>
    </w:p>
    <w:p w:rsidR="0006031E" w:rsidRPr="0006031E" w:rsidRDefault="0006031E" w:rsidP="0006031E">
      <w:pPr>
        <w:pStyle w:val="SingleTxtGR"/>
      </w:pPr>
      <w:r w:rsidRPr="0006031E">
        <w:t>156.</w:t>
      </w:r>
      <w:r w:rsidRPr="0006031E">
        <w:tab/>
        <w:t>Постановлением Правительства от 22.01.08 года № 20 утверждена Гос</w:t>
      </w:r>
      <w:r w:rsidRPr="0006031E">
        <w:t>у</w:t>
      </w:r>
      <w:r w:rsidRPr="0006031E">
        <w:t>дарственная программа действий социальных партнеров по искоренению на</w:t>
      </w:r>
      <w:r w:rsidRPr="0006031E">
        <w:t>и</w:t>
      </w:r>
      <w:r w:rsidRPr="0006031E">
        <w:t>худших форм труда несовершеннолетних в КР на 2008-2011 годы и матрица действий</w:t>
      </w:r>
      <w:r w:rsidRPr="0006031E">
        <w:rPr>
          <w:vertAlign w:val="superscript"/>
        </w:rPr>
        <w:footnoteReference w:id="90"/>
      </w:r>
      <w:r w:rsidRPr="0006031E">
        <w:t xml:space="preserve"> (далее - Программа), предусмотрено выделение финансовых средств на эти цели. Программа предусматривает законодательные и административные меры для профилактики и искоренения детского труда. Среди основных видов детского труда в Программе указаны: торговля, транспортировка, погрузка и разгрузка грузов, сбор утиля, подсобный труд, попрошайничество, чистка и р</w:t>
      </w:r>
      <w:r w:rsidRPr="0006031E">
        <w:t>е</w:t>
      </w:r>
      <w:r w:rsidRPr="0006031E">
        <w:t>монт обуви, мойка машин, работа на полях, проституция. В сферу внимания Программы не попал принудительный и опасный труд, который дети выполн</w:t>
      </w:r>
      <w:r w:rsidRPr="0006031E">
        <w:t>я</w:t>
      </w:r>
      <w:r w:rsidRPr="0006031E">
        <w:t>ют в школах, детских учреждениях опеки и профессиональных технических лицеях с ведома государственных органов и по распоряжению органов местн</w:t>
      </w:r>
      <w:r w:rsidRPr="0006031E">
        <w:t>о</w:t>
      </w:r>
      <w:r w:rsidRPr="0006031E">
        <w:t>го самоуправления (ОМСУ) во всех регионах Кыргызстана. В Программе среди основных причин детского труда указано позитивное восприятие детского тр</w:t>
      </w:r>
      <w:r w:rsidRPr="0006031E">
        <w:t>у</w:t>
      </w:r>
      <w:r w:rsidRPr="0006031E">
        <w:t>да населением, социальное убеждение в том, что детский труд - это норма. Р</w:t>
      </w:r>
      <w:r w:rsidRPr="0006031E">
        <w:t>е</w:t>
      </w:r>
      <w:r w:rsidRPr="0006031E">
        <w:t>зультаты обследования детского труда МОТ в 2007 году</w:t>
      </w:r>
      <w:r w:rsidRPr="0006031E">
        <w:rPr>
          <w:vertAlign w:val="superscript"/>
        </w:rPr>
        <w:footnoteReference w:id="91"/>
      </w:r>
      <w:r w:rsidR="00D307B1">
        <w:t xml:space="preserve"> показали, что из 672 </w:t>
      </w:r>
      <w:r w:rsidRPr="0006031E">
        <w:t>тысяч занятых детей, 592 тысячи – заняты на работах, которые неприемл</w:t>
      </w:r>
      <w:r w:rsidRPr="0006031E">
        <w:t>е</w:t>
      </w:r>
      <w:r w:rsidRPr="0006031E">
        <w:t>мы для их возраста и развития. Иными словами число работающих детей в о</w:t>
      </w:r>
      <w:r w:rsidRPr="0006031E">
        <w:t>б</w:t>
      </w:r>
      <w:r w:rsidRPr="0006031E">
        <w:t>щем числе занятых составило 88,1% и 40,3% от общего числа детей в возрасте 5-17 лет. Из числа работающих детей 57,9% - мальчики. В целях обеспечения международного сопоставления показателей, уровень детского труда также ра</w:t>
      </w:r>
      <w:r w:rsidRPr="0006031E">
        <w:t>с</w:t>
      </w:r>
      <w:r w:rsidRPr="0006031E">
        <w:t>считан из определения МОТ, согласно которому общее количество детей, зан</w:t>
      </w:r>
      <w:r w:rsidRPr="0006031E">
        <w:t>я</w:t>
      </w:r>
      <w:r w:rsidRPr="0006031E">
        <w:t>тых детским трудом, составило 30,7% или 450 тысяч детей в возрасте 5-17 лет. Независимо от того, рассчитывался ли данный показатель исходя из национал</w:t>
      </w:r>
      <w:r w:rsidRPr="0006031E">
        <w:t>ь</w:t>
      </w:r>
      <w:r w:rsidRPr="0006031E">
        <w:t>ных или международных определений, уровень детского труда в Кыргызстане довольно высок. Подавляющее большинство детей выполняют работы как н</w:t>
      </w:r>
      <w:r w:rsidRPr="0006031E">
        <w:t>е</w:t>
      </w:r>
      <w:r w:rsidRPr="0006031E">
        <w:t xml:space="preserve">оплачиваемые семейные рабочие (95%). В основном они вовлечены в домашнее производство (76,4%), которое включает в себя сельскохозяйственные работы (19,7%). </w:t>
      </w:r>
    </w:p>
    <w:p w:rsidR="0006031E" w:rsidRPr="0006031E" w:rsidRDefault="0006031E" w:rsidP="0006031E">
      <w:pPr>
        <w:pStyle w:val="SingleTxtGR"/>
        <w:rPr>
          <w:b/>
        </w:rPr>
      </w:pPr>
      <w:r w:rsidRPr="0006031E">
        <w:t>Таблица</w:t>
      </w:r>
      <w:r w:rsidR="0027792B">
        <w:rPr>
          <w:lang w:val="en-US"/>
        </w:rPr>
        <w:t> </w:t>
      </w:r>
      <w:r w:rsidRPr="0006031E">
        <w:t>14</w:t>
      </w:r>
      <w:r w:rsidRPr="0006031E">
        <w:br/>
      </w:r>
      <w:r w:rsidRPr="0006031E">
        <w:rPr>
          <w:b/>
        </w:rPr>
        <w:t>Распределение работающих детей по видам экономической деятельности</w:t>
      </w:r>
      <w:r w:rsidRPr="0006031E">
        <w:rPr>
          <w:b/>
        </w:rPr>
        <w:br/>
        <w:t>(в процентах)</w:t>
      </w:r>
    </w:p>
    <w:tbl>
      <w:tblPr>
        <w:tblStyle w:val="TabTxt"/>
        <w:tblW w:w="7370" w:type="dxa"/>
        <w:tblInd w:w="1134" w:type="dxa"/>
        <w:tblLayout w:type="fixed"/>
        <w:tblLook w:val="01E0" w:firstRow="1" w:lastRow="1" w:firstColumn="1" w:lastColumn="1" w:noHBand="0" w:noVBand="0"/>
      </w:tblPr>
      <w:tblGrid>
        <w:gridCol w:w="4480"/>
        <w:gridCol w:w="963"/>
        <w:gridCol w:w="963"/>
        <w:gridCol w:w="964"/>
      </w:tblGrid>
      <w:tr w:rsidR="0027792B" w:rsidRPr="0027792B" w:rsidTr="0027792B">
        <w:tc>
          <w:tcPr>
            <w:tcW w:w="4480" w:type="dxa"/>
            <w:tcBorders>
              <w:top w:val="single" w:sz="4" w:space="0" w:color="auto"/>
              <w:bottom w:val="single" w:sz="12" w:space="0" w:color="auto"/>
            </w:tcBorders>
            <w:shd w:val="clear" w:color="auto" w:fill="auto"/>
            <w:noWrap/>
          </w:tcPr>
          <w:p w:rsidR="0006031E" w:rsidRPr="0027792B" w:rsidRDefault="0006031E" w:rsidP="0027792B">
            <w:pPr>
              <w:spacing w:before="80" w:after="80" w:line="200" w:lineRule="exact"/>
              <w:rPr>
                <w:i/>
                <w:sz w:val="16"/>
              </w:rPr>
            </w:pPr>
          </w:p>
        </w:tc>
        <w:tc>
          <w:tcPr>
            <w:tcW w:w="963" w:type="dxa"/>
            <w:tcBorders>
              <w:top w:val="single" w:sz="4" w:space="0" w:color="auto"/>
              <w:bottom w:val="single" w:sz="12" w:space="0" w:color="auto"/>
            </w:tcBorders>
            <w:shd w:val="clear" w:color="auto" w:fill="auto"/>
            <w:noWrap/>
          </w:tcPr>
          <w:p w:rsidR="0006031E" w:rsidRPr="0027792B" w:rsidRDefault="0006031E" w:rsidP="0027792B">
            <w:pPr>
              <w:spacing w:before="80" w:after="80" w:line="200" w:lineRule="exact"/>
              <w:jc w:val="right"/>
              <w:rPr>
                <w:i/>
                <w:sz w:val="16"/>
              </w:rPr>
            </w:pPr>
            <w:r w:rsidRPr="0027792B">
              <w:rPr>
                <w:i/>
                <w:sz w:val="16"/>
              </w:rPr>
              <w:t>Всего</w:t>
            </w:r>
          </w:p>
        </w:tc>
        <w:tc>
          <w:tcPr>
            <w:tcW w:w="963" w:type="dxa"/>
            <w:tcBorders>
              <w:top w:val="single" w:sz="4" w:space="0" w:color="auto"/>
              <w:bottom w:val="single" w:sz="12" w:space="0" w:color="auto"/>
            </w:tcBorders>
            <w:shd w:val="clear" w:color="auto" w:fill="auto"/>
            <w:noWrap/>
          </w:tcPr>
          <w:p w:rsidR="0006031E" w:rsidRPr="0027792B" w:rsidRDefault="0006031E" w:rsidP="0027792B">
            <w:pPr>
              <w:spacing w:before="80" w:after="80" w:line="200" w:lineRule="exact"/>
              <w:jc w:val="right"/>
              <w:rPr>
                <w:i/>
                <w:sz w:val="16"/>
              </w:rPr>
            </w:pPr>
            <w:r w:rsidRPr="0027792B">
              <w:rPr>
                <w:i/>
                <w:sz w:val="16"/>
              </w:rPr>
              <w:t xml:space="preserve">Мальчики </w:t>
            </w:r>
          </w:p>
        </w:tc>
        <w:tc>
          <w:tcPr>
            <w:cnfStyle w:val="000100000000" w:firstRow="0" w:lastRow="0" w:firstColumn="0" w:lastColumn="1" w:oddVBand="0" w:evenVBand="0" w:oddHBand="0" w:evenHBand="0" w:firstRowFirstColumn="0" w:firstRowLastColumn="0" w:lastRowFirstColumn="0" w:lastRowLastColumn="0"/>
            <w:tcW w:w="964" w:type="dxa"/>
            <w:tcBorders>
              <w:bottom w:val="single" w:sz="12" w:space="0" w:color="auto"/>
            </w:tcBorders>
            <w:shd w:val="clear" w:color="auto" w:fill="auto"/>
          </w:tcPr>
          <w:p w:rsidR="0006031E" w:rsidRPr="0027792B" w:rsidRDefault="0006031E" w:rsidP="0027792B">
            <w:pPr>
              <w:spacing w:before="80" w:after="80" w:line="200" w:lineRule="exact"/>
              <w:jc w:val="right"/>
              <w:rPr>
                <w:i/>
                <w:sz w:val="16"/>
              </w:rPr>
            </w:pPr>
            <w:r w:rsidRPr="0027792B">
              <w:rPr>
                <w:i/>
                <w:sz w:val="16"/>
              </w:rPr>
              <w:t>Девочки</w:t>
            </w:r>
          </w:p>
        </w:tc>
      </w:tr>
      <w:tr w:rsidR="0006031E" w:rsidRPr="0027792B" w:rsidTr="0027792B">
        <w:trPr>
          <w:trHeight w:val="271"/>
        </w:trPr>
        <w:tc>
          <w:tcPr>
            <w:tcW w:w="4480" w:type="dxa"/>
            <w:tcBorders>
              <w:top w:val="single" w:sz="12" w:space="0" w:color="auto"/>
            </w:tcBorders>
            <w:noWrap/>
          </w:tcPr>
          <w:p w:rsidR="0006031E" w:rsidRPr="0027792B" w:rsidRDefault="0006031E" w:rsidP="0027792B">
            <w:r w:rsidRPr="0027792B">
              <w:t>Сельское хозяйство, охота и лесное хозя</w:t>
            </w:r>
            <w:r w:rsidRPr="0027792B">
              <w:t>й</w:t>
            </w:r>
            <w:r w:rsidRPr="0027792B">
              <w:t xml:space="preserve">ство </w:t>
            </w:r>
          </w:p>
        </w:tc>
        <w:tc>
          <w:tcPr>
            <w:tcW w:w="963" w:type="dxa"/>
            <w:tcBorders>
              <w:top w:val="single" w:sz="12" w:space="0" w:color="auto"/>
            </w:tcBorders>
            <w:noWrap/>
          </w:tcPr>
          <w:p w:rsidR="0006031E" w:rsidRPr="0027792B" w:rsidRDefault="0006031E" w:rsidP="0027792B">
            <w:pPr>
              <w:jc w:val="right"/>
            </w:pPr>
            <w:r w:rsidRPr="0027792B">
              <w:t>19,65</w:t>
            </w:r>
          </w:p>
        </w:tc>
        <w:tc>
          <w:tcPr>
            <w:tcW w:w="963" w:type="dxa"/>
            <w:tcBorders>
              <w:top w:val="single" w:sz="12" w:space="0" w:color="auto"/>
            </w:tcBorders>
            <w:noWrap/>
          </w:tcPr>
          <w:p w:rsidR="0006031E" w:rsidRPr="0027792B" w:rsidRDefault="0006031E" w:rsidP="0027792B">
            <w:pPr>
              <w:jc w:val="right"/>
            </w:pPr>
            <w:r w:rsidRPr="0027792B">
              <w:t>25,72</w:t>
            </w:r>
          </w:p>
        </w:tc>
        <w:tc>
          <w:tcPr>
            <w:cnfStyle w:val="000100000000" w:firstRow="0" w:lastRow="0" w:firstColumn="0" w:lastColumn="1" w:oddVBand="0" w:evenVBand="0" w:oddHBand="0" w:evenHBand="0" w:firstRowFirstColumn="0" w:firstRowLastColumn="0" w:lastRowFirstColumn="0" w:lastRowLastColumn="0"/>
            <w:tcW w:w="964" w:type="dxa"/>
            <w:tcBorders>
              <w:top w:val="single" w:sz="12" w:space="0" w:color="auto"/>
            </w:tcBorders>
          </w:tcPr>
          <w:p w:rsidR="0006031E" w:rsidRPr="0027792B" w:rsidRDefault="0006031E" w:rsidP="0027792B">
            <w:pPr>
              <w:jc w:val="right"/>
            </w:pPr>
            <w:r w:rsidRPr="0027792B">
              <w:t>11,31</w:t>
            </w:r>
          </w:p>
        </w:tc>
      </w:tr>
      <w:tr w:rsidR="0006031E" w:rsidRPr="0027792B" w:rsidTr="0027792B">
        <w:tc>
          <w:tcPr>
            <w:tcW w:w="4480" w:type="dxa"/>
            <w:noWrap/>
          </w:tcPr>
          <w:p w:rsidR="0006031E" w:rsidRPr="0027792B" w:rsidRDefault="0006031E" w:rsidP="0027792B">
            <w:r w:rsidRPr="0027792B">
              <w:t xml:space="preserve">Деятельность домашних хозяйств </w:t>
            </w:r>
          </w:p>
        </w:tc>
        <w:tc>
          <w:tcPr>
            <w:tcW w:w="963" w:type="dxa"/>
            <w:noWrap/>
          </w:tcPr>
          <w:p w:rsidR="0006031E" w:rsidRPr="0027792B" w:rsidRDefault="0006031E" w:rsidP="0027792B">
            <w:pPr>
              <w:jc w:val="right"/>
            </w:pPr>
            <w:r w:rsidRPr="0027792B">
              <w:t>76,38</w:t>
            </w:r>
          </w:p>
        </w:tc>
        <w:tc>
          <w:tcPr>
            <w:tcW w:w="963" w:type="dxa"/>
            <w:noWrap/>
          </w:tcPr>
          <w:p w:rsidR="0006031E" w:rsidRPr="0027792B" w:rsidRDefault="0006031E" w:rsidP="0027792B">
            <w:pPr>
              <w:jc w:val="right"/>
            </w:pPr>
            <w:r w:rsidRPr="0027792B">
              <w:t>69,99</w:t>
            </w:r>
          </w:p>
        </w:tc>
        <w:tc>
          <w:tcPr>
            <w:cnfStyle w:val="000100000000" w:firstRow="0" w:lastRow="0" w:firstColumn="0" w:lastColumn="1" w:oddVBand="0" w:evenVBand="0" w:oddHBand="0" w:evenHBand="0" w:firstRowFirstColumn="0" w:firstRowLastColumn="0" w:lastRowFirstColumn="0" w:lastRowLastColumn="0"/>
            <w:tcW w:w="964" w:type="dxa"/>
          </w:tcPr>
          <w:p w:rsidR="0006031E" w:rsidRPr="0027792B" w:rsidRDefault="0006031E" w:rsidP="0027792B">
            <w:pPr>
              <w:jc w:val="right"/>
            </w:pPr>
            <w:r w:rsidRPr="0027792B">
              <w:t>85,17</w:t>
            </w:r>
          </w:p>
        </w:tc>
      </w:tr>
      <w:tr w:rsidR="0006031E" w:rsidRPr="0027792B" w:rsidTr="0027792B">
        <w:tc>
          <w:tcPr>
            <w:tcW w:w="4480" w:type="dxa"/>
            <w:noWrap/>
          </w:tcPr>
          <w:p w:rsidR="0006031E" w:rsidRPr="0027792B" w:rsidRDefault="0006031E" w:rsidP="0027792B">
            <w:r w:rsidRPr="0027792B">
              <w:t xml:space="preserve">Торговля </w:t>
            </w:r>
          </w:p>
        </w:tc>
        <w:tc>
          <w:tcPr>
            <w:tcW w:w="963" w:type="dxa"/>
            <w:noWrap/>
          </w:tcPr>
          <w:p w:rsidR="0006031E" w:rsidRPr="0027792B" w:rsidRDefault="0006031E" w:rsidP="0027792B">
            <w:pPr>
              <w:jc w:val="right"/>
            </w:pPr>
            <w:r w:rsidRPr="0027792B">
              <w:t>1,92</w:t>
            </w:r>
          </w:p>
        </w:tc>
        <w:tc>
          <w:tcPr>
            <w:tcW w:w="963" w:type="dxa"/>
            <w:noWrap/>
          </w:tcPr>
          <w:p w:rsidR="0006031E" w:rsidRPr="0027792B" w:rsidRDefault="0006031E" w:rsidP="0027792B">
            <w:pPr>
              <w:jc w:val="right"/>
            </w:pPr>
            <w:r w:rsidRPr="0027792B">
              <w:t>2,07</w:t>
            </w:r>
          </w:p>
        </w:tc>
        <w:tc>
          <w:tcPr>
            <w:cnfStyle w:val="000100000000" w:firstRow="0" w:lastRow="0" w:firstColumn="0" w:lastColumn="1" w:oddVBand="0" w:evenVBand="0" w:oddHBand="0" w:evenHBand="0" w:firstRowFirstColumn="0" w:firstRowLastColumn="0" w:lastRowFirstColumn="0" w:lastRowLastColumn="0"/>
            <w:tcW w:w="964" w:type="dxa"/>
          </w:tcPr>
          <w:p w:rsidR="0006031E" w:rsidRPr="0027792B" w:rsidRDefault="0006031E" w:rsidP="0027792B">
            <w:pPr>
              <w:jc w:val="right"/>
            </w:pPr>
            <w:r w:rsidRPr="0027792B">
              <w:t>1,72</w:t>
            </w:r>
          </w:p>
        </w:tc>
      </w:tr>
      <w:tr w:rsidR="0006031E" w:rsidRPr="0027792B" w:rsidTr="0027792B">
        <w:trPr>
          <w:trHeight w:val="214"/>
        </w:trPr>
        <w:tc>
          <w:tcPr>
            <w:tcW w:w="4480" w:type="dxa"/>
            <w:noWrap/>
          </w:tcPr>
          <w:p w:rsidR="0006031E" w:rsidRPr="0027792B" w:rsidRDefault="0006031E" w:rsidP="0027792B">
            <w:r w:rsidRPr="0027792B">
              <w:t xml:space="preserve">Прочие </w:t>
            </w:r>
          </w:p>
        </w:tc>
        <w:tc>
          <w:tcPr>
            <w:tcW w:w="963" w:type="dxa"/>
            <w:noWrap/>
          </w:tcPr>
          <w:p w:rsidR="0006031E" w:rsidRPr="0027792B" w:rsidRDefault="0006031E" w:rsidP="0027792B">
            <w:pPr>
              <w:jc w:val="right"/>
            </w:pPr>
            <w:r w:rsidRPr="0027792B">
              <w:t>2,05</w:t>
            </w:r>
          </w:p>
        </w:tc>
        <w:tc>
          <w:tcPr>
            <w:tcW w:w="963" w:type="dxa"/>
            <w:noWrap/>
          </w:tcPr>
          <w:p w:rsidR="0006031E" w:rsidRPr="0027792B" w:rsidRDefault="0006031E" w:rsidP="0027792B">
            <w:pPr>
              <w:jc w:val="right"/>
            </w:pPr>
            <w:r w:rsidRPr="0027792B">
              <w:t>2,22</w:t>
            </w:r>
          </w:p>
        </w:tc>
        <w:tc>
          <w:tcPr>
            <w:cnfStyle w:val="000100000000" w:firstRow="0" w:lastRow="0" w:firstColumn="0" w:lastColumn="1" w:oddVBand="0" w:evenVBand="0" w:oddHBand="0" w:evenHBand="0" w:firstRowFirstColumn="0" w:firstRowLastColumn="0" w:lastRowFirstColumn="0" w:lastRowLastColumn="0"/>
            <w:tcW w:w="964" w:type="dxa"/>
          </w:tcPr>
          <w:p w:rsidR="0006031E" w:rsidRPr="0027792B" w:rsidRDefault="0006031E" w:rsidP="0027792B">
            <w:pPr>
              <w:jc w:val="right"/>
            </w:pPr>
            <w:r w:rsidRPr="0027792B">
              <w:t>1,80</w:t>
            </w:r>
          </w:p>
        </w:tc>
      </w:tr>
      <w:tr w:rsidR="0006031E" w:rsidRPr="0027792B" w:rsidTr="0027792B">
        <w:tc>
          <w:tcPr>
            <w:tcW w:w="4480" w:type="dxa"/>
            <w:noWrap/>
          </w:tcPr>
          <w:p w:rsidR="0006031E" w:rsidRPr="0027792B" w:rsidRDefault="0006031E" w:rsidP="0027792B">
            <w:r w:rsidRPr="0027792B">
              <w:t>Всего, тыс. человек</w:t>
            </w:r>
          </w:p>
        </w:tc>
        <w:tc>
          <w:tcPr>
            <w:tcW w:w="963" w:type="dxa"/>
            <w:noWrap/>
          </w:tcPr>
          <w:p w:rsidR="0006031E" w:rsidRPr="0027792B" w:rsidRDefault="0006031E" w:rsidP="0027792B">
            <w:pPr>
              <w:jc w:val="right"/>
            </w:pPr>
            <w:r w:rsidRPr="0027792B">
              <w:t>592</w:t>
            </w:r>
          </w:p>
        </w:tc>
        <w:tc>
          <w:tcPr>
            <w:tcW w:w="963" w:type="dxa"/>
            <w:noWrap/>
          </w:tcPr>
          <w:p w:rsidR="0006031E" w:rsidRPr="0027792B" w:rsidRDefault="0006031E" w:rsidP="0027792B">
            <w:pPr>
              <w:jc w:val="right"/>
            </w:pPr>
            <w:r w:rsidRPr="0027792B">
              <w:t>343</w:t>
            </w:r>
          </w:p>
        </w:tc>
        <w:tc>
          <w:tcPr>
            <w:cnfStyle w:val="000100000000" w:firstRow="0" w:lastRow="0" w:firstColumn="0" w:lastColumn="1" w:oddVBand="0" w:evenVBand="0" w:oddHBand="0" w:evenHBand="0" w:firstRowFirstColumn="0" w:firstRowLastColumn="0" w:lastRowFirstColumn="0" w:lastRowLastColumn="0"/>
            <w:tcW w:w="964" w:type="dxa"/>
          </w:tcPr>
          <w:p w:rsidR="0006031E" w:rsidRPr="0027792B" w:rsidRDefault="0006031E" w:rsidP="0027792B">
            <w:pPr>
              <w:jc w:val="right"/>
            </w:pPr>
            <w:r w:rsidRPr="0027792B">
              <w:t>249</w:t>
            </w:r>
          </w:p>
        </w:tc>
      </w:tr>
    </w:tbl>
    <w:p w:rsidR="0006031E" w:rsidRPr="0006031E" w:rsidRDefault="0006031E" w:rsidP="0027792B">
      <w:pPr>
        <w:pStyle w:val="SingleTxtGR"/>
        <w:spacing w:before="120"/>
      </w:pPr>
      <w:r w:rsidRPr="0006031E">
        <w:t>В целях создания фундамента для искоренения наихудших форм детского труда в Кыргызстане был разработан и действует проект МОТ – ИПЕК (Междунаро</w:t>
      </w:r>
      <w:r w:rsidRPr="0006031E">
        <w:t>д</w:t>
      </w:r>
      <w:r w:rsidRPr="0006031E">
        <w:t>ная Программа МОТ по искоренению детского труда), с 2005 года по настоящее время. На национальном уровне проект осуществляется местными институтами в целях усиления потенциала организаций и учреждений внутри страны. При поддержке проекта был разработан и реализован ряд мероприятий, направле</w:t>
      </w:r>
      <w:r w:rsidRPr="0006031E">
        <w:t>н</w:t>
      </w:r>
      <w:r w:rsidRPr="0006031E">
        <w:t>ных на укрепления технических навыков и организационных возможностей г</w:t>
      </w:r>
      <w:r w:rsidRPr="0006031E">
        <w:t>о</w:t>
      </w:r>
      <w:r w:rsidRPr="0006031E">
        <w:t>сударственных организаций, организацию работников и работодателей, НПО и других партнеров по разработке и реализации программ и других инициатив, направленных на предотвращение эксплуатации, защиту, освобождение от эк</w:t>
      </w:r>
      <w:r w:rsidRPr="0006031E">
        <w:t>с</w:t>
      </w:r>
      <w:r w:rsidRPr="0006031E">
        <w:t>плуатации, реабилитацию и интеграцию в общество детей, занятых наихудш</w:t>
      </w:r>
      <w:r w:rsidRPr="0006031E">
        <w:t>и</w:t>
      </w:r>
      <w:r w:rsidRPr="0006031E">
        <w:t xml:space="preserve">ми формами детского труда (НФДТ). Следует отметить следующие достижения и прогресс в реализации настоящей статьи Конвенции: </w:t>
      </w:r>
    </w:p>
    <w:p w:rsidR="0006031E" w:rsidRPr="0006031E" w:rsidRDefault="0006031E" w:rsidP="006F79B0">
      <w:pPr>
        <w:pStyle w:val="Bullet1GR"/>
      </w:pPr>
      <w:r w:rsidRPr="0006031E">
        <w:t>Проведен "Обзор законодательства и механизмов правоприменения отн</w:t>
      </w:r>
      <w:r w:rsidRPr="0006031E">
        <w:t>о</w:t>
      </w:r>
      <w:r w:rsidRPr="0006031E">
        <w:t>сительно наихудших форм детского труда на соответствие Конвенциям МОТ 138 и 182 в КР (2008 год). По рекомендациям полученным в резул</w:t>
      </w:r>
      <w:r w:rsidRPr="0006031E">
        <w:t>ь</w:t>
      </w:r>
      <w:r w:rsidRPr="0006031E">
        <w:t>тате обзора, МТЗМ при поддержке МОТ разрабатывает список опасных видов работ, на которых запрещается применение труда детей до 18 лет. (в дополнение к пост</w:t>
      </w:r>
      <w:r w:rsidRPr="0006031E">
        <w:t>а</w:t>
      </w:r>
      <w:r w:rsidRPr="0006031E">
        <w:t>новлению Правительств № 314).</w:t>
      </w:r>
    </w:p>
    <w:p w:rsidR="0006031E" w:rsidRPr="0006031E" w:rsidRDefault="0006031E" w:rsidP="006F79B0">
      <w:pPr>
        <w:pStyle w:val="Bullet1GR"/>
      </w:pPr>
      <w:r w:rsidRPr="0006031E">
        <w:t>Проведен ряд исследований и укреплена информационная база о масшт</w:t>
      </w:r>
      <w:r w:rsidRPr="0006031E">
        <w:t>а</w:t>
      </w:r>
      <w:r w:rsidRPr="0006031E">
        <w:t>бах и характере детского труда в КР ("Детский труд в сельском х</w:t>
      </w:r>
      <w:r w:rsidRPr="0006031E">
        <w:t>о</w:t>
      </w:r>
      <w:r w:rsidRPr="0006031E">
        <w:t>зяйстве и торговле в КР", экспресс оценка, 2006; "Медицинское обследование д</w:t>
      </w:r>
      <w:r w:rsidRPr="0006031E">
        <w:t>е</w:t>
      </w:r>
      <w:r w:rsidRPr="0006031E">
        <w:t>тей, раб</w:t>
      </w:r>
      <w:r w:rsidRPr="0006031E">
        <w:t>о</w:t>
      </w:r>
      <w:r w:rsidRPr="0006031E">
        <w:t>тающих детей на базаре Дордой", 2006;•"Гигиеническая оценка физического развития и состояния здоровья детей, работающих на сва</w:t>
      </w:r>
      <w:r w:rsidRPr="0006031E">
        <w:t>л</w:t>
      </w:r>
      <w:r w:rsidRPr="0006031E">
        <w:t>ках промышленных отходов Кыргызского химико-металлургического з</w:t>
      </w:r>
      <w:r w:rsidRPr="0006031E">
        <w:t>а</w:t>
      </w:r>
      <w:r w:rsidRPr="0006031E">
        <w:t>вода", 2006; "Использование детского труд в туристической отрасли на Иссык-Куле", 2006; "Изучение семей иммигрантов", 2006; "Гигиенич</w:t>
      </w:r>
      <w:r w:rsidRPr="0006031E">
        <w:t>е</w:t>
      </w:r>
      <w:r w:rsidRPr="0006031E">
        <w:t>ская оценка условий труда и состояния здоровья детей, работающих в хлопководческой, табаководческой и рисоводческой отраслях сельского хозяйства в КР", 2007; "Оценка использования труда детей в преступл</w:t>
      </w:r>
      <w:r w:rsidRPr="0006031E">
        <w:t>е</w:t>
      </w:r>
      <w:r w:rsidRPr="0006031E">
        <w:t>ниях, связанных с наркотиками в КР", 2007</w:t>
      </w:r>
    </w:p>
    <w:p w:rsidR="0006031E" w:rsidRPr="0006031E" w:rsidRDefault="0006031E" w:rsidP="006F79B0">
      <w:pPr>
        <w:pStyle w:val="Bullet1GR"/>
      </w:pPr>
      <w:r w:rsidRPr="0006031E">
        <w:t>Укреплен технический потенциал и информированность более 650 сп</w:t>
      </w:r>
      <w:r w:rsidRPr="0006031E">
        <w:t>е</w:t>
      </w:r>
      <w:r w:rsidRPr="0006031E">
        <w:t xml:space="preserve">циалистов о проблеме детского труда </w:t>
      </w:r>
    </w:p>
    <w:p w:rsidR="0006031E" w:rsidRPr="0006031E" w:rsidRDefault="0006031E" w:rsidP="006F79B0">
      <w:pPr>
        <w:pStyle w:val="Bullet1GR"/>
      </w:pPr>
      <w:r w:rsidRPr="0006031E">
        <w:t>Систематически ведется работа с организациями работодателей и рабо</w:t>
      </w:r>
      <w:r w:rsidRPr="0006031E">
        <w:t>т</w:t>
      </w:r>
      <w:r w:rsidRPr="0006031E">
        <w:t xml:space="preserve">ников по совместной реализации мер, направленных на профилактику и искоренение детского труда </w:t>
      </w:r>
    </w:p>
    <w:p w:rsidR="0006031E" w:rsidRPr="0006031E" w:rsidRDefault="0006031E" w:rsidP="006F79B0">
      <w:pPr>
        <w:pStyle w:val="Bullet1GR"/>
      </w:pPr>
      <w:r w:rsidRPr="0006031E">
        <w:t>В результате совместной деятельности национальных партнеров и МОТ, 2 478 детей и 191 семья получили прямую помощь в виде медицинских, образовательных и юридических услуг, питания, школьных принадле</w:t>
      </w:r>
      <w:r w:rsidRPr="0006031E">
        <w:t>ж</w:t>
      </w:r>
      <w:r w:rsidRPr="0006031E">
        <w:t>ностей и 425 детей были извлечены, либо предотвращены от вовлеч</w:t>
      </w:r>
      <w:r w:rsidRPr="0006031E">
        <w:t>е</w:t>
      </w:r>
      <w:r w:rsidRPr="0006031E">
        <w:t>ния в НФДТ посредством оказания образовательных услуг и повышения пр</w:t>
      </w:r>
      <w:r w:rsidRPr="0006031E">
        <w:t>о</w:t>
      </w:r>
      <w:r w:rsidRPr="0006031E">
        <w:t xml:space="preserve">фессиональных навыков. </w:t>
      </w:r>
    </w:p>
    <w:p w:rsidR="0006031E" w:rsidRPr="0006031E" w:rsidRDefault="0006031E" w:rsidP="006F79B0">
      <w:pPr>
        <w:pStyle w:val="Bullet1GR"/>
      </w:pPr>
      <w:r w:rsidRPr="0006031E">
        <w:t>МТЗМ совместно с МОТ ведется работа по разработке и внедрению си</w:t>
      </w:r>
      <w:r w:rsidRPr="0006031E">
        <w:t>с</w:t>
      </w:r>
      <w:r w:rsidRPr="0006031E">
        <w:t xml:space="preserve">темы мониторинга детского труда в КР. </w:t>
      </w:r>
    </w:p>
    <w:p w:rsidR="0006031E" w:rsidRPr="0006031E" w:rsidRDefault="0006031E" w:rsidP="006F79B0">
      <w:pPr>
        <w:pStyle w:val="Bullet1GR"/>
      </w:pPr>
      <w:r w:rsidRPr="0006031E">
        <w:t>За отчетный период были апробированы модели по извлечению, предо</w:t>
      </w:r>
      <w:r w:rsidRPr="0006031E">
        <w:t>т</w:t>
      </w:r>
      <w:r w:rsidRPr="0006031E">
        <w:t>вращению и реабилитации детей, вовлеченных в НФДТ посредством пр</w:t>
      </w:r>
      <w:r w:rsidRPr="0006031E">
        <w:t>е</w:t>
      </w:r>
      <w:r w:rsidRPr="0006031E">
        <w:t>доставления образовательных альтернатив, в том числе обучения профе</w:t>
      </w:r>
      <w:r w:rsidRPr="0006031E">
        <w:t>с</w:t>
      </w:r>
      <w:r w:rsidRPr="0006031E">
        <w:t>сионал</w:t>
      </w:r>
      <w:r w:rsidRPr="0006031E">
        <w:t>ь</w:t>
      </w:r>
      <w:r w:rsidRPr="0006031E">
        <w:t xml:space="preserve">ным навыкам как детей, так и взрослых. </w:t>
      </w:r>
    </w:p>
    <w:p w:rsidR="0006031E" w:rsidRPr="0006031E" w:rsidRDefault="0006031E" w:rsidP="006F79B0">
      <w:pPr>
        <w:pStyle w:val="Bullet1GR"/>
      </w:pPr>
      <w:r w:rsidRPr="0006031E">
        <w:t xml:space="preserve">С целью обеспечения реабилитации детей, работающих на рынке Кара - Суу в Ошской области, государственной администрацией Кара - Суйского района при содействии МОТ и </w:t>
      </w:r>
      <w:r w:rsidRPr="0006031E">
        <w:rPr>
          <w:lang w:val="en-US"/>
        </w:rPr>
        <w:t>Every</w:t>
      </w:r>
      <w:r w:rsidRPr="0006031E">
        <w:t xml:space="preserve"> </w:t>
      </w:r>
      <w:r w:rsidRPr="0006031E">
        <w:rPr>
          <w:lang w:val="en-US"/>
        </w:rPr>
        <w:t>Child</w:t>
      </w:r>
      <w:r w:rsidRPr="0006031E">
        <w:t xml:space="preserve"> был открыт Дневной центр "Келечек" по профилактике и реабилитации детей, работающих на ул</w:t>
      </w:r>
      <w:r w:rsidRPr="0006031E">
        <w:t>и</w:t>
      </w:r>
      <w:r w:rsidRPr="0006031E">
        <w:t>цах. Данный центр открыт в структуре районного отдела образования в здании средней школы им Бабура. Школа расположена вблизи рынка К</w:t>
      </w:r>
      <w:r w:rsidRPr="0006031E">
        <w:t>а</w:t>
      </w:r>
      <w:r w:rsidRPr="0006031E">
        <w:t>расуу. Помещение с отдельным входом, выделенное под Центр, было о</w:t>
      </w:r>
      <w:r w:rsidRPr="0006031E">
        <w:t>с</w:t>
      </w:r>
      <w:r w:rsidRPr="0006031E">
        <w:t>новательно отремонтировано и оснащено необходимой техникой. В н</w:t>
      </w:r>
      <w:r w:rsidRPr="0006031E">
        <w:t>а</w:t>
      </w:r>
      <w:r w:rsidRPr="0006031E">
        <w:t>стоящее время Центр находится на балансе районной администрации и финансируется из местного бюджета. Сотрудники Центра проводят раз</w:t>
      </w:r>
      <w:r w:rsidRPr="0006031E">
        <w:t>ъ</w:t>
      </w:r>
      <w:r w:rsidRPr="0006031E">
        <w:t>яснительную работу среди работающих детей во время аутрич-работы, распространяют информационные материалы о правах детей, де</w:t>
      </w:r>
      <w:r w:rsidRPr="0006031E">
        <w:t>т</w:t>
      </w:r>
      <w:r w:rsidRPr="0006031E">
        <w:t>ском труде, правах работающих детей. Кроме этого, Центр предоставляет м</w:t>
      </w:r>
      <w:r w:rsidRPr="0006031E">
        <w:t>е</w:t>
      </w:r>
      <w:r w:rsidRPr="0006031E">
        <w:t>дицинские, юридические и образовательные услуги работающим детям и является основной структурой в г. Карасуу, по предоставлению реабил</w:t>
      </w:r>
      <w:r w:rsidRPr="0006031E">
        <w:t>и</w:t>
      </w:r>
      <w:r w:rsidRPr="0006031E">
        <w:t xml:space="preserve">тационных услуг работающим детям. </w:t>
      </w:r>
    </w:p>
    <w:p w:rsidR="0006031E" w:rsidRPr="0006031E" w:rsidRDefault="0006031E" w:rsidP="006F79B0">
      <w:pPr>
        <w:pStyle w:val="Bullet1GR"/>
      </w:pPr>
      <w:r w:rsidRPr="0006031E">
        <w:t>Заметно активизировалась работа Координационного совета по в</w:t>
      </w:r>
      <w:r w:rsidRPr="0006031E">
        <w:t>о</w:t>
      </w:r>
      <w:r w:rsidRPr="0006031E">
        <w:t>просам детского труда, который осуществляет координацию в реализации Гос</w:t>
      </w:r>
      <w:r w:rsidRPr="0006031E">
        <w:t>у</w:t>
      </w:r>
      <w:r w:rsidRPr="0006031E">
        <w:t>дарственной Программы по искоренению наихудших форм труда нес</w:t>
      </w:r>
      <w:r w:rsidRPr="0006031E">
        <w:t>о</w:t>
      </w:r>
      <w:r w:rsidRPr="0006031E">
        <w:t xml:space="preserve">вершеннолетними. В течение 2008-2009 годов Координационный совет регулярно проводил заседания и отслеживал выполнение протокольных поручений. </w:t>
      </w:r>
    </w:p>
    <w:p w:rsidR="0006031E" w:rsidRPr="0006031E" w:rsidRDefault="0006031E" w:rsidP="006F79B0">
      <w:pPr>
        <w:pStyle w:val="Bullet1GR"/>
        <w:rPr>
          <w:u w:val="single"/>
        </w:rPr>
      </w:pPr>
      <w:r w:rsidRPr="0006031E">
        <w:t>МТЗМ подведены итоги конкурса социальных проектов на тему Проф</w:t>
      </w:r>
      <w:r w:rsidRPr="0006031E">
        <w:t>и</w:t>
      </w:r>
      <w:r w:rsidRPr="0006031E">
        <w:t>лактика наихудших форм детского труда и социальная адаптация детей с особыми нуждами" в 2009 году. Из представленных 42 проектных пре</w:t>
      </w:r>
      <w:r w:rsidRPr="0006031E">
        <w:t>д</w:t>
      </w:r>
      <w:r w:rsidRPr="0006031E">
        <w:t>ложений конкурсной комиссией предложены для финансирования 24 пр</w:t>
      </w:r>
      <w:r w:rsidRPr="0006031E">
        <w:t>о</w:t>
      </w:r>
      <w:r w:rsidRPr="0006031E">
        <w:t>екта, из них 6 проектов по детскому труду.</w:t>
      </w:r>
      <w:r w:rsidRPr="0006031E">
        <w:rPr>
          <w:u w:val="single"/>
        </w:rPr>
        <w:t xml:space="preserve"> </w:t>
      </w:r>
    </w:p>
    <w:p w:rsidR="0006031E" w:rsidRPr="0006031E" w:rsidRDefault="0006031E" w:rsidP="006F79B0">
      <w:pPr>
        <w:pStyle w:val="Bullet1GR"/>
      </w:pPr>
      <w:r w:rsidRPr="0006031E">
        <w:t>Центральный комитет профсоюзов агропромышленного комплекса (АПК) продолжает реализацию проекта "Искоренение детского труда в табачной отрасли" в Ала-Букинском районе Джалал-Абадской области и Ноока</w:t>
      </w:r>
      <w:r w:rsidRPr="0006031E">
        <w:t>т</w:t>
      </w:r>
      <w:r w:rsidRPr="0006031E">
        <w:t>ском районе Ошской области при поддержке Швейцарского фонда "Иск</w:t>
      </w:r>
      <w:r w:rsidRPr="0006031E">
        <w:t>о</w:t>
      </w:r>
      <w:r w:rsidRPr="0006031E">
        <w:t>ренение детского труда в табачной отрасли" (</w:t>
      </w:r>
      <w:r w:rsidRPr="0006031E">
        <w:rPr>
          <w:lang w:val="en-US"/>
        </w:rPr>
        <w:t>ECL</w:t>
      </w:r>
      <w:r w:rsidRPr="0006031E">
        <w:t>Т). В 2009 году 280 семьям фермеров выданы микрокредиты на сумму 3 360 000 сомов (из расчета 12 000 сомов на семью под 10% годовых), создано 36 групп взаимопомощи. Реализация проекта позволила высвободить из работы на табаке в двух районах 3 500 детей.</w:t>
      </w:r>
    </w:p>
    <w:p w:rsidR="0006031E" w:rsidRPr="0006031E" w:rsidRDefault="0006031E" w:rsidP="0006031E">
      <w:pPr>
        <w:pStyle w:val="SingleTxtGR"/>
        <w:rPr>
          <w:bCs/>
        </w:rPr>
      </w:pPr>
      <w:r w:rsidRPr="0006031E">
        <w:rPr>
          <w:bCs/>
        </w:rPr>
        <w:t>157.</w:t>
      </w:r>
      <w:r w:rsidRPr="0006031E">
        <w:rPr>
          <w:b/>
          <w:bCs/>
        </w:rPr>
        <w:tab/>
      </w:r>
      <w:r w:rsidRPr="0006031E">
        <w:rPr>
          <w:bCs/>
        </w:rPr>
        <w:t>Основными нормативными правовыми актами Кыргызской Республики, которые регулируют вопросы в сфере труда, в том числе и детского труда и м</w:t>
      </w:r>
      <w:r w:rsidRPr="0006031E">
        <w:rPr>
          <w:bCs/>
        </w:rPr>
        <w:t>и</w:t>
      </w:r>
      <w:r w:rsidRPr="0006031E">
        <w:rPr>
          <w:bCs/>
        </w:rPr>
        <w:t>нимального возраста для приема на работу, являются:</w:t>
      </w:r>
    </w:p>
    <w:p w:rsidR="0006031E" w:rsidRPr="0006031E" w:rsidRDefault="0006031E" w:rsidP="00C272B4">
      <w:pPr>
        <w:pStyle w:val="Bullet1GR"/>
      </w:pPr>
      <w:r w:rsidRPr="0006031E">
        <w:t>Конституция Кыргызской Республики от 5 мая 1993 года (изложена в З</w:t>
      </w:r>
      <w:r w:rsidRPr="0006031E">
        <w:t>а</w:t>
      </w:r>
      <w:r w:rsidRPr="0006031E">
        <w:t>коне "О новой редакции Конституции Кыргызской Республики" от 23 о</w:t>
      </w:r>
      <w:r w:rsidRPr="0006031E">
        <w:t>к</w:t>
      </w:r>
      <w:r w:rsidRPr="0006031E">
        <w:t xml:space="preserve">тября 2007 года, № 157) </w:t>
      </w:r>
    </w:p>
    <w:p w:rsidR="0006031E" w:rsidRPr="0006031E" w:rsidRDefault="0006031E" w:rsidP="00C272B4">
      <w:pPr>
        <w:pStyle w:val="Bullet1GR"/>
      </w:pPr>
      <w:r w:rsidRPr="0006031E">
        <w:t>Трудовой кодекс КР от 4 августа 2004 года № 106 (в последней р</w:t>
      </w:r>
      <w:r w:rsidRPr="0006031E">
        <w:t>е</w:t>
      </w:r>
      <w:r w:rsidRPr="0006031E">
        <w:t>дакции Закона "О внесении дополнений в Трудовой Кодекс Кыргызской Респу</w:t>
      </w:r>
      <w:r w:rsidRPr="0006031E">
        <w:t>б</w:t>
      </w:r>
      <w:r w:rsidRPr="0006031E">
        <w:t xml:space="preserve">лики" от 07.08.2007 года, № 136 </w:t>
      </w:r>
    </w:p>
    <w:p w:rsidR="0006031E" w:rsidRPr="0006031E" w:rsidRDefault="0006031E" w:rsidP="00C272B4">
      <w:pPr>
        <w:pStyle w:val="Bullet1GR"/>
      </w:pPr>
      <w:r w:rsidRPr="0006031E">
        <w:t xml:space="preserve">Закон КР "Об охране труда" от 1 августа 2003 года, № 167 </w:t>
      </w:r>
    </w:p>
    <w:p w:rsidR="0006031E" w:rsidRPr="0006031E" w:rsidRDefault="0006031E" w:rsidP="00C272B4">
      <w:pPr>
        <w:pStyle w:val="Bullet1GR"/>
      </w:pPr>
      <w:r w:rsidRPr="0006031E">
        <w:t xml:space="preserve">Закон КР "Об основах государственной молодежной политики" от 26.02.2000 года, № 46 </w:t>
      </w:r>
    </w:p>
    <w:p w:rsidR="0006031E" w:rsidRPr="0006031E" w:rsidRDefault="0006031E" w:rsidP="00C272B4">
      <w:pPr>
        <w:pStyle w:val="Bullet1GR"/>
      </w:pPr>
      <w:r w:rsidRPr="0006031E">
        <w:t>Кодекс Кыргызской Республики о детях от 7 августа 2006 года, № 151.</w:t>
      </w:r>
    </w:p>
    <w:p w:rsidR="0006031E" w:rsidRPr="0006031E" w:rsidRDefault="0006031E" w:rsidP="0006031E">
      <w:pPr>
        <w:pStyle w:val="SingleTxtGR"/>
      </w:pPr>
      <w:r w:rsidRPr="0006031E">
        <w:t>Основным законом, регулирующим трудовые отношения, является Трудовой кодекс. Кодекс определяет возраст, с которого лицо может вступать в трудовые отношения в качестве работника, неприменение испытательного срока к лицам, не достигшим 18 лет, обязательное медицинское освидетельствование нес</w:t>
      </w:r>
      <w:r w:rsidRPr="0006031E">
        <w:t>о</w:t>
      </w:r>
      <w:r w:rsidRPr="0006031E">
        <w:t>вершеннолетних работников, сокращенную продолжительность рабочего вр</w:t>
      </w:r>
      <w:r w:rsidRPr="0006031E">
        <w:t>е</w:t>
      </w:r>
      <w:r w:rsidRPr="0006031E">
        <w:t>мени, отдельные ограничения и запреты в области использования детского тр</w:t>
      </w:r>
      <w:r w:rsidRPr="0006031E">
        <w:t>у</w:t>
      </w:r>
      <w:r w:rsidRPr="0006031E">
        <w:t>да (продолжительность ежедневной смены, работа в ночное время, сверхуро</w:t>
      </w:r>
      <w:r w:rsidRPr="0006031E">
        <w:t>ч</w:t>
      </w:r>
      <w:r w:rsidRPr="0006031E">
        <w:t>ные работы, ограничение выполнения тяжелых работ и работ с вредными или опасными условиями труда и т.д.). Глава 23 Трудового кодекса посвящена ос</w:t>
      </w:r>
      <w:r w:rsidRPr="0006031E">
        <w:t>о</w:t>
      </w:r>
      <w:r w:rsidRPr="0006031E">
        <w:t>бенностям регулирования труда лиц в возрасте до 18 лет. Закон об охране труда содержит основы государственной политики в области охраны труда, закрепл</w:t>
      </w:r>
      <w:r w:rsidRPr="0006031E">
        <w:t>я</w:t>
      </w:r>
      <w:r w:rsidRPr="0006031E">
        <w:t>ет право работников на труд в условиях, соответствующих требованиям охраны труда, запрет применения труда лиц моложе 18 лет на тяжелых работах и раб</w:t>
      </w:r>
      <w:r w:rsidRPr="0006031E">
        <w:t>о</w:t>
      </w:r>
      <w:r w:rsidRPr="0006031E">
        <w:t>тах с вредными или опасными условиями труда (статьи 6 и 8). Кодекс о детях выделяет право детей на профессиональную подготовку, трудоустройство в с</w:t>
      </w:r>
      <w:r w:rsidRPr="0006031E">
        <w:t>о</w:t>
      </w:r>
      <w:r w:rsidRPr="0006031E">
        <w:t>ответствии с их возрастом, состоянием здоровья, уровнем общеобразовател</w:t>
      </w:r>
      <w:r w:rsidRPr="0006031E">
        <w:t>ь</w:t>
      </w:r>
      <w:r w:rsidRPr="0006031E">
        <w:t>ной и профессиональной подготовки, также Кодекс отдельно выделяет мин</w:t>
      </w:r>
      <w:r w:rsidRPr="0006031E">
        <w:t>и</w:t>
      </w:r>
      <w:r w:rsidRPr="0006031E">
        <w:t>мальный возраст, с которого ребенок может быть принят на работу. Кодекс вв</w:t>
      </w:r>
      <w:r w:rsidRPr="0006031E">
        <w:t>о</w:t>
      </w:r>
      <w:r w:rsidRPr="0006031E">
        <w:t>дит запрет на использование наихудших форм детского труда и общие катег</w:t>
      </w:r>
      <w:r w:rsidRPr="0006031E">
        <w:t>о</w:t>
      </w:r>
      <w:r w:rsidRPr="0006031E">
        <w:t>рии работ, при которых детский труд не может быть использован. При этом К</w:t>
      </w:r>
      <w:r w:rsidRPr="0006031E">
        <w:t>о</w:t>
      </w:r>
      <w:r w:rsidRPr="0006031E">
        <w:t>декс не дает определение наихудшим формам детского труда, как это сделано в Конвенции МОТ № 182. Закон об основах государственной молодежной пол</w:t>
      </w:r>
      <w:r w:rsidRPr="0006031E">
        <w:t>и</w:t>
      </w:r>
      <w:r w:rsidRPr="0006031E">
        <w:t>тики распространяет свое действие на граждан в возрасте от 14 до 28 лет. Ср</w:t>
      </w:r>
      <w:r w:rsidRPr="0006031E">
        <w:t>е</w:t>
      </w:r>
      <w:r w:rsidRPr="0006031E">
        <w:t>ди основных направлений государственной молодежной политики в нем, среди прочего, гарантированно обеспечение профессиональной ориентации, профе</w:t>
      </w:r>
      <w:r w:rsidRPr="0006031E">
        <w:t>с</w:t>
      </w:r>
      <w:r w:rsidRPr="0006031E">
        <w:t>сиональной подготовки, трудоустройства молодежи, развития ее экономической активности, обеспечение здоровья, здорового образа жизни молодежи, охраны здоровья и формирования здорового образа жизни, обеспечение гарантирова</w:t>
      </w:r>
      <w:r w:rsidRPr="0006031E">
        <w:t>н</w:t>
      </w:r>
      <w:r w:rsidRPr="0006031E">
        <w:t>ных социальных услуг молодежи. В соответствии с Законом, приоритетные г</w:t>
      </w:r>
      <w:r w:rsidRPr="0006031E">
        <w:t>о</w:t>
      </w:r>
      <w:r w:rsidRPr="0006031E">
        <w:t>сударственные меры по обеспечению трудоустройства молодежи устанавлив</w:t>
      </w:r>
      <w:r w:rsidRPr="0006031E">
        <w:t>а</w:t>
      </w:r>
      <w:r w:rsidRPr="0006031E">
        <w:t>ются в отношении молодых граждан, впервые устраивающихся на работу по достижении возраста 16 лет, после окончания учреждения образования, а также несовершеннолетних граждан, достигших возраста 14 лет, в свободное от об</w:t>
      </w:r>
      <w:r w:rsidRPr="0006031E">
        <w:t>у</w:t>
      </w:r>
      <w:r w:rsidRPr="0006031E">
        <w:t xml:space="preserve">чения время. </w:t>
      </w:r>
    </w:p>
    <w:p w:rsidR="0006031E" w:rsidRPr="0006031E" w:rsidRDefault="0006031E" w:rsidP="0006031E">
      <w:pPr>
        <w:pStyle w:val="SingleTxtGR"/>
        <w:rPr>
          <w:bCs/>
        </w:rPr>
      </w:pPr>
      <w:r w:rsidRPr="0006031E">
        <w:t>158.</w:t>
      </w:r>
      <w:r w:rsidRPr="0006031E">
        <w:tab/>
        <w:t>Согласно статье 32 Конституции КР (2007 года) каждый гражданин КР имеет право на образование. Пункт 2 данной статьи предусматривает обяз</w:t>
      </w:r>
      <w:r w:rsidRPr="0006031E">
        <w:t>а</w:t>
      </w:r>
      <w:r w:rsidRPr="0006031E">
        <w:t>тельность и бесплатность основного образования. В соответствии со статьей государство признает обязательность не общего среднего образования, а только основного. Однако граждане вправе получить бесплатное общее среднее обр</w:t>
      </w:r>
      <w:r w:rsidRPr="0006031E">
        <w:t>а</w:t>
      </w:r>
      <w:r w:rsidRPr="0006031E">
        <w:t>зование в государственных и муниципальных учебных заведениях. Помимо эт</w:t>
      </w:r>
      <w:r w:rsidRPr="0006031E">
        <w:t>о</w:t>
      </w:r>
      <w:r w:rsidRPr="0006031E">
        <w:t>го, государство обеспечивает доступность профессионального, среднего спец</w:t>
      </w:r>
      <w:r w:rsidRPr="0006031E">
        <w:t>и</w:t>
      </w:r>
      <w:r w:rsidRPr="0006031E">
        <w:t>ального и высшего образования для всех в соответствии со способностями ка</w:t>
      </w:r>
      <w:r w:rsidRPr="0006031E">
        <w:t>ж</w:t>
      </w:r>
      <w:r w:rsidRPr="0006031E">
        <w:t>дого. Закон Кыргызской Республики "Об образовании" от 30 апреля 2003 года № 92 среди принципов государственной политики в области образования выд</w:t>
      </w:r>
      <w:r w:rsidRPr="0006031E">
        <w:t>е</w:t>
      </w:r>
      <w:r w:rsidRPr="0006031E">
        <w:t>ляет обязательность и бесплатность получения каждым гражданином начальн</w:t>
      </w:r>
      <w:r w:rsidRPr="0006031E">
        <w:t>о</w:t>
      </w:r>
      <w:r w:rsidRPr="0006031E">
        <w:t xml:space="preserve">го и основного образования, а также бесплатность получения общего среднего образования в государственных и муниципальных учебных заведениях (статья 4 Закона). </w:t>
      </w:r>
      <w:r w:rsidRPr="0006031E">
        <w:rPr>
          <w:bCs/>
        </w:rPr>
        <w:t>Трудовым кодексом КР ограничивается продолжительность рабочего времени:</w:t>
      </w:r>
    </w:p>
    <w:p w:rsidR="0006031E" w:rsidRPr="0006031E" w:rsidRDefault="0006031E" w:rsidP="00FD2584">
      <w:pPr>
        <w:pStyle w:val="Bullet1GR"/>
      </w:pPr>
      <w:r w:rsidRPr="0006031E">
        <w:rPr>
          <w:bCs/>
        </w:rPr>
        <w:t>для работников в возрасте от</w:t>
      </w:r>
      <w:r w:rsidRPr="0006031E">
        <w:t xml:space="preserve"> 14 до 16 лет - не более 24 часов в н</w:t>
      </w:r>
      <w:r w:rsidRPr="0006031E">
        <w:t>е</w:t>
      </w:r>
      <w:r w:rsidRPr="0006031E">
        <w:t>делю,</w:t>
      </w:r>
    </w:p>
    <w:p w:rsidR="0006031E" w:rsidRPr="0006031E" w:rsidRDefault="0006031E" w:rsidP="00FD2584">
      <w:pPr>
        <w:pStyle w:val="Bullet1GR"/>
        <w:rPr>
          <w:bCs/>
        </w:rPr>
      </w:pPr>
      <w:r w:rsidRPr="0006031E">
        <w:t>для работников в возрасте от 16 до 18 лет - не более 36 часов в неделю (статья 91)</w:t>
      </w:r>
      <w:r w:rsidRPr="0006031E">
        <w:rPr>
          <w:bCs/>
        </w:rPr>
        <w:t>.</w:t>
      </w:r>
    </w:p>
    <w:p w:rsidR="0006031E" w:rsidRPr="0006031E" w:rsidRDefault="0006031E" w:rsidP="0006031E">
      <w:pPr>
        <w:pStyle w:val="SingleTxtGR"/>
        <w:rPr>
          <w:bCs/>
        </w:rPr>
      </w:pPr>
      <w:r w:rsidRPr="0006031E">
        <w:rPr>
          <w:bCs/>
        </w:rPr>
        <w:t xml:space="preserve">При этом согласно статье 95 Трудового кодекса </w:t>
      </w:r>
      <w:r w:rsidRPr="0006031E">
        <w:t>продолжительность ежедневной работы (смены) не может превышать:</w:t>
      </w:r>
    </w:p>
    <w:p w:rsidR="0006031E" w:rsidRPr="0006031E" w:rsidRDefault="0006031E" w:rsidP="00FD2584">
      <w:pPr>
        <w:pStyle w:val="Bullet1GR"/>
      </w:pPr>
      <w:r w:rsidRPr="0006031E">
        <w:t xml:space="preserve">для работников в возрасте от 14 до 16 лет - 5 часов </w:t>
      </w:r>
    </w:p>
    <w:p w:rsidR="0006031E" w:rsidRPr="0006031E" w:rsidRDefault="0006031E" w:rsidP="00FD2584">
      <w:pPr>
        <w:pStyle w:val="Bullet1GR"/>
      </w:pPr>
      <w:r w:rsidRPr="0006031E">
        <w:t xml:space="preserve">от 16 до 18 лет - 7 часов </w:t>
      </w:r>
    </w:p>
    <w:p w:rsidR="0006031E" w:rsidRPr="0006031E" w:rsidRDefault="0000542C" w:rsidP="00FD2584">
      <w:pPr>
        <w:pStyle w:val="Bullet1GR"/>
      </w:pPr>
      <w:r w:rsidRPr="0000542C">
        <w:t xml:space="preserve"> </w:t>
      </w:r>
      <w:r w:rsidR="0006031E" w:rsidRPr="0006031E">
        <w:t>для учащихся общеобразовательных организаций (школ), образовател</w:t>
      </w:r>
      <w:r w:rsidR="0006031E" w:rsidRPr="0006031E">
        <w:t>ь</w:t>
      </w:r>
      <w:r w:rsidR="0006031E" w:rsidRPr="0006031E">
        <w:t>ных организаций начального и среднего профессионального образования, с</w:t>
      </w:r>
      <w:r w:rsidR="0006031E" w:rsidRPr="0006031E">
        <w:t>о</w:t>
      </w:r>
      <w:r w:rsidR="0006031E" w:rsidRPr="0006031E">
        <w:t>вмещающих в течение учебного года учебу с работой, в возрасте от 14 до 16 лет - 2,5 часа, в возрасте от 16 до 18 лет - 3,5 часа.</w:t>
      </w:r>
    </w:p>
    <w:p w:rsidR="0006031E" w:rsidRPr="0006031E" w:rsidRDefault="0006031E" w:rsidP="0006031E">
      <w:pPr>
        <w:pStyle w:val="SingleTxtGR"/>
      </w:pPr>
      <w:r w:rsidRPr="0006031E">
        <w:t>159.</w:t>
      </w:r>
      <w:r w:rsidRPr="0006031E">
        <w:tab/>
        <w:t>Согласно статье 218 Трудового кодекса КП запрещается применение тр</w:t>
      </w:r>
      <w:r w:rsidRPr="0006031E">
        <w:t>у</w:t>
      </w:r>
      <w:r w:rsidRPr="0006031E">
        <w:t>да лиц в возрасте до 18 лет на тяжелых работах и работах с вредными или опасными условиями труда. Список производств, профессий и работ с тяжел</w:t>
      </w:r>
      <w:r w:rsidRPr="0006031E">
        <w:t>ы</w:t>
      </w:r>
      <w:r w:rsidRPr="0006031E">
        <w:t>ми и вредными условиями труда, на которых запрещается применение труда лиц моложе 18 лет, прилагается к постановлению Правительства от 2 июля 2001 года, № 314. Данный документ содержит обширный перечень производств, профессий и работ, на которых запрещается применение труда лиц моложе 18 лет (в тяжелой и легкой промышленности, в сельском хозяйстве, в пищевой промышленности). Согласно постановлению выпускники начальных и средних профессиональных учебных заведений, закончившие профессиональную подг</w:t>
      </w:r>
      <w:r w:rsidRPr="0006031E">
        <w:t>о</w:t>
      </w:r>
      <w:r w:rsidRPr="0006031E">
        <w:t>товку со сроком обучения не менее трех лет по профессиям, включенным в данный список, не достигшие 18-летнего возраста, могут допускаться к работе по этим профессиям на срок не более 4 часов в день, под руководством опы</w:t>
      </w:r>
      <w:r w:rsidRPr="0006031E">
        <w:t>т</w:t>
      </w:r>
      <w:r w:rsidRPr="0006031E">
        <w:t>ных рабочих-наставников и при условии строгого соблюдения в этих произво</w:t>
      </w:r>
      <w:r w:rsidRPr="0006031E">
        <w:t>д</w:t>
      </w:r>
      <w:r w:rsidRPr="0006031E">
        <w:t>ствах и на работах действующих правил и норм по охране труда. Постановл</w:t>
      </w:r>
      <w:r w:rsidRPr="0006031E">
        <w:t>е</w:t>
      </w:r>
      <w:r w:rsidRPr="0006031E">
        <w:t>нием Правительства КР от 17 июня 2005 года № 239 в вышеуказанное пост</w:t>
      </w:r>
      <w:r w:rsidRPr="0006031E">
        <w:t>а</w:t>
      </w:r>
      <w:r w:rsidRPr="0006031E">
        <w:t>новление от 2 июля 2001 года № 314 были внесены изменения. Так в список были включены работы, связанные с применением наркотических и токсич</w:t>
      </w:r>
      <w:r w:rsidRPr="0006031E">
        <w:t>е</w:t>
      </w:r>
      <w:r w:rsidRPr="0006031E">
        <w:t>ских препаратов, торговлей и хранением вина, спирта и ликероводочной пр</w:t>
      </w:r>
      <w:r w:rsidRPr="0006031E">
        <w:t>о</w:t>
      </w:r>
      <w:r w:rsidRPr="0006031E">
        <w:t>дукции и пива, торговлей и перевозкой табачных изделий, азартными играми и играми на деньги. Кодекс о детях также запрещает применение детского труда на работах с вредными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w:t>
      </w:r>
      <w:r w:rsidRPr="0006031E">
        <w:t>е</w:t>
      </w:r>
      <w:r w:rsidRPr="0006031E">
        <w:t>лиями, наркотическими и токсическими препаратами). Правительство КР пр</w:t>
      </w:r>
      <w:r w:rsidRPr="0006031E">
        <w:t>е</w:t>
      </w:r>
      <w:r w:rsidRPr="0006031E">
        <w:t>доставило доклад о мерах, принятых для применения положений Конвенции МОТ № 138 за период с 1 января по 31 декабря 2005 года. В этом докладе, о</w:t>
      </w:r>
      <w:r w:rsidRPr="0006031E">
        <w:t>д</w:t>
      </w:r>
      <w:r w:rsidRPr="0006031E">
        <w:t>нако, не указываются отдельные категории работ по найму или других работ, в отношении которых возникают особые и существенные проблемы, связанные с применением, которые могут быть исключены из сферы действия Конвенции МОТ № 138. Во исполнение Государственной программы действий по искор</w:t>
      </w:r>
      <w:r w:rsidRPr="0006031E">
        <w:t>е</w:t>
      </w:r>
      <w:r w:rsidRPr="0006031E">
        <w:t>нению наихудших форм труда несовершеннолетних МВД совместно с заинт</w:t>
      </w:r>
      <w:r w:rsidRPr="0006031E">
        <w:t>е</w:t>
      </w:r>
      <w:r w:rsidRPr="0006031E">
        <w:t>ресованными министерствами, ведомствами и неправительственными орган</w:t>
      </w:r>
      <w:r w:rsidRPr="0006031E">
        <w:t>и</w:t>
      </w:r>
      <w:r w:rsidRPr="0006031E">
        <w:t>зациями в 2008 году выявлено 855 работающих детей, а в 2009 году - 983. О</w:t>
      </w:r>
      <w:r w:rsidRPr="0006031E">
        <w:t>с</w:t>
      </w:r>
      <w:r w:rsidRPr="0006031E">
        <w:t>новной причиной осуществления несовершеннолетними трудовой деятельности является тяжелое материальное положение в семье и низкая информирова</w:t>
      </w:r>
      <w:r w:rsidRPr="0006031E">
        <w:t>н</w:t>
      </w:r>
      <w:r w:rsidRPr="0006031E">
        <w:t>ность населения о последствиях. В сельской местности в весенне-летний пер</w:t>
      </w:r>
      <w:r w:rsidRPr="0006031E">
        <w:t>и</w:t>
      </w:r>
      <w:r w:rsidRPr="0006031E">
        <w:t>од дети заняты трудом на полях как на земельных долях, принадлежащих их семье, так и на землях, принадлежащих другим лицам, за определенную плату. Основную тревогу вызывает осуществление трудовой деятельности детьми на заброшенных рудниках и шахтах, рынках, где зачастую им приходится работать по перевозке грузов различной тяжести, продажей спиртных и табачных изд</w:t>
      </w:r>
      <w:r w:rsidRPr="0006031E">
        <w:t>е</w:t>
      </w:r>
      <w:r w:rsidRPr="0006031E">
        <w:t>лий. При этом работодателями и родителями не соблюдаются элементарные требования законодательства о труде. Практически повсеместно имеются сл</w:t>
      </w:r>
      <w:r w:rsidRPr="0006031E">
        <w:t>у</w:t>
      </w:r>
      <w:r w:rsidRPr="0006031E">
        <w:t>чаи нарушения использования детского труда в частных и коммерческих стру</w:t>
      </w:r>
      <w:r w:rsidRPr="0006031E">
        <w:t>к</w:t>
      </w:r>
      <w:r w:rsidRPr="0006031E">
        <w:t>турах. Так, органами прокуратуры за 10 месяцев 2009 года выявлено 184 факта незаконного использования детского труда. По результатам проведенных пр</w:t>
      </w:r>
      <w:r w:rsidRPr="0006031E">
        <w:t>о</w:t>
      </w:r>
      <w:r w:rsidRPr="0006031E">
        <w:t>верок опротестован 1 незаконный правовой акт</w:t>
      </w:r>
      <w:r w:rsidR="007F214A">
        <w:t>, внесено 16 представлений и 28 </w:t>
      </w:r>
      <w:r w:rsidRPr="0006031E">
        <w:t>предписаний об устранении нарушений закона, предостережено 161 лицо, возбуждено 13 административных и 1 дисциплинарное производство, 10 чел</w:t>
      </w:r>
      <w:r w:rsidRPr="0006031E">
        <w:t>о</w:t>
      </w:r>
      <w:r w:rsidRPr="0006031E">
        <w:t>век привлечено к дисциплинарной и 5 к административной ответственности, возбуждены 2 уголовных дела. В апреле 2009 года в цехе по выпуску полиэт</w:t>
      </w:r>
      <w:r w:rsidRPr="0006031E">
        <w:t>и</w:t>
      </w:r>
      <w:r w:rsidRPr="0006031E">
        <w:t>леновых гранул (город Кара-Балта, ул. Памира Тольятти, № 17), принадлеж</w:t>
      </w:r>
      <w:r w:rsidRPr="0006031E">
        <w:t>а</w:t>
      </w:r>
      <w:r w:rsidRPr="0006031E">
        <w:t>щем Б. Шамузову и Л. Ло, несовершеннолетнему С.Колосову, 1992 г.р., раб</w:t>
      </w:r>
      <w:r w:rsidRPr="0006031E">
        <w:t>о</w:t>
      </w:r>
      <w:r w:rsidRPr="0006031E">
        <w:t>тавшему без заключения трудового договора, без спецодежды и без инструкт</w:t>
      </w:r>
      <w:r w:rsidRPr="0006031E">
        <w:t>а</w:t>
      </w:r>
      <w:r w:rsidRPr="0006031E">
        <w:t>жа по технике безопасности, на станке-гранулятор затянуло правую руку в ст</w:t>
      </w:r>
      <w:r w:rsidRPr="0006031E">
        <w:t>а</w:t>
      </w:r>
      <w:r w:rsidRPr="0006031E">
        <w:t>нок, в результате последнему были ампутированы 4 пальца правой руки и пр</w:t>
      </w:r>
      <w:r w:rsidRPr="0006031E">
        <w:t>и</w:t>
      </w:r>
      <w:r w:rsidRPr="0006031E">
        <w:t>чинен тяжкий вред здоровью. По указанному факту 16.05.2009 года прокурат</w:t>
      </w:r>
      <w:r w:rsidRPr="0006031E">
        <w:t>у</w:t>
      </w:r>
      <w:r w:rsidRPr="0006031E">
        <w:t>рой Чуйской области возбуждено уголовное дело по статья 142 часть 2. УК (Нарушение правил охраны труда). Вместе с тем, постановлением Жайылского ра</w:t>
      </w:r>
      <w:r w:rsidRPr="0006031E">
        <w:t>й</w:t>
      </w:r>
      <w:r w:rsidRPr="0006031E">
        <w:t xml:space="preserve">онного суда от 31.07.2009 года уголовное дело на основании статьи 28 части 1, пункт 12, УПК прекращено в связи с примирением сторон. </w:t>
      </w:r>
    </w:p>
    <w:p w:rsidR="0006031E" w:rsidRPr="0006031E" w:rsidRDefault="0006031E" w:rsidP="00D00C93">
      <w:pPr>
        <w:pStyle w:val="H23GR"/>
      </w:pPr>
      <w:r w:rsidRPr="0006031E">
        <w:rPr>
          <w:i/>
        </w:rPr>
        <w:tab/>
      </w:r>
      <w:r w:rsidRPr="0006031E">
        <w:t>2.</w:t>
      </w:r>
      <w:r w:rsidRPr="0006031E">
        <w:tab/>
        <w:t>Употребление наркотических средств и психотропных веществ</w:t>
      </w:r>
      <w:r w:rsidR="00D00C93">
        <w:t xml:space="preserve"> </w:t>
      </w:r>
      <w:r w:rsidRPr="0006031E">
        <w:t>(статья 33)</w:t>
      </w:r>
    </w:p>
    <w:p w:rsidR="0006031E" w:rsidRPr="0006031E" w:rsidRDefault="0006031E" w:rsidP="0006031E">
      <w:pPr>
        <w:pStyle w:val="SingleTxtGR"/>
      </w:pPr>
      <w:r w:rsidRPr="0006031E">
        <w:t>160.</w:t>
      </w:r>
      <w:r w:rsidRPr="0006031E">
        <w:tab/>
        <w:t>В 2008 году было зарегистрировано 147 подростков, потребляющих на</w:t>
      </w:r>
      <w:r w:rsidRPr="0006031E">
        <w:t>р</w:t>
      </w:r>
      <w:r w:rsidRPr="0006031E">
        <w:t>котики, и 173 подростка больных алкоголизмом. Действительное количество таких детей значительно выше, особенно на юге республики, однако, реальных статистических данных не имеется. В отношении несовершеннолетних ва</w:t>
      </w:r>
      <w:r w:rsidRPr="0006031E">
        <w:t>ж</w:t>
      </w:r>
      <w:r w:rsidRPr="0006031E">
        <w:t>нейшим направлением является профилактическая и просветительная деятел</w:t>
      </w:r>
      <w:r w:rsidRPr="0006031E">
        <w:t>ь</w:t>
      </w:r>
      <w:r w:rsidRPr="0006031E">
        <w:t>ность. В средствах массовой информации, в независимой детской газете "Айд</w:t>
      </w:r>
      <w:r w:rsidRPr="0006031E">
        <w:t>а</w:t>
      </w:r>
      <w:r w:rsidRPr="0006031E">
        <w:t>нек" проводятся кампании по предотвращению наркомании и алкоголизма, м</w:t>
      </w:r>
      <w:r w:rsidRPr="0006031E">
        <w:t>о</w:t>
      </w:r>
      <w:r w:rsidRPr="0006031E">
        <w:t>лодежные и студенческие организации в сотрудничестве с международными организациями проводят массовые акции против алкоголизма и наркомании. Однако не существует надлежащей системы учета и мониторинга, нет совр</w:t>
      </w:r>
      <w:r w:rsidRPr="0006031E">
        <w:t>е</w:t>
      </w:r>
      <w:r w:rsidRPr="0006031E">
        <w:t>менной системы детских лечебно-восстановительных учреждений для лечения алкогольной и наркотической зависимости у детей. На местах проводится и</w:t>
      </w:r>
      <w:r w:rsidRPr="0006031E">
        <w:t>н</w:t>
      </w:r>
      <w:r w:rsidRPr="0006031E">
        <w:t>дивидуальная работа социальными работниками по предупреждению вовлеч</w:t>
      </w:r>
      <w:r w:rsidRPr="0006031E">
        <w:t>е</w:t>
      </w:r>
      <w:r w:rsidRPr="0006031E">
        <w:t>ния детей в наихудшие формы детского труда. Проведено 1419 семинаров и "круглых столов" с участием родителей, детей и общественности по вопросам искоренения наихудших форм детского труда. В рамках прокурорского надзора по состоянию борьбы с наркоманией среди несовершеннолетних по республике всего проведено 19 проверок, по результатам которых внесено 22 представл</w:t>
      </w:r>
      <w:r w:rsidRPr="0006031E">
        <w:t>е</w:t>
      </w:r>
      <w:r w:rsidRPr="0006031E">
        <w:t>ния и 4 предписания. Общественный фонд "Позитив хелп" при поддержке МОТ провел оценку ситуации по вовлечению детей в криминальный наркобизнес в июле-августе 2007 года в регионах прохождения основного наркотрафика КР (Баткенская, Ошская, Джалал-Абадская, Чуйская области и г. Бишкек)</w:t>
      </w:r>
      <w:r w:rsidRPr="0006031E">
        <w:rPr>
          <w:vertAlign w:val="superscript"/>
        </w:rPr>
        <w:footnoteReference w:id="92"/>
      </w:r>
      <w:r w:rsidRPr="0006031E">
        <w:t>. Пров</w:t>
      </w:r>
      <w:r w:rsidRPr="0006031E">
        <w:t>е</w:t>
      </w:r>
      <w:r w:rsidRPr="0006031E">
        <w:t>денный анализ не позволяет получить полную картину о масштабах вовлече</w:t>
      </w:r>
      <w:r w:rsidRPr="0006031E">
        <w:t>н</w:t>
      </w:r>
      <w:r w:rsidRPr="0006031E">
        <w:t>ности детей в наркотрафик. Однако, позволяет выявить некоторые качестве</w:t>
      </w:r>
      <w:r w:rsidRPr="0006031E">
        <w:t>н</w:t>
      </w:r>
      <w:r w:rsidRPr="0006031E">
        <w:t>ные показатели и характер вовлеченности детей в эту форму НФДТ.</w:t>
      </w:r>
      <w:r w:rsidRPr="0006031E">
        <w:rPr>
          <w:bCs/>
        </w:rPr>
        <w:t xml:space="preserve"> Так, по р</w:t>
      </w:r>
      <w:r w:rsidRPr="0006031E">
        <w:rPr>
          <w:bCs/>
        </w:rPr>
        <w:t>е</w:t>
      </w:r>
      <w:r w:rsidRPr="0006031E">
        <w:rPr>
          <w:bCs/>
        </w:rPr>
        <w:t>зультатам оценки, и</w:t>
      </w:r>
      <w:r w:rsidRPr="0006031E">
        <w:t>спользование детей в преступлениях, связанных с наркот</w:t>
      </w:r>
      <w:r w:rsidRPr="0006031E">
        <w:t>и</w:t>
      </w:r>
      <w:r w:rsidRPr="0006031E">
        <w:t>ками, имеет устойчивую динамику роста в КР, в силу высокой доходности и о</w:t>
      </w:r>
      <w:r w:rsidRPr="0006031E">
        <w:t>т</w:t>
      </w:r>
      <w:r w:rsidRPr="0006031E">
        <w:t>сутствия тяжелых физических нагрузок (как, например, в сельском хозяйстве). Только в регионах исследования прогноз количества детей, вовлеченных в пр</w:t>
      </w:r>
      <w:r w:rsidRPr="0006031E">
        <w:t>е</w:t>
      </w:r>
      <w:r w:rsidRPr="0006031E">
        <w:t>ступления, связанные с наркотиками, составил 500 человек, из них 350 являю</w:t>
      </w:r>
      <w:r w:rsidRPr="0006031E">
        <w:t>т</w:t>
      </w:r>
      <w:r w:rsidRPr="0006031E">
        <w:t>ся одновременно наркопотребителями и токсикоманами. Уязвимость детей из бедных семей при занятии в данной сфере еще более возрастает, так как зан</w:t>
      </w:r>
      <w:r w:rsidRPr="0006031E">
        <w:t>я</w:t>
      </w:r>
      <w:r w:rsidRPr="0006031E">
        <w:t>тие продажей и/или транспортировкой наркотиков приводит к употреблению ими наркотиков (по результатам исследования 70% детей одновременно явл</w:t>
      </w:r>
      <w:r w:rsidRPr="0006031E">
        <w:t>я</w:t>
      </w:r>
      <w:r w:rsidRPr="0006031E">
        <w:t>ются наркопотребителями). Этот факт обуславливает высокий риск заражения детей ВИЧ/СПИДом и другими инфекционными заболеваниями</w:t>
      </w:r>
      <w:r w:rsidRPr="0006031E">
        <w:rPr>
          <w:bCs/>
        </w:rPr>
        <w:t>.</w:t>
      </w:r>
      <w:r w:rsidRPr="0006031E">
        <w:t xml:space="preserve"> </w:t>
      </w:r>
      <w:r w:rsidRPr="0006031E">
        <w:rPr>
          <w:bCs/>
        </w:rPr>
        <w:t>Эксплуатация детей в исследуемой НФДТ приносит баснословные прибыли наркобизнесу и наносит колоссальный ущерб психическому и физическому здоровью молодежи КР, что является</w:t>
      </w:r>
      <w:r w:rsidRPr="0006031E">
        <w:t xml:space="preserve"> угрозой генофонду страны. По результатам данного исслед</w:t>
      </w:r>
      <w:r w:rsidRPr="0006031E">
        <w:t>о</w:t>
      </w:r>
      <w:r w:rsidRPr="0006031E">
        <w:t>вания была сформирована рабочая группа из числа заинтересованных орган</w:t>
      </w:r>
      <w:r w:rsidRPr="0006031E">
        <w:t>и</w:t>
      </w:r>
      <w:r w:rsidRPr="0006031E">
        <w:t>заций и разработан пакет предложений по внесению изменений и дополнений в Уголовный Кодекс КР, в Кодекс об административной ответственности, Семе</w:t>
      </w:r>
      <w:r w:rsidRPr="0006031E">
        <w:t>й</w:t>
      </w:r>
      <w:r w:rsidRPr="0006031E">
        <w:t>ный Кодекс, Кодекс о детях.</w:t>
      </w:r>
    </w:p>
    <w:p w:rsidR="0006031E" w:rsidRPr="0006031E" w:rsidRDefault="0006031E" w:rsidP="005F0D3D">
      <w:pPr>
        <w:pStyle w:val="H23GR"/>
        <w:rPr>
          <w:lang w:val="ky-KG"/>
        </w:rPr>
      </w:pPr>
      <w:r w:rsidRPr="0006031E">
        <w:rPr>
          <w:i/>
        </w:rPr>
        <w:tab/>
      </w:r>
      <w:r w:rsidRPr="0006031E">
        <w:t>3.</w:t>
      </w:r>
      <w:r w:rsidRPr="0006031E">
        <w:tab/>
        <w:t>Сексуальная экспл</w:t>
      </w:r>
      <w:r w:rsidRPr="0006031E">
        <w:rPr>
          <w:lang w:val="ky-KG"/>
        </w:rPr>
        <w:t>уатация и сексуальное совращение (статья 34)</w:t>
      </w:r>
    </w:p>
    <w:p w:rsidR="0006031E" w:rsidRPr="0006031E" w:rsidRDefault="0006031E" w:rsidP="0006031E">
      <w:pPr>
        <w:pStyle w:val="SingleTxtGR"/>
      </w:pPr>
      <w:r w:rsidRPr="0006031E">
        <w:t>161.</w:t>
      </w:r>
      <w:r w:rsidRPr="0006031E">
        <w:tab/>
        <w:t>Кодекс о детях (статья 25) запрещает торговлю детьми, детскую прост</w:t>
      </w:r>
      <w:r w:rsidRPr="0006031E">
        <w:t>и</w:t>
      </w:r>
      <w:r w:rsidRPr="0006031E">
        <w:t>туцию и детскую порнографию. Лица, виновные в вовлечении детей в торговлю людьми, детскую проституцию и детскую порнографию, а также лица, пол</w:t>
      </w:r>
      <w:r w:rsidRPr="0006031E">
        <w:t>ь</w:t>
      </w:r>
      <w:r w:rsidRPr="0006031E">
        <w:t>зующиеся сексуальными услугами детей и распространяющие детскую порн</w:t>
      </w:r>
      <w:r w:rsidRPr="0006031E">
        <w:t>о</w:t>
      </w:r>
      <w:r w:rsidRPr="0006031E">
        <w:t>графию, несут уголовную ответственность в соответствии с УК (статья 124 – "Торговля людьми" и статья 157 - "Вовлечение несовершеннолетнего в сове</w:t>
      </w:r>
      <w:r w:rsidRPr="0006031E">
        <w:t>р</w:t>
      </w:r>
      <w:r w:rsidRPr="0006031E">
        <w:t>шение антиобщественных действий" (пьянство, употребление наркотиков, пр</w:t>
      </w:r>
      <w:r w:rsidRPr="0006031E">
        <w:t>о</w:t>
      </w:r>
      <w:r w:rsidRPr="0006031E">
        <w:t>ституция, бродяжничество, попрошайничество, изготовление предметов порн</w:t>
      </w:r>
      <w:r w:rsidRPr="0006031E">
        <w:t>о</w:t>
      </w:r>
      <w:r w:rsidRPr="0006031E">
        <w:t>графического характера). По сообщению Генеральной прокуратуры Кыргызской Республики, имеет место дискриминация в отношении девочек, особенно в сельских районах, которая обусловлена возобновлением таких тенденций, как похищение и принудительные браки. Официально за период 2003-2008 годов установлено 27 фактов, по которым возбуждены уголовные дела. Зафиксиров</w:t>
      </w:r>
      <w:r w:rsidRPr="0006031E">
        <w:t>а</w:t>
      </w:r>
      <w:r w:rsidRPr="0006031E">
        <w:t>ны 2 случая отсева из школ в связи с вынужденным вступ</w:t>
      </w:r>
      <w:r w:rsidR="007F214A">
        <w:t>лением в брак (пункт </w:t>
      </w:r>
      <w:r w:rsidRPr="0006031E">
        <w:t>294) в Джеты-Огузском районе Иссык-Кульской области. Так, ученица 10 класса СШ им. Тынаева М., 1988 г.р., не окончив школу в 2003-2004 учебном году, вышла замуж. В СШ с. Чон-Жаргылчак в 20</w:t>
      </w:r>
      <w:r w:rsidR="005F0D3D">
        <w:t>07-2008 учебном году ученица 10 </w:t>
      </w:r>
      <w:r w:rsidRPr="0006031E">
        <w:t>класса Т., 1989 г.р., не окончив школу, вышла замуж. Прокуратурой Кыргы</w:t>
      </w:r>
      <w:r w:rsidRPr="0006031E">
        <w:t>з</w:t>
      </w:r>
      <w:r w:rsidRPr="0006031E">
        <w:t>ской Республики зафиксированы 7 фактов вовлечения детей в сферу сексуал</w:t>
      </w:r>
      <w:r w:rsidRPr="0006031E">
        <w:t>ь</w:t>
      </w:r>
      <w:r w:rsidRPr="0006031E">
        <w:t>ной эксплуатации (п-302) - все по городе Бишкек</w:t>
      </w:r>
      <w:r w:rsidR="00D25920">
        <w:t>: в 2002 году - 3 факта, в 2003 </w:t>
      </w:r>
      <w:r w:rsidRPr="0006031E">
        <w:t>году - 1, в 2004 году - 1, в 2008 году - 2 и в 2009 году - 1 факт. 20.12.2008 года в ходе рейда "Подросток" задержана А., 1992 г. р., которая пояснила, что в сентябре 2008 года, приехав в Бишкек из Токтогульского района Джалал-Абадской области, познакомилась с неизвестным ей ранее мужчиной, который продал ее неустановленным женщинам по имени Рая и Айка за 5 тыс. сомов. После этого указанные лица в корыстных целях заставляли ее заниматься пр</w:t>
      </w:r>
      <w:r w:rsidRPr="0006031E">
        <w:t>о</w:t>
      </w:r>
      <w:r w:rsidRPr="0006031E">
        <w:t>ституцией. По данному факту, 08.01.2009 года прокуратурой Свердловского района г. Бишкека возбуждено и расследуется уголовное дело по статье 124 части 1, 2, пункт 2 (Торговля людьми) и по статье 157 части 1, 2 (Вовлечение несовершеннолетнего в совершение антиобщественных действий) УК Кыргы</w:t>
      </w:r>
      <w:r w:rsidRPr="0006031E">
        <w:t>з</w:t>
      </w:r>
      <w:r w:rsidRPr="0006031E">
        <w:t>ской Республики.</w:t>
      </w:r>
    </w:p>
    <w:p w:rsidR="0006031E" w:rsidRPr="0006031E" w:rsidRDefault="0006031E" w:rsidP="005F0D3D">
      <w:pPr>
        <w:pStyle w:val="H1GR"/>
        <w:rPr>
          <w:lang w:val="ky-KG"/>
        </w:rPr>
      </w:pPr>
      <w:r w:rsidRPr="0006031E">
        <w:tab/>
      </w:r>
      <w:r w:rsidRPr="0006031E">
        <w:rPr>
          <w:lang w:val="en-US"/>
        </w:rPr>
        <w:t>D</w:t>
      </w:r>
      <w:r w:rsidRPr="0006031E">
        <w:t>.</w:t>
      </w:r>
      <w:r w:rsidRPr="0006031E">
        <w:tab/>
        <w:t xml:space="preserve">Дети, </w:t>
      </w:r>
      <w:r w:rsidRPr="0006031E">
        <w:rPr>
          <w:lang w:val="ky-KG"/>
        </w:rPr>
        <w:t>живущие или работающие на улице</w:t>
      </w:r>
    </w:p>
    <w:p w:rsidR="0006031E" w:rsidRPr="0006031E" w:rsidRDefault="0006031E" w:rsidP="0006031E">
      <w:pPr>
        <w:pStyle w:val="SingleTxtGR"/>
      </w:pPr>
      <w:r w:rsidRPr="0006031E">
        <w:rPr>
          <w:bCs/>
        </w:rPr>
        <w:t>162.</w:t>
      </w:r>
      <w:r w:rsidRPr="0006031E">
        <w:rPr>
          <w:bCs/>
        </w:rPr>
        <w:tab/>
      </w:r>
      <w:r w:rsidRPr="0006031E">
        <w:t>Появление и увеличение количества детей, живущих и работающих на улице, для Кыргызской Республики является серьезной проблемой. Особенно остро она стоит в городе Ош</w:t>
      </w:r>
      <w:r w:rsidRPr="0006031E">
        <w:rPr>
          <w:vertAlign w:val="superscript"/>
        </w:rPr>
        <w:footnoteReference w:id="93"/>
      </w:r>
      <w:r w:rsidRPr="0006031E">
        <w:t>. Лишенные родительской опеки и заботы, бр</w:t>
      </w:r>
      <w:r w:rsidRPr="0006031E">
        <w:t>о</w:t>
      </w:r>
      <w:r w:rsidRPr="0006031E">
        <w:t>дящие по улицам в поисках пропитания и развлечений, они вызывают острую тревогу в обществе. Государством принят рад нормативных правовых актов, обеспечивающих права детей, находящихся в сложной жизненной ситуации. Государство видит свою роль в усилении института семьи и поддержке семей. "Основой государственной политики в плане реализации прав детей является обеспечение выживания, роста и развития детей без ущемления их прав по к</w:t>
      </w:r>
      <w:r w:rsidRPr="0006031E">
        <w:t>а</w:t>
      </w:r>
      <w:r w:rsidRPr="0006031E">
        <w:t>ким-либо признакам. При этом институциональная основа должна учитывать потребности детей". При реализации программ "для детей "групп риска" особое внимание должно быть уделено осуществлению мер превентивного и воспит</w:t>
      </w:r>
      <w:r w:rsidRPr="0006031E">
        <w:t>а</w:t>
      </w:r>
      <w:r w:rsidRPr="0006031E">
        <w:t>тельного характера по отношению к детям, родителям или лицам, их заменя</w:t>
      </w:r>
      <w:r w:rsidRPr="0006031E">
        <w:t>ю</w:t>
      </w:r>
      <w:r w:rsidRPr="0006031E">
        <w:t xml:space="preserve">щим". Создаются условия для развития альтернативных институциональных форм воспитания детей (приемные семьи, фостерные семьи, семейные детские дома, группы семейного воспитания и др.), улучшаются условия содержания в специальных государственных учреждениях (детские дома; дома интернаты). </w:t>
      </w:r>
    </w:p>
    <w:p w:rsidR="0006031E" w:rsidRPr="0006031E" w:rsidRDefault="0006031E" w:rsidP="0006031E">
      <w:pPr>
        <w:pStyle w:val="SingleTxtGR"/>
      </w:pPr>
      <w:r w:rsidRPr="0006031E">
        <w:t>163.</w:t>
      </w:r>
      <w:r w:rsidRPr="0006031E">
        <w:tab/>
        <w:t>Проектом международной благотворительной организации Every Child "Профилактика и реабилитация детей Ошской области, живущих и работающих на улице", реализуемым при финансовой поддержке DFID, осуществляется вмешательство среди детей, работающих на улице. Еще более актуальным я</w:t>
      </w:r>
      <w:r w:rsidRPr="0006031E">
        <w:t>в</w:t>
      </w:r>
      <w:r w:rsidRPr="0006031E">
        <w:t xml:space="preserve">ляется организация программ для детей, живущих на улице и утративших связи с родственниками. </w:t>
      </w:r>
      <w:r w:rsidRPr="0006031E">
        <w:rPr>
          <w:bCs/>
        </w:rPr>
        <w:t>Такие дети подвергаются отторжению, изоляции, стигмат</w:t>
      </w:r>
      <w:r w:rsidRPr="0006031E">
        <w:rPr>
          <w:bCs/>
        </w:rPr>
        <w:t>и</w:t>
      </w:r>
      <w:r w:rsidRPr="0006031E">
        <w:rPr>
          <w:bCs/>
        </w:rPr>
        <w:t xml:space="preserve">зации и дискриминации. Для </w:t>
      </w:r>
      <w:r w:rsidRPr="0006031E">
        <w:t>проведения анализа ситуации по положению д</w:t>
      </w:r>
      <w:r w:rsidRPr="0006031E">
        <w:t>е</w:t>
      </w:r>
      <w:r w:rsidRPr="0006031E">
        <w:t>тей, живущих на улице, в городах Ош и Карасуу с целью разработки рекоме</w:t>
      </w:r>
      <w:r w:rsidRPr="0006031E">
        <w:t>н</w:t>
      </w:r>
      <w:r w:rsidRPr="0006031E">
        <w:t>даций местным органам государственного управления по организации мер</w:t>
      </w:r>
      <w:r w:rsidRPr="0006031E">
        <w:t>о</w:t>
      </w:r>
      <w:r w:rsidRPr="0006031E">
        <w:t>приятий в этой сфере и повышению их эффективности, проведено исследов</w:t>
      </w:r>
      <w:r w:rsidRPr="0006031E">
        <w:t>а</w:t>
      </w:r>
      <w:r w:rsidRPr="0006031E">
        <w:t>ние.</w:t>
      </w:r>
    </w:p>
    <w:p w:rsidR="0006031E" w:rsidRPr="0006031E" w:rsidRDefault="0006031E" w:rsidP="0006031E">
      <w:pPr>
        <w:pStyle w:val="SingleTxtGR"/>
        <w:rPr>
          <w:iCs/>
        </w:rPr>
      </w:pPr>
      <w:r w:rsidRPr="0006031E">
        <w:rPr>
          <w:iCs/>
        </w:rPr>
        <w:t>164.</w:t>
      </w:r>
      <w:r w:rsidRPr="0006031E">
        <w:rPr>
          <w:iCs/>
        </w:rPr>
        <w:tab/>
        <w:t>Проблема детей, живущих и работающих на улице, относительно новая для Кыргызстана. Она связана с социально-экономическими трудностями пер</w:t>
      </w:r>
      <w:r w:rsidRPr="0006031E">
        <w:rPr>
          <w:iCs/>
        </w:rPr>
        <w:t>е</w:t>
      </w:r>
      <w:r w:rsidRPr="0006031E">
        <w:rPr>
          <w:iCs/>
        </w:rPr>
        <w:t>ходного периода и сопутствующими проблемами трудовой миграции, алког</w:t>
      </w:r>
      <w:r w:rsidRPr="0006031E">
        <w:rPr>
          <w:iCs/>
        </w:rPr>
        <w:t>о</w:t>
      </w:r>
      <w:r w:rsidRPr="0006031E">
        <w:rPr>
          <w:iCs/>
        </w:rPr>
        <w:t>лизма и наркомании у родителей. По сообщению ключевых информаторов ос</w:t>
      </w:r>
      <w:r w:rsidRPr="0006031E">
        <w:rPr>
          <w:iCs/>
        </w:rPr>
        <w:t>о</w:t>
      </w:r>
      <w:r w:rsidRPr="0006031E">
        <w:rPr>
          <w:iCs/>
        </w:rPr>
        <w:t>бенно остро эта проблема стоит в южных регионах страны. Родители, выезжая на заработки или работая целыми днями на базаре, оставляют своих детей без присмотра. Часто дети являются единственными кормильцами семье, обеспеч</w:t>
      </w:r>
      <w:r w:rsidRPr="0006031E">
        <w:rPr>
          <w:iCs/>
        </w:rPr>
        <w:t>и</w:t>
      </w:r>
      <w:r w:rsidRPr="0006031E">
        <w:rPr>
          <w:iCs/>
        </w:rPr>
        <w:t>вая потребности родителей не только в питании, но и в алкоголе. Дети мирятся с таким положением вещей и считают себя ответственными за содержание с</w:t>
      </w:r>
      <w:r w:rsidRPr="0006031E">
        <w:rPr>
          <w:iCs/>
        </w:rPr>
        <w:t>е</w:t>
      </w:r>
      <w:r w:rsidRPr="0006031E">
        <w:rPr>
          <w:iCs/>
        </w:rPr>
        <w:t>мьи. Печальные истории таких детей собраны и описаны ЮНИСЕФ</w:t>
      </w:r>
      <w:r w:rsidRPr="0006031E">
        <w:rPr>
          <w:iCs/>
          <w:vertAlign w:val="superscript"/>
        </w:rPr>
        <w:footnoteReference w:id="94"/>
      </w:r>
      <w:r w:rsidRPr="0006031E">
        <w:rPr>
          <w:iCs/>
        </w:rPr>
        <w:t xml:space="preserve"> и межд</w:t>
      </w:r>
      <w:r w:rsidRPr="0006031E">
        <w:rPr>
          <w:iCs/>
        </w:rPr>
        <w:t>у</w:t>
      </w:r>
      <w:r w:rsidRPr="0006031E">
        <w:rPr>
          <w:iCs/>
        </w:rPr>
        <w:t xml:space="preserve">народной благотворительной организацией </w:t>
      </w:r>
      <w:r w:rsidRPr="0006031E">
        <w:rPr>
          <w:iCs/>
          <w:lang w:val="en-US"/>
        </w:rPr>
        <w:t>Every</w:t>
      </w:r>
      <w:r w:rsidRPr="0006031E">
        <w:rPr>
          <w:iCs/>
        </w:rPr>
        <w:t xml:space="preserve"> </w:t>
      </w:r>
      <w:r w:rsidRPr="0006031E">
        <w:rPr>
          <w:iCs/>
          <w:lang w:val="en-US"/>
        </w:rPr>
        <w:t>Child</w:t>
      </w:r>
      <w:r w:rsidRPr="0006031E">
        <w:rPr>
          <w:iCs/>
          <w:vertAlign w:val="superscript"/>
          <w:lang w:val="en-US"/>
        </w:rPr>
        <w:footnoteReference w:id="95"/>
      </w:r>
      <w:r w:rsidRPr="0006031E">
        <w:rPr>
          <w:iCs/>
        </w:rPr>
        <w:t>. Уличные дети соста</w:t>
      </w:r>
      <w:r w:rsidRPr="0006031E">
        <w:rPr>
          <w:iCs/>
        </w:rPr>
        <w:t>в</w:t>
      </w:r>
      <w:r w:rsidRPr="0006031E">
        <w:rPr>
          <w:iCs/>
        </w:rPr>
        <w:t>ляют маргинализированную группу населения Кыргызстана, поскольку они не имеют того, что определяет соответствующее отношение к основным инстит</w:t>
      </w:r>
      <w:r w:rsidRPr="0006031E">
        <w:rPr>
          <w:iCs/>
        </w:rPr>
        <w:t>у</w:t>
      </w:r>
      <w:r w:rsidRPr="0006031E">
        <w:rPr>
          <w:iCs/>
        </w:rPr>
        <w:t>там детства, таким как семья, образование и здоровье. Они беззащитны перед жестоким окружением и особенности их стиля жизни делают их уязвимыми и угрожают их психике, физическому и социальному благополучию. Большинс</w:t>
      </w:r>
      <w:r w:rsidRPr="0006031E">
        <w:rPr>
          <w:iCs/>
        </w:rPr>
        <w:t>т</w:t>
      </w:r>
      <w:r w:rsidRPr="0006031E">
        <w:rPr>
          <w:iCs/>
        </w:rPr>
        <w:t>во из этих детей живут в окружении, где их права не защищены и они встреч</w:t>
      </w:r>
      <w:r w:rsidRPr="0006031E">
        <w:rPr>
          <w:iCs/>
        </w:rPr>
        <w:t>а</w:t>
      </w:r>
      <w:r w:rsidRPr="0006031E">
        <w:rPr>
          <w:iCs/>
        </w:rPr>
        <w:t>ют трудности с получением услуг. Уличные дети также поддерживают сами с</w:t>
      </w:r>
      <w:r w:rsidRPr="0006031E">
        <w:rPr>
          <w:iCs/>
        </w:rPr>
        <w:t>е</w:t>
      </w:r>
      <w:r w:rsidRPr="0006031E">
        <w:rPr>
          <w:iCs/>
        </w:rPr>
        <w:t>бя во многих трудных ситуациях, но они нуждаются в заботе взрослых и до</w:t>
      </w:r>
      <w:r w:rsidRPr="0006031E">
        <w:rPr>
          <w:iCs/>
        </w:rPr>
        <w:t>б</w:t>
      </w:r>
      <w:r w:rsidRPr="0006031E">
        <w:rPr>
          <w:iCs/>
        </w:rPr>
        <w:t>рожелательных услугах, предоставляемых государственными и негосударс</w:t>
      </w:r>
      <w:r w:rsidRPr="0006031E">
        <w:rPr>
          <w:iCs/>
        </w:rPr>
        <w:t>т</w:t>
      </w:r>
      <w:r w:rsidRPr="0006031E">
        <w:rPr>
          <w:iCs/>
        </w:rPr>
        <w:t>венными организациями Лаура Боне ("Исследование положения уличных детей в городе Ош и Ошской области",</w:t>
      </w:r>
      <w:r w:rsidRPr="0006031E">
        <w:t xml:space="preserve"> </w:t>
      </w:r>
      <w:r w:rsidRPr="0006031E">
        <w:rPr>
          <w:iCs/>
          <w:lang w:val="en-GB"/>
        </w:rPr>
        <w:t>EvC</w:t>
      </w:r>
      <w:r w:rsidRPr="0006031E">
        <w:rPr>
          <w:iCs/>
        </w:rPr>
        <w:t>, 2004, с. 6).</w:t>
      </w:r>
    </w:p>
    <w:p w:rsidR="0006031E" w:rsidRPr="0006031E" w:rsidRDefault="0006031E" w:rsidP="0006031E">
      <w:pPr>
        <w:pStyle w:val="SingleTxtGR"/>
      </w:pPr>
      <w:r w:rsidRPr="0006031E">
        <w:rPr>
          <w:lang w:val="ky-KG"/>
        </w:rPr>
        <w:t>165.</w:t>
      </w:r>
      <w:r w:rsidRPr="0006031E">
        <w:rPr>
          <w:lang w:val="ky-KG"/>
        </w:rPr>
        <w:tab/>
      </w:r>
      <w:r w:rsidRPr="0006031E">
        <w:t>По данным ЮНИСЕФ, количество детей, живущих и работающих на улице, увеличивается, но четкой картины об их количестве нет, поскольку нет официальной структуры, ответственной за их регистрацию</w:t>
      </w:r>
      <w:r w:rsidRPr="0006031E">
        <w:rPr>
          <w:vertAlign w:val="superscript"/>
        </w:rPr>
        <w:footnoteReference w:id="96"/>
      </w:r>
      <w:r w:rsidRPr="0006031E">
        <w:t>. Организацией Every Child установлено, что в Оше, городе с населением 250 000 человек, ок</w:t>
      </w:r>
      <w:r w:rsidRPr="0006031E">
        <w:t>о</w:t>
      </w:r>
      <w:r w:rsidRPr="0006031E">
        <w:t>ло 600 опрошенных детей указали, что они находились в областном центре адаптации и реабилитации несовершеннолетних более чем один раз в 2003 г</w:t>
      </w:r>
      <w:r w:rsidRPr="0006031E">
        <w:t>о</w:t>
      </w:r>
      <w:r w:rsidRPr="0006031E">
        <w:t>ду</w:t>
      </w:r>
      <w:r w:rsidRPr="0006031E">
        <w:rPr>
          <w:vertAlign w:val="superscript"/>
        </w:rPr>
        <w:footnoteReference w:id="97"/>
      </w:r>
      <w:r w:rsidRPr="0006031E">
        <w:t>. Группа детей, живущих и работающих на улице, включает</w:t>
      </w:r>
      <w:r w:rsidRPr="0006031E">
        <w:rPr>
          <w:vertAlign w:val="superscript"/>
        </w:rPr>
        <w:footnoteReference w:id="98"/>
      </w:r>
      <w:r w:rsidRPr="0006031E">
        <w:t xml:space="preserve">: </w:t>
      </w:r>
    </w:p>
    <w:p w:rsidR="0006031E" w:rsidRPr="0006031E" w:rsidRDefault="0006031E" w:rsidP="005F0D3D">
      <w:pPr>
        <w:pStyle w:val="Bullet1GR"/>
      </w:pPr>
      <w:r w:rsidRPr="0006031E">
        <w:t>беспризорных детей - тех, кто проводит 24 часа в сутки на улице без пр</w:t>
      </w:r>
      <w:r w:rsidRPr="0006031E">
        <w:t>и</w:t>
      </w:r>
      <w:r w:rsidRPr="0006031E">
        <w:t xml:space="preserve">смотра </w:t>
      </w:r>
    </w:p>
    <w:p w:rsidR="0006031E" w:rsidRPr="0006031E" w:rsidRDefault="0006031E" w:rsidP="005F0D3D">
      <w:pPr>
        <w:pStyle w:val="Bullet1GR"/>
      </w:pPr>
      <w:r w:rsidRPr="0006031E">
        <w:t xml:space="preserve">работающих детей - тех, кто проводит большую часть времени на улице, работая </w:t>
      </w:r>
    </w:p>
    <w:p w:rsidR="0006031E" w:rsidRPr="0006031E" w:rsidRDefault="0006031E" w:rsidP="005F0D3D">
      <w:pPr>
        <w:pStyle w:val="Bullet1GR"/>
      </w:pPr>
      <w:r w:rsidRPr="0006031E">
        <w:t xml:space="preserve">дети приютов – те, кто живет в приютах из-за (семейных) проблем </w:t>
      </w:r>
    </w:p>
    <w:p w:rsidR="0006031E" w:rsidRPr="0006031E" w:rsidRDefault="0006031E" w:rsidP="005F0D3D">
      <w:pPr>
        <w:pStyle w:val="Bullet1GR"/>
      </w:pPr>
      <w:r w:rsidRPr="0006031E">
        <w:t>снимающих жилье – те, кто снимает место (кровать, комнату или кварт</w:t>
      </w:r>
      <w:r w:rsidRPr="0006031E">
        <w:t>и</w:t>
      </w:r>
      <w:r w:rsidRPr="0006031E">
        <w:t>ру) с родственниками, друзьями или сами.</w:t>
      </w:r>
    </w:p>
    <w:p w:rsidR="0006031E" w:rsidRPr="0006031E" w:rsidRDefault="0006031E" w:rsidP="0006031E">
      <w:pPr>
        <w:pStyle w:val="SingleTxtGR"/>
      </w:pPr>
      <w:r w:rsidRPr="0006031E">
        <w:t>В указанном выше исследовании, проведенном Every Child, первые три поз</w:t>
      </w:r>
      <w:r w:rsidRPr="0006031E">
        <w:t>и</w:t>
      </w:r>
      <w:r w:rsidRPr="0006031E">
        <w:t>ции полностью совпадают, но в качестве особой группы указаны дети внутре</w:t>
      </w:r>
      <w:r w:rsidRPr="0006031E">
        <w:t>н</w:t>
      </w:r>
      <w:r w:rsidRPr="0006031E">
        <w:t>них и внешних (из Таджикистана и Узбекистана) переселенцев, а также люли, представляющие собой группы национальных меньшинств азиатского прои</w:t>
      </w:r>
      <w:r w:rsidRPr="0006031E">
        <w:t>с</w:t>
      </w:r>
      <w:r w:rsidRPr="0006031E">
        <w:t>хождения, которые живут и побираются на улице</w:t>
      </w:r>
      <w:r w:rsidRPr="0006031E">
        <w:rPr>
          <w:vertAlign w:val="superscript"/>
        </w:rPr>
        <w:footnoteReference w:id="99"/>
      </w:r>
      <w:r w:rsidRPr="0006031E">
        <w:t xml:space="preserve">. </w:t>
      </w:r>
    </w:p>
    <w:p w:rsidR="0006031E" w:rsidRPr="0006031E" w:rsidRDefault="0006031E" w:rsidP="0006031E">
      <w:pPr>
        <w:pStyle w:val="SingleTxtGR"/>
      </w:pPr>
      <w:r w:rsidRPr="0006031E">
        <w:t>166.</w:t>
      </w:r>
      <w:r w:rsidRPr="0006031E">
        <w:tab/>
        <w:t>В работе с такими детьми преобладают силовые и насильственные меры воздействия (рейды милиции; помещение в детские учреждения; возврат в с</w:t>
      </w:r>
      <w:r w:rsidRPr="0006031E">
        <w:t>е</w:t>
      </w:r>
      <w:r w:rsidRPr="0006031E">
        <w:t>мью, без выяснения причин побега и изменения положения детей в этой семье). По мнению международного эксперта (г-жа Селина Гиринкс), которая прин</w:t>
      </w:r>
      <w:r w:rsidRPr="0006031E">
        <w:t>и</w:t>
      </w:r>
      <w:r w:rsidRPr="0006031E">
        <w:t>мала участие в таких рейдах ранее: "Рейды - это самое неэффективное занятие, где грубо нарушаются права ребенка. Детей привозят в ЦАРН, где они могут пробыть неограниченное количество дней до выяснения ситуации. Часто дети могут быть из благополучной семьи, и пока их личности устанавливаются, они пребывают в стрессе".</w:t>
      </w:r>
      <w:r w:rsidRPr="0006031E">
        <w:rPr>
          <w:bCs/>
        </w:rPr>
        <w:t xml:space="preserve"> Использование принудительных мер для привлечения детей в детские государственные учреждения создает имидж их "недружес</w:t>
      </w:r>
      <w:r w:rsidRPr="0006031E">
        <w:rPr>
          <w:bCs/>
        </w:rPr>
        <w:t>т</w:t>
      </w:r>
      <w:r w:rsidRPr="0006031E">
        <w:rPr>
          <w:bCs/>
        </w:rPr>
        <w:t>венности". Только в зимнее время дети стремятся найти какое-либо постоянное убежище от холодов, даже если условия проживания в нем будут для них н</w:t>
      </w:r>
      <w:r w:rsidRPr="0006031E">
        <w:rPr>
          <w:bCs/>
        </w:rPr>
        <w:t>е</w:t>
      </w:r>
      <w:r w:rsidRPr="0006031E">
        <w:rPr>
          <w:bCs/>
        </w:rPr>
        <w:t>приемлемыми, с которыми бы они не согласились мириться в остальное время года.</w:t>
      </w:r>
      <w:r w:rsidRPr="0006031E">
        <w:t xml:space="preserve"> Без четкого и понятного разъяснения детям данных действий, учета их мнения и работы по мотивированию на изменение поведения такие меры ост</w:t>
      </w:r>
      <w:r w:rsidRPr="0006031E">
        <w:t>а</w:t>
      </w:r>
      <w:r w:rsidRPr="0006031E">
        <w:t xml:space="preserve">ются неэффективными. Дети вновь убегают из дома, из приюта и оказываются на улице. Так, в ходе исследования было сообщено, что один мальчик убегал из детских учреждений 17 раз. </w:t>
      </w:r>
    </w:p>
    <w:p w:rsidR="0006031E" w:rsidRPr="0006031E" w:rsidRDefault="0006031E" w:rsidP="0006031E">
      <w:pPr>
        <w:pStyle w:val="SingleTxtGR"/>
      </w:pPr>
      <w:r w:rsidRPr="0006031E">
        <w:t>167.</w:t>
      </w:r>
      <w:r w:rsidRPr="0006031E">
        <w:tab/>
        <w:t xml:space="preserve">Дети, живущие на улице, держат в тайне места своего пребывания и не могут раскрыть места обитания других таких детей. Это налагает большие трудности на процесс доступа к группе. </w:t>
      </w:r>
      <w:r w:rsidRPr="0006031E">
        <w:rPr>
          <w:bCs/>
        </w:rPr>
        <w:t xml:space="preserve">По этой причине НПО, работающие с уличными детьми, не достигают целевой группы. </w:t>
      </w:r>
      <w:r w:rsidRPr="0006031E">
        <w:t>Скрываясь от милиции, дети остаются недоступными для проведения профилактических мероприятий, не посещают специально созданные для них дневные центры. Возможно, что тол</w:t>
      </w:r>
      <w:r w:rsidRPr="0006031E">
        <w:t>ь</w:t>
      </w:r>
      <w:r w:rsidRPr="0006031E">
        <w:t>ко в результате продолжительной работы с уличными детьми можно будет до</w:t>
      </w:r>
      <w:r w:rsidRPr="0006031E">
        <w:t>с</w:t>
      </w:r>
      <w:r w:rsidRPr="0006031E">
        <w:t>тичь их доверия и получить более подробную информацию. Важную роль в о</w:t>
      </w:r>
      <w:r w:rsidRPr="0006031E">
        <w:t>с</w:t>
      </w:r>
      <w:r w:rsidRPr="0006031E">
        <w:t>воении жизненных навыков могли бы сыграть программы обучения по принц</w:t>
      </w:r>
      <w:r w:rsidRPr="0006031E">
        <w:t>и</w:t>
      </w:r>
      <w:r w:rsidRPr="0006031E">
        <w:t>пу "равный</w:t>
      </w:r>
      <w:r w:rsidR="00D25920">
        <w:t xml:space="preserve"> </w:t>
      </w:r>
      <w:r w:rsidRPr="0006031E">
        <w:t>-</w:t>
      </w:r>
      <w:r w:rsidR="00D25920">
        <w:t xml:space="preserve"> </w:t>
      </w:r>
      <w:r w:rsidRPr="0006031E">
        <w:t xml:space="preserve">равному". </w:t>
      </w:r>
    </w:p>
    <w:p w:rsidR="0006031E" w:rsidRPr="0006031E" w:rsidRDefault="0006031E" w:rsidP="0006031E">
      <w:pPr>
        <w:pStyle w:val="SingleTxtGR"/>
      </w:pPr>
      <w:r w:rsidRPr="0006031E">
        <w:t>168.</w:t>
      </w:r>
      <w:r w:rsidRPr="0006031E">
        <w:tab/>
        <w:t>Отсутствие документов лишает детей права на получение образования и медицинское обслуживание. Не учитываются имущественные права детей в случае, если умирают родители или неблагополучная семья лишается собстве</w:t>
      </w:r>
      <w:r w:rsidRPr="0006031E">
        <w:t>н</w:t>
      </w:r>
      <w:r w:rsidRPr="0006031E">
        <w:t>ности. Отсутствует система и нет навыков детей по обращению за социальной и правовой поддержкой в случае семейного насилия или лишения права на ж</w:t>
      </w:r>
      <w:r w:rsidRPr="0006031E">
        <w:t>и</w:t>
      </w:r>
      <w:r w:rsidRPr="0006031E">
        <w:t>лище. Мало внимания уделяется профилактике безнадзорности. Общественные организации, айыл окмоту, советы аксакалов, женские советы, религиозные л</w:t>
      </w:r>
      <w:r w:rsidRPr="0006031E">
        <w:t>и</w:t>
      </w:r>
      <w:r w:rsidRPr="0006031E">
        <w:t>деры практически не вовлечены в работу по предупреждению и предотвращ</w:t>
      </w:r>
      <w:r w:rsidRPr="0006031E">
        <w:t>е</w:t>
      </w:r>
      <w:r w:rsidRPr="0006031E">
        <w:t xml:space="preserve">нию насилия над детьми, равно как и в программы поддержки и помощи таким детям. Нет центров (кабинетов), где дети могли бы получить дружественную медицинскую помощь. </w:t>
      </w:r>
    </w:p>
    <w:p w:rsidR="0006031E" w:rsidRPr="0006031E" w:rsidRDefault="0006031E" w:rsidP="0006031E">
      <w:pPr>
        <w:pStyle w:val="SingleTxtGR"/>
      </w:pPr>
      <w:r w:rsidRPr="0006031E">
        <w:t>169.</w:t>
      </w:r>
      <w:r w:rsidRPr="0006031E">
        <w:tab/>
        <w:t>Дети, живущие на улице, отстают от сверстников по уровню образования. Однако нет специальных школ и классов, адаптированных для обучения детей, отстающих по возрасту в обучении от своих сверстников, а также никогда не посещавших школу. В стране имеются лишь заочные школы, и нет вечерних школ. В задачи сотрудников приютов не входит обучение детей грамоте. Они устраивают детей в обычные школы и ПТУ. Если же у ребенка наблюдается о</w:t>
      </w:r>
      <w:r w:rsidRPr="0006031E">
        <w:t>т</w:t>
      </w:r>
      <w:r w:rsidRPr="0006031E">
        <w:t>ставание в уровне образования, задержка интеллектуального развития в связи с психологической и педагогической запущенностью, то ему практически нево</w:t>
      </w:r>
      <w:r w:rsidRPr="0006031E">
        <w:t>з</w:t>
      </w:r>
      <w:r w:rsidRPr="0006031E">
        <w:t>можно не только продолжить учебу, но и обучиться элементарным навыкам грамотности (уметь читать и писать). Похоже, что школы вообще не заинтер</w:t>
      </w:r>
      <w:r w:rsidRPr="0006031E">
        <w:t>е</w:t>
      </w:r>
      <w:r w:rsidRPr="0006031E">
        <w:t>сованы в оказании помощи таким детям. Их не берут в школу по такому фо</w:t>
      </w:r>
      <w:r w:rsidRPr="0006031E">
        <w:t>р</w:t>
      </w:r>
      <w:r w:rsidRPr="0006031E">
        <w:t>мальному признаку как отсутствие документов. Не создано специальных пр</w:t>
      </w:r>
      <w:r w:rsidRPr="0006031E">
        <w:t>о</w:t>
      </w:r>
      <w:r w:rsidRPr="0006031E">
        <w:t>грамм и не решены вопросы по мотивированию учителей для оказания помощи в освоении детьми элементарных знаний, а также помощи в выравнивании в своей возрастной группе (это касается и тех, кто пока посещает школу). Скл</w:t>
      </w:r>
      <w:r w:rsidRPr="0006031E">
        <w:t>а</w:t>
      </w:r>
      <w:r w:rsidRPr="0006031E">
        <w:t>дывается такое впечатление, что когда ребенок живет за пределами крайней бедности и социальной неустроенности он испытывает физическое и психол</w:t>
      </w:r>
      <w:r w:rsidRPr="0006031E">
        <w:t>о</w:t>
      </w:r>
      <w:r w:rsidRPr="0006031E">
        <w:t>гическое давление со всех сторон: со стороны родителей, сверстников, учит</w:t>
      </w:r>
      <w:r w:rsidRPr="0006031E">
        <w:t>е</w:t>
      </w:r>
      <w:r w:rsidRPr="0006031E">
        <w:t>лей, милиции, работодателей и населения в целом. Поэтому таким детям не о</w:t>
      </w:r>
      <w:r w:rsidRPr="0006031E">
        <w:t>с</w:t>
      </w:r>
      <w:r w:rsidRPr="0006031E">
        <w:t>тается ничего другого, как уйти из общества в ужасающие условия на грани выживания, но находиться среди таких же отверженных как они, где их не г</w:t>
      </w:r>
      <w:r w:rsidRPr="0006031E">
        <w:t>о</w:t>
      </w:r>
      <w:r w:rsidRPr="0006031E">
        <w:t xml:space="preserve">нят, не стигматизируют, могут просто разрешить быть рядом, поделятся куском хлеба, помогут заработать деньги и научат, как выжить. </w:t>
      </w:r>
    </w:p>
    <w:p w:rsidR="0006031E" w:rsidRPr="0006031E" w:rsidRDefault="0006031E" w:rsidP="0006031E">
      <w:pPr>
        <w:pStyle w:val="SingleTxtGR"/>
      </w:pPr>
      <w:r w:rsidRPr="0006031E">
        <w:t>170.</w:t>
      </w:r>
      <w:r w:rsidRPr="0006031E">
        <w:tab/>
        <w:t>Все утверждения о синдроме бродяжничества отметаются единодушным стремлением к дому, "где было бы спокойно". Т.е. то, что мы можем им предл</w:t>
      </w:r>
      <w:r w:rsidRPr="0006031E">
        <w:t>о</w:t>
      </w:r>
      <w:r w:rsidRPr="0006031E">
        <w:t>жить и что, по мнению социальных работников и исследователей, а также д</w:t>
      </w:r>
      <w:r w:rsidRPr="0006031E">
        <w:t>е</w:t>
      </w:r>
      <w:r w:rsidRPr="0006031E">
        <w:t>тей, представляет хорошие условия для содержания, – все же не устраивает их. Может быть, там нет "спокойствия", или детей, не приученных к порядку, за один день пытаются "научить ходить строем", не мочиться в постель и собл</w:t>
      </w:r>
      <w:r w:rsidRPr="0006031E">
        <w:t>ю</w:t>
      </w:r>
      <w:r w:rsidRPr="0006031E">
        <w:t xml:space="preserve">дать гигиену, которой они никогда не обучались. Следует обратить внимание, что воспитание таких навыков в семье происходит с раннего возраста, на это уходят годы по времени, долгий период увещевания и обучения родителями, лечение (часто безуспешное) энуреза и т.д. </w:t>
      </w:r>
    </w:p>
    <w:p w:rsidR="0006031E" w:rsidRPr="0006031E" w:rsidRDefault="0006031E" w:rsidP="0006031E">
      <w:pPr>
        <w:pStyle w:val="SingleTxtGR"/>
      </w:pPr>
      <w:r w:rsidRPr="0006031E">
        <w:t>171.</w:t>
      </w:r>
      <w:r w:rsidRPr="0006031E">
        <w:tab/>
        <w:t>Встречи с персоналом приютов и другими специалистами, работающими с детьми, позволили установить, что в этой сфере работают профессионалы своего дела, люди не безразличные, болеющие за судьбы своих воспитанников. Ряд международных организаций проводят специальные тренинги для персон</w:t>
      </w:r>
      <w:r w:rsidRPr="0006031E">
        <w:t>а</w:t>
      </w:r>
      <w:r w:rsidRPr="0006031E">
        <w:t>ла приютов, ИДН, ЦАРН. Однако низкая заработная плата и слабая мотивация не способствуют сохранению подготовленных кадров. Особенно это касается сотрудников ИДН. Лицам, ответственным за воспитание детей, не хватает н</w:t>
      </w:r>
      <w:r w:rsidRPr="0006031E">
        <w:t>а</w:t>
      </w:r>
      <w:r w:rsidRPr="0006031E">
        <w:t>выков и знаний по вопросам коммуникации с представителями целевой группы, по мотивированию и поддержке таких детей. Это говорит о недостаточной по</w:t>
      </w:r>
      <w:r w:rsidRPr="0006031E">
        <w:t>д</w:t>
      </w:r>
      <w:r w:rsidRPr="0006031E">
        <w:t>готовке персонала детских учреждений. В ходе проекта, проводимого междун</w:t>
      </w:r>
      <w:r w:rsidRPr="0006031E">
        <w:t>а</w:t>
      </w:r>
      <w:r w:rsidRPr="0006031E">
        <w:t>родной благотворительной организацией "</w:t>
      </w:r>
      <w:r w:rsidRPr="0006031E">
        <w:rPr>
          <w:lang w:val="en-US"/>
        </w:rPr>
        <w:t>Every</w:t>
      </w:r>
      <w:r w:rsidRPr="0006031E">
        <w:t xml:space="preserve"> </w:t>
      </w:r>
      <w:r w:rsidRPr="0006031E">
        <w:rPr>
          <w:lang w:val="en-US"/>
        </w:rPr>
        <w:t>Child</w:t>
      </w:r>
      <w:r w:rsidRPr="0006031E">
        <w:t>", был подготовлен ряд социальных работников системы ГАСО по взаимодействию с работающими детьми. Они могли бы продолжить свою работу и с уличными детьми.</w:t>
      </w:r>
    </w:p>
    <w:p w:rsidR="005F0D3D" w:rsidRPr="005F0D3D" w:rsidRDefault="005F0D3D" w:rsidP="005F0D3D">
      <w:pPr>
        <w:spacing w:before="240"/>
        <w:jc w:val="center"/>
        <w:rPr>
          <w:u w:val="single"/>
        </w:rPr>
      </w:pPr>
      <w:r>
        <w:rPr>
          <w:u w:val="single"/>
        </w:rPr>
        <w:tab/>
      </w:r>
      <w:r>
        <w:rPr>
          <w:u w:val="single"/>
        </w:rPr>
        <w:tab/>
      </w:r>
      <w:r>
        <w:rPr>
          <w:u w:val="single"/>
        </w:rPr>
        <w:tab/>
      </w:r>
    </w:p>
    <w:p w:rsidR="0006031E" w:rsidRPr="0006031E" w:rsidRDefault="00F660FE" w:rsidP="005F0D3D">
      <w:pPr>
        <w:pStyle w:val="HChGR"/>
        <w:rPr>
          <w:lang w:val="ky-KG"/>
        </w:rPr>
      </w:pPr>
      <w:r>
        <w:rPr>
          <w:lang w:val="ky-KG"/>
        </w:rPr>
        <w:br w:type="page"/>
      </w:r>
      <w:r w:rsidR="0006031E" w:rsidRPr="0006031E">
        <w:rPr>
          <w:lang w:val="ky-KG"/>
        </w:rPr>
        <w:t>Приложения</w:t>
      </w:r>
    </w:p>
    <w:p w:rsidR="007F7553" w:rsidRPr="007F7553" w:rsidRDefault="007F7553" w:rsidP="0006031E">
      <w:pPr>
        <w:pStyle w:val="SingleTxtGR"/>
      </w:pPr>
    </w:p>
    <w:sectPr w:rsidR="007F7553" w:rsidRPr="007F7553" w:rsidSect="00292480">
      <w:headerReference w:type="even" r:id="rId16"/>
      <w:headerReference w:type="default" r:id="rId17"/>
      <w:footerReference w:type="even" r:id="rId18"/>
      <w:footerReference w:type="default" r:id="rId19"/>
      <w:footerReference w:type="first" r:id="rId20"/>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9E" w:rsidRDefault="005B4F9E">
      <w:r>
        <w:rPr>
          <w:lang w:val="en-US"/>
        </w:rPr>
        <w:tab/>
      </w:r>
      <w:r>
        <w:separator/>
      </w:r>
    </w:p>
  </w:endnote>
  <w:endnote w:type="continuationSeparator" w:id="0">
    <w:p w:rsidR="005B4F9E" w:rsidRDefault="005B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D0" w:rsidRPr="009A6F4A" w:rsidRDefault="00684BD0">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050F7B">
      <w:rPr>
        <w:rStyle w:val="PageNumber"/>
        <w:noProof/>
      </w:rPr>
      <w:t>70</w:t>
    </w:r>
    <w:r>
      <w:rPr>
        <w:rStyle w:val="PageNumber"/>
      </w:rPr>
      <w:fldChar w:fldCharType="end"/>
    </w:r>
    <w:r>
      <w:rPr>
        <w:lang w:val="en-US"/>
      </w:rPr>
      <w:tab/>
      <w:t>GE.12-43391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D0" w:rsidRPr="009A6F4A" w:rsidRDefault="00684BD0">
    <w:pPr>
      <w:pStyle w:val="Footer"/>
      <w:rPr>
        <w:lang w:val="en-US"/>
      </w:rPr>
    </w:pPr>
    <w:r>
      <w:rPr>
        <w:lang w:val="en-US"/>
      </w:rPr>
      <w:t>GE.12-43391</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D0" w:rsidRPr="009A6F4A" w:rsidRDefault="00684BD0">
    <w:pPr>
      <w:pStyle w:val="Footer"/>
      <w:rPr>
        <w:sz w:val="20"/>
        <w:lang w:val="en-US"/>
      </w:rPr>
    </w:pPr>
    <w:r>
      <w:rPr>
        <w:sz w:val="20"/>
        <w:lang w:val="en-US"/>
      </w:rPr>
      <w:t>GE.12-43391  (R)   140612   1</w:t>
    </w:r>
    <w:r>
      <w:rPr>
        <w:sz w:val="20"/>
        <w:lang w:val="ru-RU"/>
      </w:rPr>
      <w:t>5</w:t>
    </w:r>
    <w:r>
      <w:rPr>
        <w:sz w:val="20"/>
        <w:lang w:val="en-US"/>
      </w:rPr>
      <w:t>0612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9E" w:rsidRPr="00F71F63" w:rsidRDefault="005B4F9E"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5B4F9E" w:rsidRPr="00F71F63" w:rsidRDefault="005B4F9E" w:rsidP="00635E86">
      <w:pPr>
        <w:tabs>
          <w:tab w:val="right" w:pos="2155"/>
        </w:tabs>
        <w:spacing w:after="80" w:line="240" w:lineRule="auto"/>
        <w:rPr>
          <w:u w:val="single"/>
          <w:lang w:val="en-US"/>
        </w:rPr>
      </w:pPr>
      <w:r w:rsidRPr="00F71F63">
        <w:rPr>
          <w:u w:val="single"/>
          <w:lang w:val="en-US"/>
        </w:rPr>
        <w:tab/>
      </w:r>
    </w:p>
    <w:p w:rsidR="005B4F9E" w:rsidRPr="00635E86" w:rsidRDefault="005B4F9E" w:rsidP="00635E86">
      <w:pPr>
        <w:pStyle w:val="Footer"/>
      </w:pPr>
    </w:p>
  </w:footnote>
  <w:footnote w:id="1">
    <w:p w:rsidR="00684BD0" w:rsidRPr="000B4209" w:rsidRDefault="00684BD0">
      <w:pPr>
        <w:pStyle w:val="FootnoteText"/>
        <w:rPr>
          <w:sz w:val="20"/>
          <w:lang w:val="ru-RU"/>
        </w:rPr>
      </w:pPr>
      <w:r>
        <w:tab/>
      </w:r>
      <w:r w:rsidRPr="000B4209">
        <w:rPr>
          <w:rStyle w:val="FootnoteReference"/>
          <w:sz w:val="20"/>
          <w:vertAlign w:val="baseline"/>
          <w:lang w:val="ru-RU"/>
        </w:rPr>
        <w:t>*</w:t>
      </w:r>
      <w:r w:rsidRPr="000B4209">
        <w:rPr>
          <w:lang w:val="ru-RU"/>
        </w:rPr>
        <w:tab/>
      </w:r>
      <w:r>
        <w:rPr>
          <w:lang w:val="ru-RU"/>
        </w:rPr>
        <w:t>В соответствии с информацией, препровожденной государствам-участникам в отношении обработки их докладов, настоящий документ до его передачи в службы письменного перевода Организации Объединенных Наций официально не редактировался.</w:t>
      </w:r>
    </w:p>
  </w:footnote>
  <w:footnote w:id="2">
    <w:p w:rsidR="00684BD0" w:rsidRPr="000B4209" w:rsidRDefault="00684BD0">
      <w:pPr>
        <w:pStyle w:val="FootnoteText"/>
        <w:rPr>
          <w:sz w:val="20"/>
          <w:lang w:val="ru-RU"/>
        </w:rPr>
      </w:pPr>
      <w:r w:rsidRPr="000B4209">
        <w:rPr>
          <w:lang w:val="ru-RU"/>
        </w:rPr>
        <w:tab/>
      </w:r>
      <w:r w:rsidRPr="000B4209">
        <w:rPr>
          <w:rStyle w:val="FootnoteReference"/>
          <w:sz w:val="20"/>
          <w:vertAlign w:val="baseline"/>
          <w:lang w:val="ru-RU"/>
        </w:rPr>
        <w:t>**</w:t>
      </w:r>
      <w:r w:rsidRPr="000B4209">
        <w:rPr>
          <w:lang w:val="ru-RU"/>
        </w:rPr>
        <w:tab/>
      </w:r>
      <w:r>
        <w:rPr>
          <w:lang w:val="ru-RU"/>
        </w:rPr>
        <w:t>С приложениями можно ознакомиться в архиве секретариата.</w:t>
      </w:r>
    </w:p>
  </w:footnote>
  <w:footnote w:id="3">
    <w:p w:rsidR="00684BD0" w:rsidRPr="002C4BF8" w:rsidRDefault="00684BD0" w:rsidP="0006031E">
      <w:pPr>
        <w:pStyle w:val="FootnoteText"/>
        <w:rPr>
          <w:lang w:val="ru-RU"/>
        </w:rPr>
      </w:pPr>
      <w:r w:rsidRPr="00931E07">
        <w:rPr>
          <w:lang w:val="ru-RU"/>
        </w:rPr>
        <w:tab/>
      </w:r>
      <w:r>
        <w:rPr>
          <w:rStyle w:val="FootnoteReference"/>
        </w:rPr>
        <w:footnoteRef/>
      </w:r>
      <w:r>
        <w:rPr>
          <w:lang w:val="ru-RU"/>
        </w:rPr>
        <w:tab/>
      </w:r>
      <w:r w:rsidRPr="006C62EF">
        <w:rPr>
          <w:lang w:val="ru-RU"/>
        </w:rPr>
        <w:t>Закон Кыргызской Республики "Об Омбудсмене (Акыйкатчы) Кыргызской Республики" от 31 июля 2002 года</w:t>
      </w:r>
      <w:r>
        <w:rPr>
          <w:lang w:val="ru-RU"/>
        </w:rPr>
        <w:t>,</w:t>
      </w:r>
      <w:r w:rsidRPr="006C62EF">
        <w:rPr>
          <w:lang w:val="ru-RU"/>
        </w:rPr>
        <w:t xml:space="preserve"> </w:t>
      </w:r>
      <w:r>
        <w:rPr>
          <w:lang w:val="ru-RU"/>
        </w:rPr>
        <w:t>№</w:t>
      </w:r>
      <w:r w:rsidRPr="006C62EF">
        <w:rPr>
          <w:lang w:val="ru-RU"/>
        </w:rPr>
        <w:t xml:space="preserve"> 136.</w:t>
      </w:r>
    </w:p>
  </w:footnote>
  <w:footnote w:id="4">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6C62EF">
        <w:rPr>
          <w:lang w:val="ru-RU"/>
        </w:rPr>
        <w:t>Женщины и мужчины Кыргызской Республики. 2005-2008 г</w:t>
      </w:r>
      <w:r>
        <w:rPr>
          <w:lang w:val="ru-RU"/>
        </w:rPr>
        <w:t>оды.</w:t>
      </w:r>
      <w:r w:rsidRPr="006C62EF">
        <w:rPr>
          <w:lang w:val="ru-RU"/>
        </w:rPr>
        <w:t xml:space="preserve"> Сборник гендерно-разделенной статистики. НСК, Бишкек, 2009</w:t>
      </w:r>
      <w:r>
        <w:rPr>
          <w:lang w:val="ru-RU"/>
        </w:rPr>
        <w:t>,</w:t>
      </w:r>
      <w:r w:rsidRPr="006C62EF">
        <w:rPr>
          <w:lang w:val="ru-RU"/>
        </w:rPr>
        <w:t xml:space="preserve"> с. 11, 109.</w:t>
      </w:r>
    </w:p>
  </w:footnote>
  <w:footnote w:id="5">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6C62EF">
        <w:rPr>
          <w:lang w:val="ru-RU"/>
        </w:rPr>
        <w:t>Утверждена постановлением Правительства Кыргызской Республики от 14.08.2001</w:t>
      </w:r>
      <w:r>
        <w:rPr>
          <w:lang w:val="ru-RU"/>
        </w:rPr>
        <w:t> </w:t>
      </w:r>
      <w:r w:rsidRPr="006C62EF">
        <w:rPr>
          <w:lang w:val="ru-RU"/>
        </w:rPr>
        <w:t>г</w:t>
      </w:r>
      <w:r>
        <w:rPr>
          <w:lang w:val="ru-RU"/>
        </w:rPr>
        <w:t>ода,</w:t>
      </w:r>
      <w:r w:rsidRPr="006C62EF">
        <w:rPr>
          <w:lang w:val="ru-RU"/>
        </w:rPr>
        <w:t xml:space="preserve"> № 431.</w:t>
      </w:r>
    </w:p>
  </w:footnote>
  <w:footnote w:id="6">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6C62EF">
        <w:rPr>
          <w:lang w:val="ru-RU"/>
        </w:rPr>
        <w:t xml:space="preserve">Информация Министерства финансов Кыргызской Республики от 30.11. </w:t>
      </w:r>
      <w:r w:rsidRPr="003618BF">
        <w:rPr>
          <w:lang w:val="ru-RU"/>
        </w:rPr>
        <w:t>2009 г</w:t>
      </w:r>
      <w:r>
        <w:rPr>
          <w:lang w:val="ru-RU"/>
        </w:rPr>
        <w:t xml:space="preserve">ода, </w:t>
      </w:r>
      <w:r>
        <w:rPr>
          <w:lang w:val="ru-RU"/>
        </w:rPr>
        <w:br/>
      </w:r>
      <w:r w:rsidRPr="003618BF">
        <w:rPr>
          <w:lang w:val="ru-RU"/>
        </w:rPr>
        <w:t>№ 13-2-1/9724.</w:t>
      </w:r>
    </w:p>
  </w:footnote>
  <w:footnote w:id="7">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6C62EF">
        <w:rPr>
          <w:lang w:val="ru-RU"/>
        </w:rPr>
        <w:t xml:space="preserve">Женщины и мужчины в Кыргызской Республике. 2005-2008. Сборник гендерно </w:t>
      </w:r>
      <w:r>
        <w:rPr>
          <w:lang w:val="ru-RU"/>
        </w:rPr>
        <w:noBreakHyphen/>
      </w:r>
      <w:r w:rsidRPr="006C62EF">
        <w:rPr>
          <w:lang w:val="ru-RU"/>
        </w:rPr>
        <w:t xml:space="preserve"> разделенной статистики. Бишкек, 2009</w:t>
      </w:r>
      <w:r>
        <w:rPr>
          <w:lang w:val="ru-RU"/>
        </w:rPr>
        <w:t>,</w:t>
      </w:r>
      <w:r w:rsidRPr="006C62EF">
        <w:rPr>
          <w:lang w:val="ru-RU"/>
        </w:rPr>
        <w:t xml:space="preserve"> с. 40-42. </w:t>
      </w:r>
    </w:p>
  </w:footnote>
  <w:footnote w:id="8">
    <w:p w:rsidR="00684BD0" w:rsidRPr="002C4BF8" w:rsidRDefault="00684BD0" w:rsidP="0006031E">
      <w:pPr>
        <w:pStyle w:val="FootnoteText"/>
        <w:rPr>
          <w:lang w:val="ru-RU"/>
        </w:rPr>
      </w:pPr>
      <w:r w:rsidRPr="0054611E">
        <w:rPr>
          <w:lang w:val="ru-RU"/>
        </w:rPr>
        <w:tab/>
      </w:r>
      <w:r w:rsidRPr="007B1946">
        <w:rPr>
          <w:rStyle w:val="FootnoteReference"/>
        </w:rPr>
        <w:footnoteRef/>
      </w:r>
      <w:r w:rsidRPr="007B1946">
        <w:rPr>
          <w:lang w:val="ru-RU"/>
        </w:rPr>
        <w:tab/>
        <w:t xml:space="preserve">Т.е. эти дети родились в так называемом гражданском браке (т.е. когда родители проживают совместно, ведут совместное хозяйство, но официально не оформляют отношения), включая и браки, заключенные по религиозным традициям. </w:t>
      </w:r>
    </w:p>
  </w:footnote>
  <w:footnote w:id="9">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6C62EF">
        <w:rPr>
          <w:lang w:val="ru-RU"/>
        </w:rPr>
        <w:t>Женщины и мужчины в Кыргызской Республике. 2005-2008. Сборник гендерно-разделенной статистики. Бишкек, 2009</w:t>
      </w:r>
      <w:r>
        <w:rPr>
          <w:lang w:val="ru-RU"/>
        </w:rPr>
        <w:t>,</w:t>
      </w:r>
      <w:r w:rsidRPr="006C62EF">
        <w:rPr>
          <w:lang w:val="ru-RU"/>
        </w:rPr>
        <w:t xml:space="preserve"> с. 50-51.</w:t>
      </w:r>
    </w:p>
  </w:footnote>
  <w:footnote w:id="10">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6C62EF">
        <w:rPr>
          <w:lang w:val="ru-RU"/>
        </w:rPr>
        <w:t xml:space="preserve">Закон Кыргызской Республики </w:t>
      </w:r>
      <w:r>
        <w:rPr>
          <w:lang w:val="ru-RU"/>
        </w:rPr>
        <w:t>"</w:t>
      </w:r>
      <w:r w:rsidRPr="006C62EF">
        <w:rPr>
          <w:lang w:val="ru-RU"/>
        </w:rPr>
        <w:t>О государственных пособиях в Кыргызской Республике</w:t>
      </w:r>
      <w:r>
        <w:rPr>
          <w:lang w:val="ru-RU"/>
        </w:rPr>
        <w:t>"</w:t>
      </w:r>
      <w:r w:rsidRPr="006C62EF">
        <w:rPr>
          <w:lang w:val="ru-RU"/>
        </w:rPr>
        <w:t>.</w:t>
      </w:r>
    </w:p>
  </w:footnote>
  <w:footnote w:id="11">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6C62EF">
        <w:rPr>
          <w:lang w:val="ru-RU"/>
        </w:rPr>
        <w:t xml:space="preserve">Робин Н. Хаар Жестокое обращение с детьми и пренебрежение их нуждами в семье в Кыргызской Республике. Национальное исследование. ЮНИСЕФ, 2009. Предварительная </w:t>
      </w:r>
      <w:r>
        <w:rPr>
          <w:lang w:val="ru-RU"/>
        </w:rPr>
        <w:t>версия отчета. С. 137.</w:t>
      </w:r>
    </w:p>
  </w:footnote>
  <w:footnote w:id="12">
    <w:p w:rsidR="00684BD0" w:rsidRPr="002C4BF8" w:rsidRDefault="00684BD0" w:rsidP="0006031E">
      <w:pPr>
        <w:pStyle w:val="FootnoteText"/>
        <w:rPr>
          <w:lang w:val="ru-RU"/>
        </w:rPr>
      </w:pPr>
      <w:r w:rsidRPr="00063D90">
        <w:rPr>
          <w:lang w:val="ru-RU"/>
        </w:rPr>
        <w:tab/>
      </w:r>
      <w:r w:rsidRPr="007B1946">
        <w:rPr>
          <w:rStyle w:val="FootnoteReference"/>
        </w:rPr>
        <w:footnoteRef/>
      </w:r>
      <w:r w:rsidRPr="00063D90">
        <w:rPr>
          <w:lang w:val="ru-RU"/>
        </w:rPr>
        <w:tab/>
        <w:t>Фостерная семья - семья, которая в установленном порядке осуществляет опеку или попечительство ребенка до достижения им совершеннолетнего возраста</w:t>
      </w:r>
      <w:r>
        <w:rPr>
          <w:lang w:val="ru-RU"/>
        </w:rPr>
        <w:t>.</w:t>
      </w:r>
    </w:p>
  </w:footnote>
  <w:footnote w:id="13">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6C62EF">
        <w:rPr>
          <w:lang w:val="ru-RU"/>
        </w:rPr>
        <w:t>Национальная стратегия охраны репродуктивного здоровья населения Кыргызской Республики до 2015 года утверждена Указом Президента КР от 15 июля 2006 года</w:t>
      </w:r>
      <w:r>
        <w:rPr>
          <w:lang w:val="ru-RU"/>
        </w:rPr>
        <w:t>,</w:t>
      </w:r>
      <w:r w:rsidRPr="006C62EF">
        <w:rPr>
          <w:lang w:val="ru-RU"/>
        </w:rPr>
        <w:t xml:space="preserve"> </w:t>
      </w:r>
      <w:r>
        <w:rPr>
          <w:lang w:val="ru-RU"/>
        </w:rPr>
        <w:t>№ </w:t>
      </w:r>
      <w:r w:rsidRPr="006C62EF">
        <w:rPr>
          <w:lang w:val="ru-RU"/>
        </w:rPr>
        <w:t>387.</w:t>
      </w:r>
    </w:p>
  </w:footnote>
  <w:footnote w:id="14">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6C62EF">
        <w:rPr>
          <w:lang w:val="ru-RU"/>
        </w:rPr>
        <w:t>Экспресс-оценка положения детей, живущих на улице в г</w:t>
      </w:r>
      <w:r>
        <w:rPr>
          <w:lang w:val="ru-RU"/>
        </w:rPr>
        <w:t>ородах</w:t>
      </w:r>
      <w:r w:rsidRPr="006C62EF">
        <w:rPr>
          <w:lang w:val="ru-RU"/>
        </w:rPr>
        <w:t xml:space="preserve"> Ош и Карасуу. </w:t>
      </w:r>
      <w:r w:rsidRPr="007B1946">
        <w:rPr>
          <w:lang w:val="ru-RU"/>
        </w:rPr>
        <w:t>EveryChild</w:t>
      </w:r>
      <w:r w:rsidRPr="006C62EF">
        <w:rPr>
          <w:lang w:val="ru-RU"/>
        </w:rPr>
        <w:t>, Бишкек, 2008, с. 26-27.</w:t>
      </w:r>
    </w:p>
  </w:footnote>
  <w:footnote w:id="15">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6C62EF">
        <w:rPr>
          <w:lang w:val="ru-RU"/>
        </w:rPr>
        <w:t xml:space="preserve">Робин Н. Хаар Жестокое обращение с детьми и пренебрежение их нуждами в семье в Кыргызской Республике. </w:t>
      </w:r>
      <w:r w:rsidRPr="007B036A">
        <w:rPr>
          <w:lang w:val="ru-RU"/>
        </w:rPr>
        <w:t>Национальное исследование. ЮНИСЕФ, 2009. Предварительная версия отчета</w:t>
      </w:r>
      <w:r>
        <w:rPr>
          <w:lang w:val="ru-RU"/>
        </w:rPr>
        <w:t>,</w:t>
      </w:r>
      <w:r w:rsidRPr="007B036A">
        <w:rPr>
          <w:lang w:val="ru-RU"/>
        </w:rPr>
        <w:t xml:space="preserve"> </w:t>
      </w:r>
      <w:r>
        <w:rPr>
          <w:lang w:val="ru-RU"/>
        </w:rPr>
        <w:t>с</w:t>
      </w:r>
      <w:r w:rsidRPr="007B036A">
        <w:rPr>
          <w:lang w:val="ru-RU"/>
        </w:rPr>
        <w:t>. 43-48, 71.</w:t>
      </w:r>
    </w:p>
  </w:footnote>
  <w:footnote w:id="16">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Там же, с. 10.</w:t>
      </w:r>
    </w:p>
  </w:footnote>
  <w:footnote w:id="17">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Судьбы, о которых молчат стены. ЮНИСЕФ, 2004, с. 79-80.</w:t>
      </w:r>
    </w:p>
  </w:footnote>
  <w:footnote w:id="18">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Экспресс-оценка положения детей, живущих на улице в г</w:t>
      </w:r>
      <w:r>
        <w:rPr>
          <w:lang w:val="ru-RU"/>
        </w:rPr>
        <w:t>ородах</w:t>
      </w:r>
      <w:r w:rsidRPr="007B036A">
        <w:rPr>
          <w:lang w:val="ru-RU"/>
        </w:rPr>
        <w:t xml:space="preserve"> Ош и Карасуу. </w:t>
      </w:r>
      <w:r w:rsidRPr="007B1946">
        <w:rPr>
          <w:lang w:val="ru-RU"/>
        </w:rPr>
        <w:t>EveryChild</w:t>
      </w:r>
      <w:r>
        <w:rPr>
          <w:lang w:val="ru-RU"/>
        </w:rPr>
        <w:t>, Бишкек, 2008, с. 32.</w:t>
      </w:r>
    </w:p>
  </w:footnote>
  <w:footnote w:id="19">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По данному вопросу также смотри </w:t>
      </w:r>
      <w:r>
        <w:rPr>
          <w:lang w:val="ru-RU"/>
        </w:rPr>
        <w:t>главу</w:t>
      </w:r>
      <w:r w:rsidRPr="007B036A">
        <w:rPr>
          <w:lang w:val="ru-RU"/>
        </w:rPr>
        <w:t xml:space="preserve"> </w:t>
      </w:r>
      <w:r w:rsidRPr="007B1946">
        <w:rPr>
          <w:lang w:val="ru-RU"/>
        </w:rPr>
        <w:t>VI</w:t>
      </w:r>
      <w:r w:rsidRPr="007B036A">
        <w:rPr>
          <w:lang w:val="ru-RU"/>
        </w:rPr>
        <w:t xml:space="preserve"> настоящего доклада.</w:t>
      </w:r>
    </w:p>
  </w:footnote>
  <w:footnote w:id="20">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Женщины и мужчины в Кыргызской Республике. 2005-2008. Сборник гендерно - разделенной статистики. Бишкек, 2009</w:t>
      </w:r>
      <w:r>
        <w:rPr>
          <w:lang w:val="ru-RU"/>
        </w:rPr>
        <w:t>,</w:t>
      </w:r>
      <w:r w:rsidRPr="007B036A">
        <w:rPr>
          <w:lang w:val="ru-RU"/>
        </w:rPr>
        <w:t xml:space="preserve"> с. 124.</w:t>
      </w:r>
    </w:p>
  </w:footnote>
  <w:footnote w:id="21">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См. п</w:t>
      </w:r>
      <w:r>
        <w:rPr>
          <w:lang w:val="ru-RU"/>
        </w:rPr>
        <w:t>ункт</w:t>
      </w:r>
      <w:r w:rsidRPr="007B036A">
        <w:rPr>
          <w:lang w:val="ru-RU"/>
        </w:rPr>
        <w:t xml:space="preserve"> 47 Второго периодического доклада Кыргызской Республики Комитету ООН о реализации Конвенции о правах детей.</w:t>
      </w:r>
    </w:p>
  </w:footnote>
  <w:footnote w:id="22">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Закон КР </w:t>
      </w:r>
      <w:r>
        <w:rPr>
          <w:lang w:val="ru-RU"/>
        </w:rPr>
        <w:t>"</w:t>
      </w:r>
      <w:r w:rsidRPr="007B036A">
        <w:rPr>
          <w:lang w:val="ru-RU"/>
        </w:rPr>
        <w:t>Об актах гражданского состояния</w:t>
      </w:r>
      <w:r>
        <w:rPr>
          <w:lang w:val="ru-RU"/>
        </w:rPr>
        <w:t>"</w:t>
      </w:r>
      <w:r w:rsidRPr="007B036A">
        <w:rPr>
          <w:lang w:val="ru-RU"/>
        </w:rPr>
        <w:t xml:space="preserve"> от 12 апреля 2005 года</w:t>
      </w:r>
      <w:r>
        <w:rPr>
          <w:lang w:val="ru-RU"/>
        </w:rPr>
        <w:t>,</w:t>
      </w:r>
      <w:r w:rsidRPr="007B036A">
        <w:rPr>
          <w:lang w:val="ru-RU"/>
        </w:rPr>
        <w:t xml:space="preserve"> </w:t>
      </w:r>
      <w:r>
        <w:rPr>
          <w:lang w:val="ru-RU"/>
        </w:rPr>
        <w:t>№</w:t>
      </w:r>
      <w:r w:rsidRPr="007B036A">
        <w:rPr>
          <w:lang w:val="ru-RU"/>
        </w:rPr>
        <w:t xml:space="preserve"> 60.</w:t>
      </w:r>
    </w:p>
  </w:footnote>
  <w:footnote w:id="23">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Экспресс-оценка положения детей, живущих на улице в г</w:t>
      </w:r>
      <w:r>
        <w:rPr>
          <w:lang w:val="ru-RU"/>
        </w:rPr>
        <w:t>ородах</w:t>
      </w:r>
      <w:r w:rsidRPr="007B036A">
        <w:rPr>
          <w:lang w:val="ru-RU"/>
        </w:rPr>
        <w:t xml:space="preserve"> Ош и Карасуу. </w:t>
      </w:r>
      <w:r w:rsidRPr="007B1946">
        <w:rPr>
          <w:lang w:val="ru-RU"/>
        </w:rPr>
        <w:t>EveryChild</w:t>
      </w:r>
      <w:r w:rsidRPr="007B036A">
        <w:rPr>
          <w:lang w:val="ru-RU"/>
        </w:rPr>
        <w:t>, Бишкек, 2008, с. 27.</w:t>
      </w:r>
    </w:p>
  </w:footnote>
  <w:footnote w:id="24">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Н. Хаар Жестокое обращение с детьми и пренебрежение их нуждами в семье в Кыргызской Республи</w:t>
      </w:r>
      <w:r>
        <w:rPr>
          <w:lang w:val="ru-RU"/>
        </w:rPr>
        <w:t xml:space="preserve">ке. Национальное исследование. </w:t>
      </w:r>
      <w:r w:rsidRPr="007B036A">
        <w:rPr>
          <w:lang w:val="ru-RU"/>
        </w:rPr>
        <w:t>ЮНИСЕФ, 2009. Предварительная версия отчета</w:t>
      </w:r>
      <w:r>
        <w:rPr>
          <w:lang w:val="ru-RU"/>
        </w:rPr>
        <w:t>,</w:t>
      </w:r>
      <w:r w:rsidRPr="007B036A">
        <w:rPr>
          <w:lang w:val="ru-RU"/>
        </w:rPr>
        <w:t xml:space="preserve"> </w:t>
      </w:r>
      <w:r>
        <w:rPr>
          <w:lang w:val="ru-RU"/>
        </w:rPr>
        <w:t>с</w:t>
      </w:r>
      <w:r w:rsidRPr="007B036A">
        <w:rPr>
          <w:lang w:val="ru-RU"/>
        </w:rPr>
        <w:t>. 135.</w:t>
      </w:r>
    </w:p>
  </w:footnote>
  <w:footnote w:id="25">
    <w:p w:rsidR="00684BD0" w:rsidRPr="002C4BF8" w:rsidRDefault="00684BD0" w:rsidP="0006031E">
      <w:pPr>
        <w:pStyle w:val="FootnoteText"/>
        <w:rPr>
          <w:lang w:val="ru-RU"/>
        </w:rPr>
      </w:pPr>
      <w:r>
        <w:rPr>
          <w:lang w:val="ru-RU"/>
        </w:rPr>
        <w:tab/>
      </w:r>
      <w:r w:rsidRPr="007B1946">
        <w:rPr>
          <w:rStyle w:val="FootnoteReference"/>
        </w:rPr>
        <w:footnoteRef/>
      </w:r>
      <w:r>
        <w:rPr>
          <w:lang w:val="ru-RU"/>
        </w:rPr>
        <w:tab/>
        <w:t>Пункт</w:t>
      </w:r>
      <w:r w:rsidRPr="007B036A">
        <w:rPr>
          <w:lang w:val="ru-RU"/>
        </w:rPr>
        <w:t xml:space="preserve"> 50 Второго периодического доклада Кыргызской Республики Комитету ООН о реализации Конвенции о правах детей.</w:t>
      </w:r>
    </w:p>
  </w:footnote>
  <w:footnote w:id="26">
    <w:p w:rsidR="00684BD0" w:rsidRPr="002C4BF8" w:rsidRDefault="00684BD0" w:rsidP="0006031E">
      <w:pPr>
        <w:pStyle w:val="FootnoteText"/>
        <w:rPr>
          <w:lang w:val="ru-RU"/>
        </w:rPr>
      </w:pPr>
      <w:r w:rsidRPr="007B1946">
        <w:rPr>
          <w:lang w:val="ru-RU"/>
        </w:rPr>
        <w:tab/>
      </w:r>
      <w:r w:rsidRPr="007B1946">
        <w:rPr>
          <w:rStyle w:val="FootnoteReference"/>
        </w:rPr>
        <w:footnoteRef/>
      </w:r>
      <w:r w:rsidRPr="008E38E0">
        <w:rPr>
          <w:lang w:val="ru-RU"/>
        </w:rPr>
        <w:tab/>
        <w:t>Изложено в п</w:t>
      </w:r>
      <w:r>
        <w:rPr>
          <w:lang w:val="ru-RU"/>
        </w:rPr>
        <w:t>ункте</w:t>
      </w:r>
      <w:r w:rsidRPr="008E38E0">
        <w:rPr>
          <w:lang w:val="ru-RU"/>
        </w:rPr>
        <w:t xml:space="preserve"> 54 Второго периодического доклада Кыргызской Республики Комитету ООН о реализации Конвенции о правах детей.</w:t>
      </w:r>
    </w:p>
  </w:footnote>
  <w:footnote w:id="27">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В редакции Закона КР от 15 ноября 2003 года</w:t>
      </w:r>
      <w:r>
        <w:rPr>
          <w:lang w:val="ru-RU"/>
        </w:rPr>
        <w:t>,</w:t>
      </w:r>
      <w:r w:rsidRPr="007B036A">
        <w:rPr>
          <w:lang w:val="ru-RU"/>
        </w:rPr>
        <w:t xml:space="preserve"> </w:t>
      </w:r>
      <w:r>
        <w:rPr>
          <w:lang w:val="ru-RU"/>
        </w:rPr>
        <w:t>№</w:t>
      </w:r>
      <w:r w:rsidRPr="007B036A">
        <w:rPr>
          <w:lang w:val="ru-RU"/>
        </w:rPr>
        <w:t xml:space="preserve"> 223.</w:t>
      </w:r>
    </w:p>
  </w:footnote>
  <w:footnote w:id="28">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Семейный кодекс Кыргызской Республики в редакции от 30 августа 2003 года № 201, стать</w:t>
      </w:r>
      <w:r>
        <w:rPr>
          <w:lang w:val="ru-RU"/>
        </w:rPr>
        <w:t>и</w:t>
      </w:r>
      <w:r w:rsidRPr="007B1946">
        <w:rPr>
          <w:lang w:val="ru-RU"/>
        </w:rPr>
        <w:t xml:space="preserve"> 70, 71.</w:t>
      </w:r>
    </w:p>
  </w:footnote>
  <w:footnote w:id="29">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Робин Н. Хаар Жестокое обращение с детьми и пренебрежение их нуждами в семье в Кыргызской Республике. Национальное исследование. ЮНИСЕФ, 2009. Предварительная версия отчета</w:t>
      </w:r>
      <w:r>
        <w:rPr>
          <w:lang w:val="ru-RU"/>
        </w:rPr>
        <w:t>,</w:t>
      </w:r>
      <w:r w:rsidRPr="007B1946">
        <w:rPr>
          <w:lang w:val="ru-RU"/>
        </w:rPr>
        <w:t xml:space="preserve"> с. viii, ix. </w:t>
      </w:r>
    </w:p>
  </w:footnote>
  <w:footnote w:id="30">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Робин Н. Хаар Жестокое обращение с детьми и пренебрежение их нуждами в семье в Кыргызской Республике. Национальное исследование. ЮНИСЕФ, 2009. Предварительная версия отчета</w:t>
      </w:r>
      <w:r>
        <w:rPr>
          <w:lang w:val="ru-RU"/>
        </w:rPr>
        <w:t>,</w:t>
      </w:r>
      <w:r w:rsidRPr="007B036A">
        <w:rPr>
          <w:lang w:val="ru-RU"/>
        </w:rPr>
        <w:t xml:space="preserve"> с. </w:t>
      </w:r>
      <w:r w:rsidRPr="007B1946">
        <w:rPr>
          <w:lang w:val="ru-RU"/>
        </w:rPr>
        <w:t>ix</w:t>
      </w:r>
      <w:r w:rsidRPr="007B036A">
        <w:rPr>
          <w:lang w:val="ru-RU"/>
        </w:rPr>
        <w:t>.</w:t>
      </w:r>
    </w:p>
  </w:footnote>
  <w:footnote w:id="31">
    <w:p w:rsidR="00684BD0" w:rsidRPr="00674412"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ОО </w:t>
      </w:r>
      <w:r>
        <w:rPr>
          <w:lang w:val="ru-RU"/>
        </w:rPr>
        <w:t>"</w:t>
      </w:r>
      <w:r w:rsidRPr="007B036A">
        <w:rPr>
          <w:lang w:val="ru-RU"/>
        </w:rPr>
        <w:t>Молодежная правозащитная группа</w:t>
      </w:r>
      <w:r>
        <w:rPr>
          <w:lang w:val="ru-RU"/>
        </w:rPr>
        <w:t>"</w:t>
      </w:r>
      <w:r w:rsidRPr="007B036A">
        <w:rPr>
          <w:lang w:val="ru-RU"/>
        </w:rPr>
        <w:t xml:space="preserve">, Сеть НКО по защите прав детей, ОО </w:t>
      </w:r>
      <w:r>
        <w:rPr>
          <w:lang w:val="ru-RU"/>
        </w:rPr>
        <w:t>"</w:t>
      </w:r>
      <w:r w:rsidRPr="007B036A">
        <w:rPr>
          <w:lang w:val="ru-RU"/>
        </w:rPr>
        <w:t>Дети Тянь-Шаня</w:t>
      </w:r>
      <w:r>
        <w:rPr>
          <w:lang w:val="ru-RU"/>
        </w:rPr>
        <w:t>"</w:t>
      </w:r>
      <w:r w:rsidRPr="007B036A">
        <w:rPr>
          <w:lang w:val="ru-RU"/>
        </w:rPr>
        <w:t>,</w:t>
      </w:r>
      <w:r>
        <w:rPr>
          <w:lang w:val="ru-RU"/>
        </w:rPr>
        <w:t xml:space="preserve"> </w:t>
      </w:r>
      <w:r w:rsidRPr="007B036A">
        <w:rPr>
          <w:lang w:val="ru-RU"/>
        </w:rPr>
        <w:t xml:space="preserve">ОО </w:t>
      </w:r>
      <w:r>
        <w:rPr>
          <w:lang w:val="ru-RU"/>
        </w:rPr>
        <w:t>"</w:t>
      </w:r>
      <w:r w:rsidRPr="007B036A">
        <w:rPr>
          <w:lang w:val="ru-RU"/>
        </w:rPr>
        <w:t>Дети в опасности</w:t>
      </w:r>
      <w:r>
        <w:rPr>
          <w:lang w:val="ru-RU"/>
        </w:rPr>
        <w:t>"</w:t>
      </w:r>
      <w:r w:rsidRPr="007B036A">
        <w:rPr>
          <w:lang w:val="ru-RU"/>
        </w:rPr>
        <w:t xml:space="preserve">, ОО </w:t>
      </w:r>
      <w:r>
        <w:rPr>
          <w:lang w:val="ru-RU"/>
        </w:rPr>
        <w:t>"</w:t>
      </w:r>
      <w:r w:rsidRPr="007B036A">
        <w:rPr>
          <w:lang w:val="ru-RU"/>
        </w:rPr>
        <w:t>Центр защиты детей</w:t>
      </w:r>
      <w:r>
        <w:rPr>
          <w:lang w:val="ru-RU"/>
        </w:rPr>
        <w:t>"</w:t>
      </w:r>
      <w:r w:rsidRPr="007B036A">
        <w:rPr>
          <w:lang w:val="ru-RU"/>
        </w:rPr>
        <w:t xml:space="preserve">, ОО </w:t>
      </w:r>
      <w:r>
        <w:rPr>
          <w:lang w:val="ru-RU"/>
        </w:rPr>
        <w:t>"</w:t>
      </w:r>
      <w:r w:rsidRPr="007B036A">
        <w:rPr>
          <w:lang w:val="ru-RU"/>
        </w:rPr>
        <w:t>Ассоциация родителей детей с ОВ</w:t>
      </w:r>
      <w:r>
        <w:rPr>
          <w:lang w:val="ru-RU"/>
        </w:rPr>
        <w:t>"</w:t>
      </w:r>
      <w:r w:rsidRPr="007B036A">
        <w:rPr>
          <w:lang w:val="ru-RU"/>
        </w:rPr>
        <w:t xml:space="preserve">, ОО </w:t>
      </w:r>
      <w:r>
        <w:rPr>
          <w:lang w:val="ru-RU"/>
        </w:rPr>
        <w:t>"</w:t>
      </w:r>
      <w:r w:rsidRPr="007B036A">
        <w:rPr>
          <w:lang w:val="ru-RU"/>
        </w:rPr>
        <w:t>Лига защитников прав ребенка</w:t>
      </w:r>
      <w:r>
        <w:rPr>
          <w:lang w:val="ru-RU"/>
        </w:rPr>
        <w:t>"</w:t>
      </w:r>
      <w:r w:rsidRPr="007B036A">
        <w:rPr>
          <w:lang w:val="ru-RU"/>
        </w:rPr>
        <w:t>.</w:t>
      </w:r>
    </w:p>
  </w:footnote>
  <w:footnote w:id="32">
    <w:p w:rsidR="00684BD0" w:rsidRPr="00224465"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Ответы Министерства образования и науки Кыргызской Республики от 09.01.2009</w:t>
      </w:r>
      <w:r>
        <w:rPr>
          <w:lang w:val="ru-RU"/>
        </w:rPr>
        <w:t xml:space="preserve"> </w:t>
      </w:r>
      <w:r w:rsidRPr="007B036A">
        <w:rPr>
          <w:lang w:val="ru-RU"/>
        </w:rPr>
        <w:t>г</w:t>
      </w:r>
      <w:r>
        <w:rPr>
          <w:lang w:val="ru-RU"/>
        </w:rPr>
        <w:t>ода</w:t>
      </w:r>
      <w:r w:rsidRPr="007B036A">
        <w:rPr>
          <w:lang w:val="ru-RU"/>
        </w:rPr>
        <w:t xml:space="preserve"> №</w:t>
      </w:r>
      <w:r>
        <w:rPr>
          <w:lang w:val="ru-RU"/>
        </w:rPr>
        <w:t> </w:t>
      </w:r>
      <w:r w:rsidRPr="007B036A">
        <w:rPr>
          <w:lang w:val="ru-RU"/>
        </w:rPr>
        <w:t>03-2/22, от 05.03.2009</w:t>
      </w:r>
      <w:r>
        <w:rPr>
          <w:lang w:val="ru-RU"/>
        </w:rPr>
        <w:t xml:space="preserve"> </w:t>
      </w:r>
      <w:r w:rsidRPr="007B036A">
        <w:rPr>
          <w:lang w:val="ru-RU"/>
        </w:rPr>
        <w:t>г</w:t>
      </w:r>
      <w:r>
        <w:rPr>
          <w:lang w:val="ru-RU"/>
        </w:rPr>
        <w:t>ода</w:t>
      </w:r>
      <w:r w:rsidRPr="007B036A">
        <w:rPr>
          <w:lang w:val="ru-RU"/>
        </w:rPr>
        <w:t xml:space="preserve"> № 03-2/913 на запросы ОО </w:t>
      </w:r>
      <w:r>
        <w:rPr>
          <w:lang w:val="ru-RU"/>
        </w:rPr>
        <w:t>"</w:t>
      </w:r>
      <w:r w:rsidRPr="007B036A">
        <w:rPr>
          <w:lang w:val="ru-RU"/>
        </w:rPr>
        <w:t>Молодежная правозащитная группа</w:t>
      </w:r>
      <w:r>
        <w:rPr>
          <w:lang w:val="ru-RU"/>
        </w:rPr>
        <w:t>"</w:t>
      </w:r>
      <w:r w:rsidRPr="007B036A">
        <w:rPr>
          <w:lang w:val="ru-RU"/>
        </w:rPr>
        <w:t>.</w:t>
      </w:r>
    </w:p>
  </w:footnote>
  <w:footnote w:id="33">
    <w:p w:rsidR="00684BD0" w:rsidRPr="00224465"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Ответ Национального статистического комитета Кыргызской Республики от 20.03.2009</w:t>
      </w:r>
      <w:r>
        <w:rPr>
          <w:lang w:val="ru-RU"/>
        </w:rPr>
        <w:t xml:space="preserve"> </w:t>
      </w:r>
      <w:r w:rsidRPr="007B036A">
        <w:rPr>
          <w:lang w:val="ru-RU"/>
        </w:rPr>
        <w:t>г</w:t>
      </w:r>
      <w:r>
        <w:rPr>
          <w:lang w:val="ru-RU"/>
        </w:rPr>
        <w:t>ода</w:t>
      </w:r>
      <w:r w:rsidRPr="007B036A">
        <w:rPr>
          <w:lang w:val="ru-RU"/>
        </w:rPr>
        <w:t xml:space="preserve"> № 18-1/186 на запрос ОО </w:t>
      </w:r>
      <w:r>
        <w:rPr>
          <w:lang w:val="ru-RU"/>
        </w:rPr>
        <w:t>"</w:t>
      </w:r>
      <w:r w:rsidRPr="007B036A">
        <w:rPr>
          <w:lang w:val="ru-RU"/>
        </w:rPr>
        <w:t>Молодежная правозащитная группа</w:t>
      </w:r>
      <w:r>
        <w:rPr>
          <w:lang w:val="ru-RU"/>
        </w:rPr>
        <w:t>"</w:t>
      </w:r>
      <w:r w:rsidRPr="007B036A">
        <w:rPr>
          <w:lang w:val="ru-RU"/>
        </w:rPr>
        <w:t>.</w:t>
      </w:r>
    </w:p>
  </w:footnote>
  <w:footnote w:id="34">
    <w:p w:rsidR="00684BD0" w:rsidRPr="00B809E7"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Исследование 2009 года ОО </w:t>
      </w:r>
      <w:r>
        <w:rPr>
          <w:lang w:val="ru-RU"/>
        </w:rPr>
        <w:t>"</w:t>
      </w:r>
      <w:r w:rsidRPr="007B036A">
        <w:rPr>
          <w:lang w:val="ru-RU"/>
        </w:rPr>
        <w:t>Молодежная правозащитная группа</w:t>
      </w:r>
      <w:r>
        <w:rPr>
          <w:lang w:val="ru-RU"/>
        </w:rPr>
        <w:t>"</w:t>
      </w:r>
      <w:r w:rsidRPr="007B036A">
        <w:rPr>
          <w:lang w:val="ru-RU"/>
        </w:rPr>
        <w:t>.</w:t>
      </w:r>
    </w:p>
  </w:footnote>
  <w:footnote w:id="35">
    <w:p w:rsidR="00684BD0" w:rsidRPr="0006031E" w:rsidRDefault="00684BD0" w:rsidP="0006031E">
      <w:pPr>
        <w:pStyle w:val="FootnoteText"/>
        <w:rPr>
          <w:lang w:val="ru-RU"/>
        </w:rPr>
      </w:pPr>
      <w:r w:rsidRPr="00CD582A">
        <w:rPr>
          <w:lang w:val="ru-RU"/>
        </w:rPr>
        <w:tab/>
      </w:r>
      <w:r w:rsidRPr="007B1946">
        <w:rPr>
          <w:rStyle w:val="FootnoteReference"/>
        </w:rPr>
        <w:footnoteRef/>
      </w:r>
      <w:r w:rsidRPr="007B1946">
        <w:rPr>
          <w:lang w:val="ru-RU"/>
        </w:rPr>
        <w:tab/>
        <w:t>От 30 марта 1998 года</w:t>
      </w:r>
      <w:r>
        <w:rPr>
          <w:lang w:val="ru-RU"/>
        </w:rPr>
        <w:t>,</w:t>
      </w:r>
      <w:r w:rsidRPr="007B1946">
        <w:rPr>
          <w:lang w:val="ru-RU"/>
        </w:rPr>
        <w:t xml:space="preserve"> № 159.</w:t>
      </w:r>
    </w:p>
  </w:footnote>
  <w:footnote w:id="36">
    <w:p w:rsidR="00684BD0" w:rsidRPr="004673C3"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Материалы парламентских слушаний. 2006 год. Доклад Министерства образования, науки и молодежной политики.</w:t>
      </w:r>
    </w:p>
  </w:footnote>
  <w:footnote w:id="37">
    <w:p w:rsidR="00684BD0" w:rsidRPr="004D1C41" w:rsidRDefault="00684BD0" w:rsidP="0006031E">
      <w:pPr>
        <w:pStyle w:val="FootnoteText"/>
        <w:rPr>
          <w:lang w:val="ru-RU"/>
        </w:rPr>
      </w:pPr>
      <w:r w:rsidRPr="007B1946">
        <w:rPr>
          <w:lang w:val="ru-RU"/>
        </w:rPr>
        <w:tab/>
      </w:r>
      <w:r w:rsidRPr="007B1946">
        <w:rPr>
          <w:rStyle w:val="FootnoteReference"/>
        </w:rPr>
        <w:footnoteRef/>
      </w:r>
      <w:r w:rsidRPr="007B1946">
        <w:rPr>
          <w:lang w:val="ru-RU"/>
        </w:rPr>
        <w:tab/>
        <w:t>Мониторинг соблюдения прав человека в учреждениях для детей-сирот и детей, лишенных родительской опеки и попечительства. Отчет./авторский коллектив: Азимов У.,</w:t>
      </w:r>
      <w:r w:rsidRPr="00CD582A">
        <w:rPr>
          <w:lang w:val="ru-RU"/>
        </w:rPr>
        <w:t xml:space="preserve"> Багишбеков С., Кызалакова А. и др. – Бишкек, 2008 г</w:t>
      </w:r>
      <w:r>
        <w:rPr>
          <w:lang w:val="ru-RU"/>
        </w:rPr>
        <w:t>од.</w:t>
      </w:r>
    </w:p>
  </w:footnote>
  <w:footnote w:id="38">
    <w:p w:rsidR="00684BD0" w:rsidRPr="002C4BF8" w:rsidRDefault="00684BD0" w:rsidP="0006031E">
      <w:pPr>
        <w:pStyle w:val="FootnoteText"/>
        <w:rPr>
          <w:lang w:val="ru-RU"/>
        </w:rPr>
      </w:pPr>
      <w:r w:rsidRPr="005A42F9">
        <w:rPr>
          <w:lang w:val="ru-RU"/>
        </w:rPr>
        <w:tab/>
      </w:r>
      <w:r w:rsidRPr="007B1946">
        <w:rPr>
          <w:rStyle w:val="FootnoteReference"/>
        </w:rPr>
        <w:footnoteRef/>
      </w:r>
      <w:r w:rsidRPr="005A42F9">
        <w:rPr>
          <w:lang w:val="ru-RU"/>
        </w:rPr>
        <w:tab/>
        <w:t xml:space="preserve">Семейный кодекс Кыргызской Республики от 30 августа 2003 года </w:t>
      </w:r>
      <w:r>
        <w:rPr>
          <w:lang w:val="ru-RU"/>
        </w:rPr>
        <w:t>№</w:t>
      </w:r>
      <w:r w:rsidRPr="005A42F9">
        <w:rPr>
          <w:lang w:val="ru-RU"/>
        </w:rPr>
        <w:t xml:space="preserve"> 201, статья 126 (в редакции Закона КР от 12 июня 2008 года </w:t>
      </w:r>
      <w:r>
        <w:rPr>
          <w:lang w:val="ru-RU"/>
        </w:rPr>
        <w:t>№</w:t>
      </w:r>
      <w:r w:rsidRPr="005A42F9">
        <w:rPr>
          <w:lang w:val="ru-RU"/>
        </w:rPr>
        <w:t xml:space="preserve"> 117).</w:t>
      </w:r>
    </w:p>
  </w:footnote>
  <w:footnote w:id="39">
    <w:p w:rsidR="00684BD0" w:rsidRPr="00065C3A" w:rsidRDefault="00684BD0" w:rsidP="0006031E">
      <w:pPr>
        <w:pStyle w:val="FootnoteText"/>
        <w:rPr>
          <w:lang w:val="ru-RU"/>
        </w:rPr>
      </w:pPr>
      <w:r w:rsidRPr="007B1946">
        <w:rPr>
          <w:lang w:val="ru-RU"/>
        </w:rPr>
        <w:tab/>
      </w:r>
      <w:r w:rsidRPr="007B1946">
        <w:rPr>
          <w:rStyle w:val="FootnoteReference"/>
        </w:rPr>
        <w:footnoteRef/>
      </w:r>
      <w:r w:rsidRPr="00F25564">
        <w:rPr>
          <w:lang w:val="ru-RU"/>
        </w:rPr>
        <w:tab/>
        <w:t>Семейный кодекс Кыргызской Республики от 30 августа 2003 года</w:t>
      </w:r>
      <w:r>
        <w:rPr>
          <w:lang w:val="ru-RU"/>
        </w:rPr>
        <w:t>,</w:t>
      </w:r>
      <w:r w:rsidRPr="00F25564">
        <w:rPr>
          <w:lang w:val="ru-RU"/>
        </w:rPr>
        <w:t xml:space="preserve"> </w:t>
      </w:r>
      <w:r>
        <w:rPr>
          <w:lang w:val="ru-RU"/>
        </w:rPr>
        <w:t>№</w:t>
      </w:r>
      <w:r w:rsidRPr="00F25564">
        <w:rPr>
          <w:lang w:val="ru-RU"/>
        </w:rPr>
        <w:t xml:space="preserve"> 201, статья 128 (в</w:t>
      </w:r>
      <w:r>
        <w:rPr>
          <w:lang w:val="ru-RU"/>
        </w:rPr>
        <w:t> </w:t>
      </w:r>
      <w:r w:rsidRPr="00F25564">
        <w:rPr>
          <w:lang w:val="ru-RU"/>
        </w:rPr>
        <w:t>редакции Закона КР от 12 июня 2008 года</w:t>
      </w:r>
      <w:r>
        <w:rPr>
          <w:lang w:val="ru-RU"/>
        </w:rPr>
        <w:t>,</w:t>
      </w:r>
      <w:r w:rsidRPr="00F25564">
        <w:rPr>
          <w:lang w:val="ru-RU"/>
        </w:rPr>
        <w:t xml:space="preserve"> </w:t>
      </w:r>
      <w:r>
        <w:rPr>
          <w:lang w:val="ru-RU"/>
        </w:rPr>
        <w:t>№</w:t>
      </w:r>
      <w:r w:rsidRPr="00F25564">
        <w:rPr>
          <w:lang w:val="ru-RU"/>
        </w:rPr>
        <w:t xml:space="preserve"> 117).</w:t>
      </w:r>
    </w:p>
  </w:footnote>
  <w:footnote w:id="40">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Семейный кодекс Кыргызской Республики от 30 августа 2003 года</w:t>
      </w:r>
      <w:r>
        <w:rPr>
          <w:lang w:val="ru-RU"/>
        </w:rPr>
        <w:t>,</w:t>
      </w:r>
      <w:r w:rsidRPr="007B036A">
        <w:rPr>
          <w:lang w:val="ru-RU"/>
        </w:rPr>
        <w:t xml:space="preserve"> </w:t>
      </w:r>
      <w:r>
        <w:rPr>
          <w:lang w:val="ru-RU"/>
        </w:rPr>
        <w:t>№</w:t>
      </w:r>
      <w:r w:rsidRPr="007B036A">
        <w:rPr>
          <w:lang w:val="ru-RU"/>
        </w:rPr>
        <w:t xml:space="preserve"> 201, </w:t>
      </w:r>
      <w:r>
        <w:rPr>
          <w:lang w:val="ru-RU"/>
        </w:rPr>
        <w:t>статья</w:t>
      </w:r>
      <w:r w:rsidRPr="007B036A">
        <w:rPr>
          <w:lang w:val="ru-RU"/>
        </w:rPr>
        <w:t xml:space="preserve"> 129 (в</w:t>
      </w:r>
      <w:r>
        <w:rPr>
          <w:lang w:val="ru-RU"/>
        </w:rPr>
        <w:t> </w:t>
      </w:r>
      <w:r w:rsidRPr="007B036A">
        <w:rPr>
          <w:lang w:val="ru-RU"/>
        </w:rPr>
        <w:t>редакции Закона КР от 12 июня 2008 года</w:t>
      </w:r>
      <w:r>
        <w:rPr>
          <w:lang w:val="ru-RU"/>
        </w:rPr>
        <w:t>,</w:t>
      </w:r>
      <w:r w:rsidRPr="007B036A">
        <w:rPr>
          <w:lang w:val="ru-RU"/>
        </w:rPr>
        <w:t xml:space="preserve"> </w:t>
      </w:r>
      <w:r>
        <w:rPr>
          <w:lang w:val="ru-RU"/>
        </w:rPr>
        <w:t>№</w:t>
      </w:r>
      <w:r w:rsidRPr="007B036A">
        <w:rPr>
          <w:lang w:val="ru-RU"/>
        </w:rPr>
        <w:t xml:space="preserve"> 117).</w:t>
      </w:r>
    </w:p>
  </w:footnote>
  <w:footnote w:id="41">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По данным МИД Кыргызской Республики от 04.12.2009</w:t>
      </w:r>
      <w:r>
        <w:rPr>
          <w:lang w:val="ru-RU"/>
        </w:rPr>
        <w:t xml:space="preserve"> </w:t>
      </w:r>
      <w:r w:rsidRPr="007B036A">
        <w:rPr>
          <w:lang w:val="ru-RU"/>
        </w:rPr>
        <w:t>г</w:t>
      </w:r>
      <w:r>
        <w:rPr>
          <w:lang w:val="ru-RU"/>
        </w:rPr>
        <w:t>ода</w:t>
      </w:r>
      <w:r w:rsidRPr="007B036A">
        <w:rPr>
          <w:lang w:val="ru-RU"/>
        </w:rPr>
        <w:t>, № 075-14/1931.</w:t>
      </w:r>
    </w:p>
  </w:footnote>
  <w:footnote w:id="42">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А.</w:t>
      </w:r>
      <w:r>
        <w:rPr>
          <w:lang w:val="ru-RU"/>
        </w:rPr>
        <w:t xml:space="preserve"> </w:t>
      </w:r>
      <w:r w:rsidRPr="007B036A">
        <w:rPr>
          <w:lang w:val="ru-RU"/>
        </w:rPr>
        <w:t xml:space="preserve">Кутуева </w:t>
      </w:r>
      <w:r>
        <w:rPr>
          <w:lang w:val="ru-RU"/>
        </w:rPr>
        <w:t>"</w:t>
      </w:r>
      <w:r w:rsidRPr="007B036A">
        <w:rPr>
          <w:lang w:val="ru-RU"/>
        </w:rPr>
        <w:t>Усыновить нельзя оставить</w:t>
      </w:r>
      <w:r>
        <w:rPr>
          <w:lang w:val="ru-RU"/>
        </w:rPr>
        <w:t>"</w:t>
      </w:r>
      <w:r w:rsidRPr="007B036A">
        <w:rPr>
          <w:lang w:val="ru-RU"/>
        </w:rPr>
        <w:t xml:space="preserve">. Газета </w:t>
      </w:r>
      <w:r>
        <w:rPr>
          <w:lang w:val="ru-RU"/>
        </w:rPr>
        <w:t>"</w:t>
      </w:r>
      <w:r w:rsidRPr="007B036A">
        <w:rPr>
          <w:lang w:val="ru-RU"/>
        </w:rPr>
        <w:t>Слово Кыргызстана плюс</w:t>
      </w:r>
      <w:r>
        <w:rPr>
          <w:lang w:val="ru-RU"/>
        </w:rPr>
        <w:t>"</w:t>
      </w:r>
      <w:r w:rsidRPr="007B036A">
        <w:rPr>
          <w:lang w:val="ru-RU"/>
        </w:rPr>
        <w:t xml:space="preserve"> от 7</w:t>
      </w:r>
      <w:r>
        <w:rPr>
          <w:lang w:val="ru-RU"/>
        </w:rPr>
        <w:t> </w:t>
      </w:r>
      <w:r w:rsidRPr="007B036A">
        <w:rPr>
          <w:lang w:val="ru-RU"/>
        </w:rPr>
        <w:t>апреля 2010 г</w:t>
      </w:r>
      <w:r>
        <w:rPr>
          <w:lang w:val="ru-RU"/>
        </w:rPr>
        <w:t>ода</w:t>
      </w:r>
      <w:r w:rsidRPr="007B036A">
        <w:rPr>
          <w:lang w:val="ru-RU"/>
        </w:rPr>
        <w:t>, с. 8.</w:t>
      </w:r>
    </w:p>
  </w:footnote>
  <w:footnote w:id="43">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А.</w:t>
      </w:r>
      <w:r>
        <w:rPr>
          <w:lang w:val="ru-RU"/>
        </w:rPr>
        <w:t xml:space="preserve"> </w:t>
      </w:r>
      <w:r w:rsidRPr="007B036A">
        <w:rPr>
          <w:lang w:val="ru-RU"/>
        </w:rPr>
        <w:t xml:space="preserve">Кутуева </w:t>
      </w:r>
      <w:r>
        <w:rPr>
          <w:lang w:val="ru-RU"/>
        </w:rPr>
        <w:t>"</w:t>
      </w:r>
      <w:r w:rsidRPr="007B036A">
        <w:rPr>
          <w:lang w:val="ru-RU"/>
        </w:rPr>
        <w:t>Усыновить нельзя оставить</w:t>
      </w:r>
      <w:r>
        <w:rPr>
          <w:lang w:val="ru-RU"/>
        </w:rPr>
        <w:t>"</w:t>
      </w:r>
      <w:r w:rsidRPr="007B036A">
        <w:rPr>
          <w:lang w:val="ru-RU"/>
        </w:rPr>
        <w:t xml:space="preserve">. Газета </w:t>
      </w:r>
      <w:r>
        <w:rPr>
          <w:lang w:val="ru-RU"/>
        </w:rPr>
        <w:t>"</w:t>
      </w:r>
      <w:r w:rsidRPr="007B036A">
        <w:rPr>
          <w:lang w:val="ru-RU"/>
        </w:rPr>
        <w:t>Слово Кыргызстана плюс</w:t>
      </w:r>
      <w:r>
        <w:rPr>
          <w:lang w:val="ru-RU"/>
        </w:rPr>
        <w:t>"</w:t>
      </w:r>
      <w:r w:rsidRPr="007B036A">
        <w:rPr>
          <w:lang w:val="ru-RU"/>
        </w:rPr>
        <w:t xml:space="preserve"> от 7</w:t>
      </w:r>
      <w:r>
        <w:rPr>
          <w:lang w:val="ru-RU"/>
        </w:rPr>
        <w:t> </w:t>
      </w:r>
      <w:r w:rsidRPr="007B036A">
        <w:rPr>
          <w:lang w:val="ru-RU"/>
        </w:rPr>
        <w:t>апреля 2010 г</w:t>
      </w:r>
      <w:r>
        <w:rPr>
          <w:lang w:val="ru-RU"/>
        </w:rPr>
        <w:t>ода,</w:t>
      </w:r>
      <w:r w:rsidRPr="007B036A">
        <w:rPr>
          <w:lang w:val="ru-RU"/>
        </w:rPr>
        <w:t xml:space="preserve"> с. 8.</w:t>
      </w:r>
    </w:p>
  </w:footnote>
  <w:footnote w:id="44">
    <w:p w:rsidR="00684BD0" w:rsidRPr="00065C3A"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ОО</w:t>
      </w:r>
      <w:r>
        <w:rPr>
          <w:lang w:val="ru-RU"/>
        </w:rPr>
        <w:t xml:space="preserve"> "</w:t>
      </w:r>
      <w:r w:rsidRPr="007B036A">
        <w:rPr>
          <w:lang w:val="ru-RU"/>
        </w:rPr>
        <w:t>Молодежная правозащитная группа</w:t>
      </w:r>
      <w:r>
        <w:rPr>
          <w:lang w:val="ru-RU"/>
        </w:rPr>
        <w:t>"</w:t>
      </w:r>
      <w:r w:rsidRPr="007B036A">
        <w:rPr>
          <w:lang w:val="ru-RU"/>
        </w:rPr>
        <w:t xml:space="preserve">, Сеть НКО по защите прав детей, ОО </w:t>
      </w:r>
      <w:r>
        <w:rPr>
          <w:lang w:val="ru-RU"/>
        </w:rPr>
        <w:t>"</w:t>
      </w:r>
      <w:r w:rsidRPr="007B036A">
        <w:rPr>
          <w:lang w:val="ru-RU"/>
        </w:rPr>
        <w:t>Дети Тянь-Шаня</w:t>
      </w:r>
      <w:r>
        <w:rPr>
          <w:lang w:val="ru-RU"/>
        </w:rPr>
        <w:t>"</w:t>
      </w:r>
      <w:r w:rsidRPr="007B036A">
        <w:rPr>
          <w:lang w:val="ru-RU"/>
        </w:rPr>
        <w:t xml:space="preserve">, ОО </w:t>
      </w:r>
      <w:r>
        <w:rPr>
          <w:lang w:val="ru-RU"/>
        </w:rPr>
        <w:t>"</w:t>
      </w:r>
      <w:r w:rsidRPr="007B036A">
        <w:rPr>
          <w:lang w:val="ru-RU"/>
        </w:rPr>
        <w:t>Дети в опасности</w:t>
      </w:r>
      <w:r>
        <w:rPr>
          <w:lang w:val="ru-RU"/>
        </w:rPr>
        <w:t>"</w:t>
      </w:r>
      <w:r w:rsidRPr="007B036A">
        <w:rPr>
          <w:lang w:val="ru-RU"/>
        </w:rPr>
        <w:t xml:space="preserve">, ОО </w:t>
      </w:r>
      <w:r>
        <w:rPr>
          <w:lang w:val="ru-RU"/>
        </w:rPr>
        <w:t>"</w:t>
      </w:r>
      <w:r w:rsidRPr="007B036A">
        <w:rPr>
          <w:lang w:val="ru-RU"/>
        </w:rPr>
        <w:t>Центр защиты детей</w:t>
      </w:r>
      <w:r>
        <w:rPr>
          <w:lang w:val="ru-RU"/>
        </w:rPr>
        <w:t>"</w:t>
      </w:r>
      <w:r w:rsidRPr="007B036A">
        <w:rPr>
          <w:lang w:val="ru-RU"/>
        </w:rPr>
        <w:t xml:space="preserve">, ОО </w:t>
      </w:r>
      <w:r>
        <w:rPr>
          <w:lang w:val="ru-RU"/>
        </w:rPr>
        <w:t>"</w:t>
      </w:r>
      <w:r w:rsidRPr="007B036A">
        <w:rPr>
          <w:lang w:val="ru-RU"/>
        </w:rPr>
        <w:t>Ассоциация родителей детей с ОВ</w:t>
      </w:r>
      <w:r>
        <w:rPr>
          <w:lang w:val="ru-RU"/>
        </w:rPr>
        <w:t>"</w:t>
      </w:r>
      <w:r w:rsidRPr="007B036A">
        <w:rPr>
          <w:lang w:val="ru-RU"/>
        </w:rPr>
        <w:t xml:space="preserve">, ОО </w:t>
      </w:r>
      <w:r>
        <w:rPr>
          <w:lang w:val="ru-RU"/>
        </w:rPr>
        <w:t>"</w:t>
      </w:r>
      <w:r w:rsidRPr="007B036A">
        <w:rPr>
          <w:lang w:val="ru-RU"/>
        </w:rPr>
        <w:t>Лига защитников прав ребенка</w:t>
      </w:r>
      <w:r>
        <w:rPr>
          <w:lang w:val="ru-RU"/>
        </w:rPr>
        <w:t>"</w:t>
      </w:r>
      <w:r w:rsidRPr="007B036A">
        <w:rPr>
          <w:lang w:val="ru-RU"/>
        </w:rPr>
        <w:t>.</w:t>
      </w:r>
    </w:p>
  </w:footnote>
  <w:footnote w:id="45">
    <w:p w:rsidR="00684BD0" w:rsidRPr="00065C3A"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Исследование ОО </w:t>
      </w:r>
      <w:r>
        <w:rPr>
          <w:lang w:val="ru-RU"/>
        </w:rPr>
        <w:t>"</w:t>
      </w:r>
      <w:r w:rsidRPr="007B036A">
        <w:rPr>
          <w:lang w:val="ru-RU"/>
        </w:rPr>
        <w:t>Молодежная правозащитная группа</w:t>
      </w:r>
      <w:r>
        <w:rPr>
          <w:lang w:val="ru-RU"/>
        </w:rPr>
        <w:t>"</w:t>
      </w:r>
      <w:r w:rsidRPr="007B036A">
        <w:rPr>
          <w:lang w:val="ru-RU"/>
        </w:rPr>
        <w:t xml:space="preserve"> за 2006-07, 2009 год</w:t>
      </w:r>
      <w:r>
        <w:rPr>
          <w:lang w:val="ru-RU"/>
        </w:rPr>
        <w:t>ы</w:t>
      </w:r>
      <w:r w:rsidRPr="007B036A">
        <w:rPr>
          <w:lang w:val="ru-RU"/>
        </w:rPr>
        <w:t>.</w:t>
      </w:r>
    </w:p>
  </w:footnote>
  <w:footnote w:id="46">
    <w:p w:rsidR="00684BD0" w:rsidRPr="002C4BF8" w:rsidRDefault="00684BD0" w:rsidP="0006031E">
      <w:pPr>
        <w:pStyle w:val="FootnoteText"/>
        <w:rPr>
          <w:lang w:val="ru-RU"/>
        </w:rPr>
      </w:pPr>
      <w:r w:rsidRPr="007B1946">
        <w:rPr>
          <w:lang w:val="ru-RU"/>
        </w:rPr>
        <w:tab/>
      </w:r>
      <w:r w:rsidRPr="007B1946">
        <w:rPr>
          <w:rStyle w:val="FootnoteReference"/>
        </w:rPr>
        <w:footnoteRef/>
      </w:r>
      <w:r w:rsidRPr="007B1946">
        <w:rPr>
          <w:lang w:val="ru-RU"/>
        </w:rPr>
        <w:tab/>
        <w:t xml:space="preserve">Робин Н. Хаар Жестокое обращение с детьми и пренебрежение их нуждами в семье в Кыргызской Республике. Национальное исследование. ЮНИСЕФ, 2009. Предварительная версия отчета. С. 10. </w:t>
      </w:r>
    </w:p>
  </w:footnote>
  <w:footnote w:id="47">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Семейный кодекс Кыргызской Республики от 30 августа 2003 года</w:t>
      </w:r>
      <w:r>
        <w:rPr>
          <w:lang w:val="ru-RU"/>
        </w:rPr>
        <w:t>,</w:t>
      </w:r>
      <w:r w:rsidRPr="007B036A">
        <w:rPr>
          <w:lang w:val="ru-RU"/>
        </w:rPr>
        <w:t xml:space="preserve"> </w:t>
      </w:r>
      <w:r>
        <w:rPr>
          <w:lang w:val="ru-RU"/>
        </w:rPr>
        <w:t>№</w:t>
      </w:r>
      <w:r w:rsidRPr="007B036A">
        <w:rPr>
          <w:lang w:val="ru-RU"/>
        </w:rPr>
        <w:t xml:space="preserve"> 201, </w:t>
      </w:r>
      <w:r>
        <w:rPr>
          <w:lang w:val="ru-RU"/>
        </w:rPr>
        <w:t>статья</w:t>
      </w:r>
      <w:r w:rsidRPr="007B036A">
        <w:rPr>
          <w:lang w:val="ru-RU"/>
        </w:rPr>
        <w:t xml:space="preserve"> 129 (в</w:t>
      </w:r>
      <w:r>
        <w:rPr>
          <w:lang w:val="ru-RU"/>
        </w:rPr>
        <w:t> </w:t>
      </w:r>
      <w:r w:rsidRPr="007B036A">
        <w:rPr>
          <w:lang w:val="ru-RU"/>
        </w:rPr>
        <w:t>редакции Закона КР от 12 июня 2008 года</w:t>
      </w:r>
      <w:r>
        <w:rPr>
          <w:lang w:val="ru-RU"/>
        </w:rPr>
        <w:t>,</w:t>
      </w:r>
      <w:r w:rsidRPr="007B036A">
        <w:rPr>
          <w:lang w:val="ru-RU"/>
        </w:rPr>
        <w:t xml:space="preserve"> </w:t>
      </w:r>
      <w:r>
        <w:rPr>
          <w:lang w:val="ru-RU"/>
        </w:rPr>
        <w:t>№</w:t>
      </w:r>
      <w:r w:rsidRPr="007B036A">
        <w:rPr>
          <w:lang w:val="ru-RU"/>
        </w:rPr>
        <w:t xml:space="preserve"> 117, 17 июля 2009 года</w:t>
      </w:r>
      <w:r>
        <w:rPr>
          <w:lang w:val="ru-RU"/>
        </w:rPr>
        <w:t>,</w:t>
      </w:r>
      <w:r w:rsidRPr="007B036A">
        <w:rPr>
          <w:lang w:val="ru-RU"/>
        </w:rPr>
        <w:t xml:space="preserve"> </w:t>
      </w:r>
      <w:r>
        <w:rPr>
          <w:lang w:val="ru-RU"/>
        </w:rPr>
        <w:t>№</w:t>
      </w:r>
      <w:r w:rsidRPr="007B036A">
        <w:rPr>
          <w:lang w:val="ru-RU"/>
        </w:rPr>
        <w:t xml:space="preserve"> 233).</w:t>
      </w:r>
    </w:p>
  </w:footnote>
  <w:footnote w:id="48">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Кыргызская Республика. Отчет о достижении Целей развития тысячелетия. ПРООН, Бишкек, 2003. </w:t>
      </w:r>
    </w:p>
  </w:footnote>
  <w:footnote w:id="49">
    <w:p w:rsidR="00684BD0" w:rsidRPr="002C4BF8" w:rsidRDefault="00684BD0" w:rsidP="0006031E">
      <w:pPr>
        <w:pStyle w:val="FootnoteText"/>
        <w:rPr>
          <w:lang w:val="ru-RU"/>
        </w:rPr>
      </w:pPr>
      <w:r w:rsidRPr="007B1946">
        <w:rPr>
          <w:lang w:val="ru-RU"/>
        </w:rPr>
        <w:tab/>
      </w:r>
      <w:r w:rsidRPr="007B1946">
        <w:rPr>
          <w:rStyle w:val="FootnoteReference"/>
        </w:rPr>
        <w:footnoteRef/>
      </w:r>
      <w:r w:rsidRPr="001F152F">
        <w:rPr>
          <w:lang w:val="ru-RU"/>
        </w:rPr>
        <w:tab/>
        <w:t>См. постановление Правительства КР № 748 от 03.12.2003 г</w:t>
      </w:r>
      <w:r>
        <w:rPr>
          <w:lang w:val="ru-RU"/>
        </w:rPr>
        <w:t>ода</w:t>
      </w:r>
      <w:r w:rsidRPr="001F152F">
        <w:rPr>
          <w:lang w:val="ru-RU"/>
        </w:rPr>
        <w:t xml:space="preserve"> </w:t>
      </w:r>
      <w:r>
        <w:rPr>
          <w:lang w:val="ru-RU"/>
        </w:rPr>
        <w:t>"</w:t>
      </w:r>
      <w:r w:rsidRPr="001F152F">
        <w:rPr>
          <w:lang w:val="ru-RU"/>
        </w:rPr>
        <w:t xml:space="preserve">О внесении изменений в систему </w:t>
      </w:r>
      <w:r w:rsidRPr="00225A4C">
        <w:rPr>
          <w:lang w:val="ru-RU"/>
        </w:rPr>
        <w:t>сбора</w:t>
      </w:r>
      <w:r w:rsidRPr="001F152F">
        <w:rPr>
          <w:lang w:val="ru-RU"/>
        </w:rPr>
        <w:t xml:space="preserve"> статистических данных в связи с </w:t>
      </w:r>
      <w:r w:rsidRPr="00225A4C">
        <w:rPr>
          <w:lang w:val="ru-RU"/>
        </w:rPr>
        <w:t>переходом</w:t>
      </w:r>
      <w:r w:rsidRPr="001F152F">
        <w:rPr>
          <w:lang w:val="ru-RU"/>
        </w:rPr>
        <w:t xml:space="preserve"> на критерии ВОЗ по живорождению</w:t>
      </w:r>
      <w:r>
        <w:rPr>
          <w:lang w:val="ru-RU"/>
        </w:rPr>
        <w:t>"</w:t>
      </w:r>
      <w:r w:rsidRPr="001F152F">
        <w:rPr>
          <w:lang w:val="ru-RU"/>
        </w:rPr>
        <w:t>, приказ Минздрава № 562 от 19.12.2003 г</w:t>
      </w:r>
      <w:r>
        <w:rPr>
          <w:lang w:val="ru-RU"/>
        </w:rPr>
        <w:t>ода</w:t>
      </w:r>
      <w:r w:rsidRPr="001F152F">
        <w:rPr>
          <w:lang w:val="ru-RU"/>
        </w:rPr>
        <w:t xml:space="preserve"> о внедрении критериев живорождения ВОЗ в КР, пункт 25: </w:t>
      </w:r>
      <w:r>
        <w:rPr>
          <w:lang w:val="ru-RU"/>
        </w:rPr>
        <w:t>"</w:t>
      </w:r>
      <w:r w:rsidRPr="001F152F">
        <w:rPr>
          <w:lang w:val="ru-RU"/>
        </w:rPr>
        <w:t>В целях предоставления истинных и объективных данных избегать административных наказаний за полноту и достоверность представляемых данных на всех уровнях</w:t>
      </w:r>
      <w:r>
        <w:rPr>
          <w:lang w:val="ru-RU"/>
        </w:rPr>
        <w:t>"</w:t>
      </w:r>
      <w:r w:rsidRPr="001F152F">
        <w:rPr>
          <w:lang w:val="ru-RU"/>
        </w:rPr>
        <w:t>.</w:t>
      </w:r>
    </w:p>
  </w:footnote>
  <w:footnote w:id="50">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Женщины и мужчины в Кыргызской Республике. 2005-2008. Сборник гендерно-разделенной статистики. Бишкек, 2009, с. 54-55.</w:t>
      </w:r>
      <w:r>
        <w:rPr>
          <w:lang w:val="ru-RU"/>
        </w:rPr>
        <w:t xml:space="preserve"> </w:t>
      </w:r>
    </w:p>
  </w:footnote>
  <w:footnote w:id="51">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Сборник медицинских показателей, Республиканский медико-информационный центр, 2010 г</w:t>
      </w:r>
      <w:r>
        <w:rPr>
          <w:lang w:val="ru-RU"/>
        </w:rPr>
        <w:t>од.</w:t>
      </w:r>
    </w:p>
  </w:footnote>
  <w:footnote w:id="52">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Уровень жизни населения Кыргызской Республики, НСК, 2007, с. 25-26 </w:t>
      </w:r>
    </w:p>
  </w:footnote>
  <w:footnote w:id="53">
    <w:p w:rsidR="00684BD0" w:rsidRPr="002C4BF8" w:rsidRDefault="00684BD0" w:rsidP="0006031E">
      <w:pPr>
        <w:pStyle w:val="FootnoteText"/>
        <w:rPr>
          <w:lang w:val="ru-RU"/>
        </w:rPr>
      </w:pPr>
      <w:r w:rsidRPr="0051046E">
        <w:rPr>
          <w:lang w:val="ru-RU"/>
        </w:rPr>
        <w:tab/>
      </w:r>
      <w:r w:rsidRPr="007B1946">
        <w:rPr>
          <w:rStyle w:val="FootnoteReference"/>
        </w:rPr>
        <w:footnoteRef/>
      </w:r>
      <w:r w:rsidRPr="0051046E">
        <w:rPr>
          <w:lang w:val="ru-RU"/>
        </w:rPr>
        <w:tab/>
      </w:r>
      <w:r>
        <w:rPr>
          <w:lang w:val="ru-RU"/>
        </w:rPr>
        <w:t>"</w:t>
      </w:r>
      <w:r w:rsidRPr="0051046E">
        <w:rPr>
          <w:lang w:val="ru-RU"/>
        </w:rPr>
        <w:t>Что кроется за цифрами</w:t>
      </w:r>
      <w:r>
        <w:rPr>
          <w:lang w:val="ru-RU"/>
        </w:rPr>
        <w:t>"</w:t>
      </w:r>
      <w:r w:rsidRPr="0051046E">
        <w:rPr>
          <w:lang w:val="ru-RU"/>
        </w:rPr>
        <w:t>, материалы семинара Министерства здравоохранения КР совместно с ВОЗ и Фондом народонаселения ООН, 19 июня 2008 г</w:t>
      </w:r>
      <w:r>
        <w:rPr>
          <w:lang w:val="ru-RU"/>
        </w:rPr>
        <w:t>ода,</w:t>
      </w:r>
      <w:r w:rsidRPr="0051046E">
        <w:rPr>
          <w:lang w:val="ru-RU"/>
        </w:rPr>
        <w:t xml:space="preserve"> </w:t>
      </w:r>
      <w:hyperlink r:id="rId1" w:history="1">
        <w:r w:rsidRPr="007B1946">
          <w:rPr>
            <w:lang w:val="ru-RU"/>
          </w:rPr>
          <w:t>http</w:t>
        </w:r>
        <w:r w:rsidRPr="002C4BF8">
          <w:rPr>
            <w:lang w:val="ru-RU"/>
          </w:rPr>
          <w:t>://</w:t>
        </w:r>
        <w:r w:rsidRPr="007B1946">
          <w:rPr>
            <w:lang w:val="ru-RU"/>
          </w:rPr>
          <w:t>www</w:t>
        </w:r>
        <w:r w:rsidRPr="002C4BF8">
          <w:rPr>
            <w:lang w:val="ru-RU"/>
          </w:rPr>
          <w:t>.24.</w:t>
        </w:r>
        <w:r w:rsidRPr="007B1946">
          <w:rPr>
            <w:lang w:val="ru-RU"/>
          </w:rPr>
          <w:t>kg</w:t>
        </w:r>
        <w:r w:rsidRPr="002C4BF8">
          <w:rPr>
            <w:lang w:val="ru-RU"/>
          </w:rPr>
          <w:t>/</w:t>
        </w:r>
        <w:r w:rsidRPr="007B1946">
          <w:rPr>
            <w:lang w:val="ru-RU"/>
          </w:rPr>
          <w:t>community</w:t>
        </w:r>
        <w:r w:rsidRPr="002C4BF8">
          <w:rPr>
            <w:lang w:val="ru-RU"/>
          </w:rPr>
          <w:t>/2008/06/19/87895.</w:t>
        </w:r>
        <w:r w:rsidRPr="007B1946">
          <w:rPr>
            <w:lang w:val="ru-RU"/>
          </w:rPr>
          <w:t>html</w:t>
        </w:r>
      </w:hyperlink>
    </w:p>
  </w:footnote>
  <w:footnote w:id="54">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Справка об итогах деятельности организаций здравоохранения республики за 2007 год и задачах на 2008 год.</w:t>
      </w:r>
    </w:p>
  </w:footnote>
  <w:footnote w:id="55">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Декларация встречи министров стран СНГ "Практика сообществ", Минск</w:t>
      </w:r>
      <w:r w:rsidRPr="005D43C7">
        <w:rPr>
          <w:lang w:val="ru-RU"/>
        </w:rPr>
        <w:t>,</w:t>
      </w:r>
      <w:r w:rsidRPr="007B1946">
        <w:rPr>
          <w:lang w:val="ru-RU"/>
        </w:rPr>
        <w:t xml:space="preserve"> 2007 год.</w:t>
      </w:r>
    </w:p>
  </w:footnote>
  <w:footnote w:id="56">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Стратегия развития страны на 2007-2010 годы.</w:t>
      </w:r>
    </w:p>
  </w:footnote>
  <w:footnote w:id="57">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Программа государственных гарантий бесплатно и на льготных условиях, утвержденная постановлением Правительства Кыргызской Республики от 29 апреля 2008 года</w:t>
      </w:r>
      <w:r>
        <w:rPr>
          <w:lang w:val="ru-RU"/>
        </w:rPr>
        <w:t>,</w:t>
      </w:r>
      <w:r w:rsidRPr="007B036A">
        <w:rPr>
          <w:lang w:val="ru-RU"/>
        </w:rPr>
        <w:t xml:space="preserve"> №</w:t>
      </w:r>
      <w:r>
        <w:rPr>
          <w:lang w:val="ru-RU"/>
        </w:rPr>
        <w:t xml:space="preserve"> </w:t>
      </w:r>
      <w:r w:rsidRPr="007B036A">
        <w:rPr>
          <w:lang w:val="ru-RU"/>
        </w:rPr>
        <w:t>192</w:t>
      </w:r>
      <w:r>
        <w:rPr>
          <w:lang w:val="ru-RU"/>
        </w:rPr>
        <w:t>.</w:t>
      </w:r>
    </w:p>
  </w:footnote>
  <w:footnote w:id="58">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Обеспечение безопасной беременности. Национальный семинар </w:t>
      </w:r>
      <w:r>
        <w:rPr>
          <w:lang w:val="ru-RU"/>
        </w:rPr>
        <w:t>"</w:t>
      </w:r>
      <w:r w:rsidRPr="007B036A">
        <w:rPr>
          <w:lang w:val="ru-RU"/>
        </w:rPr>
        <w:t>Что кроется за цифрами</w:t>
      </w:r>
      <w:r>
        <w:rPr>
          <w:lang w:val="ru-RU"/>
        </w:rPr>
        <w:t>"</w:t>
      </w:r>
      <w:r w:rsidRPr="007B036A">
        <w:rPr>
          <w:lang w:val="ru-RU"/>
        </w:rPr>
        <w:t xml:space="preserve"> в Кыргызстане Бишкек</w:t>
      </w:r>
      <w:r w:rsidRPr="007B1946">
        <w:rPr>
          <w:lang w:val="ru-RU"/>
        </w:rPr>
        <w:t xml:space="preserve">, </w:t>
      </w:r>
      <w:r w:rsidRPr="007B036A">
        <w:rPr>
          <w:lang w:val="ru-RU"/>
        </w:rPr>
        <w:t xml:space="preserve">Кыргызстан, </w:t>
      </w:r>
      <w:r w:rsidRPr="007B1946">
        <w:rPr>
          <w:lang w:val="ru-RU"/>
        </w:rPr>
        <w:t xml:space="preserve">14-17 </w:t>
      </w:r>
      <w:r w:rsidRPr="007B036A">
        <w:rPr>
          <w:lang w:val="ru-RU"/>
        </w:rPr>
        <w:t>ноября,</w:t>
      </w:r>
      <w:r w:rsidRPr="007B1946">
        <w:rPr>
          <w:lang w:val="ru-RU"/>
        </w:rPr>
        <w:t xml:space="preserve"> 2006</w:t>
      </w:r>
      <w:r w:rsidRPr="007B036A">
        <w:rPr>
          <w:lang w:val="ru-RU"/>
        </w:rPr>
        <w:t>, с. 1.</w:t>
      </w:r>
    </w:p>
  </w:footnote>
  <w:footnote w:id="59">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Кластерное обследование по многим показателям, НСК, </w:t>
      </w:r>
      <w:r w:rsidRPr="007B1946">
        <w:rPr>
          <w:lang w:val="ru-RU"/>
        </w:rPr>
        <w:t>UNICEF</w:t>
      </w:r>
      <w:r w:rsidRPr="007B036A">
        <w:rPr>
          <w:lang w:val="ru-RU"/>
        </w:rPr>
        <w:t xml:space="preserve">, 2006, с. 14. </w:t>
      </w:r>
    </w:p>
  </w:footnote>
  <w:footnote w:id="60">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В беднейшем и богатейшем квинтилях такую помощь получили соответственно 60,1% и 96,3% женщин.</w:t>
      </w:r>
      <w:r w:rsidRPr="007B036A">
        <w:rPr>
          <w:lang w:val="ru-RU"/>
        </w:rPr>
        <w:t xml:space="preserve"> Кластерное обследование по многим показателям, НСК, </w:t>
      </w:r>
      <w:r w:rsidRPr="007B1946">
        <w:rPr>
          <w:lang w:val="ru-RU"/>
        </w:rPr>
        <w:t>UNICEF</w:t>
      </w:r>
      <w:r w:rsidRPr="007B036A">
        <w:rPr>
          <w:lang w:val="ru-RU"/>
        </w:rPr>
        <w:t>, 2006, с. 15.</w:t>
      </w:r>
    </w:p>
  </w:footnote>
  <w:footnote w:id="61">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В 2004 г</w:t>
      </w:r>
      <w:r>
        <w:rPr>
          <w:lang w:val="ru-RU"/>
        </w:rPr>
        <w:t>оду</w:t>
      </w:r>
      <w:r w:rsidRPr="007B036A">
        <w:rPr>
          <w:lang w:val="ru-RU"/>
        </w:rPr>
        <w:t xml:space="preserve"> этот показатель составлял 14,2 случая на 1</w:t>
      </w:r>
      <w:r>
        <w:rPr>
          <w:lang w:val="ru-RU"/>
        </w:rPr>
        <w:t> </w:t>
      </w:r>
      <w:r w:rsidRPr="007B036A">
        <w:rPr>
          <w:lang w:val="ru-RU"/>
        </w:rPr>
        <w:t>000 женщин, в 2007 г</w:t>
      </w:r>
      <w:r>
        <w:rPr>
          <w:lang w:val="ru-RU"/>
        </w:rPr>
        <w:t>оду</w:t>
      </w:r>
      <w:r w:rsidRPr="007B036A">
        <w:rPr>
          <w:lang w:val="ru-RU"/>
        </w:rPr>
        <w:t xml:space="preserve"> – 11,9. Женщины и мужчины Кыргызской Республики. Сборник гендерно-разделенной статистики. Бишкек. 2007, с. 62-63.</w:t>
      </w:r>
    </w:p>
  </w:footnote>
  <w:footnote w:id="62">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Кластерное обследование по множественным показателям, ЮНИСЕФ и МЗ КР, 2007</w:t>
      </w:r>
      <w:r>
        <w:rPr>
          <w:lang w:val="ru-RU"/>
        </w:rPr>
        <w:t> </w:t>
      </w:r>
      <w:r w:rsidRPr="007B036A">
        <w:rPr>
          <w:lang w:val="ru-RU"/>
        </w:rPr>
        <w:t>г</w:t>
      </w:r>
      <w:r>
        <w:rPr>
          <w:lang w:val="ru-RU"/>
        </w:rPr>
        <w:t>од</w:t>
      </w:r>
      <w:r w:rsidRPr="007B036A">
        <w:rPr>
          <w:lang w:val="ru-RU"/>
        </w:rPr>
        <w:t>.</w:t>
      </w:r>
    </w:p>
  </w:footnote>
  <w:footnote w:id="63">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Женщины и мужчины в Кыргызской Республике. 2005-2008. Сборник гендерно-разделенной статистики. Бишкек, 2009</w:t>
      </w:r>
      <w:r>
        <w:rPr>
          <w:lang w:val="ru-RU"/>
        </w:rPr>
        <w:t>, с. 65.</w:t>
      </w:r>
    </w:p>
  </w:footnote>
  <w:footnote w:id="64">
    <w:p w:rsidR="00684BD0" w:rsidRDefault="00684BD0" w:rsidP="0006031E">
      <w:pPr>
        <w:pStyle w:val="FootnoteText"/>
      </w:pPr>
      <w:r>
        <w:rPr>
          <w:lang w:val="ru-RU"/>
        </w:rPr>
        <w:tab/>
      </w:r>
      <w:r w:rsidRPr="007B1946">
        <w:rPr>
          <w:rStyle w:val="FootnoteReference"/>
        </w:rPr>
        <w:footnoteRef/>
      </w:r>
      <w:r w:rsidRPr="002C4BF8">
        <w:rPr>
          <w:lang w:val="en-US"/>
        </w:rPr>
        <w:tab/>
        <w:t>Demographic Health survey, 1997.</w:t>
      </w:r>
    </w:p>
  </w:footnote>
  <w:footnote w:id="65">
    <w:p w:rsidR="00684BD0" w:rsidRPr="002C4BF8" w:rsidRDefault="00684BD0" w:rsidP="0006031E">
      <w:pPr>
        <w:pStyle w:val="FootnoteText"/>
        <w:rPr>
          <w:lang w:val="ru-RU"/>
        </w:rPr>
      </w:pPr>
      <w:r w:rsidRPr="002C4BF8">
        <w:rPr>
          <w:lang w:val="en-US"/>
        </w:rPr>
        <w:tab/>
      </w:r>
      <w:r w:rsidRPr="007B1946">
        <w:rPr>
          <w:rStyle w:val="FootnoteReference"/>
        </w:rPr>
        <w:footnoteRef/>
      </w:r>
      <w:r w:rsidRPr="002C4BF8">
        <w:rPr>
          <w:lang w:val="en-US"/>
        </w:rPr>
        <w:tab/>
        <w:t xml:space="preserve">Dirk Westhof. Trends in Child Indicators in Kyrgyzstan, 1997-2006, UNICEF, 2007. </w:t>
      </w:r>
      <w:r w:rsidRPr="007B1946">
        <w:rPr>
          <w:lang w:val="ru-RU"/>
        </w:rPr>
        <w:t>Unpublished report</w:t>
      </w:r>
      <w:r>
        <w:rPr>
          <w:lang w:val="ru-RU"/>
        </w:rPr>
        <w:t>.</w:t>
      </w:r>
    </w:p>
  </w:footnote>
  <w:footnote w:id="66">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К</w:t>
      </w:r>
      <w:r w:rsidRPr="007F70F2">
        <w:rPr>
          <w:lang w:val="ru-RU"/>
        </w:rPr>
        <w:t xml:space="preserve"> </w:t>
      </w:r>
      <w:r w:rsidRPr="007B036A">
        <w:rPr>
          <w:lang w:val="ru-RU"/>
        </w:rPr>
        <w:t>ним</w:t>
      </w:r>
      <w:r w:rsidRPr="007F70F2">
        <w:rPr>
          <w:lang w:val="ru-RU"/>
        </w:rPr>
        <w:t xml:space="preserve"> </w:t>
      </w:r>
      <w:r w:rsidRPr="007B036A">
        <w:rPr>
          <w:lang w:val="ru-RU"/>
        </w:rPr>
        <w:t>относятся</w:t>
      </w:r>
      <w:r w:rsidRPr="007F70F2">
        <w:rPr>
          <w:lang w:val="ru-RU"/>
        </w:rPr>
        <w:t xml:space="preserve"> </w:t>
      </w:r>
      <w:r w:rsidRPr="007B036A">
        <w:rPr>
          <w:lang w:val="ru-RU"/>
        </w:rPr>
        <w:t>гестозы (23%), и акушерские кровотечения (20%).</w:t>
      </w:r>
    </w:p>
  </w:footnote>
  <w:footnote w:id="67">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Государственная программа по предупреждению эпидемии ВИЧ/СПИДа и ее социально-экономических последствий в Кыргызской Республике на 2006-2010 годы. Бишкек, с. 39.</w:t>
      </w:r>
    </w:p>
  </w:footnote>
  <w:footnote w:id="68">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Преодоление глобальных проблем здравоохранения: Национальный ответ на ВИЧ-инфекцию, ТБ и малярию в Кыргызской Республике. Бишкек, 2009, с. 76, 148.</w:t>
      </w:r>
    </w:p>
  </w:footnote>
  <w:footnote w:id="69">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ЮНОДК – Комиссия ООН по наркотикам и преступности.</w:t>
      </w:r>
    </w:p>
  </w:footnote>
  <w:footnote w:id="70">
    <w:p w:rsidR="00684BD0" w:rsidRPr="002C4BF8" w:rsidRDefault="00684BD0" w:rsidP="0006031E">
      <w:pPr>
        <w:pStyle w:val="FootnoteText"/>
        <w:rPr>
          <w:lang w:val="ru-RU"/>
        </w:rPr>
      </w:pPr>
      <w:r w:rsidRPr="007B1946">
        <w:rPr>
          <w:lang w:val="ru-RU"/>
        </w:rPr>
        <w:tab/>
      </w:r>
      <w:r w:rsidRPr="007B1946">
        <w:rPr>
          <w:rStyle w:val="FootnoteReference"/>
        </w:rPr>
        <w:footnoteRef/>
      </w:r>
      <w:r w:rsidRPr="007B1946">
        <w:rPr>
          <w:lang w:val="ru-RU"/>
        </w:rPr>
        <w:tab/>
        <w:t>Преодоление глобальных проблем здравоохранения: Национальный ответ на ВИЧ-инфекцию, ТБ и малярию в Кыргызской Республике. Бишкек, 2009, с. 78.</w:t>
      </w:r>
    </w:p>
  </w:footnote>
  <w:footnote w:id="71">
    <w:p w:rsidR="00684BD0" w:rsidRPr="002C4BF8" w:rsidRDefault="00684BD0" w:rsidP="0006031E">
      <w:pPr>
        <w:pStyle w:val="FootnoteText"/>
        <w:rPr>
          <w:lang w:val="ru-RU"/>
        </w:rPr>
      </w:pPr>
      <w:r w:rsidRPr="007B1946">
        <w:rPr>
          <w:lang w:val="ru-RU"/>
        </w:rPr>
        <w:tab/>
      </w:r>
      <w:r w:rsidRPr="007B1946">
        <w:rPr>
          <w:rStyle w:val="FootnoteReference"/>
        </w:rPr>
        <w:footnoteRef/>
      </w:r>
      <w:r w:rsidRPr="007B1946">
        <w:rPr>
          <w:lang w:val="ru-RU"/>
        </w:rPr>
        <w:tab/>
        <w:t>Национальная программа "Туберкулез-III" на 2006-2010 годы.</w:t>
      </w:r>
    </w:p>
  </w:footnote>
  <w:footnote w:id="72">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Преодоление глобальных проблем здравоохранения: Национальный ответ на ВИЧ-инфекцию, ТБ и малярию в Кыргызской Республике. Бишкек, 2009, с. 234.</w:t>
      </w:r>
    </w:p>
  </w:footnote>
  <w:footnote w:id="73">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Источник: </w:t>
      </w:r>
      <w:r w:rsidRPr="007B1946">
        <w:rPr>
          <w:lang w:val="ru-RU"/>
        </w:rPr>
        <w:t>http</w:t>
      </w:r>
      <w:r w:rsidRPr="007B036A">
        <w:rPr>
          <w:lang w:val="ru-RU"/>
        </w:rPr>
        <w:t>://</w:t>
      </w:r>
      <w:r w:rsidRPr="007B1946">
        <w:rPr>
          <w:lang w:val="ru-RU"/>
        </w:rPr>
        <w:t>www</w:t>
      </w:r>
      <w:r w:rsidRPr="007B036A">
        <w:rPr>
          <w:lang w:val="ru-RU"/>
        </w:rPr>
        <w:t>.</w:t>
      </w:r>
      <w:r w:rsidRPr="007B1946">
        <w:rPr>
          <w:lang w:val="ru-RU"/>
        </w:rPr>
        <w:t>euro</w:t>
      </w:r>
      <w:r w:rsidRPr="007B036A">
        <w:rPr>
          <w:lang w:val="ru-RU"/>
        </w:rPr>
        <w:t>.</w:t>
      </w:r>
      <w:r w:rsidRPr="007B1946">
        <w:rPr>
          <w:lang w:val="ru-RU"/>
        </w:rPr>
        <w:t>who</w:t>
      </w:r>
      <w:r w:rsidRPr="007B036A">
        <w:rPr>
          <w:lang w:val="ru-RU"/>
        </w:rPr>
        <w:t>.</w:t>
      </w:r>
      <w:r w:rsidRPr="007B1946">
        <w:rPr>
          <w:lang w:val="ru-RU"/>
        </w:rPr>
        <w:t>int</w:t>
      </w:r>
      <w:r w:rsidRPr="007B036A">
        <w:rPr>
          <w:lang w:val="ru-RU"/>
        </w:rPr>
        <w:t>/</w:t>
      </w:r>
      <w:r w:rsidRPr="007B1946">
        <w:rPr>
          <w:lang w:val="ru-RU"/>
        </w:rPr>
        <w:t>document</w:t>
      </w:r>
      <w:r w:rsidRPr="007B036A">
        <w:rPr>
          <w:lang w:val="ru-RU"/>
        </w:rPr>
        <w:t>/</w:t>
      </w:r>
      <w:r w:rsidRPr="007B1946">
        <w:rPr>
          <w:lang w:val="ru-RU"/>
        </w:rPr>
        <w:t>e</w:t>
      </w:r>
      <w:r w:rsidRPr="007B036A">
        <w:rPr>
          <w:lang w:val="ru-RU"/>
        </w:rPr>
        <w:t>88840</w:t>
      </w:r>
      <w:r w:rsidRPr="007B1946">
        <w:rPr>
          <w:lang w:val="ru-RU"/>
        </w:rPr>
        <w:t>r</w:t>
      </w:r>
      <w:r w:rsidRPr="007B036A">
        <w:rPr>
          <w:lang w:val="ru-RU"/>
        </w:rPr>
        <w:t>.</w:t>
      </w:r>
    </w:p>
  </w:footnote>
  <w:footnote w:id="74">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www</w:t>
      </w:r>
      <w:r w:rsidRPr="007B036A">
        <w:rPr>
          <w:lang w:val="ru-RU"/>
        </w:rPr>
        <w:t>.</w:t>
      </w:r>
      <w:r w:rsidRPr="007B1946">
        <w:rPr>
          <w:lang w:val="ru-RU"/>
        </w:rPr>
        <w:t>stat</w:t>
      </w:r>
      <w:r w:rsidRPr="007B036A">
        <w:rPr>
          <w:lang w:val="ru-RU"/>
        </w:rPr>
        <w:t>.</w:t>
      </w:r>
      <w:r w:rsidRPr="007B1946">
        <w:rPr>
          <w:lang w:val="ru-RU"/>
        </w:rPr>
        <w:t>kg</w:t>
      </w:r>
      <w:r w:rsidRPr="007B036A">
        <w:rPr>
          <w:lang w:val="ru-RU"/>
        </w:rPr>
        <w:t>.</w:t>
      </w:r>
    </w:p>
  </w:footnote>
  <w:footnote w:id="75">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Источник: Национальный статистический комитет. Данные сплошной переписи населения в 1999 г</w:t>
      </w:r>
      <w:r>
        <w:rPr>
          <w:lang w:val="ru-RU"/>
        </w:rPr>
        <w:t>оду</w:t>
      </w:r>
      <w:r w:rsidRPr="007B036A">
        <w:rPr>
          <w:lang w:val="ru-RU"/>
        </w:rPr>
        <w:t>.</w:t>
      </w:r>
    </w:p>
  </w:footnote>
  <w:footnote w:id="76">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Национальное исследование по детской бедности и неравенствам в Кыргызской Республике. - Б., ЮНИСЕФ, 2009, с. 8.</w:t>
      </w:r>
    </w:p>
  </w:footnote>
  <w:footnote w:id="77">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Постановлением мэрии города Бишкек от 30 июля 2008 года № 337.</w:t>
      </w:r>
    </w:p>
  </w:footnote>
  <w:footnote w:id="78">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Валовой коэффициент охвата образованием – отношение числа детей, охваченных образованием определенного уровня независимо от возраста, к общему числу детей по данным демографической статистики в возрастной группе, которая установлена для данного уровня образования. </w:t>
      </w:r>
    </w:p>
  </w:footnote>
  <w:footnote w:id="79">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Превышение показателя охвата 100% означает, что в школах города обучается детей больше, чем их статистическая численность в городе.</w:t>
      </w:r>
    </w:p>
  </w:footnote>
  <w:footnote w:id="80">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Кластерное обследование по многим показателям, Кыргызская Республика, 2006. Заключительный отчет. Национальный статистический комитет, Детский фонд ООН. 2007. Кыргызстан, Бишкек. – С. 62. </w:t>
      </w:r>
    </w:p>
  </w:footnote>
  <w:footnote w:id="81">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Использован чистый коэффициент охвата образованием, который отличатся от валового тем, что учитываются не все дети данного уровня образования, а только те, которые соответствуют по возрасту данному уровню образования.</w:t>
      </w:r>
    </w:p>
  </w:footnote>
  <w:footnote w:id="82">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Учет детей проводится по форме № 77 </w:t>
      </w:r>
      <w:r>
        <w:rPr>
          <w:lang w:val="ru-RU"/>
        </w:rPr>
        <w:t>"</w:t>
      </w:r>
      <w:r w:rsidRPr="007B036A">
        <w:rPr>
          <w:lang w:val="ru-RU"/>
        </w:rPr>
        <w:t>О численности детей и подростков 7-17 лет, не приступивших к занятиям в школе</w:t>
      </w:r>
      <w:r>
        <w:rPr>
          <w:lang w:val="ru-RU"/>
        </w:rPr>
        <w:t>"</w:t>
      </w:r>
      <w:r w:rsidRPr="007B036A">
        <w:rPr>
          <w:lang w:val="ru-RU"/>
        </w:rPr>
        <w:t>.</w:t>
      </w:r>
    </w:p>
  </w:footnote>
  <w:footnote w:id="83">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Указ Президента Кыргызской Республики </w:t>
      </w:r>
      <w:r>
        <w:rPr>
          <w:lang w:val="ru-RU"/>
        </w:rPr>
        <w:t>"</w:t>
      </w:r>
      <w:r w:rsidRPr="007B036A">
        <w:rPr>
          <w:lang w:val="ru-RU"/>
        </w:rPr>
        <w:t>Об организации питания в общеобразовательных школах Кыргызской Республики</w:t>
      </w:r>
      <w:r>
        <w:rPr>
          <w:lang w:val="ru-RU"/>
        </w:rPr>
        <w:t>"</w:t>
      </w:r>
      <w:r w:rsidRPr="007B036A">
        <w:rPr>
          <w:lang w:val="ru-RU"/>
        </w:rPr>
        <w:t xml:space="preserve"> от 12 июля 2006 года</w:t>
      </w:r>
      <w:r>
        <w:rPr>
          <w:lang w:val="ru-RU"/>
        </w:rPr>
        <w:t>,</w:t>
      </w:r>
      <w:r w:rsidRPr="007B036A">
        <w:rPr>
          <w:lang w:val="ru-RU"/>
        </w:rPr>
        <w:t xml:space="preserve"> № 372, Указ Президента Кыргызской Республики </w:t>
      </w:r>
      <w:r>
        <w:rPr>
          <w:lang w:val="ru-RU"/>
        </w:rPr>
        <w:t>"</w:t>
      </w:r>
      <w:r w:rsidRPr="007B036A">
        <w:rPr>
          <w:lang w:val="ru-RU"/>
        </w:rPr>
        <w:t>Об организации питания учащихся в государственных и муниципальных общеобразовательных школах Кыргызской Республики</w:t>
      </w:r>
      <w:r>
        <w:rPr>
          <w:lang w:val="ru-RU"/>
        </w:rPr>
        <w:t>"</w:t>
      </w:r>
      <w:r w:rsidRPr="007B036A">
        <w:rPr>
          <w:lang w:val="ru-RU"/>
        </w:rPr>
        <w:t xml:space="preserve"> от 18 сентября 2006 года</w:t>
      </w:r>
      <w:r>
        <w:rPr>
          <w:lang w:val="ru-RU"/>
        </w:rPr>
        <w:t>,</w:t>
      </w:r>
      <w:r w:rsidRPr="007B036A">
        <w:rPr>
          <w:lang w:val="ru-RU"/>
        </w:rPr>
        <w:t xml:space="preserve"> № 673.</w:t>
      </w:r>
    </w:p>
  </w:footnote>
  <w:footnote w:id="84">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Закон Кыргызской Республики </w:t>
      </w:r>
      <w:r>
        <w:rPr>
          <w:lang w:val="ru-RU"/>
        </w:rPr>
        <w:t>"</w:t>
      </w:r>
      <w:r w:rsidRPr="007B036A">
        <w:rPr>
          <w:lang w:val="ru-RU"/>
        </w:rPr>
        <w:t>Об образовании</w:t>
      </w:r>
      <w:r>
        <w:rPr>
          <w:lang w:val="ru-RU"/>
        </w:rPr>
        <w:t>"</w:t>
      </w:r>
      <w:r w:rsidRPr="007B036A">
        <w:rPr>
          <w:lang w:val="ru-RU"/>
        </w:rPr>
        <w:t xml:space="preserve"> от 30 апреля 2003 года </w:t>
      </w:r>
      <w:r>
        <w:rPr>
          <w:lang w:val="ru-RU"/>
        </w:rPr>
        <w:t>№</w:t>
      </w:r>
      <w:r w:rsidRPr="007B036A">
        <w:rPr>
          <w:lang w:val="ru-RU"/>
        </w:rPr>
        <w:t xml:space="preserve"> 92, </w:t>
      </w:r>
      <w:r>
        <w:rPr>
          <w:lang w:val="ru-RU"/>
        </w:rPr>
        <w:t>статья </w:t>
      </w:r>
      <w:r w:rsidRPr="007B036A">
        <w:rPr>
          <w:lang w:val="ru-RU"/>
        </w:rPr>
        <w:t>1.</w:t>
      </w:r>
    </w:p>
  </w:footnote>
  <w:footnote w:id="85">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Кодекс Кыргызской Республики о детях, статья 2.</w:t>
      </w:r>
    </w:p>
  </w:footnote>
  <w:footnote w:id="86">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Кодекс Кыргызской Республики о детях, статья 30. </w:t>
      </w:r>
    </w:p>
  </w:footnote>
  <w:footnote w:id="87">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ОО </w:t>
      </w:r>
      <w:r>
        <w:rPr>
          <w:lang w:val="ru-RU"/>
        </w:rPr>
        <w:t>"</w:t>
      </w:r>
      <w:r w:rsidRPr="007B036A">
        <w:rPr>
          <w:lang w:val="ru-RU"/>
        </w:rPr>
        <w:t>Молодежная правозащитная группа</w:t>
      </w:r>
      <w:r>
        <w:rPr>
          <w:lang w:val="ru-RU"/>
        </w:rPr>
        <w:t>"</w:t>
      </w:r>
      <w:r w:rsidRPr="007B036A">
        <w:rPr>
          <w:lang w:val="ru-RU"/>
        </w:rPr>
        <w:t xml:space="preserve">, Сеть НКО по защите прав детей, ОО </w:t>
      </w:r>
      <w:r>
        <w:rPr>
          <w:lang w:val="ru-RU"/>
        </w:rPr>
        <w:t>"</w:t>
      </w:r>
      <w:r w:rsidRPr="007B036A">
        <w:rPr>
          <w:lang w:val="ru-RU"/>
        </w:rPr>
        <w:t>Дети Тянь-Шаня</w:t>
      </w:r>
      <w:r>
        <w:rPr>
          <w:lang w:val="ru-RU"/>
        </w:rPr>
        <w:t>"</w:t>
      </w:r>
      <w:r w:rsidRPr="007B036A">
        <w:rPr>
          <w:lang w:val="ru-RU"/>
        </w:rPr>
        <w:t xml:space="preserve">,ОО </w:t>
      </w:r>
      <w:r>
        <w:rPr>
          <w:lang w:val="ru-RU"/>
        </w:rPr>
        <w:t>"</w:t>
      </w:r>
      <w:r w:rsidRPr="007B036A">
        <w:rPr>
          <w:lang w:val="ru-RU"/>
        </w:rPr>
        <w:t>Дети в опасности</w:t>
      </w:r>
      <w:r>
        <w:rPr>
          <w:lang w:val="ru-RU"/>
        </w:rPr>
        <w:t>"</w:t>
      </w:r>
      <w:r w:rsidRPr="007B036A">
        <w:rPr>
          <w:lang w:val="ru-RU"/>
        </w:rPr>
        <w:t xml:space="preserve">, ОО </w:t>
      </w:r>
      <w:r>
        <w:rPr>
          <w:lang w:val="ru-RU"/>
        </w:rPr>
        <w:t>"</w:t>
      </w:r>
      <w:r w:rsidRPr="007B036A">
        <w:rPr>
          <w:lang w:val="ru-RU"/>
        </w:rPr>
        <w:t>Центр защиты детей</w:t>
      </w:r>
      <w:r>
        <w:rPr>
          <w:lang w:val="ru-RU"/>
        </w:rPr>
        <w:t>"</w:t>
      </w:r>
      <w:r w:rsidRPr="007B036A">
        <w:rPr>
          <w:lang w:val="ru-RU"/>
        </w:rPr>
        <w:t xml:space="preserve">, ОО </w:t>
      </w:r>
      <w:r>
        <w:rPr>
          <w:lang w:val="ru-RU"/>
        </w:rPr>
        <w:t>"</w:t>
      </w:r>
      <w:r w:rsidRPr="007B036A">
        <w:rPr>
          <w:lang w:val="ru-RU"/>
        </w:rPr>
        <w:t>Ассоциация родителей детей с ОВ</w:t>
      </w:r>
      <w:r>
        <w:rPr>
          <w:lang w:val="ru-RU"/>
        </w:rPr>
        <w:t>"</w:t>
      </w:r>
      <w:r w:rsidRPr="007B036A">
        <w:rPr>
          <w:lang w:val="ru-RU"/>
        </w:rPr>
        <w:t xml:space="preserve">, ОО </w:t>
      </w:r>
      <w:r>
        <w:rPr>
          <w:lang w:val="ru-RU"/>
        </w:rPr>
        <w:t>"</w:t>
      </w:r>
      <w:r w:rsidRPr="007B036A">
        <w:rPr>
          <w:lang w:val="ru-RU"/>
        </w:rPr>
        <w:t>Лига защитников прав ребенка</w:t>
      </w:r>
      <w:r>
        <w:rPr>
          <w:lang w:val="ru-RU"/>
        </w:rPr>
        <w:t>"</w:t>
      </w:r>
      <w:r w:rsidRPr="007B036A">
        <w:rPr>
          <w:lang w:val="ru-RU"/>
        </w:rPr>
        <w:t>.</w:t>
      </w:r>
    </w:p>
  </w:footnote>
  <w:footnote w:id="88">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Мониторинг соблюдения прав человека в учреждениях для детей-сирот и детей, лишенных родительской опеки и попечительства. Отчет./авторский коллектив: Азимов</w:t>
      </w:r>
      <w:r>
        <w:rPr>
          <w:lang w:val="ru-RU"/>
        </w:rPr>
        <w:t> </w:t>
      </w:r>
      <w:r w:rsidRPr="007B1946">
        <w:rPr>
          <w:lang w:val="ru-RU"/>
        </w:rPr>
        <w:t>У., Багишбеков С., Кызалакова А., Макенбаева Б., Токтакунов Н., Турдубекова</w:t>
      </w:r>
      <w:r>
        <w:rPr>
          <w:lang w:val="ru-RU"/>
        </w:rPr>
        <w:t> </w:t>
      </w:r>
      <w:r w:rsidRPr="007B1946">
        <w:rPr>
          <w:lang w:val="ru-RU"/>
        </w:rPr>
        <w:t>Н., Утешева Н., Халитова Е., Эшматова Н. – Бишкек, 2008 г</w:t>
      </w:r>
      <w:r>
        <w:rPr>
          <w:lang w:val="ru-RU"/>
        </w:rPr>
        <w:t>од</w:t>
      </w:r>
      <w:r w:rsidRPr="007B1946">
        <w:rPr>
          <w:lang w:val="ru-RU"/>
        </w:rPr>
        <w:t>.</w:t>
      </w:r>
    </w:p>
  </w:footnote>
  <w:footnote w:id="89">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Типовое положение о Комиссии по делам детей от 10 июня 2008 года</w:t>
      </w:r>
      <w:r>
        <w:rPr>
          <w:lang w:val="ru-RU"/>
        </w:rPr>
        <w:t>,</w:t>
      </w:r>
      <w:r w:rsidRPr="007B1946">
        <w:rPr>
          <w:lang w:val="ru-RU"/>
        </w:rPr>
        <w:t xml:space="preserve"> № 285</w:t>
      </w:r>
      <w:r>
        <w:rPr>
          <w:lang w:val="ru-RU"/>
        </w:rPr>
        <w:t>.</w:t>
      </w:r>
    </w:p>
  </w:footnote>
  <w:footnote w:id="90">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От 10 июня 2008 года</w:t>
      </w:r>
      <w:r>
        <w:rPr>
          <w:lang w:val="ru-RU"/>
        </w:rPr>
        <w:t>,</w:t>
      </w:r>
      <w:r w:rsidRPr="007B1946">
        <w:rPr>
          <w:lang w:val="ru-RU"/>
        </w:rPr>
        <w:t xml:space="preserve"> №</w:t>
      </w:r>
      <w:r>
        <w:rPr>
          <w:lang w:val="ru-RU"/>
        </w:rPr>
        <w:t xml:space="preserve"> </w:t>
      </w:r>
      <w:r w:rsidRPr="007B1946">
        <w:rPr>
          <w:lang w:val="ru-RU"/>
        </w:rPr>
        <w:t>285</w:t>
      </w:r>
      <w:r>
        <w:rPr>
          <w:lang w:val="ru-RU"/>
        </w:rPr>
        <w:t>.</w:t>
      </w:r>
    </w:p>
  </w:footnote>
  <w:footnote w:id="91">
    <w:p w:rsidR="00684BD0" w:rsidRPr="002C4BF8" w:rsidRDefault="00684BD0" w:rsidP="0006031E">
      <w:pPr>
        <w:pStyle w:val="FootnoteText"/>
        <w:rPr>
          <w:lang w:val="ru-RU"/>
        </w:rPr>
      </w:pPr>
      <w:r>
        <w:rPr>
          <w:lang w:val="ru-RU"/>
        </w:rPr>
        <w:tab/>
      </w:r>
      <w:r w:rsidRPr="007B1946">
        <w:rPr>
          <w:rStyle w:val="FootnoteReference"/>
        </w:rPr>
        <w:footnoteRef/>
      </w:r>
      <w:r>
        <w:rPr>
          <w:lang w:val="ru-RU"/>
        </w:rPr>
        <w:tab/>
        <w:t>"</w:t>
      </w:r>
      <w:r w:rsidRPr="007B036A">
        <w:rPr>
          <w:lang w:val="ru-RU"/>
        </w:rPr>
        <w:t>Работающие дети в Кыргызстане. Результаты обследования детского труда в 2007</w:t>
      </w:r>
      <w:r>
        <w:rPr>
          <w:lang w:val="ru-RU"/>
        </w:rPr>
        <w:t> </w:t>
      </w:r>
      <w:r w:rsidRPr="007B036A">
        <w:rPr>
          <w:lang w:val="ru-RU"/>
        </w:rPr>
        <w:t>году</w:t>
      </w:r>
      <w:r>
        <w:rPr>
          <w:lang w:val="ru-RU"/>
        </w:rPr>
        <w:t>"</w:t>
      </w:r>
      <w:r w:rsidRPr="007B036A">
        <w:rPr>
          <w:lang w:val="ru-RU"/>
        </w:rPr>
        <w:t xml:space="preserve">, Национальный статистический Комитет, МОТ </w:t>
      </w:r>
    </w:p>
  </w:footnote>
  <w:footnote w:id="92">
    <w:p w:rsidR="00684BD0" w:rsidRPr="002C4BF8" w:rsidRDefault="00684BD0" w:rsidP="0006031E">
      <w:pPr>
        <w:pStyle w:val="FootnoteText"/>
        <w:rPr>
          <w:lang w:val="ru-RU"/>
        </w:rPr>
      </w:pPr>
      <w:r>
        <w:rPr>
          <w:lang w:val="ru-RU"/>
        </w:rPr>
        <w:tab/>
      </w:r>
      <w:r w:rsidRPr="007B1946">
        <w:rPr>
          <w:rStyle w:val="FootnoteReference"/>
        </w:rPr>
        <w:footnoteRef/>
      </w:r>
      <w:r>
        <w:rPr>
          <w:lang w:val="ru-RU"/>
        </w:rPr>
        <w:tab/>
        <w:t>"</w:t>
      </w:r>
      <w:r w:rsidRPr="007B036A">
        <w:rPr>
          <w:lang w:val="ru-RU"/>
        </w:rPr>
        <w:t>Оценка использования труда детей в преступлениях, связанных с наркотиками</w:t>
      </w:r>
      <w:r>
        <w:rPr>
          <w:lang w:val="ru-RU"/>
        </w:rPr>
        <w:t>"</w:t>
      </w:r>
      <w:r w:rsidRPr="007B036A">
        <w:rPr>
          <w:lang w:val="ru-RU"/>
        </w:rPr>
        <w:t xml:space="preserve">, ОФ </w:t>
      </w:r>
      <w:r>
        <w:rPr>
          <w:lang w:val="ru-RU"/>
        </w:rPr>
        <w:t>"</w:t>
      </w:r>
      <w:r w:rsidRPr="007B036A">
        <w:rPr>
          <w:lang w:val="ru-RU"/>
        </w:rPr>
        <w:t>Позитив хелп</w:t>
      </w:r>
      <w:r>
        <w:rPr>
          <w:lang w:val="ru-RU"/>
        </w:rPr>
        <w:t>"</w:t>
      </w:r>
      <w:r w:rsidRPr="007B036A">
        <w:rPr>
          <w:lang w:val="ru-RU"/>
        </w:rPr>
        <w:t>, 2007 г</w:t>
      </w:r>
      <w:r>
        <w:rPr>
          <w:lang w:val="ru-RU"/>
        </w:rPr>
        <w:t>од</w:t>
      </w:r>
      <w:r w:rsidRPr="007B036A">
        <w:rPr>
          <w:lang w:val="ru-RU"/>
        </w:rPr>
        <w:t xml:space="preserve">. </w:t>
      </w:r>
    </w:p>
  </w:footnote>
  <w:footnote w:id="93">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 xml:space="preserve">Лаура Боне </w:t>
      </w:r>
      <w:r>
        <w:rPr>
          <w:lang w:val="ru-RU"/>
        </w:rPr>
        <w:t>"</w:t>
      </w:r>
      <w:r w:rsidRPr="007B1946">
        <w:rPr>
          <w:lang w:val="ru-RU"/>
        </w:rPr>
        <w:t>Исследование положения уличных детей в г</w:t>
      </w:r>
      <w:r>
        <w:rPr>
          <w:lang w:val="ru-RU"/>
        </w:rPr>
        <w:t>ороде</w:t>
      </w:r>
      <w:r w:rsidRPr="007B1946">
        <w:rPr>
          <w:lang w:val="ru-RU"/>
        </w:rPr>
        <w:t xml:space="preserve"> Ош и Ошской области</w:t>
      </w:r>
      <w:r>
        <w:rPr>
          <w:lang w:val="ru-RU"/>
        </w:rPr>
        <w:t>"</w:t>
      </w:r>
      <w:r w:rsidRPr="007B1946">
        <w:rPr>
          <w:lang w:val="ru-RU"/>
        </w:rPr>
        <w:t>. EvC, 2004, с.</w:t>
      </w:r>
      <w:r>
        <w:rPr>
          <w:lang w:val="ru-RU"/>
        </w:rPr>
        <w:t xml:space="preserve"> </w:t>
      </w:r>
      <w:r w:rsidRPr="007B1946">
        <w:rPr>
          <w:lang w:val="ru-RU"/>
        </w:rPr>
        <w:t>5.</w:t>
      </w:r>
    </w:p>
  </w:footnote>
  <w:footnote w:id="94">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Каждый ребенок имеет право на детство. ЮНИСЕФ. Бишкек, 2004.</w:t>
      </w:r>
    </w:p>
  </w:footnote>
  <w:footnote w:id="95">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036A">
        <w:rPr>
          <w:lang w:val="ru-RU"/>
        </w:rPr>
        <w:t xml:space="preserve">Моя жизнь и мои мечты. Книга, написанная детьми. </w:t>
      </w:r>
      <w:r w:rsidRPr="007B1946">
        <w:rPr>
          <w:lang w:val="ru-RU"/>
        </w:rPr>
        <w:t>Every Child. Бишкек, 2006.</w:t>
      </w:r>
    </w:p>
  </w:footnote>
  <w:footnote w:id="96">
    <w:p w:rsidR="00684BD0" w:rsidRPr="002C4BF8" w:rsidRDefault="00684BD0" w:rsidP="0006031E">
      <w:pPr>
        <w:pStyle w:val="FootnoteText"/>
        <w:rPr>
          <w:lang w:val="ru-RU"/>
        </w:rPr>
      </w:pPr>
      <w:r>
        <w:rPr>
          <w:lang w:val="ru-RU"/>
        </w:rPr>
        <w:tab/>
      </w:r>
      <w:r w:rsidRPr="007B1946">
        <w:rPr>
          <w:rStyle w:val="FootnoteReference"/>
        </w:rPr>
        <w:footnoteRef/>
      </w:r>
      <w:r w:rsidRPr="002C4BF8">
        <w:rPr>
          <w:lang w:val="ru-RU"/>
        </w:rPr>
        <w:tab/>
      </w:r>
      <w:r w:rsidRPr="00813B52">
        <w:rPr>
          <w:lang w:val="en-US"/>
        </w:rPr>
        <w:t>www</w:t>
      </w:r>
      <w:r w:rsidRPr="002C4BF8">
        <w:rPr>
          <w:lang w:val="ru-RU"/>
        </w:rPr>
        <w:t>.</w:t>
      </w:r>
      <w:r w:rsidRPr="00813B52">
        <w:rPr>
          <w:lang w:val="en-US"/>
        </w:rPr>
        <w:t>unicef</w:t>
      </w:r>
      <w:r w:rsidRPr="002C4BF8">
        <w:rPr>
          <w:lang w:val="ru-RU"/>
        </w:rPr>
        <w:t>.</w:t>
      </w:r>
      <w:r w:rsidRPr="00813B52">
        <w:rPr>
          <w:lang w:val="en-US"/>
        </w:rPr>
        <w:t>org</w:t>
      </w:r>
      <w:r w:rsidRPr="002C4BF8">
        <w:rPr>
          <w:lang w:val="ru-RU"/>
        </w:rPr>
        <w:t xml:space="preserve">. </w:t>
      </w:r>
      <w:r w:rsidRPr="00813B52">
        <w:rPr>
          <w:lang w:val="en-US"/>
        </w:rPr>
        <w:t>UNICEF</w:t>
      </w:r>
      <w:r w:rsidRPr="002C4BF8">
        <w:rPr>
          <w:lang w:val="ru-RU"/>
        </w:rPr>
        <w:t xml:space="preserve"> </w:t>
      </w:r>
      <w:r w:rsidRPr="00813B52">
        <w:rPr>
          <w:lang w:val="en-US"/>
        </w:rPr>
        <w:t>Kyrgyzstan</w:t>
      </w:r>
      <w:r w:rsidRPr="002C4BF8">
        <w:rPr>
          <w:lang w:val="ru-RU"/>
        </w:rPr>
        <w:t xml:space="preserve"> - </w:t>
      </w:r>
      <w:r w:rsidRPr="00813B52">
        <w:rPr>
          <w:lang w:val="en-US"/>
        </w:rPr>
        <w:t>Child</w:t>
      </w:r>
      <w:r w:rsidRPr="002C4BF8">
        <w:rPr>
          <w:lang w:val="ru-RU"/>
        </w:rPr>
        <w:t xml:space="preserve"> </w:t>
      </w:r>
      <w:r w:rsidRPr="00813B52">
        <w:rPr>
          <w:lang w:val="en-US"/>
        </w:rPr>
        <w:t>protection</w:t>
      </w:r>
      <w:r w:rsidRPr="002C4BF8">
        <w:rPr>
          <w:lang w:val="ru-RU"/>
        </w:rPr>
        <w:t>.</w:t>
      </w:r>
    </w:p>
  </w:footnote>
  <w:footnote w:id="97">
    <w:p w:rsidR="00684BD0" w:rsidRPr="002C4BF8" w:rsidRDefault="00684BD0" w:rsidP="0006031E">
      <w:pPr>
        <w:pStyle w:val="FootnoteText"/>
        <w:rPr>
          <w:lang w:val="ru-RU"/>
        </w:rPr>
      </w:pPr>
      <w:r>
        <w:rPr>
          <w:lang w:val="ru-RU"/>
        </w:rPr>
        <w:tab/>
      </w:r>
      <w:r w:rsidRPr="007B1946">
        <w:rPr>
          <w:rStyle w:val="FootnoteReference"/>
        </w:rPr>
        <w:footnoteRef/>
      </w:r>
      <w:r>
        <w:rPr>
          <w:lang w:val="ru-RU"/>
        </w:rPr>
        <w:tab/>
      </w:r>
      <w:r w:rsidRPr="007B1946">
        <w:rPr>
          <w:lang w:val="ru-RU"/>
        </w:rPr>
        <w:t xml:space="preserve">Лаура Боне </w:t>
      </w:r>
      <w:r>
        <w:rPr>
          <w:lang w:val="ru-RU"/>
        </w:rPr>
        <w:t>"</w:t>
      </w:r>
      <w:r w:rsidRPr="007B1946">
        <w:rPr>
          <w:lang w:val="ru-RU"/>
        </w:rPr>
        <w:t>Исследование положения уличных детей в г</w:t>
      </w:r>
      <w:r>
        <w:rPr>
          <w:lang w:val="ru-RU"/>
        </w:rPr>
        <w:t>ороде</w:t>
      </w:r>
      <w:r w:rsidRPr="007B1946">
        <w:rPr>
          <w:lang w:val="ru-RU"/>
        </w:rPr>
        <w:t xml:space="preserve"> Ош и Ошской области</w:t>
      </w:r>
      <w:r>
        <w:rPr>
          <w:lang w:val="ru-RU"/>
        </w:rPr>
        <w:t>"</w:t>
      </w:r>
      <w:r w:rsidRPr="007B1946">
        <w:rPr>
          <w:lang w:val="ru-RU"/>
        </w:rPr>
        <w:t>. EvC, 2004, с. 14.</w:t>
      </w:r>
    </w:p>
  </w:footnote>
  <w:footnote w:id="98">
    <w:p w:rsidR="00684BD0" w:rsidRPr="002C4BF8" w:rsidRDefault="00684BD0" w:rsidP="0006031E">
      <w:pPr>
        <w:pStyle w:val="FootnoteText"/>
        <w:rPr>
          <w:lang w:val="ru-RU"/>
        </w:rPr>
      </w:pPr>
      <w:r>
        <w:rPr>
          <w:lang w:val="ru-RU"/>
        </w:rPr>
        <w:tab/>
      </w:r>
      <w:r w:rsidRPr="00813B52">
        <w:rPr>
          <w:rStyle w:val="FootnoteReference"/>
        </w:rPr>
        <w:footnoteRef/>
      </w:r>
      <w:r>
        <w:rPr>
          <w:lang w:val="ru-RU"/>
        </w:rPr>
        <w:tab/>
      </w:r>
      <w:r w:rsidRPr="007B036A">
        <w:rPr>
          <w:lang w:val="ru-RU"/>
        </w:rPr>
        <w:t>Знания, отношения и практика (ЗОП) среди уличных детей по вопросам репродуктивного и общего здоровья, ВИЧ/СПИД/ИППП и психотропных веществ. Опрос в г</w:t>
      </w:r>
      <w:r>
        <w:rPr>
          <w:lang w:val="ru-RU"/>
        </w:rPr>
        <w:t>ороде</w:t>
      </w:r>
      <w:r w:rsidRPr="007B036A">
        <w:rPr>
          <w:lang w:val="ru-RU"/>
        </w:rPr>
        <w:t xml:space="preserve"> Бишкек. – Центр прикладных исследований (ЦПИ), Центр защиты детей (ЦЗД)/ ЮНИСЕФ. – 2004. – с. 7. Цит. по исследованию </w:t>
      </w:r>
      <w:r>
        <w:rPr>
          <w:lang w:val="ru-RU"/>
        </w:rPr>
        <w:t>"</w:t>
      </w:r>
      <w:r w:rsidRPr="007B036A">
        <w:rPr>
          <w:lang w:val="ru-RU"/>
        </w:rPr>
        <w:t>Анализ ситуации в области ВИЧ/СПИДа и значение основных индикаторов вмешательства</w:t>
      </w:r>
      <w:r>
        <w:rPr>
          <w:lang w:val="ru-RU"/>
        </w:rPr>
        <w:t>"</w:t>
      </w:r>
      <w:r w:rsidRPr="007B036A">
        <w:rPr>
          <w:lang w:val="ru-RU"/>
        </w:rPr>
        <w:t>. Бишкек, ГФСТМ, 2004, с. 14.</w:t>
      </w:r>
    </w:p>
  </w:footnote>
  <w:footnote w:id="99">
    <w:p w:rsidR="00684BD0" w:rsidRDefault="00684BD0" w:rsidP="0006031E">
      <w:pPr>
        <w:pStyle w:val="FootnoteText"/>
      </w:pPr>
      <w:r>
        <w:rPr>
          <w:lang w:val="ru-RU"/>
        </w:rPr>
        <w:tab/>
      </w:r>
      <w:r w:rsidRPr="00813B52">
        <w:rPr>
          <w:rStyle w:val="FootnoteReference"/>
        </w:rPr>
        <w:footnoteRef/>
      </w:r>
      <w:r>
        <w:rPr>
          <w:lang w:val="ru-RU"/>
        </w:rPr>
        <w:tab/>
      </w:r>
      <w:r w:rsidRPr="007B1946">
        <w:rPr>
          <w:lang w:val="ru-RU"/>
        </w:rPr>
        <w:t xml:space="preserve">Лаура Боне </w:t>
      </w:r>
      <w:r>
        <w:rPr>
          <w:lang w:val="ru-RU"/>
        </w:rPr>
        <w:t>"</w:t>
      </w:r>
      <w:r w:rsidRPr="007B1946">
        <w:rPr>
          <w:lang w:val="ru-RU"/>
        </w:rPr>
        <w:t>Исследование положения уличных детей в г</w:t>
      </w:r>
      <w:r>
        <w:rPr>
          <w:lang w:val="ru-RU"/>
        </w:rPr>
        <w:t>ороде</w:t>
      </w:r>
      <w:r w:rsidRPr="007B1946">
        <w:rPr>
          <w:lang w:val="ru-RU"/>
        </w:rPr>
        <w:t xml:space="preserve"> Ош и Ошской области</w:t>
      </w:r>
      <w:r>
        <w:rPr>
          <w:lang w:val="ru-RU"/>
        </w:rPr>
        <w:t>"</w:t>
      </w:r>
      <w:r w:rsidRPr="007B1946">
        <w:rPr>
          <w:lang w:val="ru-RU"/>
        </w:rPr>
        <w:t xml:space="preserve">. EvC, 2004, </w:t>
      </w:r>
      <w:r w:rsidRPr="00813B52">
        <w:rPr>
          <w:lang w:val="ru-RU"/>
        </w:rPr>
        <w:t>с.</w:t>
      </w:r>
      <w:r>
        <w:rPr>
          <w:lang w:val="ru-RU"/>
        </w:rPr>
        <w:t xml:space="preserve"> </w:t>
      </w:r>
      <w:r w:rsidRPr="00813B52">
        <w:rPr>
          <w:lang w:val="ru-RU"/>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D0" w:rsidRPr="005E0092" w:rsidRDefault="00684BD0">
    <w:pPr>
      <w:pStyle w:val="Header"/>
      <w:rPr>
        <w:lang w:val="en-US"/>
      </w:rPr>
    </w:pPr>
    <w:r>
      <w:rPr>
        <w:lang w:val="en-US"/>
      </w:rPr>
      <w:t>CRC/C/KGZ/3-4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D0" w:rsidRPr="009A6F4A" w:rsidRDefault="00684BD0">
    <w:pPr>
      <w:pStyle w:val="Header"/>
      <w:rPr>
        <w:lang w:val="en-US"/>
      </w:rPr>
    </w:pPr>
    <w:r>
      <w:rPr>
        <w:lang w:val="en-US"/>
      </w:rPr>
      <w:tab/>
      <w:t>CRC/C/KGZ/3-4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F32913"/>
    <w:multiLevelType w:val="hybridMultilevel"/>
    <w:tmpl w:val="068C7EFC"/>
    <w:lvl w:ilvl="0" w:tplc="0B7A85B0">
      <w:start w:val="1"/>
      <w:numFmt w:val="bullet"/>
      <w:lvlText w:val="─"/>
      <w:lvlJc w:val="left"/>
      <w:pPr>
        <w:tabs>
          <w:tab w:val="num" w:pos="1428"/>
        </w:tabs>
        <w:ind w:left="1428" w:hanging="360"/>
      </w:pPr>
      <w:rPr>
        <w:rFonts w:ascii="Times New Roman" w:hAnsi="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4"/>
  </w:num>
  <w:num w:numId="17">
    <w:abstractNumId w:val="10"/>
  </w:num>
  <w:num w:numId="18">
    <w:abstractNumId w:val="17"/>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1E9"/>
    <w:rsid w:val="000033D8"/>
    <w:rsid w:val="0000542C"/>
    <w:rsid w:val="00005C1C"/>
    <w:rsid w:val="00006294"/>
    <w:rsid w:val="00012588"/>
    <w:rsid w:val="00016553"/>
    <w:rsid w:val="000166B1"/>
    <w:rsid w:val="000233B3"/>
    <w:rsid w:val="00023E9E"/>
    <w:rsid w:val="00026B0C"/>
    <w:rsid w:val="0003638E"/>
    <w:rsid w:val="00036FF2"/>
    <w:rsid w:val="0004010A"/>
    <w:rsid w:val="00042BBE"/>
    <w:rsid w:val="00043D88"/>
    <w:rsid w:val="00046E4D"/>
    <w:rsid w:val="00050F7B"/>
    <w:rsid w:val="0006031E"/>
    <w:rsid w:val="0006401A"/>
    <w:rsid w:val="00072C27"/>
    <w:rsid w:val="0007539A"/>
    <w:rsid w:val="00086182"/>
    <w:rsid w:val="00090891"/>
    <w:rsid w:val="00092E62"/>
    <w:rsid w:val="00094931"/>
    <w:rsid w:val="00097975"/>
    <w:rsid w:val="000A3DDF"/>
    <w:rsid w:val="000A60A0"/>
    <w:rsid w:val="000B0BA2"/>
    <w:rsid w:val="000C3688"/>
    <w:rsid w:val="000D6863"/>
    <w:rsid w:val="00107A64"/>
    <w:rsid w:val="00117AEE"/>
    <w:rsid w:val="0012161A"/>
    <w:rsid w:val="001463F7"/>
    <w:rsid w:val="00150B1C"/>
    <w:rsid w:val="0015769C"/>
    <w:rsid w:val="001607DA"/>
    <w:rsid w:val="00165B65"/>
    <w:rsid w:val="00174C6A"/>
    <w:rsid w:val="00180752"/>
    <w:rsid w:val="00181ACA"/>
    <w:rsid w:val="00185076"/>
    <w:rsid w:val="0018543C"/>
    <w:rsid w:val="00190231"/>
    <w:rsid w:val="00192ABD"/>
    <w:rsid w:val="00193B09"/>
    <w:rsid w:val="001A354D"/>
    <w:rsid w:val="001A75D5"/>
    <w:rsid w:val="001A7D40"/>
    <w:rsid w:val="001B17D4"/>
    <w:rsid w:val="001C01A5"/>
    <w:rsid w:val="001C135F"/>
    <w:rsid w:val="001C2B4D"/>
    <w:rsid w:val="001C43E4"/>
    <w:rsid w:val="001D07F7"/>
    <w:rsid w:val="001D7B8F"/>
    <w:rsid w:val="001D7C2E"/>
    <w:rsid w:val="001E48EE"/>
    <w:rsid w:val="001F2D04"/>
    <w:rsid w:val="0020059C"/>
    <w:rsid w:val="002019BD"/>
    <w:rsid w:val="00206F32"/>
    <w:rsid w:val="00232D42"/>
    <w:rsid w:val="00237334"/>
    <w:rsid w:val="00240420"/>
    <w:rsid w:val="00240AA0"/>
    <w:rsid w:val="002444F4"/>
    <w:rsid w:val="002629A0"/>
    <w:rsid w:val="002755E6"/>
    <w:rsid w:val="0027792B"/>
    <w:rsid w:val="0028492B"/>
    <w:rsid w:val="00291C8F"/>
    <w:rsid w:val="00292480"/>
    <w:rsid w:val="00296509"/>
    <w:rsid w:val="002C0A51"/>
    <w:rsid w:val="002C5036"/>
    <w:rsid w:val="002C6648"/>
    <w:rsid w:val="002C6A71"/>
    <w:rsid w:val="002C6D5F"/>
    <w:rsid w:val="002D15EA"/>
    <w:rsid w:val="002D6C07"/>
    <w:rsid w:val="002E0CE6"/>
    <w:rsid w:val="002E1163"/>
    <w:rsid w:val="002E43F3"/>
    <w:rsid w:val="002F5C7D"/>
    <w:rsid w:val="003069FA"/>
    <w:rsid w:val="003215F5"/>
    <w:rsid w:val="00332891"/>
    <w:rsid w:val="0034775C"/>
    <w:rsid w:val="0035227A"/>
    <w:rsid w:val="00356BB2"/>
    <w:rsid w:val="00360477"/>
    <w:rsid w:val="00367FC9"/>
    <w:rsid w:val="003711A1"/>
    <w:rsid w:val="00372123"/>
    <w:rsid w:val="00372462"/>
    <w:rsid w:val="00386581"/>
    <w:rsid w:val="00387100"/>
    <w:rsid w:val="00390532"/>
    <w:rsid w:val="003951D3"/>
    <w:rsid w:val="00395E00"/>
    <w:rsid w:val="003978C6"/>
    <w:rsid w:val="003B40A9"/>
    <w:rsid w:val="003B4DEF"/>
    <w:rsid w:val="003B5D37"/>
    <w:rsid w:val="003B7F48"/>
    <w:rsid w:val="003C016E"/>
    <w:rsid w:val="003C7568"/>
    <w:rsid w:val="003D0DB2"/>
    <w:rsid w:val="003D5EBD"/>
    <w:rsid w:val="003E0E66"/>
    <w:rsid w:val="003E54A9"/>
    <w:rsid w:val="003F586D"/>
    <w:rsid w:val="00401CE0"/>
    <w:rsid w:val="00403234"/>
    <w:rsid w:val="00407960"/>
    <w:rsid w:val="00407AC3"/>
    <w:rsid w:val="00414586"/>
    <w:rsid w:val="00415059"/>
    <w:rsid w:val="00424FDD"/>
    <w:rsid w:val="0043033D"/>
    <w:rsid w:val="00435FE4"/>
    <w:rsid w:val="00457634"/>
    <w:rsid w:val="00474F42"/>
    <w:rsid w:val="0048244D"/>
    <w:rsid w:val="00497320"/>
    <w:rsid w:val="004A0DE8"/>
    <w:rsid w:val="004A4CB7"/>
    <w:rsid w:val="004A57B5"/>
    <w:rsid w:val="004A5E29"/>
    <w:rsid w:val="004B0B2C"/>
    <w:rsid w:val="004B19DA"/>
    <w:rsid w:val="004C2A53"/>
    <w:rsid w:val="004C3B35"/>
    <w:rsid w:val="004C43EC"/>
    <w:rsid w:val="004C5373"/>
    <w:rsid w:val="004C63DA"/>
    <w:rsid w:val="004D4396"/>
    <w:rsid w:val="004E6729"/>
    <w:rsid w:val="004F0E47"/>
    <w:rsid w:val="0051339C"/>
    <w:rsid w:val="0051412F"/>
    <w:rsid w:val="005229C4"/>
    <w:rsid w:val="00522B6F"/>
    <w:rsid w:val="00523285"/>
    <w:rsid w:val="0052430E"/>
    <w:rsid w:val="005276AD"/>
    <w:rsid w:val="0053105A"/>
    <w:rsid w:val="00540A9A"/>
    <w:rsid w:val="00543522"/>
    <w:rsid w:val="00545680"/>
    <w:rsid w:val="00552882"/>
    <w:rsid w:val="0056618E"/>
    <w:rsid w:val="00576F59"/>
    <w:rsid w:val="00577A34"/>
    <w:rsid w:val="00580AAD"/>
    <w:rsid w:val="00593A04"/>
    <w:rsid w:val="005A6D5A"/>
    <w:rsid w:val="005A763D"/>
    <w:rsid w:val="005B1B28"/>
    <w:rsid w:val="005B1DE4"/>
    <w:rsid w:val="005B2A68"/>
    <w:rsid w:val="005B4E70"/>
    <w:rsid w:val="005B4F9E"/>
    <w:rsid w:val="005B7D51"/>
    <w:rsid w:val="005B7F35"/>
    <w:rsid w:val="005C2081"/>
    <w:rsid w:val="005C678A"/>
    <w:rsid w:val="005D0E0A"/>
    <w:rsid w:val="005D346D"/>
    <w:rsid w:val="005D5B76"/>
    <w:rsid w:val="005E152B"/>
    <w:rsid w:val="005E74AB"/>
    <w:rsid w:val="005F0D3D"/>
    <w:rsid w:val="006065C2"/>
    <w:rsid w:val="00606A3E"/>
    <w:rsid w:val="006115AA"/>
    <w:rsid w:val="00611721"/>
    <w:rsid w:val="006120AE"/>
    <w:rsid w:val="00614372"/>
    <w:rsid w:val="00615BF7"/>
    <w:rsid w:val="006176D5"/>
    <w:rsid w:val="0063229B"/>
    <w:rsid w:val="00633F2D"/>
    <w:rsid w:val="00635E86"/>
    <w:rsid w:val="00636A37"/>
    <w:rsid w:val="00644942"/>
    <w:rsid w:val="006501A5"/>
    <w:rsid w:val="00654FB6"/>
    <w:rsid w:val="006567B2"/>
    <w:rsid w:val="00662ADE"/>
    <w:rsid w:val="00663649"/>
    <w:rsid w:val="00664106"/>
    <w:rsid w:val="00670C1B"/>
    <w:rsid w:val="00673767"/>
    <w:rsid w:val="006753EB"/>
    <w:rsid w:val="006756F1"/>
    <w:rsid w:val="00677773"/>
    <w:rsid w:val="006805FC"/>
    <w:rsid w:val="00684BD0"/>
    <w:rsid w:val="006926C7"/>
    <w:rsid w:val="00694C37"/>
    <w:rsid w:val="006A1BEB"/>
    <w:rsid w:val="006A401C"/>
    <w:rsid w:val="006A7C6E"/>
    <w:rsid w:val="006B23D9"/>
    <w:rsid w:val="006C1814"/>
    <w:rsid w:val="006C2F45"/>
    <w:rsid w:val="006C361A"/>
    <w:rsid w:val="006C5657"/>
    <w:rsid w:val="006D5E4E"/>
    <w:rsid w:val="006E491B"/>
    <w:rsid w:val="006E6860"/>
    <w:rsid w:val="006E7183"/>
    <w:rsid w:val="006F03BF"/>
    <w:rsid w:val="006F5FBF"/>
    <w:rsid w:val="006F79B0"/>
    <w:rsid w:val="006F7BC7"/>
    <w:rsid w:val="0070327E"/>
    <w:rsid w:val="00707B5F"/>
    <w:rsid w:val="00732B29"/>
    <w:rsid w:val="00732D02"/>
    <w:rsid w:val="00735602"/>
    <w:rsid w:val="00740736"/>
    <w:rsid w:val="0074705A"/>
    <w:rsid w:val="0075279B"/>
    <w:rsid w:val="00753748"/>
    <w:rsid w:val="00762446"/>
    <w:rsid w:val="00781ACB"/>
    <w:rsid w:val="007A63C4"/>
    <w:rsid w:val="007A79EB"/>
    <w:rsid w:val="007C6E30"/>
    <w:rsid w:val="007D028B"/>
    <w:rsid w:val="007D31F9"/>
    <w:rsid w:val="007D4CA0"/>
    <w:rsid w:val="007D5523"/>
    <w:rsid w:val="007D7A23"/>
    <w:rsid w:val="007E38C3"/>
    <w:rsid w:val="007E549E"/>
    <w:rsid w:val="007E71C9"/>
    <w:rsid w:val="007F214A"/>
    <w:rsid w:val="007F7553"/>
    <w:rsid w:val="00806ACD"/>
    <w:rsid w:val="0080755E"/>
    <w:rsid w:val="008120D4"/>
    <w:rsid w:val="008139A5"/>
    <w:rsid w:val="00817F73"/>
    <w:rsid w:val="008204A5"/>
    <w:rsid w:val="0082228E"/>
    <w:rsid w:val="008231DE"/>
    <w:rsid w:val="00830402"/>
    <w:rsid w:val="008305D7"/>
    <w:rsid w:val="00834887"/>
    <w:rsid w:val="00842FED"/>
    <w:rsid w:val="008455CF"/>
    <w:rsid w:val="00846C8D"/>
    <w:rsid w:val="00847689"/>
    <w:rsid w:val="00861363"/>
    <w:rsid w:val="00861C52"/>
    <w:rsid w:val="00866228"/>
    <w:rsid w:val="008727A1"/>
    <w:rsid w:val="00885A08"/>
    <w:rsid w:val="00886B0F"/>
    <w:rsid w:val="00891C08"/>
    <w:rsid w:val="008A3879"/>
    <w:rsid w:val="008A5FA8"/>
    <w:rsid w:val="008A7575"/>
    <w:rsid w:val="008B5F47"/>
    <w:rsid w:val="008B6AF7"/>
    <w:rsid w:val="008B7913"/>
    <w:rsid w:val="008C7B87"/>
    <w:rsid w:val="008D6A7A"/>
    <w:rsid w:val="008D7AE7"/>
    <w:rsid w:val="008E3E87"/>
    <w:rsid w:val="008E440E"/>
    <w:rsid w:val="008E4B69"/>
    <w:rsid w:val="008E7F13"/>
    <w:rsid w:val="008F3185"/>
    <w:rsid w:val="00915B0A"/>
    <w:rsid w:val="00922CE3"/>
    <w:rsid w:val="00926904"/>
    <w:rsid w:val="00931C06"/>
    <w:rsid w:val="00931E07"/>
    <w:rsid w:val="009372F0"/>
    <w:rsid w:val="00951751"/>
    <w:rsid w:val="00955022"/>
    <w:rsid w:val="00957B4D"/>
    <w:rsid w:val="00963545"/>
    <w:rsid w:val="00964EEA"/>
    <w:rsid w:val="0097162E"/>
    <w:rsid w:val="00975D57"/>
    <w:rsid w:val="00980C86"/>
    <w:rsid w:val="009902E8"/>
    <w:rsid w:val="009B1D9B"/>
    <w:rsid w:val="009B4074"/>
    <w:rsid w:val="009C30BB"/>
    <w:rsid w:val="009C4E83"/>
    <w:rsid w:val="009C60BE"/>
    <w:rsid w:val="009D240E"/>
    <w:rsid w:val="009D7131"/>
    <w:rsid w:val="009E6279"/>
    <w:rsid w:val="009F00A6"/>
    <w:rsid w:val="009F56A7"/>
    <w:rsid w:val="009F5B05"/>
    <w:rsid w:val="00A026CA"/>
    <w:rsid w:val="00A03666"/>
    <w:rsid w:val="00A07232"/>
    <w:rsid w:val="00A14800"/>
    <w:rsid w:val="00A156DE"/>
    <w:rsid w:val="00A157ED"/>
    <w:rsid w:val="00A2446A"/>
    <w:rsid w:val="00A3224C"/>
    <w:rsid w:val="00A4025D"/>
    <w:rsid w:val="00A45F38"/>
    <w:rsid w:val="00A55883"/>
    <w:rsid w:val="00A70E1B"/>
    <w:rsid w:val="00A76BDF"/>
    <w:rsid w:val="00A800D1"/>
    <w:rsid w:val="00A92699"/>
    <w:rsid w:val="00AB5BF0"/>
    <w:rsid w:val="00AC1C95"/>
    <w:rsid w:val="00AC2CCB"/>
    <w:rsid w:val="00AC443A"/>
    <w:rsid w:val="00AE3201"/>
    <w:rsid w:val="00AE60E2"/>
    <w:rsid w:val="00AF1EFF"/>
    <w:rsid w:val="00B0169F"/>
    <w:rsid w:val="00B05F21"/>
    <w:rsid w:val="00B14EA9"/>
    <w:rsid w:val="00B30A3C"/>
    <w:rsid w:val="00B33EC8"/>
    <w:rsid w:val="00B33F65"/>
    <w:rsid w:val="00B3598E"/>
    <w:rsid w:val="00B7420D"/>
    <w:rsid w:val="00B75FEB"/>
    <w:rsid w:val="00B80F34"/>
    <w:rsid w:val="00B81305"/>
    <w:rsid w:val="00B8138B"/>
    <w:rsid w:val="00BA643A"/>
    <w:rsid w:val="00BB17DC"/>
    <w:rsid w:val="00BB1AF9"/>
    <w:rsid w:val="00BB4C4A"/>
    <w:rsid w:val="00BC0C31"/>
    <w:rsid w:val="00BC22E6"/>
    <w:rsid w:val="00BC7F0E"/>
    <w:rsid w:val="00BD386E"/>
    <w:rsid w:val="00BD3CAE"/>
    <w:rsid w:val="00BD5F3C"/>
    <w:rsid w:val="00BE6880"/>
    <w:rsid w:val="00C002BA"/>
    <w:rsid w:val="00C07C0F"/>
    <w:rsid w:val="00C145C4"/>
    <w:rsid w:val="00C1631A"/>
    <w:rsid w:val="00C20D2F"/>
    <w:rsid w:val="00C2131B"/>
    <w:rsid w:val="00C272B4"/>
    <w:rsid w:val="00C37AF8"/>
    <w:rsid w:val="00C37C79"/>
    <w:rsid w:val="00C41BBC"/>
    <w:rsid w:val="00C44399"/>
    <w:rsid w:val="00C51419"/>
    <w:rsid w:val="00C53E7F"/>
    <w:rsid w:val="00C54056"/>
    <w:rsid w:val="00C663A3"/>
    <w:rsid w:val="00C75CB2"/>
    <w:rsid w:val="00C8772D"/>
    <w:rsid w:val="00C90723"/>
    <w:rsid w:val="00C90D5C"/>
    <w:rsid w:val="00CA609E"/>
    <w:rsid w:val="00CA7DA4"/>
    <w:rsid w:val="00CB31FB"/>
    <w:rsid w:val="00CC2183"/>
    <w:rsid w:val="00CD4023"/>
    <w:rsid w:val="00CD71E7"/>
    <w:rsid w:val="00CD7BB4"/>
    <w:rsid w:val="00CE13FE"/>
    <w:rsid w:val="00CE3D6F"/>
    <w:rsid w:val="00CE67D4"/>
    <w:rsid w:val="00CE79A5"/>
    <w:rsid w:val="00CF0042"/>
    <w:rsid w:val="00CF262F"/>
    <w:rsid w:val="00D00C93"/>
    <w:rsid w:val="00D025D5"/>
    <w:rsid w:val="00D062B0"/>
    <w:rsid w:val="00D12789"/>
    <w:rsid w:val="00D25920"/>
    <w:rsid w:val="00D26B13"/>
    <w:rsid w:val="00D26CC1"/>
    <w:rsid w:val="00D3016A"/>
    <w:rsid w:val="00D30662"/>
    <w:rsid w:val="00D307B1"/>
    <w:rsid w:val="00D32A0B"/>
    <w:rsid w:val="00D44995"/>
    <w:rsid w:val="00D51430"/>
    <w:rsid w:val="00D6236B"/>
    <w:rsid w:val="00D809D1"/>
    <w:rsid w:val="00D8215F"/>
    <w:rsid w:val="00D84ECF"/>
    <w:rsid w:val="00DA2851"/>
    <w:rsid w:val="00DA2B7C"/>
    <w:rsid w:val="00DA5686"/>
    <w:rsid w:val="00DB2FC0"/>
    <w:rsid w:val="00DB7976"/>
    <w:rsid w:val="00DD23FA"/>
    <w:rsid w:val="00DF18FA"/>
    <w:rsid w:val="00DF49CA"/>
    <w:rsid w:val="00DF775B"/>
    <w:rsid w:val="00E007F3"/>
    <w:rsid w:val="00E00DEA"/>
    <w:rsid w:val="00E06EF0"/>
    <w:rsid w:val="00E11679"/>
    <w:rsid w:val="00E14915"/>
    <w:rsid w:val="00E162D2"/>
    <w:rsid w:val="00E20A16"/>
    <w:rsid w:val="00E307D1"/>
    <w:rsid w:val="00E32813"/>
    <w:rsid w:val="00E32CF8"/>
    <w:rsid w:val="00E441E9"/>
    <w:rsid w:val="00E46A04"/>
    <w:rsid w:val="00E533F9"/>
    <w:rsid w:val="00E717F3"/>
    <w:rsid w:val="00E72C5E"/>
    <w:rsid w:val="00E73451"/>
    <w:rsid w:val="00E74205"/>
    <w:rsid w:val="00E7489F"/>
    <w:rsid w:val="00E75147"/>
    <w:rsid w:val="00E8167D"/>
    <w:rsid w:val="00E907E9"/>
    <w:rsid w:val="00E96BE7"/>
    <w:rsid w:val="00EA2CD0"/>
    <w:rsid w:val="00EB6A7B"/>
    <w:rsid w:val="00EC0044"/>
    <w:rsid w:val="00EC15DF"/>
    <w:rsid w:val="00EC6B9F"/>
    <w:rsid w:val="00EE12CC"/>
    <w:rsid w:val="00EE3B3B"/>
    <w:rsid w:val="00EE516D"/>
    <w:rsid w:val="00EE56D3"/>
    <w:rsid w:val="00EF4D1B"/>
    <w:rsid w:val="00EF7295"/>
    <w:rsid w:val="00F02EA1"/>
    <w:rsid w:val="00F069D1"/>
    <w:rsid w:val="00F14F91"/>
    <w:rsid w:val="00F1503D"/>
    <w:rsid w:val="00F22712"/>
    <w:rsid w:val="00F275F5"/>
    <w:rsid w:val="00F33188"/>
    <w:rsid w:val="00F35BDE"/>
    <w:rsid w:val="00F52A0E"/>
    <w:rsid w:val="00F578F2"/>
    <w:rsid w:val="00F660FE"/>
    <w:rsid w:val="00F71F63"/>
    <w:rsid w:val="00F86E46"/>
    <w:rsid w:val="00F87506"/>
    <w:rsid w:val="00F921AF"/>
    <w:rsid w:val="00F92C41"/>
    <w:rsid w:val="00F97B12"/>
    <w:rsid w:val="00FA159E"/>
    <w:rsid w:val="00FA1752"/>
    <w:rsid w:val="00FA5522"/>
    <w:rsid w:val="00FA6E4A"/>
    <w:rsid w:val="00FA79A5"/>
    <w:rsid w:val="00FB1E8B"/>
    <w:rsid w:val="00FB2B35"/>
    <w:rsid w:val="00FC3103"/>
    <w:rsid w:val="00FC4AE1"/>
    <w:rsid w:val="00FC53D1"/>
    <w:rsid w:val="00FD2584"/>
    <w:rsid w:val="00FD3562"/>
    <w:rsid w:val="00FD78A3"/>
    <w:rsid w:val="00FF6C8A"/>
    <w:rsid w:val="00FF7222"/>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link w:val="Heading6Char"/>
    <w:qFormat/>
    <w:rsid w:val="007E71C9"/>
    <w:pPr>
      <w:spacing w:before="240" w:after="60"/>
      <w:outlineLvl w:val="5"/>
    </w:pPr>
    <w:rPr>
      <w:b/>
      <w:bCs/>
      <w:sz w:val="22"/>
      <w:szCs w:val="22"/>
    </w:rPr>
  </w:style>
  <w:style w:type="paragraph" w:styleId="Heading7">
    <w:name w:val="heading 7"/>
    <w:basedOn w:val="Normal"/>
    <w:next w:val="Normal"/>
    <w:link w:val="Heading7Char"/>
    <w:qFormat/>
    <w:rsid w:val="007E71C9"/>
    <w:pPr>
      <w:spacing w:before="240" w:after="60"/>
      <w:outlineLvl w:val="6"/>
    </w:pPr>
    <w:rPr>
      <w:sz w:val="24"/>
    </w:rPr>
  </w:style>
  <w:style w:type="paragraph" w:styleId="Heading8">
    <w:name w:val="heading 8"/>
    <w:basedOn w:val="Normal"/>
    <w:next w:val="Normal"/>
    <w:link w:val="Heading8Char"/>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14"/>
      </w:numPr>
      <w:spacing w:after="120"/>
      <w:ind w:right="1134"/>
      <w:jc w:val="both"/>
    </w:pPr>
    <w:rPr>
      <w:lang w:eastAsia="ru-RU"/>
    </w:rPr>
  </w:style>
  <w:style w:type="paragraph" w:customStyle="1" w:styleId="Bullet2GR">
    <w:name w:val="_Bullet 2_GR"/>
    <w:basedOn w:val="Normal"/>
    <w:rsid w:val="00BB4C4A"/>
    <w:pPr>
      <w:numPr>
        <w:numId w:val="15"/>
      </w:numPr>
      <w:spacing w:after="120"/>
      <w:ind w:right="1134"/>
      <w:jc w:val="both"/>
    </w:pPr>
    <w:rPr>
      <w:lang w:eastAsia="ru-RU"/>
    </w:rPr>
  </w:style>
  <w:style w:type="numbering" w:styleId="111111">
    <w:name w:val="Outline List 2"/>
    <w:basedOn w:val="NoList"/>
    <w:semiHidden/>
    <w:rsid w:val="007E71C9"/>
    <w:pPr>
      <w:numPr>
        <w:numId w:val="1"/>
      </w:numPr>
    </w:pPr>
  </w:style>
  <w:style w:type="numbering" w:styleId="1ai">
    <w:name w:val="Outline List 1"/>
    <w:basedOn w:val="NoList"/>
    <w:semiHidden/>
    <w:rsid w:val="007E71C9"/>
    <w:pPr>
      <w:numPr>
        <w:numId w:val="2"/>
      </w:numPr>
    </w:pPr>
  </w:style>
  <w:style w:type="paragraph" w:styleId="HTMLAddress">
    <w:name w:val="HTML Address"/>
    <w:basedOn w:val="Normal"/>
    <w:link w:val="HTMLAddressChar"/>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link w:val="DateChar"/>
    <w:semiHidden/>
    <w:rsid w:val="007E71C9"/>
  </w:style>
  <w:style w:type="paragraph" w:styleId="ListBullet5">
    <w:name w:val="List Bullet 5"/>
    <w:basedOn w:val="Normal"/>
    <w:semiHidden/>
    <w:rsid w:val="007E71C9"/>
    <w:pPr>
      <w:numPr>
        <w:numId w:val="7"/>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6_GA"/>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ft,single space,fn,Char,FOOTNOTES,Footnote Text Char Char,Footnote,12pt,poznppMV,Geneva 9,Font: Geneva 9,Boston 10,f,Footnote Text qer,Footnote Text Char Char Char Char Char Char Char Char Char C,stile 1,Footnote1,Footnote2"/>
    <w:basedOn w:val="Normal"/>
    <w:link w:val="FootnoteTextChar1"/>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16"/>
      </w:numPr>
      <w:tabs>
        <w:tab w:val="left" w:pos="567"/>
      </w:tabs>
      <w:spacing w:after="120"/>
      <w:ind w:right="1134"/>
      <w:jc w:val="both"/>
      <w:outlineLvl w:val="0"/>
    </w:pPr>
    <w:rPr>
      <w:lang w:eastAsia="ru-RU"/>
    </w:rPr>
  </w:style>
  <w:style w:type="character" w:styleId="FootnoteReference">
    <w:name w:val="footnote reference"/>
    <w:aliases w:val="4_GR,4_G,16 Point,Superscript 6 Poi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rsid w:val="0006031E"/>
    <w:pPr>
      <w:suppressAutoHyphens/>
      <w:spacing w:after="120"/>
      <w:ind w:left="1134" w:right="1134"/>
      <w:jc w:val="both"/>
    </w:pPr>
    <w:rPr>
      <w:spacing w:val="0"/>
      <w:w w:val="100"/>
      <w:kern w:val="0"/>
      <w:lang w:val="en-GB"/>
    </w:rPr>
  </w:style>
  <w:style w:type="character" w:styleId="Emphasis">
    <w:name w:val="Emphasis"/>
    <w:qFormat/>
    <w:rsid w:val="007E71C9"/>
    <w:rPr>
      <w:i/>
      <w:iCs/>
    </w:rPr>
  </w:style>
  <w:style w:type="paragraph" w:styleId="NoteHeading">
    <w:name w:val="Note Heading"/>
    <w:basedOn w:val="Normal"/>
    <w:next w:val="Normal"/>
    <w:link w:val="NoteHeadingChar"/>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link w:val="BodyTextFirstIndentChar"/>
    <w:semiHidden/>
    <w:rsid w:val="007E71C9"/>
    <w:pPr>
      <w:ind w:firstLine="210"/>
    </w:pPr>
  </w:style>
  <w:style w:type="paragraph" w:styleId="BodyTextIndent">
    <w:name w:val="Body Text Indent"/>
    <w:basedOn w:val="Normal"/>
    <w:link w:val="BodyTextIndentChar"/>
    <w:semiHidden/>
    <w:rsid w:val="007E71C9"/>
    <w:pPr>
      <w:ind w:left="283"/>
    </w:pPr>
  </w:style>
  <w:style w:type="paragraph" w:styleId="BodyTextFirstIndent2">
    <w:name w:val="Body Text First Indent 2"/>
    <w:basedOn w:val="BodyTextIndent"/>
    <w:link w:val="BodyTextFirstIndent2Char"/>
    <w:semiHidden/>
    <w:rsid w:val="007E71C9"/>
    <w:pPr>
      <w:ind w:firstLine="210"/>
    </w:pPr>
  </w:style>
  <w:style w:type="paragraph" w:styleId="ListBullet">
    <w:name w:val="List Bullet"/>
    <w:basedOn w:val="Normal"/>
    <w:semiHidden/>
    <w:rsid w:val="007E71C9"/>
    <w:pPr>
      <w:numPr>
        <w:numId w:val="3"/>
      </w:numPr>
    </w:pPr>
  </w:style>
  <w:style w:type="paragraph" w:styleId="ListBullet2">
    <w:name w:val="List Bullet 2"/>
    <w:basedOn w:val="Normal"/>
    <w:semiHidden/>
    <w:rsid w:val="007E71C9"/>
    <w:pPr>
      <w:numPr>
        <w:numId w:val="4"/>
      </w:numPr>
    </w:pPr>
  </w:style>
  <w:style w:type="paragraph" w:styleId="ListBullet3">
    <w:name w:val="List Bullet 3"/>
    <w:basedOn w:val="Normal"/>
    <w:semiHidden/>
    <w:rsid w:val="007E71C9"/>
    <w:pPr>
      <w:numPr>
        <w:numId w:val="5"/>
      </w:numPr>
    </w:pPr>
  </w:style>
  <w:style w:type="paragraph" w:styleId="ListBullet4">
    <w:name w:val="List Bullet 4"/>
    <w:basedOn w:val="Normal"/>
    <w:semiHidden/>
    <w:rsid w:val="007E71C9"/>
    <w:pPr>
      <w:numPr>
        <w:numId w:val="6"/>
      </w:numPr>
    </w:pPr>
  </w:style>
  <w:style w:type="paragraph" w:styleId="Title">
    <w:name w:val="Title"/>
    <w:basedOn w:val="Normal"/>
    <w:link w:val="TitleChar"/>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8"/>
      </w:numPr>
    </w:pPr>
  </w:style>
  <w:style w:type="paragraph" w:styleId="ListNumber2">
    <w:name w:val="List Number 2"/>
    <w:basedOn w:val="Normal"/>
    <w:semiHidden/>
    <w:rsid w:val="007E71C9"/>
    <w:pPr>
      <w:numPr>
        <w:numId w:val="9"/>
      </w:numPr>
    </w:pPr>
  </w:style>
  <w:style w:type="paragraph" w:styleId="ListNumber3">
    <w:name w:val="List Number 3"/>
    <w:basedOn w:val="Normal"/>
    <w:semiHidden/>
    <w:rsid w:val="007E71C9"/>
    <w:pPr>
      <w:numPr>
        <w:numId w:val="10"/>
      </w:numPr>
    </w:pPr>
  </w:style>
  <w:style w:type="paragraph" w:styleId="ListNumber4">
    <w:name w:val="List Number 4"/>
    <w:basedOn w:val="Normal"/>
    <w:semiHidden/>
    <w:rsid w:val="007E71C9"/>
    <w:pPr>
      <w:numPr>
        <w:numId w:val="11"/>
      </w:numPr>
    </w:pPr>
  </w:style>
  <w:style w:type="paragraph" w:styleId="ListNumber5">
    <w:name w:val="List Number 5"/>
    <w:basedOn w:val="Normal"/>
    <w:semiHidden/>
    <w:rsid w:val="007E71C9"/>
    <w:pPr>
      <w:numPr>
        <w:numId w:val="12"/>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basedOn w:val="Normal"/>
    <w:link w:val="BodyText3Char"/>
    <w:semiHidden/>
    <w:rsid w:val="007E71C9"/>
    <w:rPr>
      <w:sz w:val="16"/>
      <w:szCs w:val="16"/>
    </w:rPr>
  </w:style>
  <w:style w:type="paragraph" w:styleId="BodyTextIndent2">
    <w:name w:val="Body Text Indent 2"/>
    <w:basedOn w:val="Normal"/>
    <w:link w:val="BodyTextIndent2Char"/>
    <w:semiHidden/>
    <w:rsid w:val="007E71C9"/>
    <w:pPr>
      <w:spacing w:line="480" w:lineRule="auto"/>
      <w:ind w:left="283"/>
    </w:pPr>
  </w:style>
  <w:style w:type="paragraph" w:styleId="BodyTextIndent3">
    <w:name w:val="Body Text Indent 3"/>
    <w:basedOn w:val="Normal"/>
    <w:link w:val="BodyTextIndent3Char"/>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link w:val="SubtitleChar"/>
    <w:qFormat/>
    <w:rsid w:val="007E71C9"/>
    <w:pPr>
      <w:spacing w:after="60"/>
      <w:jc w:val="center"/>
      <w:outlineLvl w:val="1"/>
    </w:pPr>
    <w:rPr>
      <w:rFonts w:ascii="Arial" w:hAnsi="Arial" w:cs="Arial"/>
      <w:sz w:val="24"/>
    </w:rPr>
  </w:style>
  <w:style w:type="paragraph" w:styleId="Signature">
    <w:name w:val="Signature"/>
    <w:basedOn w:val="Normal"/>
    <w:link w:val="SignatureChar"/>
    <w:semiHidden/>
    <w:rsid w:val="007E71C9"/>
    <w:pPr>
      <w:ind w:left="4252"/>
    </w:pPr>
  </w:style>
  <w:style w:type="paragraph" w:styleId="Salutation">
    <w:name w:val="Salutation"/>
    <w:basedOn w:val="Normal"/>
    <w:next w:val="Normal"/>
    <w:link w:val="SalutationChar"/>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link w:val="HTMLPreformattedChar"/>
    <w:semiHidden/>
    <w:rsid w:val="007E71C9"/>
    <w:rPr>
      <w:rFonts w:ascii="Courier New" w:hAnsi="Courier New" w:cs="Courier New"/>
    </w:rPr>
  </w:style>
  <w:style w:type="numbering" w:styleId="ArticleSection">
    <w:name w:val="Outline List 3"/>
    <w:basedOn w:val="NoList"/>
    <w:semiHidden/>
    <w:rsid w:val="007E71C9"/>
    <w:pPr>
      <w:numPr>
        <w:numId w:val="13"/>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link w:val="E-mailSignatureChar"/>
    <w:semiHidden/>
    <w:rsid w:val="007E71C9"/>
  </w:style>
  <w:style w:type="character" w:styleId="Hyperlink">
    <w:name w:val="Hyperlink"/>
    <w:semiHidden/>
    <w:rsid w:val="007E71C9"/>
    <w:rPr>
      <w:color w:val="000000"/>
      <w:u w:val="single"/>
    </w:rPr>
  </w:style>
  <w:style w:type="paragraph" w:customStyle="1" w:styleId="HMG">
    <w:name w:val="_ H __M_G"/>
    <w:basedOn w:val="Normal"/>
    <w:next w:val="Normal"/>
    <w:rsid w:val="0006031E"/>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
    <w:semiHidden/>
    <w:rsid w:val="007E71C9"/>
    <w:rPr>
      <w:rFonts w:ascii="Courier New" w:hAnsi="Courier New" w:cs="Courier New"/>
    </w:rPr>
  </w:style>
  <w:style w:type="paragraph" w:styleId="MessageHeader">
    <w:name w:val="Message Header"/>
    <w:basedOn w:val="Normal"/>
    <w:link w:val="MessageHeaderChar"/>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HChG">
    <w:name w:val="_ H _Ch_G"/>
    <w:basedOn w:val="Normal"/>
    <w:next w:val="Normal"/>
    <w:rsid w:val="0006031E"/>
    <w:pPr>
      <w:keepNext/>
      <w:keepLines/>
      <w:tabs>
        <w:tab w:val="right" w:pos="851"/>
      </w:tabs>
      <w:suppressAutoHyphens/>
      <w:spacing w:before="360" w:after="240" w:line="300" w:lineRule="exact"/>
      <w:ind w:left="1134" w:right="1134" w:hanging="1134"/>
    </w:pPr>
    <w:rPr>
      <w:b/>
      <w:spacing w:val="0"/>
      <w:w w:val="100"/>
      <w:kern w:val="0"/>
      <w:sz w:val="28"/>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06031E"/>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06031E"/>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06031E"/>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06031E"/>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06031E"/>
    <w:pPr>
      <w:numPr>
        <w:numId w:val="17"/>
      </w:numPr>
      <w:suppressAutoHyphens/>
      <w:spacing w:after="120"/>
      <w:ind w:right="1134"/>
      <w:jc w:val="both"/>
    </w:pPr>
    <w:rPr>
      <w:spacing w:val="0"/>
      <w:w w:val="100"/>
      <w:kern w:val="0"/>
      <w:lang w:val="en-GB"/>
    </w:rPr>
  </w:style>
  <w:style w:type="paragraph" w:customStyle="1" w:styleId="Bullet2G">
    <w:name w:val="_Bullet 2_G"/>
    <w:basedOn w:val="Normal"/>
    <w:rsid w:val="0006031E"/>
    <w:pPr>
      <w:numPr>
        <w:numId w:val="18"/>
      </w:numPr>
      <w:suppressAutoHyphens/>
      <w:spacing w:after="120"/>
      <w:ind w:right="1134"/>
      <w:jc w:val="both"/>
    </w:pPr>
    <w:rPr>
      <w:spacing w:val="0"/>
      <w:w w:val="100"/>
      <w:kern w:val="0"/>
      <w:lang w:val="en-GB"/>
    </w:rPr>
  </w:style>
  <w:style w:type="paragraph" w:customStyle="1" w:styleId="H1G">
    <w:name w:val="_ H_1_G"/>
    <w:basedOn w:val="Normal"/>
    <w:next w:val="Normal"/>
    <w:rsid w:val="0006031E"/>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06031E"/>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06031E"/>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06031E"/>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Heading1Char">
    <w:name w:val="Heading 1 Char"/>
    <w:aliases w:val="Table_GR Char,Table_G Char"/>
    <w:link w:val="Heading1"/>
    <w:locked/>
    <w:rsid w:val="0006031E"/>
    <w:rPr>
      <w:rFonts w:cs="Arial"/>
      <w:b/>
      <w:bCs/>
      <w:spacing w:val="4"/>
      <w:w w:val="103"/>
      <w:kern w:val="14"/>
      <w:szCs w:val="32"/>
      <w:lang w:val="ru-RU" w:eastAsia="ru-RU" w:bidi="ar-SA"/>
    </w:rPr>
  </w:style>
  <w:style w:type="character" w:customStyle="1" w:styleId="Heading2Char">
    <w:name w:val="Heading 2 Char"/>
    <w:link w:val="Heading2"/>
    <w:locked/>
    <w:rsid w:val="0006031E"/>
    <w:rPr>
      <w:rFonts w:ascii="Arial" w:hAnsi="Arial" w:cs="Arial"/>
      <w:b/>
      <w:bCs/>
      <w:i/>
      <w:iCs/>
      <w:spacing w:val="4"/>
      <w:w w:val="103"/>
      <w:kern w:val="14"/>
      <w:sz w:val="28"/>
      <w:szCs w:val="28"/>
      <w:lang w:val="ru-RU" w:eastAsia="en-US" w:bidi="ar-SA"/>
    </w:rPr>
  </w:style>
  <w:style w:type="character" w:customStyle="1" w:styleId="Heading3Char">
    <w:name w:val="Heading 3 Char"/>
    <w:link w:val="Heading3"/>
    <w:locked/>
    <w:rsid w:val="0006031E"/>
    <w:rPr>
      <w:rFonts w:ascii="Arial" w:hAnsi="Arial" w:cs="Arial"/>
      <w:b/>
      <w:bCs/>
      <w:spacing w:val="4"/>
      <w:w w:val="103"/>
      <w:kern w:val="14"/>
      <w:sz w:val="26"/>
      <w:szCs w:val="26"/>
      <w:lang w:val="ru-RU" w:eastAsia="en-US" w:bidi="ar-SA"/>
    </w:rPr>
  </w:style>
  <w:style w:type="character" w:customStyle="1" w:styleId="Heading4Char">
    <w:name w:val="Heading 4 Char"/>
    <w:link w:val="Heading4"/>
    <w:locked/>
    <w:rsid w:val="0006031E"/>
    <w:rPr>
      <w:b/>
      <w:bCs/>
      <w:spacing w:val="4"/>
      <w:w w:val="103"/>
      <w:kern w:val="14"/>
      <w:sz w:val="28"/>
      <w:szCs w:val="28"/>
      <w:lang w:val="ru-RU" w:eastAsia="en-US" w:bidi="ar-SA"/>
    </w:rPr>
  </w:style>
  <w:style w:type="character" w:customStyle="1" w:styleId="Heading5Char">
    <w:name w:val="Heading 5 Char"/>
    <w:link w:val="Heading5"/>
    <w:locked/>
    <w:rsid w:val="0006031E"/>
    <w:rPr>
      <w:b/>
      <w:bCs/>
      <w:i/>
      <w:iCs/>
      <w:spacing w:val="4"/>
      <w:w w:val="103"/>
      <w:kern w:val="14"/>
      <w:sz w:val="26"/>
      <w:szCs w:val="26"/>
      <w:lang w:val="ru-RU" w:eastAsia="en-US" w:bidi="ar-SA"/>
    </w:rPr>
  </w:style>
  <w:style w:type="character" w:customStyle="1" w:styleId="Heading6Char">
    <w:name w:val="Heading 6 Char"/>
    <w:link w:val="Heading6"/>
    <w:locked/>
    <w:rsid w:val="0006031E"/>
    <w:rPr>
      <w:b/>
      <w:bCs/>
      <w:spacing w:val="4"/>
      <w:w w:val="103"/>
      <w:kern w:val="14"/>
      <w:sz w:val="22"/>
      <w:szCs w:val="22"/>
      <w:lang w:val="ru-RU" w:eastAsia="en-US" w:bidi="ar-SA"/>
    </w:rPr>
  </w:style>
  <w:style w:type="character" w:customStyle="1" w:styleId="Heading7Char">
    <w:name w:val="Heading 7 Char"/>
    <w:link w:val="Heading7"/>
    <w:locked/>
    <w:rsid w:val="0006031E"/>
    <w:rPr>
      <w:spacing w:val="4"/>
      <w:w w:val="103"/>
      <w:kern w:val="14"/>
      <w:sz w:val="24"/>
      <w:lang w:val="ru-RU" w:eastAsia="en-US" w:bidi="ar-SA"/>
    </w:rPr>
  </w:style>
  <w:style w:type="character" w:customStyle="1" w:styleId="Heading8Char">
    <w:name w:val="Heading 8 Char"/>
    <w:link w:val="Heading8"/>
    <w:locked/>
    <w:rsid w:val="0006031E"/>
    <w:rPr>
      <w:i/>
      <w:iCs/>
      <w:spacing w:val="4"/>
      <w:w w:val="103"/>
      <w:kern w:val="14"/>
      <w:sz w:val="24"/>
      <w:lang w:val="ru-RU" w:eastAsia="en-US" w:bidi="ar-SA"/>
    </w:rPr>
  </w:style>
  <w:style w:type="character" w:customStyle="1" w:styleId="Heading9Char">
    <w:name w:val="Heading 9 Char"/>
    <w:link w:val="Heading9"/>
    <w:locked/>
    <w:rsid w:val="0006031E"/>
    <w:rPr>
      <w:rFonts w:ascii="Arial" w:hAnsi="Arial" w:cs="Arial"/>
      <w:spacing w:val="4"/>
      <w:w w:val="103"/>
      <w:kern w:val="14"/>
      <w:sz w:val="22"/>
      <w:szCs w:val="22"/>
      <w:lang w:val="ru-RU" w:eastAsia="en-US" w:bidi="ar-SA"/>
    </w:rPr>
  </w:style>
  <w:style w:type="character" w:customStyle="1" w:styleId="HTMLAddressChar">
    <w:name w:val="HTML Address Char"/>
    <w:link w:val="HTMLAddress"/>
    <w:semiHidden/>
    <w:locked/>
    <w:rsid w:val="0006031E"/>
    <w:rPr>
      <w:i/>
      <w:iCs/>
      <w:spacing w:val="4"/>
      <w:w w:val="103"/>
      <w:kern w:val="14"/>
      <w:lang w:val="ru-RU" w:eastAsia="en-US" w:bidi="ar-SA"/>
    </w:rPr>
  </w:style>
  <w:style w:type="character" w:customStyle="1" w:styleId="DateChar">
    <w:name w:val="Date Char"/>
    <w:link w:val="Date"/>
    <w:semiHidden/>
    <w:locked/>
    <w:rsid w:val="0006031E"/>
    <w:rPr>
      <w:spacing w:val="4"/>
      <w:w w:val="103"/>
      <w:kern w:val="14"/>
      <w:lang w:val="ru-RU" w:eastAsia="en-US" w:bidi="ar-SA"/>
    </w:rPr>
  </w:style>
  <w:style w:type="character" w:customStyle="1" w:styleId="HeaderChar">
    <w:name w:val="Header Char"/>
    <w:aliases w:val="6_GR Char,6_G Char,6_GA Char"/>
    <w:link w:val="Header"/>
    <w:locked/>
    <w:rsid w:val="0006031E"/>
    <w:rPr>
      <w:b/>
      <w:sz w:val="18"/>
      <w:lang w:val="en-GB" w:eastAsia="ru-RU" w:bidi="ar-SA"/>
    </w:rPr>
  </w:style>
  <w:style w:type="character" w:customStyle="1" w:styleId="FooterChar">
    <w:name w:val="Footer Char"/>
    <w:aliases w:val="3_GR Char,3_G Char"/>
    <w:link w:val="Footer"/>
    <w:locked/>
    <w:rsid w:val="0006031E"/>
    <w:rPr>
      <w:sz w:val="16"/>
      <w:lang w:val="en-GB" w:eastAsia="ru-RU" w:bidi="ar-SA"/>
    </w:rPr>
  </w:style>
  <w:style w:type="character" w:customStyle="1" w:styleId="EndnoteTextChar">
    <w:name w:val="Endnote Text Char"/>
    <w:aliases w:val="2_GR Char,2_G Char"/>
    <w:link w:val="EndnoteText"/>
    <w:locked/>
    <w:rsid w:val="0006031E"/>
    <w:rPr>
      <w:spacing w:val="5"/>
      <w:w w:val="104"/>
      <w:kern w:val="14"/>
      <w:sz w:val="18"/>
      <w:lang w:val="en-GB" w:eastAsia="ru-RU" w:bidi="ar-SA"/>
    </w:rPr>
  </w:style>
  <w:style w:type="character" w:customStyle="1" w:styleId="FootnoteTextChar">
    <w:name w:val="Footnote Text Char"/>
    <w:semiHidden/>
    <w:rsid w:val="0006031E"/>
    <w:rPr>
      <w:rFonts w:cs="Times New Roman"/>
      <w:spacing w:val="4"/>
      <w:w w:val="103"/>
      <w:kern w:val="14"/>
      <w:lang w:val="ru-RU" w:eastAsia="en-US"/>
    </w:rPr>
  </w:style>
  <w:style w:type="character" w:customStyle="1" w:styleId="NoteHeadingChar">
    <w:name w:val="Note Heading Char"/>
    <w:link w:val="NoteHeading"/>
    <w:semiHidden/>
    <w:locked/>
    <w:rsid w:val="0006031E"/>
    <w:rPr>
      <w:spacing w:val="4"/>
      <w:w w:val="103"/>
      <w:kern w:val="14"/>
      <w:lang w:val="ru-RU" w:eastAsia="en-US" w:bidi="ar-SA"/>
    </w:rPr>
  </w:style>
  <w:style w:type="character" w:customStyle="1" w:styleId="BodyTextChar">
    <w:name w:val="Body Text Char"/>
    <w:link w:val="BodyText"/>
    <w:semiHidden/>
    <w:locked/>
    <w:rsid w:val="0006031E"/>
    <w:rPr>
      <w:spacing w:val="4"/>
      <w:w w:val="103"/>
      <w:kern w:val="14"/>
      <w:lang w:val="ru-RU" w:eastAsia="en-US" w:bidi="ar-SA"/>
    </w:rPr>
  </w:style>
  <w:style w:type="character" w:customStyle="1" w:styleId="BodyTextFirstIndentChar">
    <w:name w:val="Body Text First Indent Char"/>
    <w:basedOn w:val="BodyTextChar"/>
    <w:link w:val="BodyTextFirstIndent"/>
    <w:semiHidden/>
    <w:locked/>
    <w:rsid w:val="0006031E"/>
    <w:rPr>
      <w:spacing w:val="4"/>
      <w:w w:val="103"/>
      <w:kern w:val="14"/>
      <w:lang w:val="ru-RU" w:eastAsia="en-US" w:bidi="ar-SA"/>
    </w:rPr>
  </w:style>
  <w:style w:type="character" w:customStyle="1" w:styleId="BodyTextIndentChar">
    <w:name w:val="Body Text Indent Char"/>
    <w:link w:val="BodyTextIndent"/>
    <w:semiHidden/>
    <w:locked/>
    <w:rsid w:val="0006031E"/>
    <w:rPr>
      <w:spacing w:val="4"/>
      <w:w w:val="103"/>
      <w:kern w:val="14"/>
      <w:lang w:val="ru-RU" w:eastAsia="en-US" w:bidi="ar-SA"/>
    </w:rPr>
  </w:style>
  <w:style w:type="character" w:customStyle="1" w:styleId="BodyTextFirstIndent2Char">
    <w:name w:val="Body Text First Indent 2 Char"/>
    <w:basedOn w:val="BodyTextIndentChar"/>
    <w:link w:val="BodyTextFirstIndent2"/>
    <w:semiHidden/>
    <w:locked/>
    <w:rsid w:val="0006031E"/>
    <w:rPr>
      <w:spacing w:val="4"/>
      <w:w w:val="103"/>
      <w:kern w:val="14"/>
      <w:lang w:val="ru-RU" w:eastAsia="en-US" w:bidi="ar-SA"/>
    </w:rPr>
  </w:style>
  <w:style w:type="character" w:customStyle="1" w:styleId="TitleChar">
    <w:name w:val="Title Char"/>
    <w:link w:val="Title"/>
    <w:locked/>
    <w:rsid w:val="0006031E"/>
    <w:rPr>
      <w:rFonts w:ascii="Arial" w:hAnsi="Arial" w:cs="Arial"/>
      <w:b/>
      <w:bCs/>
      <w:spacing w:val="4"/>
      <w:w w:val="103"/>
      <w:kern w:val="28"/>
      <w:sz w:val="32"/>
      <w:szCs w:val="32"/>
      <w:lang w:val="ru-RU" w:eastAsia="en-US" w:bidi="ar-SA"/>
    </w:rPr>
  </w:style>
  <w:style w:type="character" w:customStyle="1" w:styleId="BodyText2Char">
    <w:name w:val="Body Text 2 Char"/>
    <w:link w:val="BodyText2"/>
    <w:semiHidden/>
    <w:locked/>
    <w:rsid w:val="0006031E"/>
    <w:rPr>
      <w:spacing w:val="4"/>
      <w:w w:val="103"/>
      <w:kern w:val="14"/>
      <w:lang w:val="ru-RU" w:eastAsia="en-US" w:bidi="ar-SA"/>
    </w:rPr>
  </w:style>
  <w:style w:type="character" w:customStyle="1" w:styleId="BodyText3Char">
    <w:name w:val="Body Text 3 Char"/>
    <w:link w:val="BodyText3"/>
    <w:semiHidden/>
    <w:locked/>
    <w:rsid w:val="0006031E"/>
    <w:rPr>
      <w:spacing w:val="4"/>
      <w:w w:val="103"/>
      <w:kern w:val="14"/>
      <w:sz w:val="16"/>
      <w:szCs w:val="16"/>
      <w:lang w:val="ru-RU" w:eastAsia="en-US" w:bidi="ar-SA"/>
    </w:rPr>
  </w:style>
  <w:style w:type="character" w:customStyle="1" w:styleId="BodyTextIndent2Char">
    <w:name w:val="Body Text Indent 2 Char"/>
    <w:link w:val="BodyTextIndent2"/>
    <w:semiHidden/>
    <w:locked/>
    <w:rsid w:val="0006031E"/>
    <w:rPr>
      <w:spacing w:val="4"/>
      <w:w w:val="103"/>
      <w:kern w:val="14"/>
      <w:lang w:val="ru-RU" w:eastAsia="en-US" w:bidi="ar-SA"/>
    </w:rPr>
  </w:style>
  <w:style w:type="character" w:customStyle="1" w:styleId="BodyTextIndent3Char">
    <w:name w:val="Body Text Indent 3 Char"/>
    <w:link w:val="BodyTextIndent3"/>
    <w:semiHidden/>
    <w:locked/>
    <w:rsid w:val="0006031E"/>
    <w:rPr>
      <w:spacing w:val="4"/>
      <w:w w:val="103"/>
      <w:kern w:val="14"/>
      <w:sz w:val="16"/>
      <w:szCs w:val="16"/>
      <w:lang w:val="ru-RU" w:eastAsia="en-US" w:bidi="ar-SA"/>
    </w:rPr>
  </w:style>
  <w:style w:type="character" w:customStyle="1" w:styleId="SubtitleChar">
    <w:name w:val="Subtitle Char"/>
    <w:link w:val="Subtitle"/>
    <w:locked/>
    <w:rsid w:val="0006031E"/>
    <w:rPr>
      <w:rFonts w:ascii="Arial" w:hAnsi="Arial" w:cs="Arial"/>
      <w:spacing w:val="4"/>
      <w:w w:val="103"/>
      <w:kern w:val="14"/>
      <w:sz w:val="24"/>
      <w:lang w:val="ru-RU" w:eastAsia="en-US" w:bidi="ar-SA"/>
    </w:rPr>
  </w:style>
  <w:style w:type="character" w:customStyle="1" w:styleId="SignatureChar">
    <w:name w:val="Signature Char"/>
    <w:link w:val="Signature"/>
    <w:semiHidden/>
    <w:locked/>
    <w:rsid w:val="0006031E"/>
    <w:rPr>
      <w:spacing w:val="4"/>
      <w:w w:val="103"/>
      <w:kern w:val="14"/>
      <w:lang w:val="ru-RU" w:eastAsia="en-US" w:bidi="ar-SA"/>
    </w:rPr>
  </w:style>
  <w:style w:type="character" w:customStyle="1" w:styleId="SalutationChar">
    <w:name w:val="Salutation Char"/>
    <w:link w:val="Salutation"/>
    <w:semiHidden/>
    <w:locked/>
    <w:rsid w:val="0006031E"/>
    <w:rPr>
      <w:spacing w:val="4"/>
      <w:w w:val="103"/>
      <w:kern w:val="14"/>
      <w:lang w:val="ru-RU" w:eastAsia="en-US" w:bidi="ar-SA"/>
    </w:rPr>
  </w:style>
  <w:style w:type="character" w:customStyle="1" w:styleId="ClosingChar">
    <w:name w:val="Closing Char"/>
    <w:link w:val="Closing"/>
    <w:semiHidden/>
    <w:locked/>
    <w:rsid w:val="0006031E"/>
    <w:rPr>
      <w:spacing w:val="4"/>
      <w:w w:val="103"/>
      <w:kern w:val="14"/>
      <w:lang w:val="ru-RU" w:eastAsia="en-US" w:bidi="ar-SA"/>
    </w:rPr>
  </w:style>
  <w:style w:type="character" w:customStyle="1" w:styleId="HTMLPreformattedChar">
    <w:name w:val="HTML Preformatted Char"/>
    <w:link w:val="HTMLPreformatted"/>
    <w:semiHidden/>
    <w:locked/>
    <w:rsid w:val="0006031E"/>
    <w:rPr>
      <w:rFonts w:ascii="Courier New" w:hAnsi="Courier New" w:cs="Courier New"/>
      <w:spacing w:val="4"/>
      <w:w w:val="103"/>
      <w:kern w:val="14"/>
      <w:lang w:val="ru-RU" w:eastAsia="en-US" w:bidi="ar-SA"/>
    </w:rPr>
  </w:style>
  <w:style w:type="character" w:customStyle="1" w:styleId="E-mailSignatureChar">
    <w:name w:val="E-mail Signature Char"/>
    <w:link w:val="E-mailSignature"/>
    <w:semiHidden/>
    <w:locked/>
    <w:rsid w:val="0006031E"/>
    <w:rPr>
      <w:spacing w:val="4"/>
      <w:w w:val="103"/>
      <w:kern w:val="14"/>
      <w:lang w:val="ru-RU" w:eastAsia="en-US" w:bidi="ar-SA"/>
    </w:rPr>
  </w:style>
  <w:style w:type="character" w:customStyle="1" w:styleId="PlainTextChar">
    <w:name w:val="Plain Text Char"/>
    <w:link w:val="PlainText"/>
    <w:semiHidden/>
    <w:locked/>
    <w:rsid w:val="0006031E"/>
    <w:rPr>
      <w:rFonts w:ascii="Courier New" w:hAnsi="Courier New" w:cs="Courier New"/>
      <w:spacing w:val="4"/>
      <w:w w:val="103"/>
      <w:kern w:val="14"/>
      <w:lang w:val="ru-RU" w:eastAsia="en-US" w:bidi="ar-SA"/>
    </w:rPr>
  </w:style>
  <w:style w:type="character" w:customStyle="1" w:styleId="MessageHeaderChar">
    <w:name w:val="Message Header Char"/>
    <w:link w:val="MessageHeader"/>
    <w:semiHidden/>
    <w:locked/>
    <w:rsid w:val="0006031E"/>
    <w:rPr>
      <w:rFonts w:ascii="Arial" w:hAnsi="Arial" w:cs="Arial"/>
      <w:spacing w:val="4"/>
      <w:w w:val="103"/>
      <w:kern w:val="14"/>
      <w:sz w:val="24"/>
      <w:lang w:val="ru-RU" w:eastAsia="en-US" w:bidi="ar-SA"/>
    </w:rPr>
  </w:style>
  <w:style w:type="paragraph" w:customStyle="1" w:styleId="1">
    <w:name w:val="Обычный (веб)1"/>
    <w:basedOn w:val="Normal"/>
    <w:rsid w:val="0006031E"/>
    <w:pPr>
      <w:spacing w:before="100" w:after="100" w:line="240" w:lineRule="auto"/>
    </w:pPr>
    <w:rPr>
      <w:spacing w:val="0"/>
      <w:w w:val="100"/>
      <w:kern w:val="0"/>
      <w:sz w:val="24"/>
      <w:lang w:eastAsia="ru-RU"/>
    </w:rPr>
  </w:style>
  <w:style w:type="paragraph" w:customStyle="1" w:styleId="a">
    <w:name w:val="Абзац списка"/>
    <w:basedOn w:val="Normal"/>
    <w:rsid w:val="0006031E"/>
    <w:pPr>
      <w:spacing w:line="240" w:lineRule="auto"/>
      <w:ind w:left="720"/>
    </w:pPr>
    <w:rPr>
      <w:spacing w:val="0"/>
      <w:w w:val="100"/>
      <w:kern w:val="0"/>
      <w:sz w:val="24"/>
      <w:szCs w:val="24"/>
      <w:lang w:eastAsia="ru-RU"/>
    </w:rPr>
  </w:style>
  <w:style w:type="character" w:customStyle="1" w:styleId="FootnoteTextChar1">
    <w:name w:val="Footnote Text Char1"/>
    <w:aliases w:val="5_GR Char,5_G Char,ft Char,single space Char,fn Char,Char Char,FOOTNOTES Char,Footnote Text Char Char Char,Footnote Char,12pt Char,poznppMV Char,Geneva 9 Char,Font: Geneva 9 Char,Boston 10 Char,f Char,Footnote Text qer Char"/>
    <w:link w:val="FootnoteText"/>
    <w:locked/>
    <w:rsid w:val="0006031E"/>
    <w:rPr>
      <w:spacing w:val="5"/>
      <w:w w:val="104"/>
      <w:kern w:val="14"/>
      <w:sz w:val="18"/>
      <w:lang w:val="en-GB" w:eastAsia="ru-RU" w:bidi="ar-SA"/>
    </w:rPr>
  </w:style>
  <w:style w:type="paragraph" w:customStyle="1" w:styleId="21">
    <w:name w:val="Основной текст 21"/>
    <w:basedOn w:val="Normal"/>
    <w:rsid w:val="0006031E"/>
    <w:pPr>
      <w:spacing w:line="240" w:lineRule="auto"/>
      <w:jc w:val="both"/>
    </w:pPr>
    <w:rPr>
      <w:spacing w:val="0"/>
      <w:w w:val="100"/>
      <w:kern w:val="0"/>
      <w:sz w:val="24"/>
      <w:szCs w:val="24"/>
      <w:lang w:eastAsia="ru-RU"/>
    </w:rPr>
  </w:style>
  <w:style w:type="paragraph" w:customStyle="1" w:styleId="Annotation">
    <w:name w:val="Annotation"/>
    <w:basedOn w:val="BodyText"/>
    <w:rsid w:val="0006031E"/>
    <w:pPr>
      <w:spacing w:after="240" w:line="276" w:lineRule="auto"/>
    </w:pPr>
    <w:rPr>
      <w:rFonts w:ascii="Calibri" w:hAnsi="Calibri"/>
      <w:b/>
      <w:bCs/>
      <w:i/>
      <w:iCs/>
      <w:spacing w:val="0"/>
      <w:w w:val="100"/>
      <w:kern w:val="0"/>
      <w:sz w:val="22"/>
      <w:szCs w:val="22"/>
      <w:lang w:val="fr-FR"/>
    </w:rPr>
  </w:style>
  <w:style w:type="paragraph" w:customStyle="1" w:styleId="Num-DocParagraph">
    <w:name w:val="Num-Doc Paragraph"/>
    <w:basedOn w:val="BodyText"/>
    <w:rsid w:val="0006031E"/>
    <w:pPr>
      <w:spacing w:after="240" w:line="276" w:lineRule="auto"/>
    </w:pPr>
    <w:rPr>
      <w:rFonts w:ascii="Calibri" w:hAnsi="Calibri"/>
      <w:spacing w:val="0"/>
      <w:w w:val="100"/>
      <w:kern w:val="0"/>
      <w:sz w:val="22"/>
      <w:szCs w:val="22"/>
      <w:lang w:val="fr-FR"/>
    </w:rPr>
  </w:style>
  <w:style w:type="paragraph" w:styleId="CommentText">
    <w:name w:val="annotation text"/>
    <w:basedOn w:val="Normal"/>
    <w:link w:val="CommentTextChar"/>
    <w:semiHidden/>
    <w:rsid w:val="0006031E"/>
    <w:pPr>
      <w:spacing w:line="240" w:lineRule="auto"/>
    </w:pPr>
    <w:rPr>
      <w:spacing w:val="0"/>
      <w:w w:val="100"/>
      <w:kern w:val="0"/>
      <w:lang w:eastAsia="ru-RU"/>
    </w:rPr>
  </w:style>
  <w:style w:type="character" w:customStyle="1" w:styleId="CommentTextChar">
    <w:name w:val="Comment Text Char"/>
    <w:link w:val="CommentText"/>
    <w:locked/>
    <w:rsid w:val="0006031E"/>
    <w:rPr>
      <w:lang w:val="ru-RU" w:eastAsia="ru-RU" w:bidi="ar-SA"/>
    </w:rPr>
  </w:style>
  <w:style w:type="paragraph" w:customStyle="1" w:styleId="BodyTextIndent21">
    <w:name w:val="Body Text Indent 21"/>
    <w:basedOn w:val="Normal"/>
    <w:rsid w:val="0006031E"/>
    <w:pPr>
      <w:widowControl w:val="0"/>
      <w:adjustRightInd w:val="0"/>
      <w:spacing w:line="360" w:lineRule="atLeast"/>
      <w:ind w:firstLine="720"/>
      <w:jc w:val="both"/>
      <w:textAlignment w:val="baseline"/>
    </w:pPr>
    <w:rPr>
      <w:spacing w:val="0"/>
      <w:w w:val="100"/>
      <w:kern w:val="0"/>
      <w:sz w:val="24"/>
      <w:lang w:eastAsia="ru-RU"/>
    </w:rPr>
  </w:style>
  <w:style w:type="character" w:customStyle="1" w:styleId="s1">
    <w:name w:val="s1"/>
    <w:rsid w:val="0006031E"/>
    <w:rPr>
      <w:rFonts w:ascii="Times New Roman" w:hAnsi="Times New Roman" w:cs="Times New Roman"/>
      <w:b/>
      <w:bCs/>
      <w:color w:val="000000"/>
      <w:sz w:val="20"/>
      <w:szCs w:val="20"/>
      <w:u w:val="none"/>
      <w:effect w:val="none"/>
    </w:rPr>
  </w:style>
  <w:style w:type="paragraph" w:customStyle="1" w:styleId="a0">
    <w:name w:val="Источник"/>
    <w:basedOn w:val="Normal"/>
    <w:next w:val="Normal"/>
    <w:rsid w:val="0006031E"/>
    <w:pPr>
      <w:spacing w:line="240" w:lineRule="auto"/>
      <w:ind w:left="2127" w:hanging="1418"/>
      <w:jc w:val="both"/>
    </w:pPr>
    <w:rPr>
      <w:spacing w:val="0"/>
      <w:w w:val="100"/>
      <w:kern w:val="0"/>
      <w:sz w:val="24"/>
      <w:lang w:eastAsia="ru-RU"/>
    </w:rPr>
  </w:style>
  <w:style w:type="paragraph" w:customStyle="1" w:styleId="a1">
    <w:name w:val="Диаграмма"/>
    <w:basedOn w:val="Normal"/>
    <w:next w:val="Normal"/>
    <w:rsid w:val="0006031E"/>
    <w:pPr>
      <w:tabs>
        <w:tab w:val="num" w:pos="1579"/>
      </w:tabs>
      <w:spacing w:before="120" w:after="60" w:line="240" w:lineRule="auto"/>
      <w:ind w:left="1579" w:right="-1" w:hanging="1437"/>
    </w:pPr>
    <w:rPr>
      <w:iCs/>
      <w:spacing w:val="0"/>
      <w:w w:val="100"/>
      <w:kern w:val="0"/>
      <w:sz w:val="24"/>
      <w:lang w:eastAsia="ru-RU"/>
    </w:rPr>
  </w:style>
  <w:style w:type="paragraph" w:customStyle="1" w:styleId="a2">
    <w:name w:val="Заголовок титульного листа"/>
    <w:basedOn w:val="Normal"/>
    <w:next w:val="Normal"/>
    <w:rsid w:val="0006031E"/>
    <w:pPr>
      <w:keepNext/>
      <w:keepLines/>
      <w:spacing w:before="1800"/>
      <w:ind w:left="1080"/>
    </w:pPr>
    <w:rPr>
      <w:rFonts w:ascii="Arial" w:hAnsi="Arial"/>
      <w:b/>
      <w:spacing w:val="-48"/>
      <w:w w:val="100"/>
      <w:kern w:val="28"/>
      <w:sz w:val="72"/>
    </w:rPr>
  </w:style>
  <w:style w:type="paragraph" w:customStyle="1" w:styleId="Iauiue">
    <w:name w:val="Iau?iue"/>
    <w:rsid w:val="0006031E"/>
    <w:pPr>
      <w:spacing w:after="200" w:line="276" w:lineRule="auto"/>
    </w:pPr>
    <w:rPr>
      <w:rFonts w:ascii="Calibri" w:eastAsia="MS Mincho" w:hAnsi="Calibri"/>
      <w:sz w:val="28"/>
      <w:szCs w:val="22"/>
      <w:lang w:val="ru-RU" w:eastAsia="zh-CN"/>
    </w:rPr>
  </w:style>
  <w:style w:type="paragraph" w:customStyle="1" w:styleId="a3">
    <w:name w:val="Без интервала"/>
    <w:rsid w:val="0006031E"/>
    <w:rPr>
      <w:rFonts w:ascii="Calibri" w:eastAsia="MS Mincho" w:hAnsi="Calibri"/>
      <w:sz w:val="22"/>
      <w:szCs w:val="22"/>
      <w:lang w:val="en-US" w:eastAsia="en-US"/>
    </w:rPr>
  </w:style>
  <w:style w:type="paragraph" w:customStyle="1" w:styleId="BodyText21">
    <w:name w:val="Body Text 21"/>
    <w:basedOn w:val="Normal"/>
    <w:rsid w:val="0006031E"/>
    <w:pPr>
      <w:spacing w:line="240" w:lineRule="auto"/>
      <w:ind w:firstLine="720"/>
    </w:pPr>
    <w:rPr>
      <w:spacing w:val="0"/>
      <w:w w:val="100"/>
      <w:kern w:val="0"/>
      <w:lang w:eastAsia="ru-RU"/>
    </w:rPr>
  </w:style>
  <w:style w:type="paragraph" w:customStyle="1" w:styleId="10">
    <w:name w:val="Знак1 Знак"/>
    <w:basedOn w:val="Normal"/>
    <w:rsid w:val="0006031E"/>
    <w:pPr>
      <w:spacing w:after="160" w:line="240" w:lineRule="exact"/>
    </w:pPr>
    <w:rPr>
      <w:rFonts w:ascii="Verdana" w:hAnsi="Verdana" w:cs="Verdana"/>
      <w:spacing w:val="0"/>
      <w:w w:val="100"/>
      <w:kern w:val="0"/>
      <w:lang w:val="en-US"/>
    </w:rPr>
  </w:style>
  <w:style w:type="paragraph" w:customStyle="1" w:styleId="a4">
    <w:name w:val="курсовая"/>
    <w:basedOn w:val="Normal"/>
    <w:rsid w:val="0006031E"/>
    <w:pPr>
      <w:spacing w:line="360" w:lineRule="auto"/>
      <w:jc w:val="both"/>
    </w:pPr>
    <w:rPr>
      <w:spacing w:val="0"/>
      <w:w w:val="100"/>
      <w:kern w:val="0"/>
      <w:sz w:val="24"/>
      <w:szCs w:val="24"/>
      <w:lang w:eastAsia="ru-RU"/>
    </w:rPr>
  </w:style>
  <w:style w:type="paragraph" w:styleId="Caption">
    <w:name w:val="caption"/>
    <w:basedOn w:val="Normal"/>
    <w:next w:val="Normal"/>
    <w:qFormat/>
    <w:rsid w:val="0006031E"/>
    <w:pPr>
      <w:tabs>
        <w:tab w:val="left" w:pos="1701"/>
      </w:tabs>
      <w:spacing w:before="240" w:after="60" w:line="240" w:lineRule="auto"/>
      <w:ind w:left="1701" w:hanging="1701"/>
    </w:pPr>
    <w:rPr>
      <w:rFonts w:ascii="Georgia" w:hAnsi="Georgia"/>
      <w:b/>
      <w:bCs/>
      <w:color w:val="4F81BD"/>
      <w:spacing w:val="0"/>
      <w:w w:val="100"/>
      <w:kern w:val="0"/>
      <w:sz w:val="18"/>
      <w:szCs w:val="18"/>
    </w:rPr>
  </w:style>
  <w:style w:type="paragraph" w:customStyle="1" w:styleId="CharChar2">
    <w:name w:val="Char Char2"/>
    <w:basedOn w:val="Normal"/>
    <w:rsid w:val="0006031E"/>
    <w:pPr>
      <w:spacing w:after="160" w:line="240" w:lineRule="exact"/>
    </w:pPr>
    <w:rPr>
      <w:rFonts w:cs="Arial"/>
      <w:spacing w:val="0"/>
      <w:w w:val="100"/>
      <w:kern w:val="0"/>
      <w:sz w:val="24"/>
      <w:szCs w:val="24"/>
      <w:lang w:val="en-US"/>
    </w:rPr>
  </w:style>
  <w:style w:type="paragraph" w:styleId="BalloonText">
    <w:name w:val="Balloon Text"/>
    <w:basedOn w:val="Normal"/>
    <w:semiHidden/>
    <w:rsid w:val="0006031E"/>
    <w:pPr>
      <w:suppressAutoHyphens/>
    </w:pPr>
    <w:rPr>
      <w:rFonts w:ascii="Tahoma" w:hAnsi="Tahoma" w:cs="Tahoma"/>
      <w:spacing w:val="0"/>
      <w:w w:val="100"/>
      <w:kern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www.24.kg/community/2008/06/19/878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51001</Words>
  <Characters>290712</Characters>
  <Application>Microsoft Office Word</Application>
  <DocSecurity>4</DocSecurity>
  <Lines>2422</Lines>
  <Paragraphs>682</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341031</CharactersWithSpaces>
  <SharedDoc>false</SharedDoc>
  <HLinks>
    <vt:vector size="6" baseType="variant">
      <vt:variant>
        <vt:i4>393225</vt:i4>
      </vt:variant>
      <vt:variant>
        <vt:i4>0</vt:i4>
      </vt:variant>
      <vt:variant>
        <vt:i4>0</vt:i4>
      </vt:variant>
      <vt:variant>
        <vt:i4>5</vt:i4>
      </vt:variant>
      <vt:variant>
        <vt:lpwstr>http://www.24.kg/community/2008/06/19/87895.html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Ирина Сафонова</dc:creator>
  <cp:keywords/>
  <dc:description/>
  <cp:lastModifiedBy>Master</cp:lastModifiedBy>
  <cp:revision>2</cp:revision>
  <cp:lastPrinted>2012-06-15T08:01:00Z</cp:lastPrinted>
  <dcterms:created xsi:type="dcterms:W3CDTF">2012-06-18T11:52:00Z</dcterms:created>
  <dcterms:modified xsi:type="dcterms:W3CDTF">2012-06-18T11:52:00Z</dcterms:modified>
</cp:coreProperties>
</file>