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A5C74" w14:textId="77777777" w:rsidR="009B3708" w:rsidRPr="00656264" w:rsidRDefault="009B3708" w:rsidP="009B3708">
      <w:pPr>
        <w:spacing w:line="240" w:lineRule="auto"/>
        <w:rPr>
          <w:sz w:val="2"/>
          <w:lang w:eastAsia="zh-CN"/>
        </w:rPr>
        <w:sectPr w:rsidR="009B3708" w:rsidRPr="00656264" w:rsidSect="0069071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69071F">
        <w:rPr>
          <w:rStyle w:val="CommentReference"/>
          <w:szCs w:val="20"/>
        </w:rPr>
        <w:commentReference w:id="0"/>
      </w:r>
    </w:p>
    <w:p w14:paraId="0060BBB6" w14:textId="70002064" w:rsidR="0069071F" w:rsidRPr="006544A6" w:rsidRDefault="0069071F" w:rsidP="003E157E">
      <w:pPr>
        <w:pStyle w:val="TitleH1"/>
        <w:ind w:left="0" w:right="0" w:firstLine="0"/>
        <w:rPr>
          <w:lang w:val="es-ES_tradnl"/>
        </w:rPr>
      </w:pPr>
      <w:r w:rsidRPr="006544A6">
        <w:rPr>
          <w:lang w:val="es-ES_tradnl"/>
        </w:rPr>
        <w:t xml:space="preserve">Comité para la Eliminación de la Discriminación </w:t>
      </w:r>
      <w:r w:rsidR="003E157E" w:rsidRPr="006544A6">
        <w:rPr>
          <w:lang w:val="es-ES_tradnl"/>
        </w:rPr>
        <w:br/>
      </w:r>
      <w:r w:rsidRPr="006544A6">
        <w:rPr>
          <w:lang w:val="es-ES_tradnl"/>
        </w:rPr>
        <w:t>contra la Mujer</w:t>
      </w:r>
    </w:p>
    <w:p w14:paraId="1A0DF09D" w14:textId="77777777" w:rsidR="0069071F" w:rsidRPr="006544A6" w:rsidRDefault="0069071F" w:rsidP="0069071F">
      <w:pPr>
        <w:pStyle w:val="TitleH1"/>
        <w:spacing w:line="120" w:lineRule="exact"/>
        <w:ind w:right="0"/>
        <w:rPr>
          <w:sz w:val="10"/>
          <w:lang w:val="es-ES_tradnl"/>
        </w:rPr>
      </w:pPr>
    </w:p>
    <w:p w14:paraId="23D4730E" w14:textId="77777777" w:rsidR="0069071F" w:rsidRPr="006544A6" w:rsidRDefault="0069071F" w:rsidP="0069071F">
      <w:pPr>
        <w:spacing w:line="120" w:lineRule="exact"/>
        <w:rPr>
          <w:sz w:val="10"/>
          <w:lang w:val="es-ES_tradnl"/>
        </w:rPr>
      </w:pPr>
    </w:p>
    <w:p w14:paraId="284EB4E3" w14:textId="77777777" w:rsidR="0069071F" w:rsidRPr="006544A6" w:rsidRDefault="0069071F" w:rsidP="0069071F">
      <w:pPr>
        <w:spacing w:line="120" w:lineRule="exact"/>
        <w:rPr>
          <w:sz w:val="10"/>
          <w:lang w:val="es-ES_tradnl"/>
        </w:rPr>
      </w:pPr>
    </w:p>
    <w:p w14:paraId="28DDD505" w14:textId="5A5C8418" w:rsidR="0069071F" w:rsidRPr="006544A6" w:rsidRDefault="0069071F" w:rsidP="0069071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lang w:val="es-ES_tradnl"/>
        </w:rPr>
      </w:pPr>
      <w:r w:rsidRPr="006544A6">
        <w:rPr>
          <w:noProof/>
          <w:w w:val="100"/>
          <w:lang w:val="es-ES_tradnl"/>
        </w:rPr>
        <mc:AlternateContent>
          <mc:Choice Requires="wps">
            <w:drawing>
              <wp:anchor distT="0" distB="0" distL="114300" distR="114300" simplePos="0" relativeHeight="251665408" behindDoc="0" locked="0" layoutInCell="1" allowOverlap="1" wp14:anchorId="7D0BB906" wp14:editId="58FBF40B">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28FED4"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sidRPr="006544A6">
        <w:rPr>
          <w:spacing w:val="5"/>
          <w:w w:val="104"/>
          <w:kern w:val="14"/>
          <w:sz w:val="17"/>
          <w:szCs w:val="20"/>
          <w:lang w:val="es-ES_tradnl"/>
        </w:rPr>
        <w:tab/>
      </w:r>
      <w:r w:rsidRPr="006544A6">
        <w:rPr>
          <w:spacing w:val="5"/>
          <w:w w:val="104"/>
          <w:kern w:val="14"/>
          <w:sz w:val="17"/>
          <w:szCs w:val="20"/>
          <w:lang w:val="es-ES_tradnl"/>
        </w:rPr>
        <w:tab/>
        <w:t>La versión original del presente documento no fue objeto de revisión editorial oficial.</w:t>
      </w:r>
    </w:p>
    <w:p w14:paraId="6E7E3B7C" w14:textId="77777777" w:rsidR="0069071F" w:rsidRPr="006544A6" w:rsidRDefault="0069071F" w:rsidP="003E157E">
      <w:pPr>
        <w:pStyle w:val="TitleHCH"/>
        <w:ind w:right="1260"/>
        <w:rPr>
          <w:lang w:val="es-ES_tradnl"/>
        </w:rPr>
      </w:pPr>
      <w:r w:rsidRPr="006544A6">
        <w:rPr>
          <w:lang w:val="es-ES_tradnl"/>
        </w:rPr>
        <w:tab/>
      </w:r>
      <w:r w:rsidRPr="006544A6">
        <w:rPr>
          <w:lang w:val="es-ES_tradnl"/>
        </w:rPr>
        <w:tab/>
        <w:t>Quinto informe periódico presentado por Kirguistán en virtud del artículo 18 de la Convención, que debía presentarse en 2019</w:t>
      </w:r>
      <w:r w:rsidRPr="006544A6">
        <w:rPr>
          <w:bCs/>
          <w:sz w:val="20"/>
          <w:szCs w:val="20"/>
          <w:lang w:val="es-ES_tradnl"/>
        </w:rPr>
        <w:t>*</w:t>
      </w:r>
    </w:p>
    <w:p w14:paraId="7BBCE7C6" w14:textId="77777777" w:rsidR="0069071F" w:rsidRPr="006544A6" w:rsidRDefault="0069071F" w:rsidP="0069071F">
      <w:pPr>
        <w:pStyle w:val="SingleTxt"/>
        <w:spacing w:after="0" w:line="120" w:lineRule="exact"/>
        <w:rPr>
          <w:sz w:val="10"/>
          <w:lang w:val="es-ES_tradnl"/>
        </w:rPr>
      </w:pPr>
    </w:p>
    <w:p w14:paraId="19148E25" w14:textId="77777777" w:rsidR="0069071F" w:rsidRPr="006544A6" w:rsidRDefault="0069071F" w:rsidP="0069071F">
      <w:pPr>
        <w:pStyle w:val="SingleTxt"/>
        <w:spacing w:after="0" w:line="120" w:lineRule="exact"/>
        <w:rPr>
          <w:sz w:val="10"/>
          <w:lang w:val="es-ES_tradnl"/>
        </w:rPr>
      </w:pPr>
    </w:p>
    <w:p w14:paraId="449DD49E" w14:textId="77777777" w:rsidR="0069071F" w:rsidRPr="006544A6" w:rsidRDefault="0069071F" w:rsidP="0069071F">
      <w:pPr>
        <w:ind w:right="1290"/>
        <w:jc w:val="right"/>
        <w:rPr>
          <w:lang w:val="es-ES_tradnl"/>
        </w:rPr>
      </w:pPr>
      <w:r w:rsidRPr="006544A6">
        <w:rPr>
          <w:lang w:val="es-ES_tradnl"/>
        </w:rPr>
        <w:t>[Fecha de recepción: 18 de marzo de 2019]</w:t>
      </w:r>
    </w:p>
    <w:p w14:paraId="039506C3" w14:textId="75F28D8F" w:rsidR="0069071F" w:rsidRPr="006544A6" w:rsidRDefault="0069071F">
      <w:pPr>
        <w:suppressAutoHyphens w:val="0"/>
        <w:spacing w:after="200" w:line="276" w:lineRule="auto"/>
        <w:rPr>
          <w:lang w:val="es-ES_tradnl" w:eastAsia="zh-CN"/>
        </w:rPr>
      </w:pPr>
      <w:r w:rsidRPr="006544A6">
        <w:rPr>
          <w:lang w:val="es-ES_tradnl" w:eastAsia="zh-CN"/>
        </w:rPr>
        <w:br w:type="page"/>
      </w:r>
    </w:p>
    <w:p w14:paraId="5AC1308A" w14:textId="77777777" w:rsidR="0069071F" w:rsidRPr="006544A6" w:rsidRDefault="0069071F" w:rsidP="0069071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544A6">
        <w:rPr>
          <w:lang w:val="es-ES_tradnl"/>
        </w:rPr>
        <w:lastRenderedPageBreak/>
        <w:tab/>
      </w:r>
      <w:r w:rsidRPr="006544A6">
        <w:rPr>
          <w:lang w:val="es-ES_tradnl"/>
        </w:rPr>
        <w:tab/>
        <w:t>Introducción</w:t>
      </w:r>
    </w:p>
    <w:p w14:paraId="40700190" w14:textId="77777777" w:rsidR="0069071F" w:rsidRPr="006544A6" w:rsidRDefault="0069071F" w:rsidP="0069071F">
      <w:pPr>
        <w:pStyle w:val="SingleTxt"/>
        <w:spacing w:after="0" w:line="120" w:lineRule="exact"/>
        <w:rPr>
          <w:sz w:val="10"/>
          <w:lang w:val="es-ES_tradnl"/>
        </w:rPr>
      </w:pPr>
    </w:p>
    <w:p w14:paraId="23F8CC94" w14:textId="77777777" w:rsidR="0069071F" w:rsidRPr="006544A6" w:rsidRDefault="0069071F" w:rsidP="0069071F">
      <w:pPr>
        <w:pStyle w:val="SingleTxt"/>
        <w:spacing w:after="0" w:line="120" w:lineRule="exact"/>
        <w:rPr>
          <w:sz w:val="10"/>
          <w:lang w:val="es-ES_tradnl"/>
        </w:rPr>
      </w:pPr>
    </w:p>
    <w:p w14:paraId="1ACD0663" w14:textId="77777777" w:rsidR="0069071F" w:rsidRPr="006544A6" w:rsidRDefault="0069071F" w:rsidP="0069071F">
      <w:pPr>
        <w:pStyle w:val="SingleTxt"/>
        <w:numPr>
          <w:ilvl w:val="0"/>
          <w:numId w:val="21"/>
        </w:numPr>
        <w:ind w:left="1267"/>
        <w:rPr>
          <w:shd w:val="clear" w:color="auto" w:fill="FFFFFF"/>
          <w:lang w:val="es-ES_tradnl"/>
        </w:rPr>
      </w:pPr>
      <w:r w:rsidRPr="006544A6">
        <w:rPr>
          <w:shd w:val="clear" w:color="auto" w:fill="FFFFFF"/>
          <w:lang w:val="es-ES_tradnl"/>
        </w:rPr>
        <w:t>La República Kirguisa se adhirió a la Convención sobre la Eliminación de Todas las Formas de Discriminación contra la Mujer en cumplimiento de la Resolución núm. 320</w:t>
      </w:r>
      <w:r w:rsidRPr="006544A6">
        <w:rPr>
          <w:shd w:val="clear" w:color="auto" w:fill="FFFFFF"/>
          <w:lang w:val="es-ES_tradnl"/>
        </w:rPr>
        <w:noBreakHyphen/>
        <w:t xml:space="preserve">1 de la Asamblea Legislativa del </w:t>
      </w:r>
      <w:proofErr w:type="spellStart"/>
      <w:r w:rsidRPr="006544A6">
        <w:rPr>
          <w:shd w:val="clear" w:color="auto" w:fill="FFFFFF"/>
          <w:lang w:val="es-ES_tradnl"/>
        </w:rPr>
        <w:t>Zhogorku</w:t>
      </w:r>
      <w:proofErr w:type="spellEnd"/>
      <w:r w:rsidRPr="006544A6">
        <w:rPr>
          <w:shd w:val="clear" w:color="auto" w:fill="FFFFFF"/>
          <w:lang w:val="es-ES_tradnl"/>
        </w:rPr>
        <w:t xml:space="preserve"> </w:t>
      </w:r>
      <w:proofErr w:type="spellStart"/>
      <w:r w:rsidRPr="006544A6">
        <w:rPr>
          <w:shd w:val="clear" w:color="auto" w:fill="FFFFFF"/>
          <w:lang w:val="es-ES_tradnl"/>
        </w:rPr>
        <w:t>Kenesh</w:t>
      </w:r>
      <w:proofErr w:type="spellEnd"/>
      <w:r w:rsidRPr="006544A6">
        <w:rPr>
          <w:shd w:val="clear" w:color="auto" w:fill="FFFFFF"/>
          <w:lang w:val="es-ES_tradnl"/>
        </w:rPr>
        <w:t xml:space="preserve"> (Parlamento), de 25 de enero de 1996, y la Resolución núm. 257</w:t>
      </w:r>
      <w:r w:rsidRPr="006544A6">
        <w:rPr>
          <w:shd w:val="clear" w:color="auto" w:fill="FFFFFF"/>
          <w:lang w:val="es-ES_tradnl"/>
        </w:rPr>
        <w:noBreakHyphen/>
        <w:t xml:space="preserve">1 de la Asamblea de Representantes del Pueblo del </w:t>
      </w:r>
      <w:proofErr w:type="spellStart"/>
      <w:r w:rsidRPr="006544A6">
        <w:rPr>
          <w:shd w:val="clear" w:color="auto" w:fill="FFFFFF"/>
          <w:lang w:val="es-ES_tradnl"/>
        </w:rPr>
        <w:t>Zhogorku</w:t>
      </w:r>
      <w:proofErr w:type="spellEnd"/>
      <w:r w:rsidRPr="006544A6">
        <w:rPr>
          <w:shd w:val="clear" w:color="auto" w:fill="FFFFFF"/>
          <w:lang w:val="es-ES_tradnl"/>
        </w:rPr>
        <w:t xml:space="preserve"> </w:t>
      </w:r>
      <w:proofErr w:type="spellStart"/>
      <w:r w:rsidRPr="006544A6">
        <w:rPr>
          <w:shd w:val="clear" w:color="auto" w:fill="FFFFFF"/>
          <w:lang w:val="es-ES_tradnl"/>
        </w:rPr>
        <w:t>Kenesh</w:t>
      </w:r>
      <w:proofErr w:type="spellEnd"/>
      <w:r w:rsidRPr="006544A6">
        <w:rPr>
          <w:shd w:val="clear" w:color="auto" w:fill="FFFFFF"/>
          <w:lang w:val="es-ES_tradnl"/>
        </w:rPr>
        <w:t>, de 6 de marzo de 1996.</w:t>
      </w:r>
    </w:p>
    <w:p w14:paraId="467AB56B" w14:textId="77777777" w:rsidR="0069071F" w:rsidRPr="006544A6" w:rsidRDefault="0069071F" w:rsidP="0069071F">
      <w:pPr>
        <w:pStyle w:val="SingleTxt"/>
        <w:numPr>
          <w:ilvl w:val="0"/>
          <w:numId w:val="21"/>
        </w:numPr>
        <w:ind w:left="1267"/>
        <w:rPr>
          <w:shd w:val="clear" w:color="auto" w:fill="FFFFFF"/>
          <w:lang w:val="es-ES_tradnl"/>
        </w:rPr>
      </w:pPr>
      <w:r w:rsidRPr="006544A6">
        <w:rPr>
          <w:shd w:val="clear" w:color="auto" w:fill="FFFFFF"/>
          <w:lang w:val="es-ES_tradnl"/>
        </w:rPr>
        <w:t>De conformidad con lo dispuesto en el artículo 18 de la Convención, Kirguistán presenta su quinto informe periódico al Comité para la Eliminación de la Discriminación contra la Mujer.</w:t>
      </w:r>
    </w:p>
    <w:p w14:paraId="6C8E9F36" w14:textId="77777777" w:rsidR="0069071F" w:rsidRPr="006544A6" w:rsidRDefault="0069071F" w:rsidP="0069071F">
      <w:pPr>
        <w:pStyle w:val="SingleTxt"/>
        <w:numPr>
          <w:ilvl w:val="0"/>
          <w:numId w:val="21"/>
        </w:numPr>
        <w:ind w:left="1267"/>
        <w:rPr>
          <w:shd w:val="clear" w:color="auto" w:fill="FFFFFF"/>
          <w:lang w:val="es-ES_tradnl"/>
        </w:rPr>
      </w:pPr>
      <w:r w:rsidRPr="006544A6">
        <w:rPr>
          <w:shd w:val="clear" w:color="auto" w:fill="FFFFFF"/>
          <w:lang w:val="es-ES_tradnl"/>
        </w:rPr>
        <w:t>En el documento básico común, aprobado por la resolución núm. 141 del Gobierno, de 20 de febrero de 2012, sobre los informes nacionales de Kirguistán relativos al cumplimiento de los tratados internacionales de las Naciones Unidas en materia de derechos humanos, y enviado al Comité de Derechos Humanos en marzo de 2012, figura información general sobre el país, su población y ordenamiento político, el sistema de organismos de protección de los derechos humanos y las iniciativas emprendidas en el país con el objetivo de difundir información sobre los derechos humanos.</w:t>
      </w:r>
    </w:p>
    <w:p w14:paraId="367ED68D" w14:textId="6C747DC5" w:rsidR="0069071F" w:rsidRPr="006544A6" w:rsidRDefault="0069071F" w:rsidP="0069071F">
      <w:pPr>
        <w:pStyle w:val="SingleTxt"/>
        <w:numPr>
          <w:ilvl w:val="0"/>
          <w:numId w:val="21"/>
        </w:numPr>
        <w:ind w:left="1267"/>
        <w:rPr>
          <w:shd w:val="clear" w:color="auto" w:fill="FFFFFF"/>
          <w:lang w:val="es-ES_tradnl"/>
        </w:rPr>
      </w:pPr>
      <w:r w:rsidRPr="006544A6">
        <w:rPr>
          <w:shd w:val="clear" w:color="auto" w:fill="FFFFFF"/>
          <w:lang w:val="es-ES_tradnl"/>
        </w:rPr>
        <w:t xml:space="preserve">El presente informe fue preparado de conformidad con las directrices para la elaboración de los informes que figuran en el documento </w:t>
      </w:r>
      <w:hyperlink r:id="rId15" w:history="1">
        <w:r w:rsidRPr="00023D1A">
          <w:rPr>
            <w:rStyle w:val="Hyperlink"/>
            <w:shd w:val="clear" w:color="auto" w:fill="FFFFFF"/>
            <w:lang w:val="es-ES_tradnl"/>
          </w:rPr>
          <w:t>CEDAW/C/7/Rev.3</w:t>
        </w:r>
      </w:hyperlink>
      <w:r w:rsidRPr="006544A6">
        <w:rPr>
          <w:shd w:val="clear" w:color="auto" w:fill="FFFFFF"/>
          <w:lang w:val="es-ES_tradnl"/>
        </w:rPr>
        <w:t>. El informe se basa en la información recibida de los ministerios y departamentos gubernamentales de la República Kirguisa y las organizaciones de la sociedad civil, teniendo en cuenta las observaciones finales del Comité formuladas tras su examen del cuarto informe periódico de Kirguistán en 2015 (</w:t>
      </w:r>
      <w:hyperlink r:id="rId16" w:history="1">
        <w:r w:rsidRPr="00023D1A">
          <w:rPr>
            <w:rStyle w:val="Hyperlink"/>
            <w:shd w:val="clear" w:color="auto" w:fill="FFFFFF"/>
            <w:lang w:val="es-ES_tradnl"/>
          </w:rPr>
          <w:t>CEDAW/C/KGZ/CO/4</w:t>
        </w:r>
      </w:hyperlink>
      <w:r w:rsidRPr="006544A6">
        <w:rPr>
          <w:shd w:val="clear" w:color="auto" w:fill="FFFFFF"/>
          <w:lang w:val="es-ES_tradnl"/>
        </w:rPr>
        <w:t>).</w:t>
      </w:r>
    </w:p>
    <w:p w14:paraId="3AF9A37C" w14:textId="77777777" w:rsidR="0069071F" w:rsidRPr="006544A6" w:rsidRDefault="0069071F" w:rsidP="0069071F">
      <w:pPr>
        <w:pStyle w:val="SingleTxt"/>
        <w:numPr>
          <w:ilvl w:val="0"/>
          <w:numId w:val="21"/>
        </w:numPr>
        <w:ind w:left="1267"/>
        <w:rPr>
          <w:shd w:val="clear" w:color="auto" w:fill="FFFFFF"/>
          <w:lang w:val="es-ES_tradnl"/>
        </w:rPr>
      </w:pPr>
      <w:r w:rsidRPr="006544A6">
        <w:rPr>
          <w:shd w:val="clear" w:color="auto" w:fill="FFFFFF"/>
          <w:lang w:val="es-ES_tradnl"/>
        </w:rPr>
        <w:t>Las observaciones finales del Comité sobre el cuarto informe periódico de Kirguistán fueron debatidas ampliamente en mesas redondas con la participación de representantes de los organismos estatales, organizaciones no gubernamentales e internacionales, la comunidad de expertos y los medios de difusión. En el curso de las reuniones de trabajo multilaterales y bilaterales celebradas, incluidas consultas con las organizaciones no gubernamentales interesadas, el grupo de trabajo interinstitucional, establecido especialmente por disposición del Gobierno de la República Kirguisa, elaboró un proyecto de plan de acción para la aplicación de las observaciones finales del Comité, que fue aprobado por la disposición núm. 123</w:t>
      </w:r>
      <w:r w:rsidRPr="006544A6">
        <w:rPr>
          <w:shd w:val="clear" w:color="auto" w:fill="FFFFFF"/>
          <w:lang w:val="es-ES_tradnl"/>
        </w:rPr>
        <w:noBreakHyphen/>
        <w:t>r del Gobierno, de 19 de abril de 2017.</w:t>
      </w:r>
    </w:p>
    <w:p w14:paraId="160191BC" w14:textId="77777777" w:rsidR="0069071F" w:rsidRPr="006544A6" w:rsidRDefault="0069071F" w:rsidP="0069071F">
      <w:pPr>
        <w:pStyle w:val="SingleTxt"/>
        <w:numPr>
          <w:ilvl w:val="0"/>
          <w:numId w:val="21"/>
        </w:numPr>
        <w:ind w:left="1267"/>
        <w:rPr>
          <w:shd w:val="clear" w:color="auto" w:fill="FFFFFF"/>
          <w:lang w:val="es-ES_tradnl"/>
        </w:rPr>
      </w:pPr>
      <w:r w:rsidRPr="006544A6">
        <w:rPr>
          <w:shd w:val="clear" w:color="auto" w:fill="FFFFFF"/>
          <w:lang w:val="es-ES_tradnl"/>
        </w:rPr>
        <w:t>En 2018, el Comité recibió un informe de Kirguistán sobre la aplicación de las recomendaciones contenidas en el apartado c) del párrafo 22 y los apartados b) y c) del párrafo 28 de las observaciones finales, así como información sobre los progresos realizados respecto del adelanto de la mujer, los obstáculos que aún persistían y las medidas previstas.</w:t>
      </w:r>
    </w:p>
    <w:p w14:paraId="554089ED" w14:textId="77777777" w:rsidR="0069071F" w:rsidRPr="006544A6" w:rsidRDefault="0069071F" w:rsidP="0069071F">
      <w:pPr>
        <w:pStyle w:val="SingleTxt"/>
        <w:numPr>
          <w:ilvl w:val="0"/>
          <w:numId w:val="21"/>
        </w:numPr>
        <w:ind w:left="1267"/>
        <w:rPr>
          <w:shd w:val="clear" w:color="auto" w:fill="FFFFFF"/>
          <w:lang w:val="es-ES_tradnl"/>
        </w:rPr>
      </w:pPr>
      <w:r w:rsidRPr="006544A6">
        <w:rPr>
          <w:shd w:val="clear" w:color="auto" w:fill="FFFFFF"/>
          <w:lang w:val="es-ES_tradnl"/>
        </w:rPr>
        <w:t>Decidida a seguir avanzando, Kirguistán ha integrado las metas de los Objetivos de Desarrollo Sostenible mundiales (en particular, del Objetivo 5 relativo a la igualdad de género) en la Estrategia nacional de desarrollo de la República Kirguisa para el período 2018</w:t>
      </w:r>
      <w:r w:rsidRPr="006544A6">
        <w:rPr>
          <w:shd w:val="clear" w:color="auto" w:fill="FFFFFF"/>
          <w:lang w:val="es-ES_tradnl"/>
        </w:rPr>
        <w:noBreakHyphen/>
        <w:t>2040, que fue aprobada por el Decreto Presidencial núm. 221, de 31 de octubre de 2018.</w:t>
      </w:r>
    </w:p>
    <w:p w14:paraId="27F81E85" w14:textId="77777777" w:rsidR="0069071F" w:rsidRPr="006544A6" w:rsidRDefault="0069071F" w:rsidP="0069071F">
      <w:pPr>
        <w:pStyle w:val="SingleTxt"/>
        <w:spacing w:after="0" w:line="120" w:lineRule="exact"/>
        <w:rPr>
          <w:sz w:val="10"/>
          <w:shd w:val="clear" w:color="auto" w:fill="FFFFFF"/>
          <w:lang w:val="es-ES_tradnl"/>
        </w:rPr>
      </w:pPr>
    </w:p>
    <w:p w14:paraId="74B78A7D" w14:textId="77777777" w:rsidR="0069071F" w:rsidRPr="006544A6" w:rsidRDefault="0069071F" w:rsidP="006907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lang w:val="es-ES_tradnl"/>
        </w:rPr>
      </w:pPr>
      <w:r w:rsidRPr="006544A6">
        <w:rPr>
          <w:shd w:val="clear" w:color="auto" w:fill="FFFFFF"/>
          <w:lang w:val="es-ES_tradnl"/>
        </w:rPr>
        <w:tab/>
      </w:r>
      <w:r w:rsidRPr="006544A6">
        <w:rPr>
          <w:shd w:val="clear" w:color="auto" w:fill="FFFFFF"/>
          <w:lang w:val="es-ES_tradnl"/>
        </w:rPr>
        <w:tab/>
        <w:t>Artículos 1 a 3</w:t>
      </w:r>
    </w:p>
    <w:p w14:paraId="4048C3C3" w14:textId="77777777" w:rsidR="0069071F" w:rsidRPr="006544A6" w:rsidRDefault="0069071F" w:rsidP="0069071F">
      <w:pPr>
        <w:pStyle w:val="SingleTxt"/>
        <w:spacing w:after="0" w:line="120" w:lineRule="exact"/>
        <w:rPr>
          <w:sz w:val="10"/>
          <w:shd w:val="clear" w:color="auto" w:fill="FFFFFF"/>
          <w:lang w:val="es-ES_tradnl"/>
        </w:rPr>
      </w:pPr>
    </w:p>
    <w:p w14:paraId="428AEE79" w14:textId="77777777" w:rsidR="0069071F" w:rsidRPr="006544A6" w:rsidRDefault="0069071F" w:rsidP="0069071F">
      <w:pPr>
        <w:pStyle w:val="SingleTxt"/>
        <w:numPr>
          <w:ilvl w:val="0"/>
          <w:numId w:val="21"/>
        </w:numPr>
        <w:ind w:left="1267"/>
        <w:rPr>
          <w:shd w:val="clear" w:color="auto" w:fill="FFFFFF"/>
          <w:lang w:val="es-ES_tradnl"/>
        </w:rPr>
      </w:pPr>
      <w:r w:rsidRPr="006544A6">
        <w:rPr>
          <w:shd w:val="clear" w:color="auto" w:fill="FFFFFF"/>
          <w:lang w:val="es-ES_tradnl"/>
        </w:rPr>
        <w:t>La Constitución de la República Kirguisa establece que nadie podrá ser objeto de discriminación por motivos de sexo, raza, idioma, discapacidad, origen étnico, religión, edad, opiniones políticas o de cualquier otra índole, nivel de educación, origen nacional, situación patrimonial o de otra índole, u otras circunstancias. No constituyen discriminación las medidas especiales establecidas por ley para garantizar la igualdad de oportunidades de los diferentes grupos sociales en cumplimiento de las obligaciones internacionales.</w:t>
      </w:r>
    </w:p>
    <w:p w14:paraId="66EB819B" w14:textId="77777777" w:rsidR="0069071F" w:rsidRPr="006544A6" w:rsidRDefault="0069071F" w:rsidP="0069071F">
      <w:pPr>
        <w:pStyle w:val="SingleTxt"/>
        <w:numPr>
          <w:ilvl w:val="0"/>
          <w:numId w:val="21"/>
        </w:numPr>
        <w:ind w:left="1267"/>
        <w:rPr>
          <w:shd w:val="clear" w:color="auto" w:fill="FFFFFF"/>
          <w:lang w:val="es-ES_tradnl"/>
        </w:rPr>
      </w:pPr>
      <w:r w:rsidRPr="006544A6">
        <w:rPr>
          <w:shd w:val="clear" w:color="auto" w:fill="FFFFFF"/>
          <w:lang w:val="es-ES_tradnl"/>
        </w:rPr>
        <w:t>Esos principios constitucionales se plasman en la Ley de garantías estatales de la igualdad de derechos y de oportunidades para hombres y mujeres.</w:t>
      </w:r>
    </w:p>
    <w:p w14:paraId="73D7F57E" w14:textId="0B239441" w:rsidR="0069071F" w:rsidRPr="006544A6" w:rsidRDefault="0069071F" w:rsidP="0069071F">
      <w:pPr>
        <w:pStyle w:val="SingleTxt"/>
        <w:numPr>
          <w:ilvl w:val="0"/>
          <w:numId w:val="21"/>
        </w:numPr>
        <w:ind w:left="1267"/>
        <w:rPr>
          <w:shd w:val="clear" w:color="auto" w:fill="FFFFFF"/>
          <w:lang w:val="es-ES_tradnl"/>
        </w:rPr>
      </w:pPr>
      <w:r w:rsidRPr="006544A6">
        <w:rPr>
          <w:shd w:val="clear" w:color="auto" w:fill="FFFFFF"/>
          <w:lang w:val="es-ES_tradnl"/>
        </w:rPr>
        <w:t>En la Estrategia nacional para el logro de la igualdad entre los géneros para 2020, aprobada por la resolución núm. 443 del Gobierno, de 27 de junio de 2012, se definen las prioridades de la política de Estado en materia de género. En el más reciente (quinto) Plan de acción nacional para la igualdad de género, correspondiente al período 2018</w:t>
      </w:r>
      <w:r w:rsidRPr="006544A6">
        <w:rPr>
          <w:shd w:val="clear" w:color="auto" w:fill="FFFFFF"/>
          <w:lang w:val="es-ES_tradnl"/>
        </w:rPr>
        <w:noBreakHyphen/>
        <w:t xml:space="preserve">2020, se definen medidas concretas para aplicar la Estrategia en el período venidero. El 21 de septiembre de 2018, por disposición del Gobierno, se aprobó un plan de acción para la aplicación de la resolución </w:t>
      </w:r>
      <w:hyperlink r:id="rId17" w:history="1">
        <w:r w:rsidRPr="00023D1A">
          <w:rPr>
            <w:rStyle w:val="Hyperlink"/>
            <w:shd w:val="clear" w:color="auto" w:fill="FFFFFF"/>
            <w:lang w:val="es-ES_tradnl"/>
          </w:rPr>
          <w:t>1325 (2000)</w:t>
        </w:r>
      </w:hyperlink>
      <w:r w:rsidRPr="006544A6">
        <w:rPr>
          <w:shd w:val="clear" w:color="auto" w:fill="FFFFFF"/>
          <w:lang w:val="es-ES_tradnl"/>
        </w:rPr>
        <w:t xml:space="preserve"> del Consejo de Seguridad sobre el papel de las mujeres en la paz y la seguridad.</w:t>
      </w:r>
    </w:p>
    <w:p w14:paraId="3EF1C8FA" w14:textId="77777777" w:rsidR="0069071F" w:rsidRPr="006544A6" w:rsidRDefault="0069071F" w:rsidP="0069071F">
      <w:pPr>
        <w:pStyle w:val="SingleTxt"/>
        <w:numPr>
          <w:ilvl w:val="0"/>
          <w:numId w:val="21"/>
        </w:numPr>
        <w:ind w:left="1267"/>
        <w:rPr>
          <w:shd w:val="clear" w:color="auto" w:fill="FFFFFF"/>
          <w:lang w:val="es-ES_tradnl"/>
        </w:rPr>
      </w:pPr>
      <w:r w:rsidRPr="006544A6">
        <w:rPr>
          <w:shd w:val="clear" w:color="auto" w:fill="FFFFFF"/>
          <w:lang w:val="es-ES_tradnl"/>
        </w:rPr>
        <w:t>La recopilación de datos para el compendio periódico del Comité Nacional de Estadística titulado “Hombres y mujeres en la República Kirguisa” se basa en indicadores que reflejan la marcha de la consecución de los Objetivos de Desarrollo Sostenible.</w:t>
      </w:r>
    </w:p>
    <w:p w14:paraId="5CB7EF5E" w14:textId="77777777" w:rsidR="0069071F" w:rsidRPr="006544A6" w:rsidRDefault="0069071F" w:rsidP="0069071F">
      <w:pPr>
        <w:pStyle w:val="SingleTxt"/>
        <w:numPr>
          <w:ilvl w:val="0"/>
          <w:numId w:val="21"/>
        </w:numPr>
        <w:ind w:left="1267"/>
        <w:rPr>
          <w:shd w:val="clear" w:color="auto" w:fill="FFFFFF"/>
          <w:lang w:val="es-ES_tradnl"/>
        </w:rPr>
      </w:pPr>
      <w:r w:rsidRPr="006544A6">
        <w:rPr>
          <w:shd w:val="clear" w:color="auto" w:fill="FFFFFF"/>
          <w:lang w:val="es-ES_tradnl"/>
        </w:rPr>
        <w:t>El principal organismo estatal encargado de aplicar el mecanismo nacional para el adelanto de la mujer en el país es el Ministerio de Trabajo y Desarrollo Social. Con arreglo al Estatuto del Ministerio, aprobado por la resolución núm. 888 del Gobierno de la República Kirguisa, de 28 de diciembre de 2015, entre sus funciones figuran promover la igualdad de género de conformidad con la legislación nacional, elaborar propuestas para el perfeccionamiento de la política estatal unificada sobre la remuneración del trabajo, definir las prioridades y formular los objetivos de la política nacional de género, y llevar a cabo análisis de la situación en materia de género, y dar seguimiento a la aplicación de la política de género del Estado.</w:t>
      </w:r>
    </w:p>
    <w:p w14:paraId="1766CD1B" w14:textId="77777777" w:rsidR="0069071F" w:rsidRPr="006544A6" w:rsidRDefault="0069071F" w:rsidP="0069071F">
      <w:pPr>
        <w:pStyle w:val="SingleTxt"/>
        <w:numPr>
          <w:ilvl w:val="0"/>
          <w:numId w:val="21"/>
        </w:numPr>
        <w:ind w:left="1267"/>
        <w:rPr>
          <w:shd w:val="clear" w:color="auto" w:fill="FFFFFF"/>
          <w:lang w:val="es-ES_tradnl"/>
        </w:rPr>
      </w:pPr>
      <w:r w:rsidRPr="006544A6">
        <w:rPr>
          <w:shd w:val="clear" w:color="auto" w:fill="FFFFFF"/>
          <w:lang w:val="es-ES_tradnl"/>
        </w:rPr>
        <w:t>Una de las tareas de la división de desarrollo social de la Oficina del Gabinete consiste en prestar apoyo informativo, analítico y especializado en cuestiones de política de género a las actividades del Gobierno, el Primer Ministro, el Viceprimer Ministro y el Jefe de Personal y sus adjuntos.</w:t>
      </w:r>
    </w:p>
    <w:p w14:paraId="5DD7441F" w14:textId="77777777" w:rsidR="0069071F" w:rsidRPr="006544A6" w:rsidRDefault="0069071F" w:rsidP="0069071F">
      <w:pPr>
        <w:pStyle w:val="SingleTxt"/>
        <w:numPr>
          <w:ilvl w:val="0"/>
          <w:numId w:val="21"/>
        </w:numPr>
        <w:ind w:left="1267"/>
        <w:rPr>
          <w:shd w:val="clear" w:color="auto" w:fill="FFFFFF"/>
          <w:lang w:val="es-ES_tradnl"/>
        </w:rPr>
      </w:pPr>
      <w:r w:rsidRPr="006544A6">
        <w:rPr>
          <w:shd w:val="clear" w:color="auto" w:fill="FFFFFF"/>
          <w:lang w:val="es-ES_tradnl"/>
        </w:rPr>
        <w:t>Por resolución núm. 268 del Gobierno de la República Kirguisa, de 2 de mayo de 2012, se creó el Consejo Nacional sobre Cuestiones de Género, adjunto al Gobierno . En su calidad de órgano consultivo y deliberativo encargado de coordinar la elaboración y la aplicación de la política estatal en materia de género, el Consejo proporciona análisis de expertos para la elaboración de soluciones consensuadas a los problemas relacionados con el desarrollo en materia de género y desempeña funciones como las que siguen:</w:t>
      </w:r>
    </w:p>
    <w:p w14:paraId="265D45C3" w14:textId="77777777" w:rsidR="0069071F" w:rsidRPr="006544A6" w:rsidRDefault="0069071F" w:rsidP="0069071F">
      <w:pPr>
        <w:pStyle w:val="SingleTxt"/>
        <w:tabs>
          <w:tab w:val="right" w:pos="1685"/>
        </w:tabs>
        <w:ind w:left="1742" w:hanging="475"/>
        <w:rPr>
          <w:shd w:val="clear" w:color="auto" w:fill="FFFFFF"/>
          <w:lang w:val="es-ES_tradnl"/>
        </w:rPr>
      </w:pPr>
      <w:r w:rsidRPr="006544A6">
        <w:rPr>
          <w:shd w:val="clear" w:color="auto" w:fill="FFFFFF"/>
          <w:lang w:val="es-ES_tradnl"/>
        </w:rPr>
        <w:tab/>
        <w:t>•</w:t>
      </w:r>
      <w:r w:rsidRPr="006544A6">
        <w:rPr>
          <w:shd w:val="clear" w:color="auto" w:fill="FFFFFF"/>
          <w:lang w:val="es-ES_tradnl"/>
        </w:rPr>
        <w:tab/>
        <w:t>Apoya la elaboración de la política estatal unificada en materia de género; coordina y promueve la cooperación en el ámbito de la política de género entre los organismos estatales y órganos de gobierno local, la Federación de Sindicatos de Kirguistán, las asociaciones de empleadores, las organizaciones internacionales y sin fines de lucro que trabajan en la esfera del desarrollo en materia de género, y los expertos independientes en la materia;</w:t>
      </w:r>
    </w:p>
    <w:p w14:paraId="6349FDEA" w14:textId="77777777" w:rsidR="0069071F" w:rsidRPr="006544A6" w:rsidRDefault="0069071F" w:rsidP="0069071F">
      <w:pPr>
        <w:pStyle w:val="SingleTxt"/>
        <w:tabs>
          <w:tab w:val="right" w:pos="1685"/>
        </w:tabs>
        <w:ind w:left="1742" w:hanging="475"/>
        <w:rPr>
          <w:shd w:val="clear" w:color="auto" w:fill="FFFFFF"/>
          <w:lang w:val="es-ES_tradnl"/>
        </w:rPr>
      </w:pPr>
      <w:r w:rsidRPr="006544A6">
        <w:rPr>
          <w:shd w:val="clear" w:color="auto" w:fill="FFFFFF"/>
          <w:lang w:val="es-ES_tradnl"/>
        </w:rPr>
        <w:tab/>
        <w:t>•</w:t>
      </w:r>
      <w:r w:rsidRPr="006544A6">
        <w:rPr>
          <w:shd w:val="clear" w:color="auto" w:fill="FFFFFF"/>
          <w:lang w:val="es-ES_tradnl"/>
        </w:rPr>
        <w:tab/>
        <w:t>Formula recomendaciones a los organismos estatales sobre la política de género y elabora modelos eficaces para el logro de una auténtica igualdad de género ;</w:t>
      </w:r>
    </w:p>
    <w:p w14:paraId="289EDD11" w14:textId="77777777" w:rsidR="0069071F" w:rsidRPr="006544A6" w:rsidRDefault="0069071F" w:rsidP="0069071F">
      <w:pPr>
        <w:pStyle w:val="SingleTxt"/>
        <w:tabs>
          <w:tab w:val="right" w:pos="1685"/>
        </w:tabs>
        <w:ind w:left="1742" w:hanging="475"/>
        <w:rPr>
          <w:shd w:val="clear" w:color="auto" w:fill="FFFFFF"/>
          <w:lang w:val="es-ES_tradnl"/>
        </w:rPr>
      </w:pPr>
      <w:r w:rsidRPr="006544A6">
        <w:rPr>
          <w:shd w:val="clear" w:color="auto" w:fill="FFFFFF"/>
          <w:lang w:val="es-ES_tradnl"/>
        </w:rPr>
        <w:tab/>
        <w:t>•</w:t>
      </w:r>
      <w:r w:rsidRPr="006544A6">
        <w:rPr>
          <w:shd w:val="clear" w:color="auto" w:fill="FFFFFF"/>
          <w:lang w:val="es-ES_tradnl"/>
        </w:rPr>
        <w:tab/>
        <w:t>Ejerce una función de supervisión general en el ámbito de la política de género en el país.</w:t>
      </w:r>
    </w:p>
    <w:p w14:paraId="71938D98" w14:textId="77777777" w:rsidR="0069071F" w:rsidRPr="006544A6" w:rsidRDefault="0069071F" w:rsidP="0069071F">
      <w:pPr>
        <w:pStyle w:val="SingleTxt"/>
        <w:numPr>
          <w:ilvl w:val="0"/>
          <w:numId w:val="21"/>
        </w:numPr>
        <w:ind w:left="1267"/>
        <w:rPr>
          <w:shd w:val="clear" w:color="auto" w:fill="FFFFFF"/>
          <w:lang w:val="es-ES_tradnl"/>
        </w:rPr>
      </w:pPr>
      <w:r w:rsidRPr="006544A6">
        <w:rPr>
          <w:shd w:val="clear" w:color="auto" w:fill="FFFFFF"/>
          <w:lang w:val="es-ES_tradnl"/>
        </w:rPr>
        <w:t xml:space="preserve">El Comité de Asuntos Sociales, Educación, Ciencia, Cultura y Salud del </w:t>
      </w:r>
      <w:proofErr w:type="spellStart"/>
      <w:r w:rsidRPr="006544A6">
        <w:rPr>
          <w:shd w:val="clear" w:color="auto" w:fill="FFFFFF"/>
          <w:lang w:val="es-ES_tradnl"/>
        </w:rPr>
        <w:t>Zhogorku</w:t>
      </w:r>
      <w:proofErr w:type="spellEnd"/>
      <w:r w:rsidRPr="006544A6">
        <w:rPr>
          <w:shd w:val="clear" w:color="auto" w:fill="FFFFFF"/>
          <w:lang w:val="es-ES_tradnl"/>
        </w:rPr>
        <w:t xml:space="preserve"> </w:t>
      </w:r>
      <w:proofErr w:type="spellStart"/>
      <w:r w:rsidRPr="006544A6">
        <w:rPr>
          <w:shd w:val="clear" w:color="auto" w:fill="FFFFFF"/>
          <w:lang w:val="es-ES_tradnl"/>
        </w:rPr>
        <w:t>Kenesh</w:t>
      </w:r>
      <w:proofErr w:type="spellEnd"/>
      <w:r w:rsidRPr="006544A6">
        <w:rPr>
          <w:shd w:val="clear" w:color="auto" w:fill="FFFFFF"/>
          <w:lang w:val="es-ES_tradnl"/>
        </w:rPr>
        <w:t xml:space="preserve"> se encarga de la preparación y examen preliminar de las siguientes cuestiones:</w:t>
      </w:r>
    </w:p>
    <w:p w14:paraId="44ABF7CE" w14:textId="77777777" w:rsidR="0069071F" w:rsidRPr="006544A6" w:rsidRDefault="0069071F" w:rsidP="0069071F">
      <w:pPr>
        <w:pStyle w:val="SingleTxt"/>
        <w:tabs>
          <w:tab w:val="right" w:pos="1685"/>
        </w:tabs>
        <w:ind w:left="1742" w:hanging="475"/>
        <w:rPr>
          <w:shd w:val="clear" w:color="auto" w:fill="FFFFFF"/>
          <w:lang w:val="es-ES_tradnl"/>
        </w:rPr>
      </w:pPr>
      <w:r w:rsidRPr="006544A6">
        <w:rPr>
          <w:shd w:val="clear" w:color="auto" w:fill="FFFFFF"/>
          <w:lang w:val="es-ES_tradnl"/>
        </w:rPr>
        <w:tab/>
        <w:t>•</w:t>
      </w:r>
      <w:r w:rsidRPr="006544A6">
        <w:rPr>
          <w:shd w:val="clear" w:color="auto" w:fill="FFFFFF"/>
          <w:lang w:val="es-ES_tradnl"/>
        </w:rPr>
        <w:tab/>
        <w:t>Los fundamentos de la igualdad de género en diversos ámbitos de las relaciones sociales;</w:t>
      </w:r>
    </w:p>
    <w:p w14:paraId="144E6FC8" w14:textId="77777777" w:rsidR="0069071F" w:rsidRPr="006544A6" w:rsidRDefault="0069071F" w:rsidP="0069071F">
      <w:pPr>
        <w:pStyle w:val="SingleTxt"/>
        <w:tabs>
          <w:tab w:val="right" w:pos="1685"/>
        </w:tabs>
        <w:ind w:left="1742" w:hanging="475"/>
        <w:rPr>
          <w:shd w:val="clear" w:color="auto" w:fill="FFFFFF"/>
          <w:lang w:val="es-ES_tradnl"/>
        </w:rPr>
      </w:pPr>
      <w:r w:rsidRPr="006544A6">
        <w:rPr>
          <w:shd w:val="clear" w:color="auto" w:fill="FFFFFF"/>
          <w:lang w:val="es-ES_tradnl"/>
        </w:rPr>
        <w:tab/>
        <w:t>•</w:t>
      </w:r>
      <w:r w:rsidRPr="006544A6">
        <w:rPr>
          <w:shd w:val="clear" w:color="auto" w:fill="FFFFFF"/>
          <w:lang w:val="es-ES_tradnl"/>
        </w:rPr>
        <w:tab/>
        <w:t>Las garantías de la igualdad de género;</w:t>
      </w:r>
    </w:p>
    <w:p w14:paraId="20230C3F" w14:textId="77777777" w:rsidR="0069071F" w:rsidRPr="006544A6" w:rsidRDefault="0069071F" w:rsidP="0069071F">
      <w:pPr>
        <w:pStyle w:val="SingleTxt"/>
        <w:tabs>
          <w:tab w:val="right" w:pos="1685"/>
        </w:tabs>
        <w:ind w:left="1742" w:hanging="475"/>
        <w:rPr>
          <w:shd w:val="clear" w:color="auto" w:fill="FFFFFF"/>
          <w:lang w:val="es-ES_tradnl"/>
        </w:rPr>
      </w:pPr>
      <w:r w:rsidRPr="006544A6">
        <w:rPr>
          <w:shd w:val="clear" w:color="auto" w:fill="FFFFFF"/>
          <w:lang w:val="es-ES_tradnl"/>
        </w:rPr>
        <w:tab/>
        <w:t>•</w:t>
      </w:r>
      <w:r w:rsidRPr="006544A6">
        <w:rPr>
          <w:shd w:val="clear" w:color="auto" w:fill="FFFFFF"/>
          <w:lang w:val="es-ES_tradnl"/>
        </w:rPr>
        <w:tab/>
        <w:t>Los mecanismos para garantizar el cumplimiento y la aplicación de la igualdad de género;</w:t>
      </w:r>
    </w:p>
    <w:p w14:paraId="7B999663" w14:textId="77777777" w:rsidR="0069071F" w:rsidRPr="006544A6" w:rsidRDefault="0069071F" w:rsidP="0069071F">
      <w:pPr>
        <w:pStyle w:val="SingleTxt"/>
        <w:tabs>
          <w:tab w:val="right" w:pos="1685"/>
        </w:tabs>
        <w:ind w:left="1742" w:hanging="475"/>
        <w:rPr>
          <w:shd w:val="clear" w:color="auto" w:fill="FFFFFF"/>
          <w:lang w:val="es-ES_tradnl"/>
        </w:rPr>
      </w:pPr>
      <w:r w:rsidRPr="006544A6">
        <w:rPr>
          <w:shd w:val="clear" w:color="auto" w:fill="FFFFFF"/>
          <w:lang w:val="es-ES_tradnl"/>
        </w:rPr>
        <w:tab/>
        <w:t>•</w:t>
      </w:r>
      <w:r w:rsidRPr="006544A6">
        <w:rPr>
          <w:shd w:val="clear" w:color="auto" w:fill="FFFFFF"/>
          <w:lang w:val="es-ES_tradnl"/>
        </w:rPr>
        <w:tab/>
        <w:t>El perfeccionamiento y fiscalización de la legislación en materia de igualdad de género.</w:t>
      </w:r>
    </w:p>
    <w:p w14:paraId="4E2B5B6F" w14:textId="77777777" w:rsidR="0069071F" w:rsidRPr="006544A6" w:rsidRDefault="0069071F" w:rsidP="0069071F">
      <w:pPr>
        <w:pStyle w:val="SingleTxt"/>
        <w:numPr>
          <w:ilvl w:val="0"/>
          <w:numId w:val="21"/>
        </w:numPr>
        <w:ind w:left="1267"/>
        <w:rPr>
          <w:shd w:val="clear" w:color="auto" w:fill="FFFFFF"/>
          <w:lang w:val="es-ES_tradnl"/>
        </w:rPr>
      </w:pPr>
      <w:r w:rsidRPr="006544A6">
        <w:rPr>
          <w:shd w:val="clear" w:color="auto" w:fill="FFFFFF"/>
          <w:lang w:val="es-ES_tradnl"/>
        </w:rPr>
        <w:t>La supervisión del cumplimiento de la legislación nacional sobre garantías estatales de la igualdad de derechos y de oportunidades entre hombres y mujeres compete a los órganos de la Fiscalía. En el desempeño de esa función, entre 2018 y 2013, los órganos de la Fiscalía llevaron a cabo 895 investigaciones, como resultado de lo cual se dictaron 576 órdenes de cese y desistimiento y 422 órdenes de alejamiento, se formularon advertencias a 189 personas, 361 funcionarios fueron objeto de medidas disciplinarias por incumplir la ley y 2 fueron objeto de sanciones administrativas.</w:t>
      </w:r>
    </w:p>
    <w:p w14:paraId="705F9ABF" w14:textId="77777777" w:rsidR="0069071F" w:rsidRPr="006544A6" w:rsidRDefault="0069071F" w:rsidP="0069071F">
      <w:pPr>
        <w:pStyle w:val="SingleTxt"/>
        <w:spacing w:after="0" w:line="120" w:lineRule="exact"/>
        <w:rPr>
          <w:sz w:val="10"/>
          <w:shd w:val="clear" w:color="auto" w:fill="FFFFFF"/>
          <w:lang w:val="es-ES_tradnl"/>
        </w:rPr>
      </w:pPr>
    </w:p>
    <w:p w14:paraId="1EC08108" w14:textId="77777777" w:rsidR="0069071F" w:rsidRPr="006544A6" w:rsidRDefault="0069071F" w:rsidP="006907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lang w:val="es-ES_tradnl"/>
        </w:rPr>
      </w:pPr>
      <w:r w:rsidRPr="006544A6">
        <w:rPr>
          <w:shd w:val="clear" w:color="auto" w:fill="FFFFFF"/>
          <w:lang w:val="es-ES_tradnl"/>
        </w:rPr>
        <w:tab/>
      </w:r>
      <w:r w:rsidRPr="006544A6">
        <w:rPr>
          <w:shd w:val="clear" w:color="auto" w:fill="FFFFFF"/>
          <w:lang w:val="es-ES_tradnl"/>
        </w:rPr>
        <w:tab/>
      </w:r>
      <w:r w:rsidRPr="006544A6">
        <w:rPr>
          <w:b w:val="0"/>
          <w:bCs/>
          <w:shd w:val="clear" w:color="auto" w:fill="FFFFFF"/>
          <w:lang w:val="es-ES_tradnl"/>
        </w:rPr>
        <w:t>Cuadro 1</w:t>
      </w:r>
      <w:r w:rsidRPr="006544A6">
        <w:rPr>
          <w:shd w:val="clear" w:color="auto" w:fill="FFFFFF"/>
          <w:lang w:val="es-ES_tradnl"/>
        </w:rPr>
        <w:br/>
        <w:t xml:space="preserve">Investigaciones realizadas por los órganos de la Fiscalía sobre el cumplimiento de la legislación en materia de garantías estatales de la igualdad de derechos y de oportunidades de hombres y mujeres </w:t>
      </w:r>
    </w:p>
    <w:p w14:paraId="5A22DC42" w14:textId="77777777" w:rsidR="0069071F" w:rsidRPr="006544A6" w:rsidRDefault="0069071F" w:rsidP="0069071F">
      <w:pPr>
        <w:pStyle w:val="SingleTxt"/>
        <w:spacing w:after="0" w:line="120" w:lineRule="exact"/>
        <w:rPr>
          <w:sz w:val="10"/>
          <w:lang w:val="es-ES_tradnl"/>
        </w:rPr>
      </w:pPr>
    </w:p>
    <w:p w14:paraId="0668AD57" w14:textId="77777777" w:rsidR="0069071F" w:rsidRPr="006544A6" w:rsidRDefault="0069071F" w:rsidP="0069071F">
      <w:pPr>
        <w:pStyle w:val="SingleTxt"/>
        <w:spacing w:after="0" w:line="120" w:lineRule="exact"/>
        <w:rPr>
          <w:sz w:val="10"/>
          <w:lang w:val="es-ES_tradnl"/>
        </w:rPr>
      </w:pPr>
    </w:p>
    <w:tbl>
      <w:tblPr>
        <w:tblW w:w="8582" w:type="dxa"/>
        <w:tblInd w:w="1260" w:type="dxa"/>
        <w:tblCellMar>
          <w:left w:w="0" w:type="dxa"/>
          <w:right w:w="0" w:type="dxa"/>
        </w:tblCellMar>
        <w:tblLook w:val="0000" w:firstRow="0" w:lastRow="0" w:firstColumn="0" w:lastColumn="0" w:noHBand="0" w:noVBand="0"/>
      </w:tblPr>
      <w:tblGrid>
        <w:gridCol w:w="1063"/>
        <w:gridCol w:w="1070"/>
        <w:gridCol w:w="1054"/>
        <w:gridCol w:w="1054"/>
        <w:gridCol w:w="1064"/>
        <w:gridCol w:w="1141"/>
        <w:gridCol w:w="1066"/>
        <w:gridCol w:w="1070"/>
      </w:tblGrid>
      <w:tr w:rsidR="0069071F" w:rsidRPr="006544A6" w14:paraId="4447ABD9" w14:textId="77777777" w:rsidTr="00B319BE">
        <w:trPr>
          <w:tblHeader/>
        </w:trPr>
        <w:tc>
          <w:tcPr>
            <w:tcW w:w="1063" w:type="dxa"/>
            <w:tcBorders>
              <w:top w:val="single" w:sz="4" w:space="0" w:color="auto"/>
              <w:bottom w:val="single" w:sz="12" w:space="0" w:color="auto"/>
            </w:tcBorders>
            <w:shd w:val="clear" w:color="auto" w:fill="auto"/>
            <w:vAlign w:val="bottom"/>
          </w:tcPr>
          <w:p w14:paraId="78CEA284" w14:textId="77777777" w:rsidR="0069071F" w:rsidRPr="006544A6" w:rsidRDefault="0069071F" w:rsidP="00B319BE">
            <w:pPr>
              <w:tabs>
                <w:tab w:val="left" w:pos="288"/>
                <w:tab w:val="left" w:pos="576"/>
                <w:tab w:val="left" w:pos="864"/>
                <w:tab w:val="left" w:pos="1152"/>
              </w:tabs>
              <w:spacing w:before="80" w:after="80" w:line="160" w:lineRule="exact"/>
              <w:ind w:right="40"/>
              <w:rPr>
                <w:i/>
                <w:sz w:val="14"/>
                <w:lang w:val="es-ES_tradnl"/>
              </w:rPr>
            </w:pPr>
            <w:r w:rsidRPr="006544A6">
              <w:rPr>
                <w:i/>
                <w:sz w:val="14"/>
                <w:szCs w:val="18"/>
                <w:shd w:val="clear" w:color="auto" w:fill="FFFFFF"/>
                <w:lang w:val="es-ES_tradnl"/>
              </w:rPr>
              <w:t>Año/período</w:t>
            </w:r>
          </w:p>
        </w:tc>
        <w:tc>
          <w:tcPr>
            <w:tcW w:w="1070" w:type="dxa"/>
            <w:tcBorders>
              <w:top w:val="single" w:sz="4" w:space="0" w:color="auto"/>
              <w:bottom w:val="single" w:sz="12" w:space="0" w:color="auto"/>
            </w:tcBorders>
            <w:shd w:val="clear" w:color="auto" w:fill="auto"/>
            <w:vAlign w:val="bottom"/>
          </w:tcPr>
          <w:p w14:paraId="2A3D9FD6" w14:textId="77777777" w:rsidR="0069071F" w:rsidRPr="006544A6" w:rsidRDefault="0069071F" w:rsidP="00B319BE">
            <w:pPr>
              <w:tabs>
                <w:tab w:val="left" w:pos="288"/>
                <w:tab w:val="left" w:pos="576"/>
                <w:tab w:val="left" w:pos="864"/>
                <w:tab w:val="left" w:pos="1152"/>
              </w:tabs>
              <w:spacing w:before="80" w:after="80" w:line="160" w:lineRule="exact"/>
              <w:ind w:right="40"/>
              <w:jc w:val="right"/>
              <w:rPr>
                <w:i/>
                <w:sz w:val="14"/>
                <w:lang w:val="es-ES_tradnl"/>
              </w:rPr>
            </w:pPr>
            <w:r w:rsidRPr="006544A6">
              <w:rPr>
                <w:i/>
                <w:sz w:val="14"/>
                <w:szCs w:val="18"/>
                <w:shd w:val="clear" w:color="auto" w:fill="FFFFFF"/>
                <w:lang w:val="es-ES_tradnl"/>
              </w:rPr>
              <w:t>Investigaciones realizadas</w:t>
            </w:r>
          </w:p>
        </w:tc>
        <w:tc>
          <w:tcPr>
            <w:tcW w:w="1054" w:type="dxa"/>
            <w:tcBorders>
              <w:top w:val="single" w:sz="4" w:space="0" w:color="auto"/>
              <w:bottom w:val="single" w:sz="12" w:space="0" w:color="auto"/>
            </w:tcBorders>
            <w:shd w:val="clear" w:color="auto" w:fill="auto"/>
            <w:vAlign w:val="bottom"/>
          </w:tcPr>
          <w:p w14:paraId="19298E37" w14:textId="77777777" w:rsidR="0069071F" w:rsidRPr="006544A6" w:rsidRDefault="0069071F" w:rsidP="00B319BE">
            <w:pPr>
              <w:tabs>
                <w:tab w:val="left" w:pos="288"/>
                <w:tab w:val="left" w:pos="576"/>
                <w:tab w:val="left" w:pos="864"/>
                <w:tab w:val="left" w:pos="1152"/>
              </w:tabs>
              <w:spacing w:before="80" w:after="80" w:line="160" w:lineRule="exact"/>
              <w:ind w:right="40"/>
              <w:jc w:val="right"/>
              <w:rPr>
                <w:i/>
                <w:sz w:val="14"/>
                <w:lang w:val="es-ES_tradnl"/>
              </w:rPr>
            </w:pPr>
            <w:r w:rsidRPr="006544A6">
              <w:rPr>
                <w:i/>
                <w:sz w:val="14"/>
                <w:szCs w:val="18"/>
                <w:shd w:val="clear" w:color="auto" w:fill="FFFFFF"/>
                <w:lang w:val="es-ES_tradnl"/>
              </w:rPr>
              <w:t>Órdenes dictadas</w:t>
            </w:r>
          </w:p>
        </w:tc>
        <w:tc>
          <w:tcPr>
            <w:tcW w:w="1054" w:type="dxa"/>
            <w:tcBorders>
              <w:top w:val="single" w:sz="4" w:space="0" w:color="auto"/>
              <w:bottom w:val="single" w:sz="12" w:space="0" w:color="auto"/>
            </w:tcBorders>
            <w:shd w:val="clear" w:color="auto" w:fill="auto"/>
            <w:vAlign w:val="bottom"/>
          </w:tcPr>
          <w:p w14:paraId="6A4193AB" w14:textId="77777777" w:rsidR="0069071F" w:rsidRPr="006544A6" w:rsidRDefault="0069071F" w:rsidP="00B319BE">
            <w:pPr>
              <w:tabs>
                <w:tab w:val="left" w:pos="288"/>
                <w:tab w:val="left" w:pos="576"/>
                <w:tab w:val="left" w:pos="864"/>
                <w:tab w:val="left" w:pos="1152"/>
              </w:tabs>
              <w:spacing w:before="80" w:after="80" w:line="160" w:lineRule="exact"/>
              <w:ind w:right="40"/>
              <w:jc w:val="right"/>
              <w:rPr>
                <w:i/>
                <w:sz w:val="14"/>
                <w:lang w:val="es-ES_tradnl"/>
              </w:rPr>
            </w:pPr>
            <w:r w:rsidRPr="006544A6">
              <w:rPr>
                <w:i/>
                <w:sz w:val="14"/>
                <w:szCs w:val="18"/>
                <w:shd w:val="clear" w:color="auto" w:fill="FFFFFF"/>
                <w:lang w:val="es-ES_tradnl"/>
              </w:rPr>
              <w:t>Avisos emitidos</w:t>
            </w:r>
          </w:p>
        </w:tc>
        <w:tc>
          <w:tcPr>
            <w:tcW w:w="1064" w:type="dxa"/>
            <w:tcBorders>
              <w:top w:val="single" w:sz="4" w:space="0" w:color="auto"/>
              <w:bottom w:val="single" w:sz="12" w:space="0" w:color="auto"/>
            </w:tcBorders>
            <w:shd w:val="clear" w:color="auto" w:fill="auto"/>
            <w:vAlign w:val="bottom"/>
          </w:tcPr>
          <w:p w14:paraId="3469B4EB" w14:textId="2F44F7D4" w:rsidR="0069071F" w:rsidRPr="006544A6" w:rsidRDefault="0069071F" w:rsidP="00EE3A58">
            <w:pPr>
              <w:spacing w:before="80" w:after="80" w:line="160" w:lineRule="exact"/>
              <w:ind w:right="40"/>
              <w:jc w:val="right"/>
              <w:rPr>
                <w:i/>
                <w:sz w:val="14"/>
                <w:lang w:val="es-ES_tradnl"/>
              </w:rPr>
            </w:pPr>
            <w:r w:rsidRPr="006544A6">
              <w:rPr>
                <w:i/>
                <w:sz w:val="14"/>
                <w:szCs w:val="18"/>
                <w:shd w:val="clear" w:color="auto" w:fill="FFFFFF"/>
                <w:lang w:val="es-ES_tradnl"/>
              </w:rPr>
              <w:t>Advertencias</w:t>
            </w:r>
            <w:r w:rsidR="00EE3A58" w:rsidRPr="006544A6">
              <w:rPr>
                <w:i/>
                <w:sz w:val="14"/>
                <w:szCs w:val="18"/>
                <w:shd w:val="clear" w:color="auto" w:fill="FFFFFF"/>
                <w:lang w:val="es-ES_tradnl"/>
              </w:rPr>
              <w:br/>
            </w:r>
            <w:r w:rsidRPr="006544A6">
              <w:rPr>
                <w:i/>
                <w:sz w:val="14"/>
                <w:szCs w:val="18"/>
                <w:shd w:val="clear" w:color="auto" w:fill="FFFFFF"/>
                <w:lang w:val="es-ES_tradnl"/>
              </w:rPr>
              <w:t>formuladas</w:t>
            </w:r>
          </w:p>
        </w:tc>
        <w:tc>
          <w:tcPr>
            <w:tcW w:w="1141" w:type="dxa"/>
            <w:tcBorders>
              <w:top w:val="single" w:sz="4" w:space="0" w:color="auto"/>
              <w:bottom w:val="single" w:sz="12" w:space="0" w:color="auto"/>
            </w:tcBorders>
            <w:shd w:val="clear" w:color="auto" w:fill="auto"/>
            <w:vAlign w:val="bottom"/>
          </w:tcPr>
          <w:p w14:paraId="564E59EF" w14:textId="77777777" w:rsidR="0069071F" w:rsidRPr="006544A6" w:rsidRDefault="0069071F" w:rsidP="00B319BE">
            <w:pPr>
              <w:tabs>
                <w:tab w:val="left" w:pos="288"/>
                <w:tab w:val="left" w:pos="576"/>
                <w:tab w:val="left" w:pos="864"/>
                <w:tab w:val="left" w:pos="1152"/>
              </w:tabs>
              <w:spacing w:before="80" w:after="80" w:line="160" w:lineRule="exact"/>
              <w:ind w:right="40"/>
              <w:jc w:val="right"/>
              <w:rPr>
                <w:i/>
                <w:sz w:val="14"/>
                <w:lang w:val="es-ES_tradnl"/>
              </w:rPr>
            </w:pPr>
            <w:r w:rsidRPr="006544A6">
              <w:rPr>
                <w:i/>
                <w:sz w:val="14"/>
                <w:szCs w:val="18"/>
                <w:shd w:val="clear" w:color="auto" w:fill="FFFFFF"/>
                <w:lang w:val="es-ES_tradnl"/>
              </w:rPr>
              <w:t>Recomendaciones de abrir un procedimiento disciplinario o administrativo</w:t>
            </w:r>
          </w:p>
        </w:tc>
        <w:tc>
          <w:tcPr>
            <w:tcW w:w="1066" w:type="dxa"/>
            <w:tcBorders>
              <w:top w:val="single" w:sz="4" w:space="0" w:color="auto"/>
              <w:bottom w:val="single" w:sz="12" w:space="0" w:color="auto"/>
            </w:tcBorders>
            <w:shd w:val="clear" w:color="auto" w:fill="auto"/>
            <w:vAlign w:val="bottom"/>
          </w:tcPr>
          <w:p w14:paraId="16DD195E" w14:textId="77777777" w:rsidR="0069071F" w:rsidRPr="006544A6" w:rsidRDefault="0069071F" w:rsidP="00B319BE">
            <w:pPr>
              <w:tabs>
                <w:tab w:val="left" w:pos="288"/>
                <w:tab w:val="left" w:pos="576"/>
                <w:tab w:val="left" w:pos="864"/>
                <w:tab w:val="left" w:pos="1152"/>
              </w:tabs>
              <w:spacing w:before="80" w:after="80" w:line="160" w:lineRule="exact"/>
              <w:ind w:right="40"/>
              <w:jc w:val="right"/>
              <w:rPr>
                <w:i/>
                <w:sz w:val="14"/>
                <w:lang w:val="es-ES_tradnl"/>
              </w:rPr>
            </w:pPr>
            <w:r w:rsidRPr="006544A6">
              <w:rPr>
                <w:i/>
                <w:sz w:val="14"/>
                <w:szCs w:val="18"/>
                <w:shd w:val="clear" w:color="auto" w:fill="FFFFFF"/>
                <w:lang w:val="es-ES_tradnl"/>
              </w:rPr>
              <w:t xml:space="preserve">Sujetos de medidas disciplinarias </w:t>
            </w:r>
          </w:p>
        </w:tc>
        <w:tc>
          <w:tcPr>
            <w:tcW w:w="1070" w:type="dxa"/>
            <w:tcBorders>
              <w:top w:val="single" w:sz="4" w:space="0" w:color="auto"/>
              <w:bottom w:val="single" w:sz="12" w:space="0" w:color="auto"/>
            </w:tcBorders>
            <w:shd w:val="clear" w:color="auto" w:fill="auto"/>
            <w:vAlign w:val="bottom"/>
          </w:tcPr>
          <w:p w14:paraId="3B22E212" w14:textId="77777777" w:rsidR="0069071F" w:rsidRPr="006544A6" w:rsidRDefault="0069071F" w:rsidP="00B319BE">
            <w:pPr>
              <w:tabs>
                <w:tab w:val="left" w:pos="288"/>
                <w:tab w:val="left" w:pos="576"/>
                <w:tab w:val="left" w:pos="864"/>
                <w:tab w:val="left" w:pos="1152"/>
              </w:tabs>
              <w:spacing w:before="80" w:after="80" w:line="160" w:lineRule="exact"/>
              <w:ind w:right="40"/>
              <w:jc w:val="right"/>
              <w:rPr>
                <w:i/>
                <w:sz w:val="14"/>
                <w:lang w:val="es-ES_tradnl"/>
              </w:rPr>
            </w:pPr>
            <w:r w:rsidRPr="006544A6">
              <w:rPr>
                <w:i/>
                <w:sz w:val="14"/>
                <w:szCs w:val="18"/>
                <w:shd w:val="clear" w:color="auto" w:fill="FFFFFF"/>
                <w:lang w:val="es-ES_tradnl"/>
              </w:rPr>
              <w:t xml:space="preserve">Sujetos de sanciones administrativas </w:t>
            </w:r>
          </w:p>
        </w:tc>
      </w:tr>
      <w:tr w:rsidR="0069071F" w:rsidRPr="006544A6" w14:paraId="517C78BE" w14:textId="77777777" w:rsidTr="00B319BE">
        <w:trPr>
          <w:trHeight w:hRule="exact" w:val="115"/>
          <w:tblHeader/>
        </w:trPr>
        <w:tc>
          <w:tcPr>
            <w:tcW w:w="1063" w:type="dxa"/>
            <w:tcBorders>
              <w:top w:val="single" w:sz="12" w:space="0" w:color="auto"/>
            </w:tcBorders>
            <w:shd w:val="clear" w:color="auto" w:fill="auto"/>
            <w:vAlign w:val="bottom"/>
          </w:tcPr>
          <w:p w14:paraId="0C987F79" w14:textId="77777777" w:rsidR="0069071F" w:rsidRPr="006544A6" w:rsidRDefault="0069071F" w:rsidP="00B319BE">
            <w:pPr>
              <w:tabs>
                <w:tab w:val="left" w:pos="288"/>
                <w:tab w:val="left" w:pos="576"/>
                <w:tab w:val="left" w:pos="864"/>
                <w:tab w:val="left" w:pos="1152"/>
              </w:tabs>
              <w:spacing w:before="40" w:after="40" w:line="210" w:lineRule="exact"/>
              <w:ind w:right="40"/>
              <w:rPr>
                <w:sz w:val="17"/>
                <w:shd w:val="clear" w:color="auto" w:fill="FFFFFF"/>
                <w:lang w:val="es-ES_tradnl"/>
              </w:rPr>
            </w:pPr>
          </w:p>
        </w:tc>
        <w:tc>
          <w:tcPr>
            <w:tcW w:w="1070" w:type="dxa"/>
            <w:tcBorders>
              <w:top w:val="single" w:sz="12" w:space="0" w:color="auto"/>
            </w:tcBorders>
            <w:shd w:val="clear" w:color="auto" w:fill="auto"/>
            <w:vAlign w:val="bottom"/>
          </w:tcPr>
          <w:p w14:paraId="515EFE0D" w14:textId="77777777" w:rsidR="0069071F" w:rsidRPr="006544A6" w:rsidRDefault="0069071F" w:rsidP="00B319BE">
            <w:pPr>
              <w:tabs>
                <w:tab w:val="left" w:pos="288"/>
                <w:tab w:val="left" w:pos="576"/>
                <w:tab w:val="left" w:pos="864"/>
                <w:tab w:val="left" w:pos="1152"/>
              </w:tabs>
              <w:spacing w:before="40" w:after="40" w:line="210" w:lineRule="exact"/>
              <w:ind w:right="40"/>
              <w:jc w:val="right"/>
              <w:rPr>
                <w:sz w:val="17"/>
                <w:shd w:val="clear" w:color="auto" w:fill="FFFFFF"/>
                <w:lang w:val="es-ES_tradnl"/>
              </w:rPr>
            </w:pPr>
          </w:p>
        </w:tc>
        <w:tc>
          <w:tcPr>
            <w:tcW w:w="1054" w:type="dxa"/>
            <w:tcBorders>
              <w:top w:val="single" w:sz="12" w:space="0" w:color="auto"/>
            </w:tcBorders>
            <w:shd w:val="clear" w:color="auto" w:fill="auto"/>
            <w:vAlign w:val="bottom"/>
          </w:tcPr>
          <w:p w14:paraId="4445224C" w14:textId="77777777" w:rsidR="0069071F" w:rsidRPr="006544A6" w:rsidRDefault="0069071F" w:rsidP="00B319BE">
            <w:pPr>
              <w:tabs>
                <w:tab w:val="left" w:pos="288"/>
                <w:tab w:val="left" w:pos="576"/>
                <w:tab w:val="left" w:pos="864"/>
                <w:tab w:val="left" w:pos="1152"/>
              </w:tabs>
              <w:spacing w:before="40" w:after="40" w:line="210" w:lineRule="exact"/>
              <w:ind w:right="40"/>
              <w:jc w:val="right"/>
              <w:rPr>
                <w:sz w:val="17"/>
                <w:shd w:val="clear" w:color="auto" w:fill="FFFFFF"/>
                <w:lang w:val="es-ES_tradnl"/>
              </w:rPr>
            </w:pPr>
          </w:p>
        </w:tc>
        <w:tc>
          <w:tcPr>
            <w:tcW w:w="1054" w:type="dxa"/>
            <w:tcBorders>
              <w:top w:val="single" w:sz="12" w:space="0" w:color="auto"/>
            </w:tcBorders>
            <w:shd w:val="clear" w:color="auto" w:fill="auto"/>
            <w:vAlign w:val="bottom"/>
          </w:tcPr>
          <w:p w14:paraId="2B4194D4" w14:textId="77777777" w:rsidR="0069071F" w:rsidRPr="006544A6" w:rsidRDefault="0069071F" w:rsidP="00B319BE">
            <w:pPr>
              <w:tabs>
                <w:tab w:val="left" w:pos="288"/>
                <w:tab w:val="left" w:pos="576"/>
                <w:tab w:val="left" w:pos="864"/>
                <w:tab w:val="left" w:pos="1152"/>
              </w:tabs>
              <w:spacing w:before="40" w:after="40" w:line="210" w:lineRule="exact"/>
              <w:ind w:right="40"/>
              <w:jc w:val="right"/>
              <w:rPr>
                <w:sz w:val="17"/>
                <w:shd w:val="clear" w:color="auto" w:fill="FFFFFF"/>
                <w:lang w:val="es-ES_tradnl"/>
              </w:rPr>
            </w:pPr>
          </w:p>
        </w:tc>
        <w:tc>
          <w:tcPr>
            <w:tcW w:w="1064" w:type="dxa"/>
            <w:tcBorders>
              <w:top w:val="single" w:sz="12" w:space="0" w:color="auto"/>
            </w:tcBorders>
            <w:shd w:val="clear" w:color="auto" w:fill="auto"/>
            <w:vAlign w:val="bottom"/>
          </w:tcPr>
          <w:p w14:paraId="0DF74CFB" w14:textId="77777777" w:rsidR="0069071F" w:rsidRPr="006544A6" w:rsidRDefault="0069071F" w:rsidP="00B319BE">
            <w:pPr>
              <w:tabs>
                <w:tab w:val="left" w:pos="288"/>
                <w:tab w:val="left" w:pos="576"/>
                <w:tab w:val="left" w:pos="864"/>
                <w:tab w:val="left" w:pos="1152"/>
              </w:tabs>
              <w:spacing w:before="40" w:after="40" w:line="210" w:lineRule="exact"/>
              <w:ind w:right="40"/>
              <w:jc w:val="right"/>
              <w:rPr>
                <w:sz w:val="17"/>
                <w:shd w:val="clear" w:color="auto" w:fill="FFFFFF"/>
                <w:lang w:val="es-ES_tradnl"/>
              </w:rPr>
            </w:pPr>
          </w:p>
        </w:tc>
        <w:tc>
          <w:tcPr>
            <w:tcW w:w="1141" w:type="dxa"/>
            <w:tcBorders>
              <w:top w:val="single" w:sz="12" w:space="0" w:color="auto"/>
            </w:tcBorders>
            <w:shd w:val="clear" w:color="auto" w:fill="auto"/>
            <w:vAlign w:val="bottom"/>
          </w:tcPr>
          <w:p w14:paraId="6350E2FE" w14:textId="77777777" w:rsidR="0069071F" w:rsidRPr="006544A6" w:rsidRDefault="0069071F" w:rsidP="00B319BE">
            <w:pPr>
              <w:tabs>
                <w:tab w:val="left" w:pos="288"/>
                <w:tab w:val="left" w:pos="576"/>
                <w:tab w:val="left" w:pos="864"/>
                <w:tab w:val="left" w:pos="1152"/>
              </w:tabs>
              <w:spacing w:before="40" w:after="40" w:line="210" w:lineRule="exact"/>
              <w:ind w:right="40"/>
              <w:jc w:val="right"/>
              <w:rPr>
                <w:sz w:val="17"/>
                <w:shd w:val="clear" w:color="auto" w:fill="FFFFFF"/>
                <w:lang w:val="es-ES_tradnl"/>
              </w:rPr>
            </w:pPr>
          </w:p>
        </w:tc>
        <w:tc>
          <w:tcPr>
            <w:tcW w:w="1066" w:type="dxa"/>
            <w:tcBorders>
              <w:top w:val="single" w:sz="12" w:space="0" w:color="auto"/>
            </w:tcBorders>
            <w:shd w:val="clear" w:color="auto" w:fill="auto"/>
            <w:vAlign w:val="bottom"/>
          </w:tcPr>
          <w:p w14:paraId="312111C0" w14:textId="77777777" w:rsidR="0069071F" w:rsidRPr="006544A6" w:rsidRDefault="0069071F" w:rsidP="00B319BE">
            <w:pPr>
              <w:tabs>
                <w:tab w:val="left" w:pos="288"/>
                <w:tab w:val="left" w:pos="576"/>
                <w:tab w:val="left" w:pos="864"/>
                <w:tab w:val="left" w:pos="1152"/>
              </w:tabs>
              <w:spacing w:before="40" w:after="40" w:line="210" w:lineRule="exact"/>
              <w:ind w:right="40"/>
              <w:jc w:val="right"/>
              <w:rPr>
                <w:sz w:val="17"/>
                <w:shd w:val="clear" w:color="auto" w:fill="FFFFFF"/>
                <w:lang w:val="es-ES_tradnl"/>
              </w:rPr>
            </w:pPr>
          </w:p>
        </w:tc>
        <w:tc>
          <w:tcPr>
            <w:tcW w:w="1070" w:type="dxa"/>
            <w:tcBorders>
              <w:top w:val="single" w:sz="12" w:space="0" w:color="auto"/>
            </w:tcBorders>
            <w:shd w:val="clear" w:color="auto" w:fill="auto"/>
            <w:vAlign w:val="bottom"/>
          </w:tcPr>
          <w:p w14:paraId="5CB2C6AB" w14:textId="77777777" w:rsidR="0069071F" w:rsidRPr="006544A6" w:rsidRDefault="0069071F" w:rsidP="00B319BE">
            <w:pPr>
              <w:tabs>
                <w:tab w:val="left" w:pos="288"/>
                <w:tab w:val="left" w:pos="576"/>
                <w:tab w:val="left" w:pos="864"/>
                <w:tab w:val="left" w:pos="1152"/>
              </w:tabs>
              <w:spacing w:before="40" w:after="40" w:line="210" w:lineRule="exact"/>
              <w:ind w:right="40"/>
              <w:jc w:val="right"/>
              <w:rPr>
                <w:sz w:val="17"/>
                <w:shd w:val="clear" w:color="auto" w:fill="FFFFFF"/>
                <w:lang w:val="es-ES_tradnl"/>
              </w:rPr>
            </w:pPr>
          </w:p>
        </w:tc>
      </w:tr>
      <w:tr w:rsidR="0069071F" w:rsidRPr="006544A6" w14:paraId="6BFC125C" w14:textId="77777777" w:rsidTr="00B319BE">
        <w:tc>
          <w:tcPr>
            <w:tcW w:w="1063" w:type="dxa"/>
            <w:shd w:val="clear" w:color="auto" w:fill="auto"/>
            <w:vAlign w:val="bottom"/>
          </w:tcPr>
          <w:p w14:paraId="2F30FD12" w14:textId="77777777" w:rsidR="0069071F" w:rsidRPr="006544A6" w:rsidRDefault="0069071F" w:rsidP="00B319BE">
            <w:pPr>
              <w:tabs>
                <w:tab w:val="left" w:pos="288"/>
                <w:tab w:val="left" w:pos="576"/>
                <w:tab w:val="left" w:pos="864"/>
                <w:tab w:val="left" w:pos="1152"/>
              </w:tabs>
              <w:spacing w:before="40" w:after="40" w:line="210" w:lineRule="exact"/>
              <w:ind w:right="40"/>
              <w:rPr>
                <w:sz w:val="17"/>
                <w:lang w:val="es-ES_tradnl"/>
              </w:rPr>
            </w:pPr>
            <w:r w:rsidRPr="006544A6">
              <w:rPr>
                <w:sz w:val="17"/>
                <w:shd w:val="clear" w:color="auto" w:fill="FFFFFF"/>
                <w:lang w:val="es-ES_tradnl"/>
              </w:rPr>
              <w:t>2013</w:t>
            </w:r>
          </w:p>
        </w:tc>
        <w:tc>
          <w:tcPr>
            <w:tcW w:w="1070" w:type="dxa"/>
            <w:shd w:val="clear" w:color="auto" w:fill="auto"/>
            <w:vAlign w:val="bottom"/>
          </w:tcPr>
          <w:p w14:paraId="05697289" w14:textId="77777777" w:rsidR="0069071F" w:rsidRPr="006544A6" w:rsidRDefault="0069071F"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shd w:val="clear" w:color="auto" w:fill="FFFFFF"/>
                <w:lang w:val="es-ES_tradnl"/>
              </w:rPr>
              <w:t>148</w:t>
            </w:r>
          </w:p>
        </w:tc>
        <w:tc>
          <w:tcPr>
            <w:tcW w:w="1054" w:type="dxa"/>
            <w:shd w:val="clear" w:color="auto" w:fill="auto"/>
            <w:vAlign w:val="bottom"/>
          </w:tcPr>
          <w:p w14:paraId="395BA0D3" w14:textId="77777777" w:rsidR="0069071F" w:rsidRPr="006544A6" w:rsidRDefault="0069071F"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shd w:val="clear" w:color="auto" w:fill="FFFFFF"/>
                <w:lang w:val="es-ES_tradnl"/>
              </w:rPr>
              <w:t>109</w:t>
            </w:r>
          </w:p>
        </w:tc>
        <w:tc>
          <w:tcPr>
            <w:tcW w:w="1054" w:type="dxa"/>
            <w:shd w:val="clear" w:color="auto" w:fill="auto"/>
            <w:vAlign w:val="bottom"/>
          </w:tcPr>
          <w:p w14:paraId="0B359B31" w14:textId="77777777" w:rsidR="0069071F" w:rsidRPr="006544A6" w:rsidRDefault="0069071F"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shd w:val="clear" w:color="auto" w:fill="FFFFFF"/>
                <w:lang w:val="es-ES_tradnl"/>
              </w:rPr>
              <w:t>86</w:t>
            </w:r>
          </w:p>
        </w:tc>
        <w:tc>
          <w:tcPr>
            <w:tcW w:w="1064" w:type="dxa"/>
            <w:shd w:val="clear" w:color="auto" w:fill="auto"/>
            <w:vAlign w:val="bottom"/>
          </w:tcPr>
          <w:p w14:paraId="228F66CB" w14:textId="77777777" w:rsidR="0069071F" w:rsidRPr="006544A6" w:rsidRDefault="0069071F"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shd w:val="clear" w:color="auto" w:fill="FFFFFF"/>
                <w:lang w:val="es-ES_tradnl"/>
              </w:rPr>
              <w:t>98</w:t>
            </w:r>
          </w:p>
        </w:tc>
        <w:tc>
          <w:tcPr>
            <w:tcW w:w="1141" w:type="dxa"/>
            <w:shd w:val="clear" w:color="auto" w:fill="auto"/>
            <w:vAlign w:val="bottom"/>
          </w:tcPr>
          <w:p w14:paraId="726731DD" w14:textId="77777777" w:rsidR="0069071F" w:rsidRPr="006544A6" w:rsidRDefault="0069071F"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shd w:val="clear" w:color="auto" w:fill="FFFFFF"/>
                <w:lang w:val="es-ES_tradnl"/>
              </w:rPr>
              <w:t>–</w:t>
            </w:r>
          </w:p>
        </w:tc>
        <w:tc>
          <w:tcPr>
            <w:tcW w:w="1066" w:type="dxa"/>
            <w:shd w:val="clear" w:color="auto" w:fill="auto"/>
            <w:vAlign w:val="bottom"/>
          </w:tcPr>
          <w:p w14:paraId="7BF0ED5B" w14:textId="77777777" w:rsidR="0069071F" w:rsidRPr="006544A6" w:rsidRDefault="0069071F"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shd w:val="clear" w:color="auto" w:fill="FFFFFF"/>
                <w:lang w:val="es-ES_tradnl"/>
              </w:rPr>
              <w:t>49</w:t>
            </w:r>
          </w:p>
        </w:tc>
        <w:tc>
          <w:tcPr>
            <w:tcW w:w="1070" w:type="dxa"/>
            <w:shd w:val="clear" w:color="auto" w:fill="auto"/>
            <w:vAlign w:val="bottom"/>
          </w:tcPr>
          <w:p w14:paraId="64CEC8D9" w14:textId="77777777" w:rsidR="0069071F" w:rsidRPr="006544A6" w:rsidRDefault="0069071F"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shd w:val="clear" w:color="auto" w:fill="FFFFFF"/>
                <w:lang w:val="es-ES_tradnl"/>
              </w:rPr>
              <w:t>–</w:t>
            </w:r>
          </w:p>
        </w:tc>
      </w:tr>
      <w:tr w:rsidR="0069071F" w:rsidRPr="006544A6" w14:paraId="1297AAAC" w14:textId="77777777" w:rsidTr="00B319BE">
        <w:tc>
          <w:tcPr>
            <w:tcW w:w="1063" w:type="dxa"/>
            <w:shd w:val="clear" w:color="auto" w:fill="auto"/>
            <w:vAlign w:val="bottom"/>
          </w:tcPr>
          <w:p w14:paraId="405931FB" w14:textId="77777777" w:rsidR="0069071F" w:rsidRPr="006544A6" w:rsidRDefault="0069071F" w:rsidP="00B319BE">
            <w:pPr>
              <w:tabs>
                <w:tab w:val="left" w:pos="288"/>
                <w:tab w:val="left" w:pos="576"/>
                <w:tab w:val="left" w:pos="864"/>
                <w:tab w:val="left" w:pos="1152"/>
              </w:tabs>
              <w:spacing w:before="40" w:after="40" w:line="210" w:lineRule="exact"/>
              <w:ind w:right="40"/>
              <w:rPr>
                <w:sz w:val="17"/>
                <w:lang w:val="es-ES_tradnl"/>
              </w:rPr>
            </w:pPr>
            <w:r w:rsidRPr="006544A6">
              <w:rPr>
                <w:sz w:val="17"/>
                <w:shd w:val="clear" w:color="auto" w:fill="FFFFFF"/>
                <w:lang w:val="es-ES_tradnl"/>
              </w:rPr>
              <w:t>2014</w:t>
            </w:r>
          </w:p>
        </w:tc>
        <w:tc>
          <w:tcPr>
            <w:tcW w:w="1070" w:type="dxa"/>
            <w:shd w:val="clear" w:color="auto" w:fill="auto"/>
            <w:vAlign w:val="bottom"/>
          </w:tcPr>
          <w:p w14:paraId="38DF4D04" w14:textId="77777777" w:rsidR="0069071F" w:rsidRPr="006544A6" w:rsidRDefault="0069071F"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shd w:val="clear" w:color="auto" w:fill="FFFFFF"/>
                <w:lang w:val="es-ES_tradnl"/>
              </w:rPr>
              <w:t>143</w:t>
            </w:r>
          </w:p>
        </w:tc>
        <w:tc>
          <w:tcPr>
            <w:tcW w:w="1054" w:type="dxa"/>
            <w:shd w:val="clear" w:color="auto" w:fill="auto"/>
            <w:vAlign w:val="bottom"/>
          </w:tcPr>
          <w:p w14:paraId="699A5C55" w14:textId="77777777" w:rsidR="0069071F" w:rsidRPr="006544A6" w:rsidRDefault="0069071F"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shd w:val="clear" w:color="auto" w:fill="FFFFFF"/>
                <w:lang w:val="es-ES_tradnl"/>
              </w:rPr>
              <w:t>71</w:t>
            </w:r>
          </w:p>
        </w:tc>
        <w:tc>
          <w:tcPr>
            <w:tcW w:w="1054" w:type="dxa"/>
            <w:shd w:val="clear" w:color="auto" w:fill="auto"/>
            <w:vAlign w:val="bottom"/>
          </w:tcPr>
          <w:p w14:paraId="61D50676" w14:textId="77777777" w:rsidR="0069071F" w:rsidRPr="006544A6" w:rsidRDefault="0069071F"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shd w:val="clear" w:color="auto" w:fill="FFFFFF"/>
                <w:lang w:val="es-ES_tradnl"/>
              </w:rPr>
              <w:t>104</w:t>
            </w:r>
          </w:p>
        </w:tc>
        <w:tc>
          <w:tcPr>
            <w:tcW w:w="1064" w:type="dxa"/>
            <w:shd w:val="clear" w:color="auto" w:fill="auto"/>
            <w:vAlign w:val="bottom"/>
          </w:tcPr>
          <w:p w14:paraId="4465D80D" w14:textId="77777777" w:rsidR="0069071F" w:rsidRPr="006544A6" w:rsidRDefault="0069071F"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shd w:val="clear" w:color="auto" w:fill="FFFFFF"/>
                <w:lang w:val="es-ES_tradnl"/>
              </w:rPr>
              <w:t>34</w:t>
            </w:r>
          </w:p>
        </w:tc>
        <w:tc>
          <w:tcPr>
            <w:tcW w:w="1141" w:type="dxa"/>
            <w:shd w:val="clear" w:color="auto" w:fill="auto"/>
            <w:vAlign w:val="bottom"/>
          </w:tcPr>
          <w:p w14:paraId="121E35E1" w14:textId="77777777" w:rsidR="0069071F" w:rsidRPr="006544A6" w:rsidRDefault="0069071F"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shd w:val="clear" w:color="auto" w:fill="FFFFFF"/>
                <w:lang w:val="es-ES_tradnl"/>
              </w:rPr>
              <w:t>3</w:t>
            </w:r>
          </w:p>
        </w:tc>
        <w:tc>
          <w:tcPr>
            <w:tcW w:w="1066" w:type="dxa"/>
            <w:shd w:val="clear" w:color="auto" w:fill="auto"/>
            <w:vAlign w:val="bottom"/>
          </w:tcPr>
          <w:p w14:paraId="2C05B355" w14:textId="77777777" w:rsidR="0069071F" w:rsidRPr="006544A6" w:rsidRDefault="0069071F"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shd w:val="clear" w:color="auto" w:fill="FFFFFF"/>
                <w:lang w:val="es-ES_tradnl"/>
              </w:rPr>
              <w:t>36</w:t>
            </w:r>
          </w:p>
        </w:tc>
        <w:tc>
          <w:tcPr>
            <w:tcW w:w="1070" w:type="dxa"/>
            <w:shd w:val="clear" w:color="auto" w:fill="auto"/>
            <w:vAlign w:val="bottom"/>
          </w:tcPr>
          <w:p w14:paraId="71BD9F5D" w14:textId="77777777" w:rsidR="0069071F" w:rsidRPr="006544A6" w:rsidRDefault="0069071F"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shd w:val="clear" w:color="auto" w:fill="FFFFFF"/>
                <w:lang w:val="es-ES_tradnl"/>
              </w:rPr>
              <w:t>2</w:t>
            </w:r>
          </w:p>
        </w:tc>
      </w:tr>
      <w:tr w:rsidR="0069071F" w:rsidRPr="006544A6" w14:paraId="6857FD17" w14:textId="77777777" w:rsidTr="00B319BE">
        <w:tc>
          <w:tcPr>
            <w:tcW w:w="1063" w:type="dxa"/>
            <w:shd w:val="clear" w:color="auto" w:fill="auto"/>
            <w:vAlign w:val="bottom"/>
          </w:tcPr>
          <w:p w14:paraId="5F7B53F0" w14:textId="77777777" w:rsidR="0069071F" w:rsidRPr="006544A6" w:rsidRDefault="0069071F" w:rsidP="00B319BE">
            <w:pPr>
              <w:tabs>
                <w:tab w:val="left" w:pos="288"/>
                <w:tab w:val="left" w:pos="576"/>
                <w:tab w:val="left" w:pos="864"/>
                <w:tab w:val="left" w:pos="1152"/>
              </w:tabs>
              <w:spacing w:before="40" w:after="40" w:line="210" w:lineRule="exact"/>
              <w:ind w:right="40"/>
              <w:rPr>
                <w:sz w:val="17"/>
                <w:lang w:val="es-ES_tradnl"/>
              </w:rPr>
            </w:pPr>
            <w:r w:rsidRPr="006544A6">
              <w:rPr>
                <w:sz w:val="17"/>
                <w:shd w:val="clear" w:color="auto" w:fill="FFFFFF"/>
                <w:lang w:val="es-ES_tradnl"/>
              </w:rPr>
              <w:t>2015</w:t>
            </w:r>
          </w:p>
        </w:tc>
        <w:tc>
          <w:tcPr>
            <w:tcW w:w="1070" w:type="dxa"/>
            <w:shd w:val="clear" w:color="auto" w:fill="auto"/>
            <w:vAlign w:val="bottom"/>
          </w:tcPr>
          <w:p w14:paraId="194FF4A8" w14:textId="77777777" w:rsidR="0069071F" w:rsidRPr="006544A6" w:rsidRDefault="0069071F"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shd w:val="clear" w:color="auto" w:fill="FFFFFF"/>
                <w:lang w:val="es-ES_tradnl"/>
              </w:rPr>
              <w:t>167</w:t>
            </w:r>
          </w:p>
        </w:tc>
        <w:tc>
          <w:tcPr>
            <w:tcW w:w="1054" w:type="dxa"/>
            <w:shd w:val="clear" w:color="auto" w:fill="auto"/>
            <w:vAlign w:val="bottom"/>
          </w:tcPr>
          <w:p w14:paraId="2B699C09" w14:textId="77777777" w:rsidR="0069071F" w:rsidRPr="006544A6" w:rsidRDefault="0069071F"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shd w:val="clear" w:color="auto" w:fill="FFFFFF"/>
                <w:lang w:val="es-ES_tradnl"/>
              </w:rPr>
              <w:t>113</w:t>
            </w:r>
          </w:p>
        </w:tc>
        <w:tc>
          <w:tcPr>
            <w:tcW w:w="1054" w:type="dxa"/>
            <w:shd w:val="clear" w:color="auto" w:fill="auto"/>
            <w:vAlign w:val="bottom"/>
          </w:tcPr>
          <w:p w14:paraId="0D93D84B" w14:textId="77777777" w:rsidR="0069071F" w:rsidRPr="006544A6" w:rsidRDefault="0069071F"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shd w:val="clear" w:color="auto" w:fill="FFFFFF"/>
                <w:lang w:val="es-ES_tradnl"/>
              </w:rPr>
              <w:t>71</w:t>
            </w:r>
          </w:p>
        </w:tc>
        <w:tc>
          <w:tcPr>
            <w:tcW w:w="1064" w:type="dxa"/>
            <w:shd w:val="clear" w:color="auto" w:fill="auto"/>
            <w:vAlign w:val="bottom"/>
          </w:tcPr>
          <w:p w14:paraId="7BDD729C" w14:textId="77777777" w:rsidR="0069071F" w:rsidRPr="006544A6" w:rsidRDefault="0069071F"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shd w:val="clear" w:color="auto" w:fill="FFFFFF"/>
                <w:lang w:val="es-ES_tradnl"/>
              </w:rPr>
              <w:t>23</w:t>
            </w:r>
          </w:p>
        </w:tc>
        <w:tc>
          <w:tcPr>
            <w:tcW w:w="1141" w:type="dxa"/>
            <w:shd w:val="clear" w:color="auto" w:fill="auto"/>
            <w:vAlign w:val="bottom"/>
          </w:tcPr>
          <w:p w14:paraId="7982C1CE" w14:textId="77777777" w:rsidR="0069071F" w:rsidRPr="006544A6" w:rsidRDefault="0069071F"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shd w:val="clear" w:color="auto" w:fill="FFFFFF"/>
                <w:lang w:val="es-ES_tradnl"/>
              </w:rPr>
              <w:t>6</w:t>
            </w:r>
          </w:p>
        </w:tc>
        <w:tc>
          <w:tcPr>
            <w:tcW w:w="1066" w:type="dxa"/>
            <w:shd w:val="clear" w:color="auto" w:fill="auto"/>
            <w:vAlign w:val="bottom"/>
          </w:tcPr>
          <w:p w14:paraId="2851F4D9" w14:textId="77777777" w:rsidR="0069071F" w:rsidRPr="006544A6" w:rsidRDefault="0069071F"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shd w:val="clear" w:color="auto" w:fill="FFFFFF"/>
                <w:lang w:val="es-ES_tradnl"/>
              </w:rPr>
              <w:t>74</w:t>
            </w:r>
          </w:p>
        </w:tc>
        <w:tc>
          <w:tcPr>
            <w:tcW w:w="1070" w:type="dxa"/>
            <w:shd w:val="clear" w:color="auto" w:fill="auto"/>
            <w:vAlign w:val="bottom"/>
          </w:tcPr>
          <w:p w14:paraId="6B2AE9CB" w14:textId="77777777" w:rsidR="0069071F" w:rsidRPr="006544A6" w:rsidRDefault="0069071F"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shd w:val="clear" w:color="auto" w:fill="FFFFFF"/>
                <w:lang w:val="es-ES_tradnl"/>
              </w:rPr>
              <w:t>–</w:t>
            </w:r>
          </w:p>
        </w:tc>
      </w:tr>
      <w:tr w:rsidR="0069071F" w:rsidRPr="006544A6" w14:paraId="659FD8B8" w14:textId="77777777" w:rsidTr="00B319BE">
        <w:tc>
          <w:tcPr>
            <w:tcW w:w="1063" w:type="dxa"/>
            <w:shd w:val="clear" w:color="auto" w:fill="auto"/>
            <w:vAlign w:val="bottom"/>
          </w:tcPr>
          <w:p w14:paraId="12954E60" w14:textId="77777777" w:rsidR="0069071F" w:rsidRPr="006544A6" w:rsidRDefault="0069071F" w:rsidP="00B319BE">
            <w:pPr>
              <w:tabs>
                <w:tab w:val="left" w:pos="288"/>
                <w:tab w:val="left" w:pos="576"/>
                <w:tab w:val="left" w:pos="864"/>
                <w:tab w:val="left" w:pos="1152"/>
              </w:tabs>
              <w:spacing w:before="40" w:after="40" w:line="210" w:lineRule="exact"/>
              <w:ind w:right="40"/>
              <w:rPr>
                <w:sz w:val="17"/>
                <w:lang w:val="es-ES_tradnl"/>
              </w:rPr>
            </w:pPr>
            <w:r w:rsidRPr="006544A6">
              <w:rPr>
                <w:sz w:val="17"/>
                <w:shd w:val="clear" w:color="auto" w:fill="FFFFFF"/>
                <w:lang w:val="es-ES_tradnl"/>
              </w:rPr>
              <w:t>2016</w:t>
            </w:r>
          </w:p>
        </w:tc>
        <w:tc>
          <w:tcPr>
            <w:tcW w:w="1070" w:type="dxa"/>
            <w:shd w:val="clear" w:color="auto" w:fill="auto"/>
            <w:vAlign w:val="bottom"/>
          </w:tcPr>
          <w:p w14:paraId="04EC6563" w14:textId="77777777" w:rsidR="0069071F" w:rsidRPr="006544A6" w:rsidRDefault="0069071F"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shd w:val="clear" w:color="auto" w:fill="FFFFFF"/>
                <w:lang w:val="es-ES_tradnl"/>
              </w:rPr>
              <w:t>152</w:t>
            </w:r>
          </w:p>
        </w:tc>
        <w:tc>
          <w:tcPr>
            <w:tcW w:w="1054" w:type="dxa"/>
            <w:shd w:val="clear" w:color="auto" w:fill="auto"/>
            <w:vAlign w:val="bottom"/>
          </w:tcPr>
          <w:p w14:paraId="7BFA3664" w14:textId="77777777" w:rsidR="0069071F" w:rsidRPr="006544A6" w:rsidRDefault="0069071F"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shd w:val="clear" w:color="auto" w:fill="FFFFFF"/>
                <w:lang w:val="es-ES_tradnl"/>
              </w:rPr>
              <w:t>114</w:t>
            </w:r>
          </w:p>
        </w:tc>
        <w:tc>
          <w:tcPr>
            <w:tcW w:w="1054" w:type="dxa"/>
            <w:shd w:val="clear" w:color="auto" w:fill="auto"/>
            <w:vAlign w:val="bottom"/>
          </w:tcPr>
          <w:p w14:paraId="490599B5" w14:textId="77777777" w:rsidR="0069071F" w:rsidRPr="006544A6" w:rsidRDefault="0069071F"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shd w:val="clear" w:color="auto" w:fill="FFFFFF"/>
                <w:lang w:val="es-ES_tradnl"/>
              </w:rPr>
              <w:t>56</w:t>
            </w:r>
          </w:p>
        </w:tc>
        <w:tc>
          <w:tcPr>
            <w:tcW w:w="1064" w:type="dxa"/>
            <w:shd w:val="clear" w:color="auto" w:fill="auto"/>
            <w:vAlign w:val="bottom"/>
          </w:tcPr>
          <w:p w14:paraId="76E6867F" w14:textId="77777777" w:rsidR="0069071F" w:rsidRPr="006544A6" w:rsidRDefault="0069071F"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shd w:val="clear" w:color="auto" w:fill="FFFFFF"/>
                <w:lang w:val="es-ES_tradnl"/>
              </w:rPr>
              <w:t>14</w:t>
            </w:r>
          </w:p>
        </w:tc>
        <w:tc>
          <w:tcPr>
            <w:tcW w:w="1141" w:type="dxa"/>
            <w:shd w:val="clear" w:color="auto" w:fill="auto"/>
            <w:vAlign w:val="bottom"/>
          </w:tcPr>
          <w:p w14:paraId="04C2BCDD" w14:textId="77777777" w:rsidR="0069071F" w:rsidRPr="006544A6" w:rsidRDefault="0069071F"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shd w:val="clear" w:color="auto" w:fill="FFFFFF"/>
                <w:lang w:val="es-ES_tradnl"/>
              </w:rPr>
              <w:t>2</w:t>
            </w:r>
          </w:p>
        </w:tc>
        <w:tc>
          <w:tcPr>
            <w:tcW w:w="1066" w:type="dxa"/>
            <w:shd w:val="clear" w:color="auto" w:fill="auto"/>
            <w:vAlign w:val="bottom"/>
          </w:tcPr>
          <w:p w14:paraId="3DD40E2D" w14:textId="77777777" w:rsidR="0069071F" w:rsidRPr="006544A6" w:rsidRDefault="0069071F"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shd w:val="clear" w:color="auto" w:fill="FFFFFF"/>
                <w:lang w:val="es-ES_tradnl"/>
              </w:rPr>
              <w:t>70</w:t>
            </w:r>
          </w:p>
        </w:tc>
        <w:tc>
          <w:tcPr>
            <w:tcW w:w="1070" w:type="dxa"/>
            <w:shd w:val="clear" w:color="auto" w:fill="auto"/>
            <w:vAlign w:val="bottom"/>
          </w:tcPr>
          <w:p w14:paraId="0B30AE6A" w14:textId="77777777" w:rsidR="0069071F" w:rsidRPr="006544A6" w:rsidRDefault="0069071F"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shd w:val="clear" w:color="auto" w:fill="FFFFFF"/>
                <w:lang w:val="es-ES_tradnl"/>
              </w:rPr>
              <w:t>–</w:t>
            </w:r>
          </w:p>
        </w:tc>
      </w:tr>
      <w:tr w:rsidR="0069071F" w:rsidRPr="006544A6" w14:paraId="6D90A991" w14:textId="77777777" w:rsidTr="00B319BE">
        <w:tc>
          <w:tcPr>
            <w:tcW w:w="1063" w:type="dxa"/>
            <w:shd w:val="clear" w:color="auto" w:fill="auto"/>
            <w:vAlign w:val="bottom"/>
          </w:tcPr>
          <w:p w14:paraId="4049FE3C" w14:textId="77777777" w:rsidR="0069071F" w:rsidRPr="006544A6" w:rsidRDefault="0069071F" w:rsidP="00B319BE">
            <w:pPr>
              <w:tabs>
                <w:tab w:val="left" w:pos="288"/>
                <w:tab w:val="left" w:pos="576"/>
                <w:tab w:val="left" w:pos="864"/>
                <w:tab w:val="left" w:pos="1152"/>
              </w:tabs>
              <w:spacing w:before="40" w:after="40" w:line="210" w:lineRule="exact"/>
              <w:ind w:right="40"/>
              <w:rPr>
                <w:sz w:val="17"/>
                <w:lang w:val="es-ES_tradnl"/>
              </w:rPr>
            </w:pPr>
            <w:r w:rsidRPr="006544A6">
              <w:rPr>
                <w:sz w:val="17"/>
                <w:shd w:val="clear" w:color="auto" w:fill="FFFFFF"/>
                <w:lang w:val="es-ES_tradnl"/>
              </w:rPr>
              <w:t>2017</w:t>
            </w:r>
          </w:p>
        </w:tc>
        <w:tc>
          <w:tcPr>
            <w:tcW w:w="1070" w:type="dxa"/>
            <w:shd w:val="clear" w:color="auto" w:fill="auto"/>
            <w:vAlign w:val="bottom"/>
          </w:tcPr>
          <w:p w14:paraId="71AB1325" w14:textId="77777777" w:rsidR="0069071F" w:rsidRPr="006544A6" w:rsidRDefault="0069071F"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shd w:val="clear" w:color="auto" w:fill="FFFFFF"/>
                <w:lang w:val="es-ES_tradnl"/>
              </w:rPr>
              <w:t>143</w:t>
            </w:r>
          </w:p>
        </w:tc>
        <w:tc>
          <w:tcPr>
            <w:tcW w:w="1054" w:type="dxa"/>
            <w:shd w:val="clear" w:color="auto" w:fill="auto"/>
            <w:vAlign w:val="bottom"/>
          </w:tcPr>
          <w:p w14:paraId="4B0A59FE" w14:textId="77777777" w:rsidR="0069071F" w:rsidRPr="006544A6" w:rsidRDefault="0069071F"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shd w:val="clear" w:color="auto" w:fill="FFFFFF"/>
                <w:lang w:val="es-ES_tradnl"/>
              </w:rPr>
              <w:t>120</w:t>
            </w:r>
          </w:p>
        </w:tc>
        <w:tc>
          <w:tcPr>
            <w:tcW w:w="1054" w:type="dxa"/>
            <w:shd w:val="clear" w:color="auto" w:fill="auto"/>
            <w:vAlign w:val="bottom"/>
          </w:tcPr>
          <w:p w14:paraId="672B404F" w14:textId="77777777" w:rsidR="0069071F" w:rsidRPr="006544A6" w:rsidRDefault="0069071F"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shd w:val="clear" w:color="auto" w:fill="FFFFFF"/>
                <w:lang w:val="es-ES_tradnl"/>
              </w:rPr>
              <w:t>82</w:t>
            </w:r>
          </w:p>
        </w:tc>
        <w:tc>
          <w:tcPr>
            <w:tcW w:w="1064" w:type="dxa"/>
            <w:shd w:val="clear" w:color="auto" w:fill="auto"/>
            <w:vAlign w:val="bottom"/>
          </w:tcPr>
          <w:p w14:paraId="014F0B24" w14:textId="77777777" w:rsidR="0069071F" w:rsidRPr="006544A6" w:rsidRDefault="0069071F"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shd w:val="clear" w:color="auto" w:fill="FFFFFF"/>
                <w:lang w:val="es-ES_tradnl"/>
              </w:rPr>
              <w:t>17</w:t>
            </w:r>
          </w:p>
        </w:tc>
        <w:tc>
          <w:tcPr>
            <w:tcW w:w="1141" w:type="dxa"/>
            <w:shd w:val="clear" w:color="auto" w:fill="auto"/>
            <w:vAlign w:val="bottom"/>
          </w:tcPr>
          <w:p w14:paraId="506B21E5" w14:textId="77777777" w:rsidR="0069071F" w:rsidRPr="006544A6" w:rsidRDefault="0069071F"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shd w:val="clear" w:color="auto" w:fill="FFFFFF"/>
                <w:lang w:val="es-ES_tradnl"/>
              </w:rPr>
              <w:t>5</w:t>
            </w:r>
          </w:p>
        </w:tc>
        <w:tc>
          <w:tcPr>
            <w:tcW w:w="1066" w:type="dxa"/>
            <w:shd w:val="clear" w:color="auto" w:fill="auto"/>
            <w:vAlign w:val="bottom"/>
          </w:tcPr>
          <w:p w14:paraId="3900226A" w14:textId="77777777" w:rsidR="0069071F" w:rsidRPr="006544A6" w:rsidRDefault="0069071F"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shd w:val="clear" w:color="auto" w:fill="FFFFFF"/>
                <w:lang w:val="es-ES_tradnl"/>
              </w:rPr>
              <w:t>102</w:t>
            </w:r>
          </w:p>
        </w:tc>
        <w:tc>
          <w:tcPr>
            <w:tcW w:w="1070" w:type="dxa"/>
            <w:shd w:val="clear" w:color="auto" w:fill="auto"/>
            <w:vAlign w:val="bottom"/>
          </w:tcPr>
          <w:p w14:paraId="553501BE" w14:textId="77777777" w:rsidR="0069071F" w:rsidRPr="006544A6" w:rsidRDefault="0069071F"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shd w:val="clear" w:color="auto" w:fill="FFFFFF"/>
                <w:lang w:val="es-ES_tradnl"/>
              </w:rPr>
              <w:t>–</w:t>
            </w:r>
          </w:p>
        </w:tc>
      </w:tr>
      <w:tr w:rsidR="0069071F" w:rsidRPr="006544A6" w14:paraId="7FB51763" w14:textId="77777777" w:rsidTr="00B319BE">
        <w:tc>
          <w:tcPr>
            <w:tcW w:w="1063" w:type="dxa"/>
            <w:shd w:val="clear" w:color="auto" w:fill="auto"/>
            <w:vAlign w:val="bottom"/>
          </w:tcPr>
          <w:p w14:paraId="61C60DD2" w14:textId="77777777" w:rsidR="0069071F" w:rsidRPr="006544A6" w:rsidRDefault="0069071F" w:rsidP="00B319BE">
            <w:pPr>
              <w:tabs>
                <w:tab w:val="left" w:pos="288"/>
                <w:tab w:val="left" w:pos="576"/>
                <w:tab w:val="left" w:pos="864"/>
                <w:tab w:val="left" w:pos="1152"/>
              </w:tabs>
              <w:spacing w:before="40" w:after="81" w:line="210" w:lineRule="exact"/>
              <w:ind w:right="40"/>
              <w:rPr>
                <w:sz w:val="17"/>
                <w:lang w:val="es-ES_tradnl"/>
              </w:rPr>
            </w:pPr>
            <w:r w:rsidRPr="006544A6">
              <w:rPr>
                <w:sz w:val="17"/>
                <w:shd w:val="clear" w:color="auto" w:fill="FFFFFF"/>
                <w:lang w:val="es-ES_tradnl"/>
              </w:rPr>
              <w:t>2018</w:t>
            </w:r>
          </w:p>
        </w:tc>
        <w:tc>
          <w:tcPr>
            <w:tcW w:w="1070" w:type="dxa"/>
            <w:shd w:val="clear" w:color="auto" w:fill="auto"/>
            <w:vAlign w:val="bottom"/>
          </w:tcPr>
          <w:p w14:paraId="060D0BBB" w14:textId="77777777" w:rsidR="0069071F" w:rsidRPr="006544A6" w:rsidRDefault="0069071F" w:rsidP="00B319BE">
            <w:pPr>
              <w:tabs>
                <w:tab w:val="left" w:pos="288"/>
                <w:tab w:val="left" w:pos="576"/>
                <w:tab w:val="left" w:pos="864"/>
                <w:tab w:val="left" w:pos="1152"/>
              </w:tabs>
              <w:spacing w:before="40" w:after="81" w:line="210" w:lineRule="exact"/>
              <w:ind w:right="40"/>
              <w:jc w:val="right"/>
              <w:rPr>
                <w:sz w:val="17"/>
                <w:lang w:val="es-ES_tradnl"/>
              </w:rPr>
            </w:pPr>
            <w:r w:rsidRPr="006544A6">
              <w:rPr>
                <w:sz w:val="17"/>
                <w:shd w:val="clear" w:color="auto" w:fill="FFFFFF"/>
                <w:lang w:val="es-ES_tradnl"/>
              </w:rPr>
              <w:t>142</w:t>
            </w:r>
          </w:p>
        </w:tc>
        <w:tc>
          <w:tcPr>
            <w:tcW w:w="1054" w:type="dxa"/>
            <w:shd w:val="clear" w:color="auto" w:fill="auto"/>
            <w:vAlign w:val="bottom"/>
          </w:tcPr>
          <w:p w14:paraId="3D87C1A0" w14:textId="77777777" w:rsidR="0069071F" w:rsidRPr="006544A6" w:rsidRDefault="0069071F" w:rsidP="00B319BE">
            <w:pPr>
              <w:tabs>
                <w:tab w:val="left" w:pos="288"/>
                <w:tab w:val="left" w:pos="576"/>
                <w:tab w:val="left" w:pos="864"/>
                <w:tab w:val="left" w:pos="1152"/>
              </w:tabs>
              <w:spacing w:before="40" w:after="81" w:line="210" w:lineRule="exact"/>
              <w:ind w:right="40"/>
              <w:jc w:val="right"/>
              <w:rPr>
                <w:sz w:val="17"/>
                <w:lang w:val="es-ES_tradnl"/>
              </w:rPr>
            </w:pPr>
            <w:r w:rsidRPr="006544A6">
              <w:rPr>
                <w:sz w:val="17"/>
                <w:shd w:val="clear" w:color="auto" w:fill="FFFFFF"/>
                <w:lang w:val="es-ES_tradnl"/>
              </w:rPr>
              <w:t>49</w:t>
            </w:r>
          </w:p>
        </w:tc>
        <w:tc>
          <w:tcPr>
            <w:tcW w:w="1054" w:type="dxa"/>
            <w:shd w:val="clear" w:color="auto" w:fill="auto"/>
            <w:vAlign w:val="bottom"/>
          </w:tcPr>
          <w:p w14:paraId="1C1BF5E9" w14:textId="77777777" w:rsidR="0069071F" w:rsidRPr="006544A6" w:rsidRDefault="0069071F" w:rsidP="00B319BE">
            <w:pPr>
              <w:tabs>
                <w:tab w:val="left" w:pos="288"/>
                <w:tab w:val="left" w:pos="576"/>
                <w:tab w:val="left" w:pos="864"/>
                <w:tab w:val="left" w:pos="1152"/>
              </w:tabs>
              <w:spacing w:before="40" w:after="81" w:line="210" w:lineRule="exact"/>
              <w:ind w:right="40"/>
              <w:jc w:val="right"/>
              <w:rPr>
                <w:sz w:val="17"/>
                <w:lang w:val="es-ES_tradnl"/>
              </w:rPr>
            </w:pPr>
            <w:r w:rsidRPr="006544A6">
              <w:rPr>
                <w:sz w:val="17"/>
                <w:shd w:val="clear" w:color="auto" w:fill="FFFFFF"/>
                <w:lang w:val="es-ES_tradnl"/>
              </w:rPr>
              <w:t>23</w:t>
            </w:r>
          </w:p>
        </w:tc>
        <w:tc>
          <w:tcPr>
            <w:tcW w:w="1064" w:type="dxa"/>
            <w:shd w:val="clear" w:color="auto" w:fill="auto"/>
            <w:vAlign w:val="bottom"/>
          </w:tcPr>
          <w:p w14:paraId="77B5BCDD" w14:textId="77777777" w:rsidR="0069071F" w:rsidRPr="006544A6" w:rsidRDefault="0069071F" w:rsidP="00B319BE">
            <w:pPr>
              <w:tabs>
                <w:tab w:val="left" w:pos="288"/>
                <w:tab w:val="left" w:pos="576"/>
                <w:tab w:val="left" w:pos="864"/>
                <w:tab w:val="left" w:pos="1152"/>
              </w:tabs>
              <w:spacing w:before="40" w:after="81" w:line="210" w:lineRule="exact"/>
              <w:ind w:right="40"/>
              <w:jc w:val="right"/>
              <w:rPr>
                <w:sz w:val="17"/>
                <w:lang w:val="es-ES_tradnl"/>
              </w:rPr>
            </w:pPr>
            <w:r w:rsidRPr="006544A6">
              <w:rPr>
                <w:sz w:val="17"/>
                <w:shd w:val="clear" w:color="auto" w:fill="FFFFFF"/>
                <w:lang w:val="es-ES_tradnl"/>
              </w:rPr>
              <w:t>3</w:t>
            </w:r>
          </w:p>
        </w:tc>
        <w:tc>
          <w:tcPr>
            <w:tcW w:w="1141" w:type="dxa"/>
            <w:shd w:val="clear" w:color="auto" w:fill="auto"/>
            <w:vAlign w:val="bottom"/>
          </w:tcPr>
          <w:p w14:paraId="121B6698" w14:textId="77777777" w:rsidR="0069071F" w:rsidRPr="006544A6" w:rsidRDefault="0069071F" w:rsidP="00B319BE">
            <w:pPr>
              <w:tabs>
                <w:tab w:val="left" w:pos="288"/>
                <w:tab w:val="left" w:pos="576"/>
                <w:tab w:val="left" w:pos="864"/>
                <w:tab w:val="left" w:pos="1152"/>
              </w:tabs>
              <w:spacing w:before="40" w:after="81" w:line="210" w:lineRule="exact"/>
              <w:ind w:right="40"/>
              <w:jc w:val="right"/>
              <w:rPr>
                <w:sz w:val="17"/>
                <w:lang w:val="es-ES_tradnl"/>
              </w:rPr>
            </w:pPr>
            <w:r w:rsidRPr="006544A6">
              <w:rPr>
                <w:sz w:val="17"/>
                <w:shd w:val="clear" w:color="auto" w:fill="FFFFFF"/>
                <w:lang w:val="es-ES_tradnl"/>
              </w:rPr>
              <w:t>–</w:t>
            </w:r>
          </w:p>
        </w:tc>
        <w:tc>
          <w:tcPr>
            <w:tcW w:w="1066" w:type="dxa"/>
            <w:shd w:val="clear" w:color="auto" w:fill="auto"/>
            <w:vAlign w:val="bottom"/>
          </w:tcPr>
          <w:p w14:paraId="403B95E2" w14:textId="77777777" w:rsidR="0069071F" w:rsidRPr="006544A6" w:rsidRDefault="0069071F" w:rsidP="00B319BE">
            <w:pPr>
              <w:tabs>
                <w:tab w:val="left" w:pos="288"/>
                <w:tab w:val="left" w:pos="576"/>
                <w:tab w:val="left" w:pos="864"/>
                <w:tab w:val="left" w:pos="1152"/>
              </w:tabs>
              <w:spacing w:before="40" w:after="81" w:line="210" w:lineRule="exact"/>
              <w:ind w:right="40"/>
              <w:jc w:val="right"/>
              <w:rPr>
                <w:sz w:val="17"/>
                <w:lang w:val="es-ES_tradnl"/>
              </w:rPr>
            </w:pPr>
            <w:r w:rsidRPr="006544A6">
              <w:rPr>
                <w:sz w:val="17"/>
                <w:shd w:val="clear" w:color="auto" w:fill="FFFFFF"/>
                <w:lang w:val="es-ES_tradnl"/>
              </w:rPr>
              <w:t>30</w:t>
            </w:r>
          </w:p>
        </w:tc>
        <w:tc>
          <w:tcPr>
            <w:tcW w:w="1070" w:type="dxa"/>
            <w:shd w:val="clear" w:color="auto" w:fill="auto"/>
            <w:vAlign w:val="bottom"/>
          </w:tcPr>
          <w:p w14:paraId="48F1CF93" w14:textId="77777777" w:rsidR="0069071F" w:rsidRPr="006544A6" w:rsidRDefault="0069071F" w:rsidP="00B319BE">
            <w:pPr>
              <w:tabs>
                <w:tab w:val="left" w:pos="288"/>
                <w:tab w:val="left" w:pos="576"/>
                <w:tab w:val="left" w:pos="864"/>
                <w:tab w:val="left" w:pos="1152"/>
              </w:tabs>
              <w:spacing w:before="40" w:after="81" w:line="210" w:lineRule="exact"/>
              <w:ind w:right="40"/>
              <w:jc w:val="right"/>
              <w:rPr>
                <w:sz w:val="17"/>
                <w:lang w:val="es-ES_tradnl"/>
              </w:rPr>
            </w:pPr>
            <w:r w:rsidRPr="006544A6">
              <w:rPr>
                <w:sz w:val="17"/>
                <w:shd w:val="clear" w:color="auto" w:fill="FFFFFF"/>
                <w:lang w:val="es-ES_tradnl"/>
              </w:rPr>
              <w:t>–</w:t>
            </w:r>
          </w:p>
        </w:tc>
      </w:tr>
      <w:tr w:rsidR="0069071F" w:rsidRPr="006544A6" w14:paraId="51686A49" w14:textId="77777777" w:rsidTr="00B319BE">
        <w:tc>
          <w:tcPr>
            <w:tcW w:w="1063" w:type="dxa"/>
            <w:tcBorders>
              <w:bottom w:val="single" w:sz="12" w:space="0" w:color="auto"/>
            </w:tcBorders>
            <w:shd w:val="clear" w:color="auto" w:fill="auto"/>
            <w:vAlign w:val="bottom"/>
          </w:tcPr>
          <w:p w14:paraId="614F1AC3" w14:textId="77777777" w:rsidR="0069071F" w:rsidRPr="006544A6" w:rsidRDefault="0069071F" w:rsidP="00B319BE">
            <w:pPr>
              <w:tabs>
                <w:tab w:val="left" w:pos="288"/>
                <w:tab w:val="left" w:pos="576"/>
                <w:tab w:val="left" w:pos="864"/>
                <w:tab w:val="left" w:pos="1152"/>
              </w:tabs>
              <w:spacing w:before="40" w:after="81" w:line="210" w:lineRule="exact"/>
              <w:ind w:right="40"/>
              <w:rPr>
                <w:sz w:val="17"/>
                <w:shd w:val="clear" w:color="auto" w:fill="FFFFFF"/>
                <w:lang w:val="es-ES_tradnl"/>
              </w:rPr>
            </w:pPr>
            <w:r w:rsidRPr="006544A6">
              <w:rPr>
                <w:bCs/>
                <w:sz w:val="17"/>
                <w:shd w:val="clear" w:color="auto" w:fill="FFFFFF"/>
                <w:lang w:val="es-ES_tradnl"/>
              </w:rPr>
              <w:t>Otro:</w:t>
            </w:r>
          </w:p>
        </w:tc>
        <w:tc>
          <w:tcPr>
            <w:tcW w:w="1070" w:type="dxa"/>
            <w:tcBorders>
              <w:bottom w:val="single" w:sz="12" w:space="0" w:color="auto"/>
            </w:tcBorders>
            <w:shd w:val="clear" w:color="auto" w:fill="auto"/>
            <w:vAlign w:val="bottom"/>
          </w:tcPr>
          <w:p w14:paraId="32C296F6" w14:textId="77777777" w:rsidR="0069071F" w:rsidRPr="006544A6" w:rsidRDefault="0069071F" w:rsidP="00B319BE">
            <w:pPr>
              <w:tabs>
                <w:tab w:val="left" w:pos="288"/>
                <w:tab w:val="left" w:pos="576"/>
                <w:tab w:val="left" w:pos="864"/>
                <w:tab w:val="left" w:pos="1152"/>
              </w:tabs>
              <w:spacing w:before="40" w:after="81" w:line="210" w:lineRule="exact"/>
              <w:ind w:right="40"/>
              <w:jc w:val="right"/>
              <w:rPr>
                <w:sz w:val="17"/>
                <w:shd w:val="clear" w:color="auto" w:fill="FFFFFF"/>
                <w:lang w:val="es-ES_tradnl"/>
              </w:rPr>
            </w:pPr>
            <w:r w:rsidRPr="006544A6">
              <w:rPr>
                <w:bCs/>
                <w:sz w:val="17"/>
                <w:shd w:val="clear" w:color="auto" w:fill="FFFFFF"/>
                <w:lang w:val="es-ES_tradnl"/>
              </w:rPr>
              <w:t>747</w:t>
            </w:r>
          </w:p>
        </w:tc>
        <w:tc>
          <w:tcPr>
            <w:tcW w:w="1054" w:type="dxa"/>
            <w:tcBorders>
              <w:bottom w:val="single" w:sz="12" w:space="0" w:color="auto"/>
            </w:tcBorders>
            <w:shd w:val="clear" w:color="auto" w:fill="auto"/>
            <w:vAlign w:val="bottom"/>
          </w:tcPr>
          <w:p w14:paraId="6E263953" w14:textId="77777777" w:rsidR="0069071F" w:rsidRPr="006544A6" w:rsidRDefault="0069071F" w:rsidP="00B319BE">
            <w:pPr>
              <w:tabs>
                <w:tab w:val="left" w:pos="288"/>
                <w:tab w:val="left" w:pos="576"/>
                <w:tab w:val="left" w:pos="864"/>
                <w:tab w:val="left" w:pos="1152"/>
              </w:tabs>
              <w:spacing w:before="40" w:after="81" w:line="210" w:lineRule="exact"/>
              <w:ind w:right="40"/>
              <w:jc w:val="right"/>
              <w:rPr>
                <w:sz w:val="17"/>
                <w:shd w:val="clear" w:color="auto" w:fill="FFFFFF"/>
                <w:lang w:val="es-ES_tradnl"/>
              </w:rPr>
            </w:pPr>
            <w:r w:rsidRPr="006544A6">
              <w:rPr>
                <w:bCs/>
                <w:sz w:val="17"/>
                <w:shd w:val="clear" w:color="auto" w:fill="FFFFFF"/>
                <w:lang w:val="es-ES_tradnl"/>
              </w:rPr>
              <w:t>467</w:t>
            </w:r>
          </w:p>
        </w:tc>
        <w:tc>
          <w:tcPr>
            <w:tcW w:w="1054" w:type="dxa"/>
            <w:tcBorders>
              <w:bottom w:val="single" w:sz="12" w:space="0" w:color="auto"/>
            </w:tcBorders>
            <w:shd w:val="clear" w:color="auto" w:fill="auto"/>
            <w:vAlign w:val="bottom"/>
          </w:tcPr>
          <w:p w14:paraId="4B721CD0" w14:textId="77777777" w:rsidR="0069071F" w:rsidRPr="006544A6" w:rsidRDefault="0069071F" w:rsidP="00B319BE">
            <w:pPr>
              <w:tabs>
                <w:tab w:val="left" w:pos="288"/>
                <w:tab w:val="left" w:pos="576"/>
                <w:tab w:val="left" w:pos="864"/>
                <w:tab w:val="left" w:pos="1152"/>
              </w:tabs>
              <w:spacing w:before="40" w:after="81" w:line="210" w:lineRule="exact"/>
              <w:ind w:right="40"/>
              <w:jc w:val="right"/>
              <w:rPr>
                <w:sz w:val="17"/>
                <w:shd w:val="clear" w:color="auto" w:fill="FFFFFF"/>
                <w:lang w:val="es-ES_tradnl"/>
              </w:rPr>
            </w:pPr>
            <w:r w:rsidRPr="006544A6">
              <w:rPr>
                <w:bCs/>
                <w:sz w:val="17"/>
                <w:shd w:val="clear" w:color="auto" w:fill="FFFFFF"/>
                <w:lang w:val="es-ES_tradnl"/>
              </w:rPr>
              <w:t>336</w:t>
            </w:r>
          </w:p>
        </w:tc>
        <w:tc>
          <w:tcPr>
            <w:tcW w:w="1064" w:type="dxa"/>
            <w:tcBorders>
              <w:bottom w:val="single" w:sz="12" w:space="0" w:color="auto"/>
            </w:tcBorders>
            <w:shd w:val="clear" w:color="auto" w:fill="auto"/>
            <w:vAlign w:val="bottom"/>
          </w:tcPr>
          <w:p w14:paraId="73C8348C" w14:textId="77777777" w:rsidR="0069071F" w:rsidRPr="006544A6" w:rsidRDefault="0069071F" w:rsidP="00B319BE">
            <w:pPr>
              <w:tabs>
                <w:tab w:val="left" w:pos="288"/>
                <w:tab w:val="left" w:pos="576"/>
                <w:tab w:val="left" w:pos="864"/>
                <w:tab w:val="left" w:pos="1152"/>
              </w:tabs>
              <w:spacing w:before="40" w:after="81" w:line="210" w:lineRule="exact"/>
              <w:ind w:right="40"/>
              <w:jc w:val="right"/>
              <w:rPr>
                <w:sz w:val="17"/>
                <w:shd w:val="clear" w:color="auto" w:fill="FFFFFF"/>
                <w:lang w:val="es-ES_tradnl"/>
              </w:rPr>
            </w:pPr>
            <w:r w:rsidRPr="006544A6">
              <w:rPr>
                <w:bCs/>
                <w:sz w:val="17"/>
                <w:shd w:val="clear" w:color="auto" w:fill="FFFFFF"/>
                <w:lang w:val="es-ES_tradnl"/>
              </w:rPr>
              <w:t>91</w:t>
            </w:r>
          </w:p>
        </w:tc>
        <w:tc>
          <w:tcPr>
            <w:tcW w:w="1141" w:type="dxa"/>
            <w:tcBorders>
              <w:bottom w:val="single" w:sz="12" w:space="0" w:color="auto"/>
            </w:tcBorders>
            <w:shd w:val="clear" w:color="auto" w:fill="auto"/>
            <w:vAlign w:val="bottom"/>
          </w:tcPr>
          <w:p w14:paraId="6294C8A8" w14:textId="77777777" w:rsidR="0069071F" w:rsidRPr="006544A6" w:rsidRDefault="0069071F" w:rsidP="00B319BE">
            <w:pPr>
              <w:tabs>
                <w:tab w:val="left" w:pos="288"/>
                <w:tab w:val="left" w:pos="576"/>
                <w:tab w:val="left" w:pos="864"/>
                <w:tab w:val="left" w:pos="1152"/>
              </w:tabs>
              <w:spacing w:before="40" w:after="81" w:line="210" w:lineRule="exact"/>
              <w:ind w:right="40"/>
              <w:jc w:val="right"/>
              <w:rPr>
                <w:sz w:val="17"/>
                <w:shd w:val="clear" w:color="auto" w:fill="FFFFFF"/>
                <w:lang w:val="es-ES_tradnl"/>
              </w:rPr>
            </w:pPr>
            <w:r w:rsidRPr="006544A6">
              <w:rPr>
                <w:bCs/>
                <w:sz w:val="17"/>
                <w:shd w:val="clear" w:color="auto" w:fill="FFFFFF"/>
                <w:lang w:val="es-ES_tradnl"/>
              </w:rPr>
              <w:t>16</w:t>
            </w:r>
          </w:p>
        </w:tc>
        <w:tc>
          <w:tcPr>
            <w:tcW w:w="1066" w:type="dxa"/>
            <w:tcBorders>
              <w:bottom w:val="single" w:sz="12" w:space="0" w:color="auto"/>
            </w:tcBorders>
            <w:shd w:val="clear" w:color="auto" w:fill="auto"/>
            <w:vAlign w:val="bottom"/>
          </w:tcPr>
          <w:p w14:paraId="00E2C128" w14:textId="77777777" w:rsidR="0069071F" w:rsidRPr="006544A6" w:rsidRDefault="0069071F" w:rsidP="00B319BE">
            <w:pPr>
              <w:tabs>
                <w:tab w:val="left" w:pos="288"/>
                <w:tab w:val="left" w:pos="576"/>
                <w:tab w:val="left" w:pos="864"/>
                <w:tab w:val="left" w:pos="1152"/>
              </w:tabs>
              <w:spacing w:before="40" w:after="81" w:line="210" w:lineRule="exact"/>
              <w:ind w:right="40"/>
              <w:jc w:val="right"/>
              <w:rPr>
                <w:sz w:val="17"/>
                <w:shd w:val="clear" w:color="auto" w:fill="FFFFFF"/>
                <w:lang w:val="es-ES_tradnl"/>
              </w:rPr>
            </w:pPr>
            <w:r w:rsidRPr="006544A6">
              <w:rPr>
                <w:bCs/>
                <w:sz w:val="17"/>
                <w:shd w:val="clear" w:color="auto" w:fill="FFFFFF"/>
                <w:lang w:val="es-ES_tradnl"/>
              </w:rPr>
              <w:t>312</w:t>
            </w:r>
          </w:p>
        </w:tc>
        <w:tc>
          <w:tcPr>
            <w:tcW w:w="1070" w:type="dxa"/>
            <w:tcBorders>
              <w:bottom w:val="single" w:sz="12" w:space="0" w:color="auto"/>
            </w:tcBorders>
            <w:shd w:val="clear" w:color="auto" w:fill="auto"/>
            <w:vAlign w:val="bottom"/>
          </w:tcPr>
          <w:p w14:paraId="1618D322" w14:textId="77777777" w:rsidR="0069071F" w:rsidRPr="006544A6" w:rsidRDefault="0069071F" w:rsidP="00B319BE">
            <w:pPr>
              <w:tabs>
                <w:tab w:val="left" w:pos="288"/>
                <w:tab w:val="left" w:pos="576"/>
                <w:tab w:val="left" w:pos="864"/>
                <w:tab w:val="left" w:pos="1152"/>
              </w:tabs>
              <w:spacing w:before="40" w:after="81" w:line="210" w:lineRule="exact"/>
              <w:ind w:right="40"/>
              <w:jc w:val="right"/>
              <w:rPr>
                <w:sz w:val="17"/>
                <w:shd w:val="clear" w:color="auto" w:fill="FFFFFF"/>
                <w:lang w:val="es-ES_tradnl"/>
              </w:rPr>
            </w:pPr>
            <w:r w:rsidRPr="006544A6">
              <w:rPr>
                <w:bCs/>
                <w:sz w:val="17"/>
                <w:shd w:val="clear" w:color="auto" w:fill="FFFFFF"/>
                <w:lang w:val="es-ES_tradnl"/>
              </w:rPr>
              <w:t>2</w:t>
            </w:r>
          </w:p>
        </w:tc>
      </w:tr>
    </w:tbl>
    <w:p w14:paraId="2DC25AEF" w14:textId="77777777" w:rsidR="0069071F" w:rsidRPr="006544A6" w:rsidRDefault="0069071F" w:rsidP="0069071F">
      <w:pPr>
        <w:pStyle w:val="SingleTxt"/>
        <w:spacing w:after="0" w:line="120" w:lineRule="exact"/>
        <w:rPr>
          <w:sz w:val="10"/>
          <w:lang w:val="es-ES_tradnl" w:eastAsia="zh-CN"/>
        </w:rPr>
      </w:pPr>
    </w:p>
    <w:p w14:paraId="14274DE8" w14:textId="77777777" w:rsidR="0069071F" w:rsidRPr="006544A6" w:rsidRDefault="0069071F" w:rsidP="0069071F">
      <w:pPr>
        <w:pStyle w:val="SingleTxt"/>
        <w:spacing w:after="0" w:line="120" w:lineRule="exact"/>
        <w:rPr>
          <w:sz w:val="10"/>
          <w:lang w:val="es-ES_tradnl" w:eastAsia="zh-CN"/>
        </w:rPr>
      </w:pPr>
    </w:p>
    <w:p w14:paraId="42E470E8" w14:textId="25935430" w:rsidR="0069071F" w:rsidRPr="006544A6" w:rsidRDefault="0069071F" w:rsidP="000630BB">
      <w:pPr>
        <w:pStyle w:val="SingleTxt"/>
        <w:numPr>
          <w:ilvl w:val="0"/>
          <w:numId w:val="21"/>
        </w:numPr>
        <w:tabs>
          <w:tab w:val="num" w:pos="2804"/>
        </w:tabs>
        <w:ind w:left="1267"/>
        <w:rPr>
          <w:shd w:val="clear" w:color="auto" w:fill="FFFFFF"/>
          <w:lang w:val="es-ES_tradnl"/>
        </w:rPr>
      </w:pPr>
      <w:r w:rsidRPr="006544A6">
        <w:rPr>
          <w:shd w:val="clear" w:color="auto" w:fill="FFFFFF"/>
          <w:lang w:val="es-ES_tradnl"/>
        </w:rPr>
        <w:t>Cabe destacar que el enjuiciamiento de los delitos relacionados con la violencia de género (el secuestro de la novia, el matrimonio forzado, entre otros) es competencia de los organismos del orden público. Sin embargo, los órganos de la Fiscalía supervisan la aplicación de la legislación pertinente por esos organismos.</w:t>
      </w:r>
    </w:p>
    <w:p w14:paraId="50CC53E4" w14:textId="77777777" w:rsidR="0069071F" w:rsidRPr="006544A6" w:rsidRDefault="0069071F" w:rsidP="0069071F">
      <w:pPr>
        <w:pStyle w:val="SingleTxt"/>
        <w:numPr>
          <w:ilvl w:val="0"/>
          <w:numId w:val="21"/>
        </w:numPr>
        <w:tabs>
          <w:tab w:val="num" w:pos="2804"/>
        </w:tabs>
        <w:ind w:left="1267"/>
        <w:rPr>
          <w:shd w:val="clear" w:color="auto" w:fill="FFFFFF"/>
          <w:lang w:val="es-ES_tradnl"/>
        </w:rPr>
      </w:pPr>
      <w:r w:rsidRPr="006544A6">
        <w:rPr>
          <w:shd w:val="clear" w:color="auto" w:fill="FFFFFF"/>
          <w:lang w:val="es-ES_tradnl"/>
        </w:rPr>
        <w:t>A ese respecto, los órganos de la Fiscalía centran su atención en la aplicación de un conjunto de medidas de carácter preventivo. Esos órganos se empeñan constantemente en impedir y prevenir los secuestros de la novia y los casos de matrimonio forzado (en 2017 se celebraron más de 111 diversos foros y eventos, como conferencias, encuentros y mesas redondas, y se publicaron 8 artículos sobre el tema).</w:t>
      </w:r>
    </w:p>
    <w:p w14:paraId="49BB22FA" w14:textId="464FFA2B" w:rsidR="0069071F" w:rsidRPr="006544A6" w:rsidRDefault="0069071F" w:rsidP="0069071F">
      <w:pPr>
        <w:pStyle w:val="SingleTxt"/>
        <w:numPr>
          <w:ilvl w:val="0"/>
          <w:numId w:val="21"/>
        </w:numPr>
        <w:tabs>
          <w:tab w:val="num" w:pos="2804"/>
        </w:tabs>
        <w:ind w:left="1267"/>
        <w:rPr>
          <w:shd w:val="clear" w:color="auto" w:fill="FFFFFF"/>
          <w:lang w:val="es-ES_tradnl"/>
        </w:rPr>
      </w:pPr>
      <w:r w:rsidRPr="006544A6">
        <w:rPr>
          <w:shd w:val="clear" w:color="auto" w:fill="FFFFFF"/>
          <w:lang w:val="es-ES_tradnl"/>
        </w:rPr>
        <w:t>De conformidad con la Ley núm. 179, de 17 de noviembre de 2016, de enmienda de ciertos instrumentos jurídicos de la República Kirguisa (el Código Penal, el Código de la Familia), se incurre en responsabilidad penal por violaciones de la legislación relativa a la edad mínima para contraer matrimonio en una ceremonia de carácter religioso (artículo 155</w:t>
      </w:r>
      <w:r w:rsidRPr="006544A6">
        <w:rPr>
          <w:shd w:val="clear" w:color="auto" w:fill="FFFFFF"/>
          <w:vertAlign w:val="superscript"/>
          <w:lang w:val="es-ES_tradnl"/>
        </w:rPr>
        <w:t>1</w:t>
      </w:r>
      <w:r w:rsidRPr="006544A6">
        <w:rPr>
          <w:shd w:val="clear" w:color="auto" w:fill="FFFFFF"/>
          <w:lang w:val="es-ES_tradnl"/>
        </w:rPr>
        <w:t>). Desde que estos actos se tipificaran como delito, se han registrado en total 17 casos de ese tipo y en 10 de ellos se iniciaron causas penales. Como resultado de las investigaciones y las revisiones judiciales de esos casos delictivos, se dictaron ocho sentencias condenatorias y 22 sentencias suspendidas.</w:t>
      </w:r>
    </w:p>
    <w:p w14:paraId="2B399FCC" w14:textId="77777777" w:rsidR="0069071F" w:rsidRPr="006544A6" w:rsidRDefault="0069071F" w:rsidP="0069071F">
      <w:pPr>
        <w:pStyle w:val="SingleTxt"/>
        <w:spacing w:after="0" w:line="120" w:lineRule="exact"/>
        <w:rPr>
          <w:sz w:val="10"/>
          <w:shd w:val="clear" w:color="auto" w:fill="FFFFFF"/>
          <w:lang w:val="es-ES_tradnl"/>
        </w:rPr>
      </w:pPr>
    </w:p>
    <w:p w14:paraId="5CB419D1" w14:textId="77777777" w:rsidR="0069071F" w:rsidRPr="006544A6" w:rsidRDefault="0069071F" w:rsidP="006907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lang w:val="es-ES_tradnl"/>
        </w:rPr>
      </w:pPr>
      <w:r w:rsidRPr="006544A6">
        <w:rPr>
          <w:shd w:val="clear" w:color="auto" w:fill="FFFFFF"/>
          <w:lang w:val="es-ES_tradnl"/>
        </w:rPr>
        <w:tab/>
      </w:r>
      <w:r w:rsidRPr="006544A6">
        <w:rPr>
          <w:shd w:val="clear" w:color="auto" w:fill="FFFFFF"/>
          <w:lang w:val="es-ES_tradnl"/>
        </w:rPr>
        <w:tab/>
        <w:t>Artículo 4</w:t>
      </w:r>
    </w:p>
    <w:p w14:paraId="044F566C" w14:textId="77777777" w:rsidR="0069071F" w:rsidRPr="006544A6" w:rsidRDefault="0069071F" w:rsidP="0069071F">
      <w:pPr>
        <w:pStyle w:val="SingleTxt"/>
        <w:spacing w:after="0" w:line="120" w:lineRule="exact"/>
        <w:rPr>
          <w:sz w:val="10"/>
          <w:shd w:val="clear" w:color="auto" w:fill="FFFFFF"/>
          <w:lang w:val="es-ES_tradnl"/>
        </w:rPr>
      </w:pPr>
    </w:p>
    <w:p w14:paraId="72B32B7F" w14:textId="77777777" w:rsidR="0069071F" w:rsidRPr="006544A6" w:rsidRDefault="0069071F" w:rsidP="0069071F">
      <w:pPr>
        <w:pStyle w:val="SingleTxt"/>
        <w:numPr>
          <w:ilvl w:val="0"/>
          <w:numId w:val="21"/>
        </w:numPr>
        <w:ind w:left="1267"/>
        <w:rPr>
          <w:shd w:val="clear" w:color="auto" w:fill="FFFFFF"/>
          <w:lang w:val="es-ES_tradnl"/>
        </w:rPr>
      </w:pPr>
      <w:r w:rsidRPr="006544A6">
        <w:rPr>
          <w:shd w:val="clear" w:color="auto" w:fill="FFFFFF"/>
          <w:lang w:val="es-ES_tradnl"/>
        </w:rPr>
        <w:t>En la República Kirguisa se siguen aplicando medidas especiales de carácter temporal con el fin de acelerar el logro de la igualdad sustantiva entre mujeres y hombres. En el cuadro 2 a continuación se presenta información sobre las medidas especiales establecidas por ley respecto de la representación de mujeres y hombres en los organismos del Estado.</w:t>
      </w:r>
    </w:p>
    <w:p w14:paraId="5E98A52A" w14:textId="77777777" w:rsidR="0069071F" w:rsidRPr="006544A6" w:rsidRDefault="0069071F" w:rsidP="0069071F">
      <w:pPr>
        <w:pStyle w:val="SingleTxt"/>
        <w:spacing w:after="0" w:line="120" w:lineRule="exact"/>
        <w:rPr>
          <w:sz w:val="10"/>
          <w:shd w:val="clear" w:color="auto" w:fill="FFFFFF"/>
          <w:lang w:val="es-ES_tradnl"/>
        </w:rPr>
      </w:pPr>
    </w:p>
    <w:p w14:paraId="21052A2E" w14:textId="77777777" w:rsidR="0069071F" w:rsidRPr="006544A6" w:rsidRDefault="0069071F" w:rsidP="006907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lang w:val="es-ES_tradnl"/>
        </w:rPr>
      </w:pPr>
      <w:r w:rsidRPr="006544A6">
        <w:rPr>
          <w:shd w:val="clear" w:color="auto" w:fill="FFFFFF"/>
          <w:lang w:val="es-ES_tradnl"/>
        </w:rPr>
        <w:tab/>
      </w:r>
      <w:r w:rsidRPr="006544A6">
        <w:rPr>
          <w:shd w:val="clear" w:color="auto" w:fill="FFFFFF"/>
          <w:lang w:val="es-ES_tradnl"/>
        </w:rPr>
        <w:tab/>
      </w:r>
      <w:r w:rsidRPr="006544A6">
        <w:rPr>
          <w:b w:val="0"/>
          <w:bCs/>
          <w:shd w:val="clear" w:color="auto" w:fill="FFFFFF"/>
          <w:lang w:val="es-ES_tradnl"/>
        </w:rPr>
        <w:t>Cuadro 2</w:t>
      </w:r>
      <w:r w:rsidRPr="006544A6">
        <w:rPr>
          <w:b w:val="0"/>
          <w:bCs/>
          <w:shd w:val="clear" w:color="auto" w:fill="FFFFFF"/>
          <w:lang w:val="es-ES_tradnl"/>
        </w:rPr>
        <w:br/>
      </w:r>
      <w:r w:rsidRPr="006544A6">
        <w:rPr>
          <w:shd w:val="clear" w:color="auto" w:fill="FFFFFF"/>
          <w:lang w:val="es-ES_tradnl"/>
        </w:rPr>
        <w:t xml:space="preserve">Extractos de leyes kirguisas sobre medidas especiales de carácter temporal </w:t>
      </w:r>
    </w:p>
    <w:p w14:paraId="5E2FEC18" w14:textId="77777777" w:rsidR="0069071F" w:rsidRPr="006544A6" w:rsidRDefault="0069071F" w:rsidP="0069071F">
      <w:pPr>
        <w:pStyle w:val="SingleTxt"/>
        <w:spacing w:after="0" w:line="120" w:lineRule="exact"/>
        <w:rPr>
          <w:sz w:val="10"/>
          <w:lang w:val="es-ES_tradnl" w:eastAsia="zh-CN"/>
        </w:rPr>
      </w:pPr>
    </w:p>
    <w:p w14:paraId="6F813633" w14:textId="77777777" w:rsidR="0069071F" w:rsidRPr="006544A6" w:rsidRDefault="0069071F" w:rsidP="0069071F">
      <w:pPr>
        <w:pStyle w:val="SingleTxt"/>
        <w:spacing w:after="0" w:line="120" w:lineRule="exact"/>
        <w:rPr>
          <w:sz w:val="10"/>
          <w:lang w:val="es-ES_tradnl" w:eastAsia="zh-CN"/>
        </w:rPr>
      </w:pPr>
    </w:p>
    <w:tbl>
      <w:tblPr>
        <w:tblStyle w:val="TableGrid"/>
        <w:tblW w:w="8552"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13"/>
        <w:gridCol w:w="6039"/>
      </w:tblGrid>
      <w:tr w:rsidR="0069071F" w:rsidRPr="006544A6" w14:paraId="5457D113" w14:textId="77777777" w:rsidTr="00B319BE">
        <w:trPr>
          <w:tblHeader/>
        </w:trPr>
        <w:tc>
          <w:tcPr>
            <w:tcW w:w="2513" w:type="dxa"/>
            <w:tcBorders>
              <w:top w:val="single" w:sz="4" w:space="0" w:color="auto"/>
              <w:bottom w:val="single" w:sz="12" w:space="0" w:color="auto"/>
            </w:tcBorders>
            <w:shd w:val="clear" w:color="auto" w:fill="auto"/>
            <w:vAlign w:val="bottom"/>
          </w:tcPr>
          <w:p w14:paraId="4B09286E" w14:textId="77777777" w:rsidR="0069071F" w:rsidRPr="006544A6" w:rsidRDefault="0069071F" w:rsidP="00B319BE">
            <w:pPr>
              <w:spacing w:before="80" w:after="80" w:line="160" w:lineRule="exact"/>
              <w:ind w:left="0" w:right="40"/>
              <w:rPr>
                <w:i/>
                <w:sz w:val="14"/>
                <w:lang w:val="es-ES_tradnl"/>
              </w:rPr>
            </w:pPr>
            <w:r w:rsidRPr="006544A6">
              <w:rPr>
                <w:i/>
                <w:sz w:val="14"/>
                <w:lang w:val="es-ES_tradnl"/>
              </w:rPr>
              <w:t>Título de la ley</w:t>
            </w:r>
          </w:p>
        </w:tc>
        <w:tc>
          <w:tcPr>
            <w:tcW w:w="6039" w:type="dxa"/>
            <w:tcBorders>
              <w:top w:val="single" w:sz="4" w:space="0" w:color="auto"/>
              <w:bottom w:val="single" w:sz="12" w:space="0" w:color="auto"/>
            </w:tcBorders>
            <w:shd w:val="clear" w:color="auto" w:fill="auto"/>
            <w:vAlign w:val="bottom"/>
          </w:tcPr>
          <w:p w14:paraId="3960DF00" w14:textId="77777777" w:rsidR="0069071F" w:rsidRPr="006544A6" w:rsidRDefault="0069071F" w:rsidP="00B319BE">
            <w:pPr>
              <w:spacing w:before="80" w:after="80" w:line="160" w:lineRule="exact"/>
              <w:ind w:left="144"/>
              <w:rPr>
                <w:i/>
                <w:sz w:val="14"/>
                <w:lang w:val="es-ES_tradnl"/>
              </w:rPr>
            </w:pPr>
            <w:r w:rsidRPr="006544A6">
              <w:rPr>
                <w:i/>
                <w:sz w:val="14"/>
                <w:lang w:val="es-ES_tradnl"/>
              </w:rPr>
              <w:t>Extracto de la ley</w:t>
            </w:r>
          </w:p>
        </w:tc>
      </w:tr>
      <w:tr w:rsidR="0069071F" w:rsidRPr="006544A6" w14:paraId="33D453F7" w14:textId="77777777" w:rsidTr="00B319BE">
        <w:trPr>
          <w:trHeight w:hRule="exact" w:val="115"/>
          <w:tblHeader/>
        </w:trPr>
        <w:tc>
          <w:tcPr>
            <w:tcW w:w="2513" w:type="dxa"/>
            <w:tcBorders>
              <w:top w:val="single" w:sz="12" w:space="0" w:color="auto"/>
            </w:tcBorders>
            <w:shd w:val="clear" w:color="auto" w:fill="auto"/>
            <w:vAlign w:val="bottom"/>
          </w:tcPr>
          <w:p w14:paraId="47FCAA15" w14:textId="77777777" w:rsidR="0069071F" w:rsidRPr="006544A6" w:rsidRDefault="0069071F" w:rsidP="00B319BE">
            <w:pPr>
              <w:spacing w:before="40" w:after="80"/>
              <w:ind w:right="40"/>
              <w:rPr>
                <w:lang w:val="es-ES_tradnl"/>
              </w:rPr>
            </w:pPr>
          </w:p>
        </w:tc>
        <w:tc>
          <w:tcPr>
            <w:tcW w:w="6039" w:type="dxa"/>
            <w:tcBorders>
              <w:top w:val="single" w:sz="12" w:space="0" w:color="auto"/>
            </w:tcBorders>
            <w:shd w:val="clear" w:color="auto" w:fill="auto"/>
            <w:vAlign w:val="bottom"/>
          </w:tcPr>
          <w:p w14:paraId="4315BBD9" w14:textId="77777777" w:rsidR="0069071F" w:rsidRPr="006544A6" w:rsidRDefault="0069071F" w:rsidP="00B319BE">
            <w:pPr>
              <w:spacing w:before="40" w:after="80"/>
              <w:ind w:left="144"/>
              <w:rPr>
                <w:lang w:val="es-ES_tradnl"/>
              </w:rPr>
            </w:pPr>
          </w:p>
        </w:tc>
      </w:tr>
      <w:tr w:rsidR="0069071F" w:rsidRPr="006544A6" w14:paraId="343176FD" w14:textId="77777777" w:rsidTr="00B319BE">
        <w:tc>
          <w:tcPr>
            <w:tcW w:w="2513" w:type="dxa"/>
            <w:shd w:val="clear" w:color="auto" w:fill="auto"/>
          </w:tcPr>
          <w:p w14:paraId="73A6064A" w14:textId="77777777" w:rsidR="0069071F" w:rsidRPr="006544A6" w:rsidRDefault="0069071F" w:rsidP="00B319BE">
            <w:pPr>
              <w:tabs>
                <w:tab w:val="left" w:pos="288"/>
                <w:tab w:val="left" w:pos="576"/>
                <w:tab w:val="left" w:pos="864"/>
                <w:tab w:val="left" w:pos="1152"/>
              </w:tabs>
              <w:spacing w:before="40" w:after="80"/>
              <w:ind w:left="0" w:right="40"/>
              <w:rPr>
                <w:lang w:val="es-ES_tradnl"/>
              </w:rPr>
            </w:pPr>
            <w:r w:rsidRPr="006544A6">
              <w:rPr>
                <w:lang w:val="es-ES_tradnl"/>
              </w:rPr>
              <w:t xml:space="preserve">Ley de comisiones electorales y de referéndums </w:t>
            </w:r>
          </w:p>
        </w:tc>
        <w:tc>
          <w:tcPr>
            <w:tcW w:w="6039" w:type="dxa"/>
            <w:shd w:val="clear" w:color="auto" w:fill="auto"/>
          </w:tcPr>
          <w:p w14:paraId="434C43BD" w14:textId="77777777" w:rsidR="0069071F" w:rsidRPr="006544A6" w:rsidRDefault="0069071F" w:rsidP="00B319BE">
            <w:pPr>
              <w:tabs>
                <w:tab w:val="left" w:pos="288"/>
                <w:tab w:val="left" w:pos="576"/>
                <w:tab w:val="left" w:pos="864"/>
                <w:tab w:val="left" w:pos="1152"/>
              </w:tabs>
              <w:spacing w:before="40" w:after="80"/>
              <w:ind w:left="144"/>
              <w:rPr>
                <w:lang w:val="es-ES_tradnl"/>
              </w:rPr>
            </w:pPr>
            <w:r w:rsidRPr="006544A6">
              <w:rPr>
                <w:lang w:val="es-ES_tradnl"/>
              </w:rPr>
              <w:t>Parte 2, artículo 5:</w:t>
            </w:r>
          </w:p>
          <w:p w14:paraId="5FCF7111" w14:textId="74E63F59" w:rsidR="0069071F" w:rsidRPr="006544A6" w:rsidRDefault="0069071F" w:rsidP="00B319BE">
            <w:pPr>
              <w:tabs>
                <w:tab w:val="left" w:pos="288"/>
                <w:tab w:val="left" w:pos="576"/>
                <w:tab w:val="left" w:pos="864"/>
                <w:tab w:val="left" w:pos="1152"/>
              </w:tabs>
              <w:spacing w:before="40" w:after="80"/>
              <w:ind w:left="144"/>
              <w:rPr>
                <w:lang w:val="es-ES_tradnl"/>
              </w:rPr>
            </w:pPr>
            <w:r w:rsidRPr="006544A6">
              <w:rPr>
                <w:lang w:val="es-ES_tradnl"/>
              </w:rPr>
              <w:t xml:space="preserve">“El </w:t>
            </w:r>
            <w:proofErr w:type="spellStart"/>
            <w:r w:rsidRPr="006544A6">
              <w:rPr>
                <w:lang w:val="es-ES_tradnl"/>
              </w:rPr>
              <w:t>Zhogorku</w:t>
            </w:r>
            <w:proofErr w:type="spellEnd"/>
            <w:r w:rsidRPr="006544A6">
              <w:rPr>
                <w:lang w:val="es-ES_tradnl"/>
              </w:rPr>
              <w:t xml:space="preserve"> </w:t>
            </w:r>
            <w:proofErr w:type="spellStart"/>
            <w:r w:rsidRPr="006544A6">
              <w:rPr>
                <w:lang w:val="es-ES_tradnl"/>
              </w:rPr>
              <w:t>Kenesh</w:t>
            </w:r>
            <w:proofErr w:type="spellEnd"/>
            <w:r w:rsidRPr="006544A6">
              <w:rPr>
                <w:lang w:val="es-ES_tradnl"/>
              </w:rPr>
              <w:t xml:space="preserve"> de la República Kirguisa (en adelante, el </w:t>
            </w:r>
            <w:proofErr w:type="spellStart"/>
            <w:r w:rsidRPr="006544A6">
              <w:rPr>
                <w:lang w:val="es-ES_tradnl"/>
              </w:rPr>
              <w:t>Zhogorku</w:t>
            </w:r>
            <w:proofErr w:type="spellEnd"/>
            <w:r w:rsidRPr="006544A6">
              <w:rPr>
                <w:lang w:val="es-ES_tradnl"/>
              </w:rPr>
              <w:t xml:space="preserve"> </w:t>
            </w:r>
            <w:proofErr w:type="spellStart"/>
            <w:r w:rsidRPr="006544A6">
              <w:rPr>
                <w:lang w:val="es-ES_tradnl"/>
              </w:rPr>
              <w:t>Kenesh</w:t>
            </w:r>
            <w:proofErr w:type="spellEnd"/>
            <w:r w:rsidRPr="006544A6">
              <w:rPr>
                <w:lang w:val="es-ES_tradnl"/>
              </w:rPr>
              <w:t xml:space="preserve">) elegirá a los miembros de la Comisión Electoral Central: un tercio de sus miembros a propuesta del Presidente de la República Kirguisa (en adelante, el Presidente); un tercio a propuesta de la mayoría parlamentaria; y un tercio a propuesta de la oposición parlamentaria, con una representación de no más del </w:t>
            </w:r>
            <w:r w:rsidRPr="006544A6">
              <w:rPr>
                <w:lang w:val="es-ES_tradnl"/>
              </w:rPr>
              <w:br/>
              <w:t>70</w:t>
            </w:r>
            <w:r w:rsidR="003E157E" w:rsidRPr="006544A6">
              <w:rPr>
                <w:lang w:val="es-ES_tradnl"/>
              </w:rPr>
              <w:t xml:space="preserve"> %</w:t>
            </w:r>
            <w:r w:rsidRPr="006544A6">
              <w:rPr>
                <w:lang w:val="es-ES_tradnl"/>
              </w:rPr>
              <w:t xml:space="preserve"> de las personas de un mismo sexo; los miembros de la Comisión podrán ser liberados de sus funciones en los casos previstos en la presente Ley”.</w:t>
            </w:r>
          </w:p>
        </w:tc>
      </w:tr>
      <w:tr w:rsidR="0069071F" w:rsidRPr="006544A6" w14:paraId="2D7E39C0" w14:textId="77777777" w:rsidTr="00B319BE">
        <w:tc>
          <w:tcPr>
            <w:tcW w:w="2513" w:type="dxa"/>
            <w:shd w:val="clear" w:color="auto" w:fill="auto"/>
          </w:tcPr>
          <w:p w14:paraId="68AE8B45" w14:textId="77777777" w:rsidR="0069071F" w:rsidRPr="006544A6" w:rsidRDefault="0069071F" w:rsidP="00B319BE">
            <w:pPr>
              <w:tabs>
                <w:tab w:val="left" w:pos="288"/>
                <w:tab w:val="left" w:pos="576"/>
                <w:tab w:val="left" w:pos="864"/>
                <w:tab w:val="left" w:pos="1152"/>
              </w:tabs>
              <w:spacing w:before="40" w:after="80"/>
              <w:ind w:left="0" w:right="40"/>
              <w:rPr>
                <w:lang w:val="es-ES_tradnl"/>
              </w:rPr>
            </w:pPr>
            <w:r w:rsidRPr="006544A6">
              <w:rPr>
                <w:lang w:val="es-ES_tradnl"/>
              </w:rPr>
              <w:t xml:space="preserve">Ley constitucional de elecciones del Presidente de la República Kirguisa y de diputados al </w:t>
            </w:r>
            <w:proofErr w:type="spellStart"/>
            <w:r w:rsidRPr="006544A6">
              <w:rPr>
                <w:lang w:val="es-ES_tradnl"/>
              </w:rPr>
              <w:t>Zhogorku</w:t>
            </w:r>
            <w:proofErr w:type="spellEnd"/>
            <w:r w:rsidRPr="006544A6">
              <w:rPr>
                <w:lang w:val="es-ES_tradnl"/>
              </w:rPr>
              <w:t xml:space="preserve"> </w:t>
            </w:r>
            <w:proofErr w:type="spellStart"/>
            <w:r w:rsidRPr="006544A6">
              <w:rPr>
                <w:lang w:val="es-ES_tradnl"/>
              </w:rPr>
              <w:t>Kenesh</w:t>
            </w:r>
            <w:proofErr w:type="spellEnd"/>
            <w:r w:rsidRPr="006544A6">
              <w:rPr>
                <w:lang w:val="es-ES_tradnl"/>
              </w:rPr>
              <w:t xml:space="preserve"> de la República Kirguisa </w:t>
            </w:r>
          </w:p>
        </w:tc>
        <w:tc>
          <w:tcPr>
            <w:tcW w:w="6039" w:type="dxa"/>
            <w:shd w:val="clear" w:color="auto" w:fill="auto"/>
          </w:tcPr>
          <w:p w14:paraId="0B21BB39" w14:textId="77777777" w:rsidR="0069071F" w:rsidRPr="006544A6" w:rsidRDefault="0069071F" w:rsidP="00B319BE">
            <w:pPr>
              <w:tabs>
                <w:tab w:val="left" w:pos="288"/>
                <w:tab w:val="left" w:pos="576"/>
                <w:tab w:val="left" w:pos="864"/>
                <w:tab w:val="left" w:pos="1152"/>
              </w:tabs>
              <w:spacing w:before="40" w:after="80"/>
              <w:ind w:left="144"/>
              <w:rPr>
                <w:lang w:val="es-ES_tradnl"/>
              </w:rPr>
            </w:pPr>
            <w:r w:rsidRPr="006544A6">
              <w:rPr>
                <w:lang w:val="es-ES_tradnl"/>
              </w:rPr>
              <w:t>Parte 3, artículo 60:</w:t>
            </w:r>
          </w:p>
          <w:p w14:paraId="2818356D" w14:textId="77777777" w:rsidR="0069071F" w:rsidRPr="006544A6" w:rsidRDefault="0069071F" w:rsidP="00B319BE">
            <w:pPr>
              <w:tabs>
                <w:tab w:val="left" w:pos="288"/>
                <w:tab w:val="left" w:pos="576"/>
                <w:tab w:val="left" w:pos="864"/>
                <w:tab w:val="left" w:pos="1152"/>
              </w:tabs>
              <w:spacing w:before="40" w:after="80"/>
              <w:ind w:left="144"/>
              <w:rPr>
                <w:lang w:val="es-ES_tradnl"/>
              </w:rPr>
            </w:pPr>
            <w:r w:rsidRPr="006544A6">
              <w:rPr>
                <w:lang w:val="es-ES_tradnl"/>
              </w:rPr>
              <w:t>“Al conformar las listas de candidatos de los partidos políticos, la siguiente norma se aplicará respecto de la representación:</w:t>
            </w:r>
          </w:p>
          <w:p w14:paraId="43C66785" w14:textId="226AD266" w:rsidR="0069071F" w:rsidRPr="006544A6" w:rsidRDefault="0069071F" w:rsidP="00B319BE">
            <w:pPr>
              <w:tabs>
                <w:tab w:val="left" w:pos="288"/>
                <w:tab w:val="left" w:pos="576"/>
                <w:tab w:val="left" w:pos="864"/>
                <w:tab w:val="left" w:pos="1152"/>
              </w:tabs>
              <w:spacing w:before="40" w:after="80"/>
              <w:ind w:left="144"/>
              <w:rPr>
                <w:lang w:val="es-ES_tradnl"/>
              </w:rPr>
            </w:pPr>
            <w:r w:rsidRPr="006544A6">
              <w:rPr>
                <w:lang w:val="es-ES_tradnl"/>
              </w:rPr>
              <w:t>— no más del 70</w:t>
            </w:r>
            <w:r w:rsidR="003E157E" w:rsidRPr="006544A6">
              <w:rPr>
                <w:lang w:val="es-ES_tradnl"/>
              </w:rPr>
              <w:t xml:space="preserve"> %</w:t>
            </w:r>
            <w:r w:rsidRPr="006544A6">
              <w:rPr>
                <w:lang w:val="es-ES_tradnl"/>
              </w:rPr>
              <w:t xml:space="preserve"> de los candidatos serán del mismo sexo, y en el orden de presentación en las listas de las mujeres y los hombres propuestos por los partidos políticos no aparecerán consecutivamente más de tres personas del mismo sexo”.</w:t>
            </w:r>
          </w:p>
        </w:tc>
      </w:tr>
      <w:tr w:rsidR="0069071F" w:rsidRPr="006544A6" w14:paraId="0B3B32D4" w14:textId="77777777" w:rsidTr="00B319BE">
        <w:tc>
          <w:tcPr>
            <w:tcW w:w="2513" w:type="dxa"/>
            <w:shd w:val="clear" w:color="auto" w:fill="auto"/>
          </w:tcPr>
          <w:p w14:paraId="5E7A4BD2" w14:textId="77777777" w:rsidR="0069071F" w:rsidRPr="006544A6" w:rsidRDefault="0069071F" w:rsidP="00B319BE">
            <w:pPr>
              <w:tabs>
                <w:tab w:val="left" w:pos="288"/>
                <w:tab w:val="left" w:pos="576"/>
                <w:tab w:val="left" w:pos="864"/>
                <w:tab w:val="left" w:pos="1152"/>
              </w:tabs>
              <w:spacing w:before="40" w:after="80"/>
              <w:ind w:left="0" w:right="40"/>
              <w:rPr>
                <w:lang w:val="es-ES_tradnl"/>
              </w:rPr>
            </w:pPr>
            <w:r w:rsidRPr="006544A6">
              <w:rPr>
                <w:lang w:val="es-ES_tradnl"/>
              </w:rPr>
              <w:t xml:space="preserve">Ley de elecciones a los consejos locales </w:t>
            </w:r>
          </w:p>
        </w:tc>
        <w:tc>
          <w:tcPr>
            <w:tcW w:w="6039" w:type="dxa"/>
            <w:shd w:val="clear" w:color="auto" w:fill="auto"/>
          </w:tcPr>
          <w:p w14:paraId="14BBA5A9" w14:textId="77777777" w:rsidR="0069071F" w:rsidRPr="006544A6" w:rsidRDefault="0069071F" w:rsidP="00B319BE">
            <w:pPr>
              <w:tabs>
                <w:tab w:val="left" w:pos="288"/>
                <w:tab w:val="left" w:pos="576"/>
                <w:tab w:val="left" w:pos="864"/>
                <w:tab w:val="left" w:pos="1152"/>
              </w:tabs>
              <w:spacing w:before="40" w:after="80"/>
              <w:ind w:left="144"/>
              <w:rPr>
                <w:lang w:val="es-ES_tradnl"/>
              </w:rPr>
            </w:pPr>
            <w:r w:rsidRPr="006544A6">
              <w:rPr>
                <w:lang w:val="es-ES_tradnl"/>
              </w:rPr>
              <w:t>Parte 7, artículo 49:</w:t>
            </w:r>
          </w:p>
          <w:p w14:paraId="7DCF0D39" w14:textId="2EDE6716" w:rsidR="0069071F" w:rsidRPr="006544A6" w:rsidRDefault="0069071F" w:rsidP="00B319BE">
            <w:pPr>
              <w:tabs>
                <w:tab w:val="left" w:pos="288"/>
                <w:tab w:val="left" w:pos="576"/>
                <w:tab w:val="left" w:pos="864"/>
                <w:tab w:val="left" w:pos="1152"/>
              </w:tabs>
              <w:spacing w:before="40" w:after="80"/>
              <w:ind w:left="144"/>
              <w:rPr>
                <w:lang w:val="es-ES_tradnl"/>
              </w:rPr>
            </w:pPr>
            <w:r w:rsidRPr="006544A6">
              <w:rPr>
                <w:lang w:val="es-ES_tradnl"/>
              </w:rPr>
              <w:t>“Al conformar las listas de candidatos a los consejos locales, los partidos políticos garantizarán una representación en la que no más del 70</w:t>
            </w:r>
            <w:r w:rsidR="003E157E" w:rsidRPr="006544A6">
              <w:rPr>
                <w:lang w:val="es-ES_tradnl"/>
              </w:rPr>
              <w:t xml:space="preserve"> %</w:t>
            </w:r>
            <w:r w:rsidRPr="006544A6">
              <w:rPr>
                <w:lang w:val="es-ES_tradnl"/>
              </w:rPr>
              <w:t xml:space="preserve"> de los candidatos sean del mismo sexo, y que en el orden de presentación de las candidaturas propuestas por los partidos políticos no aparezcan consecutivamente más de dos personas del mismo sexo”.</w:t>
            </w:r>
          </w:p>
        </w:tc>
      </w:tr>
      <w:tr w:rsidR="0069071F" w:rsidRPr="006544A6" w14:paraId="29712DC2" w14:textId="77777777" w:rsidTr="00B319BE">
        <w:tc>
          <w:tcPr>
            <w:tcW w:w="2513" w:type="dxa"/>
            <w:shd w:val="clear" w:color="auto" w:fill="auto"/>
          </w:tcPr>
          <w:p w14:paraId="7919B0E0" w14:textId="77777777" w:rsidR="0069071F" w:rsidRPr="006544A6" w:rsidRDefault="0069071F" w:rsidP="00B319BE">
            <w:pPr>
              <w:tabs>
                <w:tab w:val="left" w:pos="288"/>
                <w:tab w:val="left" w:pos="576"/>
                <w:tab w:val="left" w:pos="864"/>
                <w:tab w:val="left" w:pos="1152"/>
              </w:tabs>
              <w:spacing w:before="40" w:after="80"/>
              <w:ind w:left="0" w:right="40"/>
              <w:rPr>
                <w:lang w:val="es-ES_tradnl"/>
              </w:rPr>
            </w:pPr>
            <w:r w:rsidRPr="006544A6">
              <w:rPr>
                <w:lang w:val="es-ES_tradnl"/>
              </w:rPr>
              <w:t xml:space="preserve">Ley del Reglamento de la </w:t>
            </w:r>
            <w:proofErr w:type="spellStart"/>
            <w:r w:rsidRPr="006544A6">
              <w:rPr>
                <w:lang w:val="es-ES_tradnl"/>
              </w:rPr>
              <w:t>Zhogorku</w:t>
            </w:r>
            <w:proofErr w:type="spellEnd"/>
            <w:r w:rsidRPr="006544A6">
              <w:rPr>
                <w:lang w:val="es-ES_tradnl"/>
              </w:rPr>
              <w:t xml:space="preserve"> </w:t>
            </w:r>
            <w:proofErr w:type="spellStart"/>
            <w:r w:rsidRPr="006544A6">
              <w:rPr>
                <w:lang w:val="es-ES_tradnl"/>
              </w:rPr>
              <w:t>Kenesh</w:t>
            </w:r>
            <w:proofErr w:type="spellEnd"/>
            <w:r w:rsidRPr="006544A6">
              <w:rPr>
                <w:lang w:val="es-ES_tradnl"/>
              </w:rPr>
              <w:t xml:space="preserve"> de la República Kirguisa</w:t>
            </w:r>
          </w:p>
        </w:tc>
        <w:tc>
          <w:tcPr>
            <w:tcW w:w="6039" w:type="dxa"/>
            <w:shd w:val="clear" w:color="auto" w:fill="auto"/>
          </w:tcPr>
          <w:p w14:paraId="69A3749D" w14:textId="77777777" w:rsidR="0069071F" w:rsidRPr="006544A6" w:rsidRDefault="0069071F" w:rsidP="00B319BE">
            <w:pPr>
              <w:tabs>
                <w:tab w:val="left" w:pos="288"/>
                <w:tab w:val="left" w:pos="576"/>
                <w:tab w:val="left" w:pos="864"/>
                <w:tab w:val="left" w:pos="1152"/>
              </w:tabs>
              <w:spacing w:before="40" w:after="80"/>
              <w:ind w:left="144"/>
              <w:rPr>
                <w:lang w:val="es-ES_tradnl"/>
              </w:rPr>
            </w:pPr>
            <w:r w:rsidRPr="006544A6">
              <w:rPr>
                <w:lang w:val="es-ES_tradnl"/>
              </w:rPr>
              <w:t>Párrafo 9), artículo 4</w:t>
            </w:r>
          </w:p>
          <w:p w14:paraId="3EBD92F6" w14:textId="77777777" w:rsidR="0069071F" w:rsidRPr="006544A6" w:rsidRDefault="0069071F" w:rsidP="00B319BE">
            <w:pPr>
              <w:tabs>
                <w:tab w:val="left" w:pos="288"/>
                <w:tab w:val="left" w:pos="576"/>
                <w:tab w:val="left" w:pos="864"/>
                <w:tab w:val="left" w:pos="1152"/>
              </w:tabs>
              <w:spacing w:before="40" w:after="80"/>
              <w:ind w:left="144"/>
              <w:rPr>
                <w:lang w:val="es-ES_tradnl"/>
              </w:rPr>
            </w:pPr>
            <w:r w:rsidRPr="006544A6">
              <w:rPr>
                <w:lang w:val="es-ES_tradnl"/>
              </w:rPr>
              <w:t xml:space="preserve">“El </w:t>
            </w:r>
            <w:proofErr w:type="spellStart"/>
            <w:r w:rsidRPr="006544A6">
              <w:rPr>
                <w:lang w:val="es-ES_tradnl"/>
              </w:rPr>
              <w:t>Zhogorku</w:t>
            </w:r>
            <w:proofErr w:type="spellEnd"/>
            <w:r w:rsidRPr="006544A6">
              <w:rPr>
                <w:lang w:val="es-ES_tradnl"/>
              </w:rPr>
              <w:t xml:space="preserve"> </w:t>
            </w:r>
            <w:proofErr w:type="spellStart"/>
            <w:r w:rsidRPr="006544A6">
              <w:rPr>
                <w:lang w:val="es-ES_tradnl"/>
              </w:rPr>
              <w:t>Kenesh</w:t>
            </w:r>
            <w:proofErr w:type="spellEnd"/>
            <w:r w:rsidRPr="006544A6">
              <w:rPr>
                <w:lang w:val="es-ES_tradnl"/>
              </w:rPr>
              <w:t xml:space="preserve"> se guiará en su labor por los principios siguientes:</w:t>
            </w:r>
          </w:p>
          <w:p w14:paraId="09BBBEBD" w14:textId="77777777" w:rsidR="0069071F" w:rsidRPr="006544A6" w:rsidRDefault="0069071F" w:rsidP="00B319BE">
            <w:pPr>
              <w:tabs>
                <w:tab w:val="left" w:pos="288"/>
                <w:tab w:val="left" w:pos="576"/>
                <w:tab w:val="left" w:pos="864"/>
                <w:tab w:val="left" w:pos="1152"/>
              </w:tabs>
              <w:spacing w:before="40" w:after="80"/>
              <w:ind w:left="144"/>
              <w:rPr>
                <w:lang w:val="es-ES_tradnl"/>
              </w:rPr>
            </w:pPr>
            <w:r w:rsidRPr="006544A6">
              <w:rPr>
                <w:lang w:val="es-ES_tradnl"/>
              </w:rPr>
              <w:t>(…)</w:t>
            </w:r>
          </w:p>
          <w:p w14:paraId="02910433" w14:textId="29BCB4E3" w:rsidR="0069071F" w:rsidRPr="006544A6" w:rsidRDefault="0069071F" w:rsidP="00B319BE">
            <w:pPr>
              <w:tabs>
                <w:tab w:val="left" w:pos="288"/>
                <w:tab w:val="left" w:pos="576"/>
                <w:tab w:val="left" w:pos="864"/>
                <w:tab w:val="left" w:pos="1152"/>
              </w:tabs>
              <w:spacing w:before="40" w:after="80"/>
              <w:ind w:left="144"/>
              <w:rPr>
                <w:lang w:val="es-ES_tradnl"/>
              </w:rPr>
            </w:pPr>
            <w:r w:rsidRPr="006544A6">
              <w:rPr>
                <w:lang w:val="es-ES_tradnl"/>
              </w:rPr>
              <w:t xml:space="preserve">9) Velará por que en la representación en los órganos del </w:t>
            </w:r>
            <w:proofErr w:type="spellStart"/>
            <w:r w:rsidRPr="006544A6">
              <w:rPr>
                <w:lang w:val="es-ES_tradnl"/>
              </w:rPr>
              <w:t>Zhogorku</w:t>
            </w:r>
            <w:proofErr w:type="spellEnd"/>
            <w:r w:rsidRPr="006544A6">
              <w:rPr>
                <w:lang w:val="es-ES_tradnl"/>
              </w:rPr>
              <w:t xml:space="preserve"> </w:t>
            </w:r>
            <w:proofErr w:type="spellStart"/>
            <w:r w:rsidRPr="006544A6">
              <w:rPr>
                <w:lang w:val="es-ES_tradnl"/>
              </w:rPr>
              <w:t>Kenesh</w:t>
            </w:r>
            <w:proofErr w:type="spellEnd"/>
            <w:r w:rsidRPr="006544A6">
              <w:rPr>
                <w:lang w:val="es-ES_tradnl"/>
              </w:rPr>
              <w:t xml:space="preserve"> no más del 70</w:t>
            </w:r>
            <w:r w:rsidR="003E157E" w:rsidRPr="006544A6">
              <w:rPr>
                <w:lang w:val="es-ES_tradnl"/>
              </w:rPr>
              <w:t xml:space="preserve"> %</w:t>
            </w:r>
            <w:r w:rsidRPr="006544A6">
              <w:rPr>
                <w:lang w:val="es-ES_tradnl"/>
              </w:rPr>
              <w:t xml:space="preserve"> de las personas sean del mismo sexo”.</w:t>
            </w:r>
          </w:p>
          <w:p w14:paraId="105ABA19" w14:textId="77777777" w:rsidR="0069071F" w:rsidRPr="006544A6" w:rsidRDefault="0069071F" w:rsidP="00B319BE">
            <w:pPr>
              <w:tabs>
                <w:tab w:val="left" w:pos="288"/>
                <w:tab w:val="left" w:pos="576"/>
                <w:tab w:val="left" w:pos="864"/>
                <w:tab w:val="left" w:pos="1152"/>
              </w:tabs>
              <w:spacing w:before="40" w:after="80"/>
              <w:ind w:left="144"/>
              <w:rPr>
                <w:lang w:val="es-ES_tradnl"/>
              </w:rPr>
            </w:pPr>
            <w:r w:rsidRPr="006544A6">
              <w:rPr>
                <w:lang w:val="es-ES_tradnl"/>
              </w:rPr>
              <w:t>Párrafo 15), Parte 1, artículo 20:</w:t>
            </w:r>
          </w:p>
          <w:p w14:paraId="03A212F3" w14:textId="77777777" w:rsidR="0069071F" w:rsidRPr="006544A6" w:rsidRDefault="0069071F" w:rsidP="00B319BE">
            <w:pPr>
              <w:tabs>
                <w:tab w:val="left" w:pos="288"/>
                <w:tab w:val="left" w:pos="576"/>
                <w:tab w:val="left" w:pos="864"/>
                <w:tab w:val="left" w:pos="1152"/>
              </w:tabs>
              <w:spacing w:before="40" w:after="80"/>
              <w:ind w:left="144"/>
              <w:rPr>
                <w:lang w:val="es-ES_tradnl"/>
              </w:rPr>
            </w:pPr>
            <w:r w:rsidRPr="006544A6">
              <w:rPr>
                <w:lang w:val="es-ES_tradnl"/>
              </w:rPr>
              <w:t>“1. El Presidente (</w:t>
            </w:r>
            <w:proofErr w:type="spellStart"/>
            <w:r w:rsidRPr="006544A6">
              <w:rPr>
                <w:lang w:val="es-ES_tradnl"/>
              </w:rPr>
              <w:t>Toraga</w:t>
            </w:r>
            <w:proofErr w:type="spellEnd"/>
            <w:r w:rsidRPr="006544A6">
              <w:rPr>
                <w:lang w:val="es-ES_tradnl"/>
              </w:rPr>
              <w:t xml:space="preserve">) del </w:t>
            </w:r>
            <w:proofErr w:type="spellStart"/>
            <w:r w:rsidRPr="006544A6">
              <w:rPr>
                <w:lang w:val="es-ES_tradnl"/>
              </w:rPr>
              <w:t>Zhogorku</w:t>
            </w:r>
            <w:proofErr w:type="spellEnd"/>
            <w:r w:rsidRPr="006544A6">
              <w:rPr>
                <w:lang w:val="es-ES_tradnl"/>
              </w:rPr>
              <w:t xml:space="preserve"> </w:t>
            </w:r>
            <w:proofErr w:type="spellStart"/>
            <w:r w:rsidRPr="006544A6">
              <w:rPr>
                <w:lang w:val="es-ES_tradnl"/>
              </w:rPr>
              <w:t>Kenesh</w:t>
            </w:r>
            <w:proofErr w:type="spellEnd"/>
            <w:r w:rsidRPr="006544A6">
              <w:rPr>
                <w:lang w:val="es-ES_tradnl"/>
              </w:rPr>
              <w:t>:</w:t>
            </w:r>
          </w:p>
          <w:p w14:paraId="7BBDB1CA" w14:textId="77777777" w:rsidR="0069071F" w:rsidRPr="006544A6" w:rsidRDefault="0069071F" w:rsidP="00B319BE">
            <w:pPr>
              <w:tabs>
                <w:tab w:val="left" w:pos="288"/>
                <w:tab w:val="left" w:pos="576"/>
                <w:tab w:val="left" w:pos="864"/>
                <w:tab w:val="left" w:pos="1152"/>
              </w:tabs>
              <w:spacing w:before="40" w:after="80"/>
              <w:ind w:left="144"/>
              <w:rPr>
                <w:lang w:val="es-ES_tradnl"/>
              </w:rPr>
            </w:pPr>
            <w:r w:rsidRPr="006544A6">
              <w:rPr>
                <w:lang w:val="es-ES_tradnl"/>
              </w:rPr>
              <w:t>(…)</w:t>
            </w:r>
          </w:p>
          <w:p w14:paraId="375A9775" w14:textId="4CCDF94F" w:rsidR="0069071F" w:rsidRPr="006544A6" w:rsidRDefault="0069071F" w:rsidP="00B319BE">
            <w:pPr>
              <w:tabs>
                <w:tab w:val="left" w:pos="288"/>
                <w:tab w:val="left" w:pos="576"/>
                <w:tab w:val="left" w:pos="864"/>
                <w:tab w:val="left" w:pos="1152"/>
              </w:tabs>
              <w:spacing w:before="40" w:after="80"/>
              <w:ind w:left="144"/>
              <w:rPr>
                <w:lang w:val="es-ES_tradnl"/>
              </w:rPr>
            </w:pPr>
            <w:r w:rsidRPr="006544A6">
              <w:rPr>
                <w:lang w:val="es-ES_tradnl"/>
              </w:rPr>
              <w:t xml:space="preserve">15) Nombrará a los funcionarios de la Oficina administrativa y la Dirección de asuntos parlamentarios del </w:t>
            </w:r>
            <w:proofErr w:type="spellStart"/>
            <w:r w:rsidRPr="006544A6">
              <w:rPr>
                <w:lang w:val="es-ES_tradnl"/>
              </w:rPr>
              <w:t>Zhogorku</w:t>
            </w:r>
            <w:proofErr w:type="spellEnd"/>
            <w:r w:rsidRPr="006544A6">
              <w:rPr>
                <w:lang w:val="es-ES_tradnl"/>
              </w:rPr>
              <w:t xml:space="preserve"> </w:t>
            </w:r>
            <w:proofErr w:type="spellStart"/>
            <w:r w:rsidRPr="006544A6">
              <w:rPr>
                <w:lang w:val="es-ES_tradnl"/>
              </w:rPr>
              <w:t>Kenesh</w:t>
            </w:r>
            <w:proofErr w:type="spellEnd"/>
            <w:r w:rsidRPr="006544A6">
              <w:rPr>
                <w:lang w:val="es-ES_tradnl"/>
              </w:rPr>
              <w:t xml:space="preserve"> con arreglo a lo dispuesto en el presente Reglamento, en cumplimiento del principio de representación de no más del 70</w:t>
            </w:r>
            <w:r w:rsidR="003E157E" w:rsidRPr="006544A6">
              <w:rPr>
                <w:lang w:val="es-ES_tradnl"/>
              </w:rPr>
              <w:t xml:space="preserve"> %</w:t>
            </w:r>
            <w:r w:rsidRPr="006544A6">
              <w:rPr>
                <w:lang w:val="es-ES_tradnl"/>
              </w:rPr>
              <w:t xml:space="preserve"> de personas del mismo sexo”.</w:t>
            </w:r>
          </w:p>
        </w:tc>
      </w:tr>
      <w:tr w:rsidR="0069071F" w:rsidRPr="006544A6" w14:paraId="39C9AEA9" w14:textId="77777777" w:rsidTr="00B319BE">
        <w:tc>
          <w:tcPr>
            <w:tcW w:w="2513" w:type="dxa"/>
            <w:shd w:val="clear" w:color="auto" w:fill="auto"/>
          </w:tcPr>
          <w:p w14:paraId="75F5458A" w14:textId="77777777" w:rsidR="0069071F" w:rsidRPr="006544A6" w:rsidRDefault="0069071F" w:rsidP="00B319BE">
            <w:pPr>
              <w:tabs>
                <w:tab w:val="left" w:pos="288"/>
                <w:tab w:val="left" w:pos="576"/>
                <w:tab w:val="left" w:pos="864"/>
                <w:tab w:val="left" w:pos="1152"/>
              </w:tabs>
              <w:spacing w:before="40" w:after="80"/>
              <w:ind w:left="0" w:right="40"/>
              <w:rPr>
                <w:lang w:val="es-ES_tradnl"/>
              </w:rPr>
            </w:pPr>
            <w:r w:rsidRPr="006544A6">
              <w:rPr>
                <w:lang w:val="es-ES_tradnl"/>
              </w:rPr>
              <w:t xml:space="preserve">Ley constitucional del estatuto de los jueces de la República Kirguisa </w:t>
            </w:r>
          </w:p>
        </w:tc>
        <w:tc>
          <w:tcPr>
            <w:tcW w:w="6039" w:type="dxa"/>
            <w:shd w:val="clear" w:color="auto" w:fill="auto"/>
          </w:tcPr>
          <w:p w14:paraId="5D79A5B5" w14:textId="77777777" w:rsidR="0069071F" w:rsidRPr="006544A6" w:rsidRDefault="0069071F" w:rsidP="00B319BE">
            <w:pPr>
              <w:tabs>
                <w:tab w:val="left" w:pos="288"/>
                <w:tab w:val="left" w:pos="576"/>
                <w:tab w:val="left" w:pos="864"/>
                <w:tab w:val="left" w:pos="1152"/>
              </w:tabs>
              <w:spacing w:before="40" w:after="80"/>
              <w:ind w:left="144"/>
              <w:rPr>
                <w:lang w:val="es-ES_tradnl"/>
              </w:rPr>
            </w:pPr>
            <w:r w:rsidRPr="006544A6">
              <w:rPr>
                <w:lang w:val="es-ES_tradnl"/>
              </w:rPr>
              <w:t>Parte 2, artículo 15</w:t>
            </w:r>
          </w:p>
          <w:p w14:paraId="1ED70439" w14:textId="423CF703" w:rsidR="0069071F" w:rsidRPr="006544A6" w:rsidRDefault="0069071F" w:rsidP="00B319BE">
            <w:pPr>
              <w:tabs>
                <w:tab w:val="left" w:pos="288"/>
                <w:tab w:val="left" w:pos="576"/>
                <w:tab w:val="left" w:pos="864"/>
                <w:tab w:val="left" w:pos="1152"/>
              </w:tabs>
              <w:spacing w:before="40" w:after="80"/>
              <w:ind w:left="144"/>
              <w:rPr>
                <w:lang w:val="es-ES_tradnl"/>
              </w:rPr>
            </w:pPr>
            <w:r w:rsidRPr="006544A6">
              <w:rPr>
                <w:lang w:val="es-ES_tradnl"/>
              </w:rPr>
              <w:t xml:space="preserve">“Los jueces del Tribunal Supremo, incluidos los de la Cámara Constitucional del Tribunal Supremo, son elegidos por el </w:t>
            </w:r>
            <w:proofErr w:type="spellStart"/>
            <w:r w:rsidRPr="006544A6">
              <w:rPr>
                <w:lang w:val="es-ES_tradnl"/>
              </w:rPr>
              <w:t>Zhogorku</w:t>
            </w:r>
            <w:proofErr w:type="spellEnd"/>
            <w:r w:rsidRPr="006544A6">
              <w:rPr>
                <w:lang w:val="es-ES_tradnl"/>
              </w:rPr>
              <w:t xml:space="preserve"> </w:t>
            </w:r>
            <w:proofErr w:type="spellStart"/>
            <w:r w:rsidRPr="006544A6">
              <w:rPr>
                <w:lang w:val="es-ES_tradnl"/>
              </w:rPr>
              <w:t>Kenesh</w:t>
            </w:r>
            <w:proofErr w:type="spellEnd"/>
            <w:r w:rsidRPr="006544A6">
              <w:rPr>
                <w:lang w:val="es-ES_tradnl"/>
              </w:rPr>
              <w:t xml:space="preserve"> a propuesta del Presidente, en base a la recomendación del Consejo de Selección de Jueces, teniendo en cuenta la necesidad de garantizar una representación de no más del 70</w:t>
            </w:r>
            <w:r w:rsidR="003E157E" w:rsidRPr="006544A6">
              <w:rPr>
                <w:lang w:val="es-ES_tradnl"/>
              </w:rPr>
              <w:t xml:space="preserve"> %</w:t>
            </w:r>
            <w:r w:rsidRPr="006544A6">
              <w:rPr>
                <w:lang w:val="es-ES_tradnl"/>
              </w:rPr>
              <w:t xml:space="preserve"> de personas del mismo sexo”. </w:t>
            </w:r>
          </w:p>
        </w:tc>
      </w:tr>
      <w:tr w:rsidR="0069071F" w:rsidRPr="006544A6" w14:paraId="3C1C25EA" w14:textId="77777777" w:rsidTr="00B319BE">
        <w:tc>
          <w:tcPr>
            <w:tcW w:w="2513" w:type="dxa"/>
            <w:shd w:val="clear" w:color="auto" w:fill="auto"/>
          </w:tcPr>
          <w:p w14:paraId="093E6CD4" w14:textId="77777777" w:rsidR="0069071F" w:rsidRPr="006544A6" w:rsidRDefault="0069071F" w:rsidP="00B319BE">
            <w:pPr>
              <w:tabs>
                <w:tab w:val="left" w:pos="288"/>
                <w:tab w:val="left" w:pos="576"/>
                <w:tab w:val="left" w:pos="864"/>
                <w:tab w:val="left" w:pos="1152"/>
              </w:tabs>
              <w:spacing w:before="40" w:after="80"/>
              <w:ind w:left="0" w:right="40"/>
              <w:rPr>
                <w:lang w:val="es-ES_tradnl"/>
              </w:rPr>
            </w:pPr>
            <w:r w:rsidRPr="006544A6">
              <w:rPr>
                <w:lang w:val="es-ES_tradnl"/>
              </w:rPr>
              <w:t xml:space="preserve">Ley del Consejo de Selección de Jueces de la República Kirguisa </w:t>
            </w:r>
          </w:p>
        </w:tc>
        <w:tc>
          <w:tcPr>
            <w:tcW w:w="6039" w:type="dxa"/>
            <w:shd w:val="clear" w:color="auto" w:fill="auto"/>
          </w:tcPr>
          <w:p w14:paraId="3AE1B5EA" w14:textId="77777777" w:rsidR="0069071F" w:rsidRPr="006544A6" w:rsidRDefault="0069071F" w:rsidP="00B319BE">
            <w:pPr>
              <w:tabs>
                <w:tab w:val="left" w:pos="288"/>
                <w:tab w:val="left" w:pos="576"/>
                <w:tab w:val="left" w:pos="864"/>
                <w:tab w:val="left" w:pos="1152"/>
              </w:tabs>
              <w:spacing w:before="40" w:after="80"/>
              <w:ind w:left="144"/>
              <w:rPr>
                <w:lang w:val="es-ES_tradnl"/>
              </w:rPr>
            </w:pPr>
            <w:r w:rsidRPr="006544A6">
              <w:rPr>
                <w:lang w:val="es-ES_tradnl"/>
              </w:rPr>
              <w:t>Párrafo 1), Parte 1, artículo 3:</w:t>
            </w:r>
          </w:p>
          <w:p w14:paraId="000CB4FE" w14:textId="77777777" w:rsidR="0069071F" w:rsidRPr="006544A6" w:rsidRDefault="0069071F" w:rsidP="00B319BE">
            <w:pPr>
              <w:tabs>
                <w:tab w:val="left" w:pos="288"/>
                <w:tab w:val="left" w:pos="576"/>
                <w:tab w:val="left" w:pos="864"/>
                <w:tab w:val="left" w:pos="1152"/>
              </w:tabs>
              <w:spacing w:before="40" w:after="80"/>
              <w:ind w:left="144"/>
              <w:rPr>
                <w:lang w:val="es-ES_tradnl"/>
              </w:rPr>
            </w:pPr>
            <w:r w:rsidRPr="006544A6">
              <w:rPr>
                <w:lang w:val="es-ES_tradnl"/>
              </w:rPr>
              <w:t>“El Consejo:</w:t>
            </w:r>
          </w:p>
          <w:p w14:paraId="028825BB" w14:textId="365ABD90" w:rsidR="0069071F" w:rsidRPr="006544A6" w:rsidRDefault="0069071F" w:rsidP="00B319BE">
            <w:pPr>
              <w:tabs>
                <w:tab w:val="left" w:pos="288"/>
                <w:tab w:val="left" w:pos="576"/>
                <w:tab w:val="left" w:pos="864"/>
                <w:tab w:val="left" w:pos="1152"/>
              </w:tabs>
              <w:spacing w:before="40" w:after="80"/>
              <w:ind w:left="144"/>
              <w:rPr>
                <w:lang w:val="es-ES_tradnl"/>
              </w:rPr>
            </w:pPr>
            <w:r w:rsidRPr="006544A6">
              <w:rPr>
                <w:lang w:val="es-ES_tradnl"/>
              </w:rPr>
              <w:t>1) Realizará un concurso de oposición para cubrir las plazas vacantes de jueces del Tribunal Supremo, la Cámara Constitucional y los tribunales locales, teniendo en cuenta la necesidad de garantizar una representación de no más del 70</w:t>
            </w:r>
            <w:r w:rsidR="003E157E" w:rsidRPr="006544A6">
              <w:rPr>
                <w:lang w:val="es-ES_tradnl"/>
              </w:rPr>
              <w:t xml:space="preserve"> %</w:t>
            </w:r>
            <w:r w:rsidRPr="006544A6">
              <w:rPr>
                <w:lang w:val="es-ES_tradnl"/>
              </w:rPr>
              <w:t xml:space="preserve"> de personas del mismo sexo”.</w:t>
            </w:r>
          </w:p>
        </w:tc>
      </w:tr>
      <w:tr w:rsidR="0069071F" w:rsidRPr="006544A6" w14:paraId="012B22D9" w14:textId="77777777" w:rsidTr="00B319BE">
        <w:tc>
          <w:tcPr>
            <w:tcW w:w="2513" w:type="dxa"/>
            <w:tcBorders>
              <w:bottom w:val="single" w:sz="12" w:space="0" w:color="auto"/>
            </w:tcBorders>
            <w:shd w:val="clear" w:color="auto" w:fill="auto"/>
          </w:tcPr>
          <w:p w14:paraId="1EE7653C" w14:textId="77777777" w:rsidR="0069071F" w:rsidRPr="006544A6" w:rsidRDefault="0069071F" w:rsidP="00B319BE">
            <w:pPr>
              <w:keepNext/>
              <w:keepLines/>
              <w:tabs>
                <w:tab w:val="left" w:pos="288"/>
                <w:tab w:val="left" w:pos="576"/>
                <w:tab w:val="left" w:pos="864"/>
                <w:tab w:val="left" w:pos="1152"/>
              </w:tabs>
              <w:spacing w:before="40" w:after="80"/>
              <w:ind w:left="0" w:right="40"/>
              <w:rPr>
                <w:lang w:val="es-ES_tradnl"/>
              </w:rPr>
            </w:pPr>
            <w:r w:rsidRPr="006544A6">
              <w:rPr>
                <w:lang w:val="es-ES_tradnl"/>
              </w:rPr>
              <w:t>Ley de garantías estatales de la igualdad de derechos y de oportunidades de mujeres y hombres</w:t>
            </w:r>
          </w:p>
        </w:tc>
        <w:tc>
          <w:tcPr>
            <w:tcW w:w="6039" w:type="dxa"/>
            <w:tcBorders>
              <w:bottom w:val="single" w:sz="12" w:space="0" w:color="auto"/>
            </w:tcBorders>
            <w:shd w:val="clear" w:color="auto" w:fill="auto"/>
          </w:tcPr>
          <w:p w14:paraId="2E236D4A" w14:textId="77777777" w:rsidR="0069071F" w:rsidRPr="006544A6" w:rsidRDefault="0069071F" w:rsidP="00B319BE">
            <w:pPr>
              <w:keepNext/>
              <w:keepLines/>
              <w:tabs>
                <w:tab w:val="left" w:pos="288"/>
                <w:tab w:val="left" w:pos="576"/>
                <w:tab w:val="left" w:pos="864"/>
                <w:tab w:val="left" w:pos="1152"/>
              </w:tabs>
              <w:spacing w:before="40" w:after="80"/>
              <w:ind w:left="144"/>
              <w:rPr>
                <w:lang w:val="es-ES_tradnl"/>
              </w:rPr>
            </w:pPr>
            <w:r w:rsidRPr="006544A6">
              <w:rPr>
                <w:lang w:val="es-ES_tradnl"/>
              </w:rPr>
              <w:t>Artículo 24:</w:t>
            </w:r>
          </w:p>
          <w:p w14:paraId="20247618" w14:textId="77777777" w:rsidR="0069071F" w:rsidRPr="006544A6" w:rsidRDefault="0069071F" w:rsidP="00B319BE">
            <w:pPr>
              <w:keepNext/>
              <w:keepLines/>
              <w:tabs>
                <w:tab w:val="left" w:pos="288"/>
                <w:tab w:val="left" w:pos="576"/>
                <w:tab w:val="left" w:pos="864"/>
                <w:tab w:val="left" w:pos="1152"/>
              </w:tabs>
              <w:spacing w:before="40" w:after="80"/>
              <w:ind w:left="144"/>
              <w:rPr>
                <w:lang w:val="es-ES_tradnl"/>
              </w:rPr>
            </w:pPr>
            <w:r w:rsidRPr="006544A6">
              <w:rPr>
                <w:lang w:val="es-ES_tradnl"/>
              </w:rPr>
              <w:t xml:space="preserve">“El </w:t>
            </w:r>
            <w:proofErr w:type="spellStart"/>
            <w:r w:rsidRPr="006544A6">
              <w:rPr>
                <w:lang w:val="es-ES_tradnl"/>
              </w:rPr>
              <w:t>Zhogorku</w:t>
            </w:r>
            <w:proofErr w:type="spellEnd"/>
            <w:r w:rsidRPr="006544A6">
              <w:rPr>
                <w:lang w:val="es-ES_tradnl"/>
              </w:rPr>
              <w:t xml:space="preserve"> </w:t>
            </w:r>
            <w:proofErr w:type="spellStart"/>
            <w:r w:rsidRPr="006544A6">
              <w:rPr>
                <w:lang w:val="es-ES_tradnl"/>
              </w:rPr>
              <w:t>Kenesh</w:t>
            </w:r>
            <w:proofErr w:type="spellEnd"/>
            <w:r w:rsidRPr="006544A6">
              <w:rPr>
                <w:lang w:val="es-ES_tradnl"/>
              </w:rPr>
              <w:t xml:space="preserve"> establecerá, mediante la adopción de leyes, la base jurídica de la política estatal en materia de igualdad de género en todos los ámbitos de la vida pública y del Estado.</w:t>
            </w:r>
          </w:p>
          <w:p w14:paraId="31D331C3" w14:textId="40E98241" w:rsidR="0069071F" w:rsidRPr="006544A6" w:rsidRDefault="0069071F" w:rsidP="00B319BE">
            <w:pPr>
              <w:keepNext/>
              <w:keepLines/>
              <w:tabs>
                <w:tab w:val="left" w:pos="288"/>
                <w:tab w:val="left" w:pos="576"/>
                <w:tab w:val="left" w:pos="864"/>
                <w:tab w:val="left" w:pos="1152"/>
              </w:tabs>
              <w:spacing w:before="40" w:after="80"/>
              <w:ind w:left="144"/>
              <w:rPr>
                <w:lang w:val="es-ES_tradnl"/>
              </w:rPr>
            </w:pPr>
            <w:r w:rsidRPr="006544A6">
              <w:rPr>
                <w:lang w:val="es-ES_tradnl"/>
              </w:rPr>
              <w:t>En el marco de sus competencias y teniendo en cuenta la necesidad de garantizar una representación de no más del 70</w:t>
            </w:r>
            <w:r w:rsidR="003E157E" w:rsidRPr="006544A6">
              <w:rPr>
                <w:lang w:val="es-ES_tradnl"/>
              </w:rPr>
              <w:t xml:space="preserve"> %</w:t>
            </w:r>
            <w:r w:rsidRPr="006544A6">
              <w:rPr>
                <w:lang w:val="es-ES_tradnl"/>
              </w:rPr>
              <w:t xml:space="preserve"> de personas del mismo sexo, el </w:t>
            </w:r>
            <w:proofErr w:type="spellStart"/>
            <w:r w:rsidRPr="006544A6">
              <w:rPr>
                <w:lang w:val="es-ES_tradnl"/>
              </w:rPr>
              <w:t>Zhogorku</w:t>
            </w:r>
            <w:proofErr w:type="spellEnd"/>
            <w:r w:rsidRPr="006544A6">
              <w:rPr>
                <w:lang w:val="es-ES_tradnl"/>
              </w:rPr>
              <w:t xml:space="preserve"> </w:t>
            </w:r>
            <w:proofErr w:type="spellStart"/>
            <w:r w:rsidRPr="006544A6">
              <w:rPr>
                <w:lang w:val="es-ES_tradnl"/>
              </w:rPr>
              <w:t>Kenesh</w:t>
            </w:r>
            <w:proofErr w:type="spellEnd"/>
            <w:r w:rsidRPr="006544A6">
              <w:rPr>
                <w:lang w:val="es-ES_tradnl"/>
              </w:rPr>
              <w:t>:</w:t>
            </w:r>
          </w:p>
          <w:p w14:paraId="0E28E4C7" w14:textId="77777777" w:rsidR="0069071F" w:rsidRPr="006544A6" w:rsidRDefault="0069071F" w:rsidP="00B319BE">
            <w:pPr>
              <w:keepNext/>
              <w:keepLines/>
              <w:tabs>
                <w:tab w:val="left" w:pos="288"/>
                <w:tab w:val="left" w:pos="576"/>
                <w:tab w:val="left" w:pos="864"/>
                <w:tab w:val="left" w:pos="1152"/>
              </w:tabs>
              <w:spacing w:before="40" w:after="80"/>
              <w:ind w:left="144"/>
              <w:rPr>
                <w:lang w:val="es-ES_tradnl"/>
              </w:rPr>
            </w:pPr>
            <w:r w:rsidRPr="006544A6">
              <w:rPr>
                <w:lang w:val="es-ES_tradnl"/>
              </w:rPr>
              <w:noBreakHyphen/>
              <w:t xml:space="preserve"> Seleccionará, por recomendación del Presidente, a los jueces del Tribunal Supremo (incluidos los jueces de la Cámara Constitucional del Tribunal Supremo);</w:t>
            </w:r>
          </w:p>
          <w:p w14:paraId="51DD5F16" w14:textId="77777777" w:rsidR="0069071F" w:rsidRPr="006544A6" w:rsidRDefault="0069071F" w:rsidP="00B319BE">
            <w:pPr>
              <w:keepNext/>
              <w:keepLines/>
              <w:tabs>
                <w:tab w:val="left" w:pos="288"/>
                <w:tab w:val="left" w:pos="576"/>
                <w:tab w:val="left" w:pos="864"/>
                <w:tab w:val="left" w:pos="1152"/>
              </w:tabs>
              <w:spacing w:before="40" w:after="80"/>
              <w:ind w:left="144"/>
              <w:rPr>
                <w:lang w:val="es-ES_tradnl"/>
              </w:rPr>
            </w:pPr>
            <w:r w:rsidRPr="006544A6">
              <w:rPr>
                <w:lang w:val="es-ES_tradnl"/>
              </w:rPr>
              <w:noBreakHyphen/>
              <w:t xml:space="preserve"> Aprobará la composición del Consejo de Selección de Jueces;</w:t>
            </w:r>
          </w:p>
          <w:p w14:paraId="3495C30F" w14:textId="77777777" w:rsidR="0069071F" w:rsidRPr="006544A6" w:rsidRDefault="0069071F" w:rsidP="00B319BE">
            <w:pPr>
              <w:keepNext/>
              <w:keepLines/>
              <w:tabs>
                <w:tab w:val="left" w:pos="288"/>
                <w:tab w:val="left" w:pos="576"/>
                <w:tab w:val="left" w:pos="864"/>
                <w:tab w:val="left" w:pos="1152"/>
              </w:tabs>
              <w:spacing w:before="40" w:after="80"/>
              <w:ind w:left="144"/>
              <w:rPr>
                <w:lang w:val="es-ES_tradnl"/>
              </w:rPr>
            </w:pPr>
            <w:r w:rsidRPr="006544A6">
              <w:rPr>
                <w:lang w:val="es-ES_tradnl"/>
              </w:rPr>
              <w:noBreakHyphen/>
              <w:t xml:space="preserve"> Seleccionará a los miembros de la Comisión Central Electoral y de Referéndums;</w:t>
            </w:r>
          </w:p>
          <w:p w14:paraId="7068D7C9" w14:textId="77777777" w:rsidR="0069071F" w:rsidRPr="006544A6" w:rsidRDefault="0069071F" w:rsidP="00B319BE">
            <w:pPr>
              <w:keepNext/>
              <w:keepLines/>
              <w:tabs>
                <w:tab w:val="left" w:pos="288"/>
                <w:tab w:val="left" w:pos="576"/>
                <w:tab w:val="left" w:pos="864"/>
                <w:tab w:val="left" w:pos="1152"/>
              </w:tabs>
              <w:spacing w:before="40" w:after="80"/>
              <w:ind w:left="144"/>
              <w:rPr>
                <w:lang w:val="es-ES_tradnl"/>
              </w:rPr>
            </w:pPr>
            <w:r w:rsidRPr="006544A6">
              <w:rPr>
                <w:lang w:val="es-ES_tradnl"/>
              </w:rPr>
              <w:noBreakHyphen/>
              <w:t xml:space="preserve"> Seleccionará, por recomendación del Defensor del Pueblo (</w:t>
            </w:r>
            <w:proofErr w:type="spellStart"/>
            <w:r w:rsidRPr="006544A6">
              <w:rPr>
                <w:lang w:val="es-ES_tradnl"/>
              </w:rPr>
              <w:t>Akyikatchy</w:t>
            </w:r>
            <w:proofErr w:type="spellEnd"/>
            <w:r w:rsidRPr="006544A6">
              <w:rPr>
                <w:lang w:val="es-ES_tradnl"/>
              </w:rPr>
              <w:t xml:space="preserve">), al Defensor del Pueblo Adjunto”. </w:t>
            </w:r>
          </w:p>
        </w:tc>
      </w:tr>
    </w:tbl>
    <w:p w14:paraId="6EE496CD" w14:textId="77777777" w:rsidR="0069071F" w:rsidRPr="006544A6" w:rsidRDefault="0069071F" w:rsidP="0069071F">
      <w:pPr>
        <w:pStyle w:val="SingleTxt"/>
        <w:spacing w:after="0" w:line="120" w:lineRule="exact"/>
        <w:rPr>
          <w:sz w:val="10"/>
          <w:lang w:val="es-ES_tradnl" w:eastAsia="zh-CN"/>
        </w:rPr>
      </w:pPr>
    </w:p>
    <w:p w14:paraId="527A2A9D" w14:textId="77777777" w:rsidR="0069071F" w:rsidRPr="006544A6" w:rsidRDefault="0069071F" w:rsidP="0069071F">
      <w:pPr>
        <w:pStyle w:val="SingleTxt"/>
        <w:spacing w:after="0" w:line="120" w:lineRule="exact"/>
        <w:rPr>
          <w:sz w:val="10"/>
          <w:lang w:val="es-ES_tradnl" w:eastAsia="zh-CN"/>
        </w:rPr>
      </w:pPr>
    </w:p>
    <w:p w14:paraId="33C19CE2" w14:textId="0D5A2BAE" w:rsidR="0069071F" w:rsidRPr="006544A6" w:rsidRDefault="0069071F" w:rsidP="0069071F">
      <w:pPr>
        <w:pStyle w:val="SingleTxt"/>
        <w:numPr>
          <w:ilvl w:val="0"/>
          <w:numId w:val="21"/>
        </w:numPr>
        <w:tabs>
          <w:tab w:val="num" w:pos="2804"/>
        </w:tabs>
        <w:ind w:left="1267"/>
        <w:rPr>
          <w:lang w:val="es-ES_tradnl"/>
        </w:rPr>
      </w:pPr>
      <w:r w:rsidRPr="006544A6">
        <w:rPr>
          <w:lang w:val="es-ES_tradnl"/>
        </w:rPr>
        <w:t>Los requisitos obligatorios adoptados en 2007 en la legislación electoral, en el sentido de que al conformar la lista de candidatos, un partido político tendrá en cuenta que en la representación “</w:t>
      </w:r>
      <w:r w:rsidRPr="006544A6">
        <w:rPr>
          <w:szCs w:val="24"/>
          <w:lang w:val="es-ES_tradnl"/>
        </w:rPr>
        <w:t>no más del 70</w:t>
      </w:r>
      <w:r w:rsidR="003E157E" w:rsidRPr="006544A6">
        <w:rPr>
          <w:szCs w:val="24"/>
          <w:lang w:val="es-ES_tradnl"/>
        </w:rPr>
        <w:t xml:space="preserve"> %</w:t>
      </w:r>
      <w:r w:rsidRPr="006544A6">
        <w:rPr>
          <w:szCs w:val="24"/>
          <w:lang w:val="es-ES_tradnl"/>
        </w:rPr>
        <w:t xml:space="preserve"> de los candidatos serán del mismo sexo, y en el orden de presentación en las listas de las mujeres y los hombres propuestos por los partidos políticos no aparecerán consecutivamente más de tres personas del mismo sexo”</w:t>
      </w:r>
      <w:r w:rsidRPr="006544A6">
        <w:rPr>
          <w:lang w:val="es-ES_tradnl"/>
        </w:rPr>
        <w:t xml:space="preserve"> (parte 3, artículo 60 de la </w:t>
      </w:r>
      <w:r w:rsidRPr="006544A6">
        <w:rPr>
          <w:szCs w:val="24"/>
          <w:lang w:val="es-ES_tradnl"/>
        </w:rPr>
        <w:t xml:space="preserve">Ley constitucional de elecciones del Presidente de la República Kirguisa y de diputados al </w:t>
      </w:r>
      <w:proofErr w:type="spellStart"/>
      <w:r w:rsidRPr="006544A6">
        <w:rPr>
          <w:szCs w:val="24"/>
          <w:lang w:val="es-ES_tradnl"/>
        </w:rPr>
        <w:t>Zhogorku</w:t>
      </w:r>
      <w:proofErr w:type="spellEnd"/>
      <w:r w:rsidRPr="006544A6">
        <w:rPr>
          <w:szCs w:val="24"/>
          <w:lang w:val="es-ES_tradnl"/>
        </w:rPr>
        <w:t xml:space="preserve"> </w:t>
      </w:r>
      <w:proofErr w:type="spellStart"/>
      <w:r w:rsidRPr="006544A6">
        <w:rPr>
          <w:szCs w:val="24"/>
          <w:lang w:val="es-ES_tradnl"/>
        </w:rPr>
        <w:t>Kenesh</w:t>
      </w:r>
      <w:proofErr w:type="spellEnd"/>
      <w:r w:rsidRPr="006544A6">
        <w:rPr>
          <w:szCs w:val="24"/>
          <w:lang w:val="es-ES_tradnl"/>
        </w:rPr>
        <w:t xml:space="preserve"> de la República Kirguisa), han redundado en un aumento considerable del número de diputadas en el Parlamento.</w:t>
      </w:r>
    </w:p>
    <w:p w14:paraId="752D90D2" w14:textId="25AC4765" w:rsidR="0069071F" w:rsidRPr="006544A6" w:rsidRDefault="0069071F">
      <w:pPr>
        <w:suppressAutoHyphens w:val="0"/>
        <w:spacing w:after="200" w:line="276" w:lineRule="auto"/>
        <w:rPr>
          <w:lang w:val="es-ES_tradnl" w:eastAsia="zh-CN"/>
        </w:rPr>
      </w:pPr>
      <w:r w:rsidRPr="006544A6">
        <w:rPr>
          <w:lang w:val="es-ES_tradnl" w:eastAsia="zh-CN"/>
        </w:rPr>
        <w:br w:type="page"/>
      </w:r>
    </w:p>
    <w:p w14:paraId="55BC70A3" w14:textId="77777777" w:rsidR="005902B8" w:rsidRPr="006544A6" w:rsidRDefault="005902B8" w:rsidP="005902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544A6">
        <w:rPr>
          <w:lang w:val="es-ES_tradnl"/>
        </w:rPr>
        <w:tab/>
      </w:r>
      <w:r w:rsidRPr="006544A6">
        <w:rPr>
          <w:lang w:val="es-ES_tradnl"/>
        </w:rPr>
        <w:tab/>
      </w:r>
      <w:r w:rsidRPr="006544A6">
        <w:rPr>
          <w:b w:val="0"/>
          <w:bCs/>
          <w:lang w:val="es-ES_tradnl"/>
        </w:rPr>
        <w:t>Cuadro 3</w:t>
      </w:r>
      <w:r w:rsidRPr="006544A6">
        <w:rPr>
          <w:b w:val="0"/>
          <w:bCs/>
          <w:lang w:val="es-ES_tradnl"/>
        </w:rPr>
        <w:br/>
      </w:r>
      <w:r w:rsidRPr="006544A6">
        <w:rPr>
          <w:lang w:val="es-ES_tradnl"/>
        </w:rPr>
        <w:t xml:space="preserve">Representación de la mujer en el Parlamento de la República Kirguisa </w:t>
      </w:r>
    </w:p>
    <w:p w14:paraId="3939F136" w14:textId="77777777" w:rsidR="005902B8" w:rsidRPr="006544A6" w:rsidRDefault="005902B8" w:rsidP="005902B8">
      <w:pPr>
        <w:pStyle w:val="SingleTxt"/>
        <w:spacing w:after="0" w:line="120" w:lineRule="exact"/>
        <w:rPr>
          <w:sz w:val="10"/>
          <w:lang w:val="es-ES_tradnl" w:eastAsia="zh-CN"/>
        </w:rPr>
      </w:pPr>
    </w:p>
    <w:p w14:paraId="7EE76FD7" w14:textId="77777777" w:rsidR="005902B8" w:rsidRPr="006544A6" w:rsidRDefault="005902B8" w:rsidP="005902B8">
      <w:pPr>
        <w:pStyle w:val="SingleTxt"/>
        <w:spacing w:after="0" w:line="120" w:lineRule="exact"/>
        <w:rPr>
          <w:sz w:val="10"/>
          <w:lang w:val="es-ES_tradnl" w:eastAsia="zh-CN"/>
        </w:rPr>
      </w:pPr>
    </w:p>
    <w:tbl>
      <w:tblPr>
        <w:tblStyle w:val="TableGrid"/>
        <w:tblW w:w="7373"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43"/>
        <w:gridCol w:w="1890"/>
        <w:gridCol w:w="1710"/>
        <w:gridCol w:w="2430"/>
      </w:tblGrid>
      <w:tr w:rsidR="005902B8" w:rsidRPr="006544A6" w14:paraId="4215FC27" w14:textId="77777777" w:rsidTr="00B319BE">
        <w:tc>
          <w:tcPr>
            <w:tcW w:w="1343" w:type="dxa"/>
            <w:vMerge w:val="restart"/>
            <w:tcBorders>
              <w:top w:val="single" w:sz="4" w:space="0" w:color="auto"/>
            </w:tcBorders>
            <w:shd w:val="clear" w:color="auto" w:fill="auto"/>
            <w:vAlign w:val="bottom"/>
          </w:tcPr>
          <w:p w14:paraId="0FBA9966" w14:textId="77777777" w:rsidR="005902B8" w:rsidRPr="006544A6" w:rsidRDefault="005902B8" w:rsidP="00B319BE">
            <w:pPr>
              <w:spacing w:before="80" w:after="80" w:line="170" w:lineRule="exact"/>
              <w:ind w:left="0" w:right="43"/>
              <w:rPr>
                <w:i/>
                <w:iCs/>
                <w:sz w:val="14"/>
                <w:szCs w:val="14"/>
                <w:lang w:val="es-ES_tradnl"/>
              </w:rPr>
            </w:pPr>
            <w:r w:rsidRPr="006544A6">
              <w:rPr>
                <w:i/>
                <w:iCs/>
                <w:sz w:val="14"/>
                <w:szCs w:val="14"/>
                <w:lang w:val="es-ES_tradnl"/>
              </w:rPr>
              <w:t>Años</w:t>
            </w:r>
          </w:p>
        </w:tc>
        <w:tc>
          <w:tcPr>
            <w:tcW w:w="1890" w:type="dxa"/>
            <w:vMerge w:val="restart"/>
            <w:tcBorders>
              <w:top w:val="single" w:sz="4" w:space="0" w:color="auto"/>
            </w:tcBorders>
            <w:shd w:val="clear" w:color="auto" w:fill="auto"/>
            <w:vAlign w:val="bottom"/>
          </w:tcPr>
          <w:p w14:paraId="049B8F23" w14:textId="77777777" w:rsidR="005902B8" w:rsidRPr="006544A6" w:rsidRDefault="005902B8" w:rsidP="00B319BE">
            <w:pPr>
              <w:spacing w:before="80" w:after="80" w:line="170" w:lineRule="exact"/>
              <w:ind w:left="0" w:right="43"/>
              <w:rPr>
                <w:i/>
                <w:iCs/>
                <w:sz w:val="14"/>
                <w:szCs w:val="14"/>
                <w:lang w:val="es-ES_tradnl"/>
              </w:rPr>
            </w:pPr>
            <w:r w:rsidRPr="006544A6">
              <w:rPr>
                <w:i/>
                <w:iCs/>
                <w:sz w:val="14"/>
                <w:szCs w:val="14"/>
                <w:lang w:val="es-ES_tradnl"/>
              </w:rPr>
              <w:t>Número total de diputados</w:t>
            </w:r>
          </w:p>
        </w:tc>
        <w:tc>
          <w:tcPr>
            <w:tcW w:w="4140" w:type="dxa"/>
            <w:gridSpan w:val="2"/>
            <w:tcBorders>
              <w:top w:val="single" w:sz="4" w:space="0" w:color="auto"/>
              <w:bottom w:val="single" w:sz="4" w:space="0" w:color="auto"/>
            </w:tcBorders>
            <w:shd w:val="clear" w:color="auto" w:fill="auto"/>
            <w:vAlign w:val="bottom"/>
          </w:tcPr>
          <w:p w14:paraId="5ECEE437" w14:textId="77777777" w:rsidR="005902B8" w:rsidRPr="006544A6" w:rsidRDefault="005902B8" w:rsidP="00B319BE">
            <w:pPr>
              <w:spacing w:before="80" w:after="80" w:line="170" w:lineRule="exact"/>
              <w:ind w:left="0" w:right="43"/>
              <w:jc w:val="center"/>
              <w:rPr>
                <w:i/>
                <w:iCs/>
                <w:sz w:val="14"/>
                <w:szCs w:val="14"/>
                <w:lang w:val="es-ES_tradnl"/>
              </w:rPr>
            </w:pPr>
            <w:r w:rsidRPr="006544A6">
              <w:rPr>
                <w:i/>
                <w:iCs/>
                <w:sz w:val="14"/>
                <w:szCs w:val="14"/>
                <w:lang w:val="es-ES_tradnl"/>
              </w:rPr>
              <w:t>De ellos mujeres</w:t>
            </w:r>
          </w:p>
        </w:tc>
      </w:tr>
      <w:tr w:rsidR="005902B8" w:rsidRPr="006544A6" w14:paraId="66A67805" w14:textId="77777777" w:rsidTr="00B319BE">
        <w:tc>
          <w:tcPr>
            <w:tcW w:w="1343" w:type="dxa"/>
            <w:vMerge/>
            <w:tcBorders>
              <w:bottom w:val="single" w:sz="12" w:space="0" w:color="auto"/>
            </w:tcBorders>
            <w:shd w:val="clear" w:color="auto" w:fill="auto"/>
            <w:vAlign w:val="bottom"/>
          </w:tcPr>
          <w:p w14:paraId="60774CC4" w14:textId="77777777" w:rsidR="005902B8" w:rsidRPr="006544A6" w:rsidRDefault="005902B8" w:rsidP="00B319BE">
            <w:pPr>
              <w:spacing w:before="80" w:after="80" w:line="170" w:lineRule="exact"/>
              <w:ind w:left="0" w:right="43"/>
              <w:rPr>
                <w:i/>
                <w:iCs/>
                <w:sz w:val="14"/>
                <w:szCs w:val="14"/>
                <w:lang w:val="es-ES_tradnl"/>
              </w:rPr>
            </w:pPr>
          </w:p>
        </w:tc>
        <w:tc>
          <w:tcPr>
            <w:tcW w:w="1890" w:type="dxa"/>
            <w:vMerge/>
            <w:tcBorders>
              <w:bottom w:val="single" w:sz="12" w:space="0" w:color="auto"/>
            </w:tcBorders>
            <w:shd w:val="clear" w:color="auto" w:fill="auto"/>
            <w:vAlign w:val="bottom"/>
          </w:tcPr>
          <w:p w14:paraId="5BC8EAEB" w14:textId="77777777" w:rsidR="005902B8" w:rsidRPr="006544A6" w:rsidRDefault="005902B8" w:rsidP="00B319BE">
            <w:pPr>
              <w:spacing w:before="80" w:after="80" w:line="170" w:lineRule="exact"/>
              <w:ind w:left="0" w:right="43"/>
              <w:rPr>
                <w:i/>
                <w:iCs/>
                <w:sz w:val="14"/>
                <w:szCs w:val="14"/>
                <w:lang w:val="es-ES_tradnl"/>
              </w:rPr>
            </w:pPr>
          </w:p>
        </w:tc>
        <w:tc>
          <w:tcPr>
            <w:tcW w:w="1710" w:type="dxa"/>
            <w:tcBorders>
              <w:top w:val="single" w:sz="4" w:space="0" w:color="auto"/>
              <w:bottom w:val="single" w:sz="12" w:space="0" w:color="auto"/>
            </w:tcBorders>
            <w:shd w:val="clear" w:color="auto" w:fill="auto"/>
            <w:vAlign w:val="bottom"/>
          </w:tcPr>
          <w:p w14:paraId="45E932E8" w14:textId="77777777" w:rsidR="005902B8" w:rsidRPr="006544A6" w:rsidRDefault="005902B8" w:rsidP="00E47801">
            <w:pPr>
              <w:spacing w:before="80" w:after="80" w:line="170" w:lineRule="exact"/>
              <w:ind w:left="0" w:right="43"/>
              <w:jc w:val="right"/>
              <w:rPr>
                <w:i/>
                <w:iCs/>
                <w:sz w:val="14"/>
                <w:szCs w:val="14"/>
                <w:lang w:val="es-ES_tradnl"/>
              </w:rPr>
            </w:pPr>
            <w:r w:rsidRPr="006544A6">
              <w:rPr>
                <w:i/>
                <w:iCs/>
                <w:sz w:val="14"/>
                <w:szCs w:val="14"/>
                <w:lang w:val="es-ES_tradnl"/>
              </w:rPr>
              <w:t>Número de mujeres</w:t>
            </w:r>
          </w:p>
        </w:tc>
        <w:tc>
          <w:tcPr>
            <w:tcW w:w="2430" w:type="dxa"/>
            <w:tcBorders>
              <w:top w:val="single" w:sz="4" w:space="0" w:color="auto"/>
              <w:bottom w:val="single" w:sz="12" w:space="0" w:color="auto"/>
            </w:tcBorders>
            <w:shd w:val="clear" w:color="auto" w:fill="auto"/>
            <w:vAlign w:val="bottom"/>
          </w:tcPr>
          <w:p w14:paraId="1E52B996" w14:textId="77777777" w:rsidR="005902B8" w:rsidRPr="006544A6" w:rsidRDefault="005902B8" w:rsidP="00E47801">
            <w:pPr>
              <w:spacing w:before="80" w:after="80" w:line="170" w:lineRule="exact"/>
              <w:ind w:left="0" w:right="43"/>
              <w:jc w:val="right"/>
              <w:rPr>
                <w:i/>
                <w:iCs/>
                <w:sz w:val="14"/>
                <w:szCs w:val="14"/>
                <w:lang w:val="es-ES_tradnl"/>
              </w:rPr>
            </w:pPr>
            <w:r w:rsidRPr="006544A6">
              <w:rPr>
                <w:i/>
                <w:iCs/>
                <w:sz w:val="14"/>
                <w:szCs w:val="14"/>
                <w:lang w:val="es-ES_tradnl"/>
              </w:rPr>
              <w:t>Porcentaje</w:t>
            </w:r>
          </w:p>
        </w:tc>
      </w:tr>
      <w:tr w:rsidR="005902B8" w:rsidRPr="006544A6" w14:paraId="4AE6052E" w14:textId="77777777" w:rsidTr="00B319BE">
        <w:trPr>
          <w:trHeight w:hRule="exact" w:val="115"/>
        </w:trPr>
        <w:tc>
          <w:tcPr>
            <w:tcW w:w="1343" w:type="dxa"/>
            <w:tcBorders>
              <w:top w:val="single" w:sz="12" w:space="0" w:color="auto"/>
            </w:tcBorders>
            <w:shd w:val="clear" w:color="auto" w:fill="auto"/>
            <w:vAlign w:val="bottom"/>
          </w:tcPr>
          <w:p w14:paraId="1B57516D" w14:textId="77777777" w:rsidR="005902B8" w:rsidRPr="006544A6" w:rsidRDefault="005902B8" w:rsidP="00B319BE">
            <w:pPr>
              <w:ind w:right="40"/>
              <w:rPr>
                <w:szCs w:val="24"/>
                <w:lang w:val="es-ES_tradnl"/>
              </w:rPr>
            </w:pPr>
          </w:p>
        </w:tc>
        <w:tc>
          <w:tcPr>
            <w:tcW w:w="1890" w:type="dxa"/>
            <w:tcBorders>
              <w:top w:val="single" w:sz="12" w:space="0" w:color="auto"/>
            </w:tcBorders>
            <w:shd w:val="clear" w:color="auto" w:fill="auto"/>
            <w:vAlign w:val="bottom"/>
          </w:tcPr>
          <w:p w14:paraId="7FDB94DE" w14:textId="77777777" w:rsidR="005902B8" w:rsidRPr="006544A6" w:rsidRDefault="005902B8" w:rsidP="00B319BE">
            <w:pPr>
              <w:ind w:right="40"/>
              <w:rPr>
                <w:szCs w:val="24"/>
                <w:lang w:val="es-ES_tradnl"/>
              </w:rPr>
            </w:pPr>
          </w:p>
        </w:tc>
        <w:tc>
          <w:tcPr>
            <w:tcW w:w="1710" w:type="dxa"/>
            <w:tcBorders>
              <w:top w:val="single" w:sz="12" w:space="0" w:color="auto"/>
            </w:tcBorders>
            <w:shd w:val="clear" w:color="auto" w:fill="auto"/>
            <w:vAlign w:val="bottom"/>
          </w:tcPr>
          <w:p w14:paraId="25EAF36C" w14:textId="77777777" w:rsidR="005902B8" w:rsidRPr="006544A6" w:rsidRDefault="005902B8" w:rsidP="00E47801">
            <w:pPr>
              <w:ind w:right="40"/>
              <w:jc w:val="right"/>
              <w:rPr>
                <w:szCs w:val="24"/>
                <w:lang w:val="es-ES_tradnl"/>
              </w:rPr>
            </w:pPr>
          </w:p>
        </w:tc>
        <w:tc>
          <w:tcPr>
            <w:tcW w:w="2430" w:type="dxa"/>
            <w:tcBorders>
              <w:top w:val="single" w:sz="12" w:space="0" w:color="auto"/>
            </w:tcBorders>
            <w:shd w:val="clear" w:color="auto" w:fill="auto"/>
            <w:vAlign w:val="bottom"/>
          </w:tcPr>
          <w:p w14:paraId="418949EE" w14:textId="77777777" w:rsidR="005902B8" w:rsidRPr="006544A6" w:rsidRDefault="005902B8" w:rsidP="00E47801">
            <w:pPr>
              <w:ind w:right="40"/>
              <w:jc w:val="right"/>
              <w:rPr>
                <w:szCs w:val="24"/>
                <w:lang w:val="es-ES_tradnl"/>
              </w:rPr>
            </w:pPr>
          </w:p>
        </w:tc>
      </w:tr>
      <w:tr w:rsidR="005902B8" w:rsidRPr="006544A6" w14:paraId="39A1F358" w14:textId="77777777" w:rsidTr="00B319BE">
        <w:tc>
          <w:tcPr>
            <w:tcW w:w="7373" w:type="dxa"/>
            <w:gridSpan w:val="4"/>
            <w:shd w:val="clear" w:color="auto" w:fill="auto"/>
            <w:vAlign w:val="bottom"/>
          </w:tcPr>
          <w:p w14:paraId="756187C1" w14:textId="77777777" w:rsidR="005902B8" w:rsidRPr="006544A6" w:rsidRDefault="005902B8" w:rsidP="00E47801">
            <w:pPr>
              <w:spacing w:before="40" w:after="40"/>
              <w:ind w:left="0" w:right="43"/>
              <w:rPr>
                <w:szCs w:val="24"/>
                <w:lang w:val="es-ES_tradnl"/>
              </w:rPr>
            </w:pPr>
            <w:r w:rsidRPr="006544A6">
              <w:rPr>
                <w:szCs w:val="24"/>
                <w:lang w:val="es-ES_tradnl"/>
              </w:rPr>
              <w:t>Elecciones sin cuotas de género</w:t>
            </w:r>
          </w:p>
        </w:tc>
      </w:tr>
      <w:tr w:rsidR="005902B8" w:rsidRPr="006544A6" w14:paraId="64141B8F" w14:textId="77777777" w:rsidTr="00B319BE">
        <w:tc>
          <w:tcPr>
            <w:tcW w:w="1343" w:type="dxa"/>
            <w:shd w:val="clear" w:color="auto" w:fill="auto"/>
            <w:vAlign w:val="bottom"/>
          </w:tcPr>
          <w:p w14:paraId="1501571B" w14:textId="77777777" w:rsidR="005902B8" w:rsidRPr="006544A6" w:rsidRDefault="005902B8" w:rsidP="00B319BE">
            <w:pPr>
              <w:spacing w:before="40" w:after="40"/>
              <w:ind w:left="0" w:right="40"/>
              <w:rPr>
                <w:szCs w:val="24"/>
                <w:lang w:val="es-ES_tradnl"/>
              </w:rPr>
            </w:pPr>
            <w:r w:rsidRPr="006544A6">
              <w:rPr>
                <w:szCs w:val="24"/>
                <w:lang w:val="es-ES_tradnl"/>
              </w:rPr>
              <w:t>1995</w:t>
            </w:r>
          </w:p>
        </w:tc>
        <w:tc>
          <w:tcPr>
            <w:tcW w:w="1890" w:type="dxa"/>
            <w:shd w:val="clear" w:color="auto" w:fill="auto"/>
            <w:vAlign w:val="bottom"/>
          </w:tcPr>
          <w:p w14:paraId="6F775C01" w14:textId="77777777" w:rsidR="005902B8" w:rsidRPr="006544A6" w:rsidRDefault="005902B8" w:rsidP="00B319BE">
            <w:pPr>
              <w:spacing w:before="40" w:after="40"/>
              <w:ind w:left="0" w:right="40"/>
              <w:rPr>
                <w:szCs w:val="24"/>
                <w:lang w:val="es-ES_tradnl"/>
              </w:rPr>
            </w:pPr>
            <w:r w:rsidRPr="006544A6">
              <w:rPr>
                <w:szCs w:val="24"/>
                <w:lang w:val="es-ES_tradnl"/>
              </w:rPr>
              <w:t>105</w:t>
            </w:r>
          </w:p>
        </w:tc>
        <w:tc>
          <w:tcPr>
            <w:tcW w:w="1710" w:type="dxa"/>
            <w:shd w:val="clear" w:color="auto" w:fill="auto"/>
            <w:vAlign w:val="bottom"/>
          </w:tcPr>
          <w:p w14:paraId="51119137" w14:textId="77777777" w:rsidR="005902B8" w:rsidRPr="006544A6" w:rsidRDefault="005902B8" w:rsidP="00E47801">
            <w:pPr>
              <w:spacing w:before="40" w:after="40"/>
              <w:ind w:left="0" w:right="40"/>
              <w:jc w:val="right"/>
              <w:rPr>
                <w:szCs w:val="24"/>
                <w:lang w:val="es-ES_tradnl"/>
              </w:rPr>
            </w:pPr>
            <w:r w:rsidRPr="006544A6">
              <w:rPr>
                <w:szCs w:val="24"/>
                <w:lang w:val="es-ES_tradnl"/>
              </w:rPr>
              <w:t>5</w:t>
            </w:r>
          </w:p>
        </w:tc>
        <w:tc>
          <w:tcPr>
            <w:tcW w:w="2430" w:type="dxa"/>
            <w:shd w:val="clear" w:color="auto" w:fill="auto"/>
            <w:vAlign w:val="bottom"/>
          </w:tcPr>
          <w:p w14:paraId="29FCD8C1" w14:textId="77777777" w:rsidR="005902B8" w:rsidRPr="006544A6" w:rsidRDefault="005902B8" w:rsidP="00E47801">
            <w:pPr>
              <w:spacing w:before="40" w:after="40"/>
              <w:ind w:left="0" w:right="40"/>
              <w:jc w:val="right"/>
              <w:rPr>
                <w:szCs w:val="24"/>
                <w:lang w:val="es-ES_tradnl"/>
              </w:rPr>
            </w:pPr>
            <w:r w:rsidRPr="006544A6">
              <w:rPr>
                <w:szCs w:val="24"/>
                <w:lang w:val="es-ES_tradnl"/>
              </w:rPr>
              <w:t>4,7</w:t>
            </w:r>
          </w:p>
        </w:tc>
      </w:tr>
      <w:tr w:rsidR="005902B8" w:rsidRPr="006544A6" w14:paraId="7EA35D9E" w14:textId="77777777" w:rsidTr="00B319BE">
        <w:tc>
          <w:tcPr>
            <w:tcW w:w="1343" w:type="dxa"/>
            <w:shd w:val="clear" w:color="auto" w:fill="auto"/>
            <w:vAlign w:val="bottom"/>
          </w:tcPr>
          <w:p w14:paraId="727226AC" w14:textId="77777777" w:rsidR="005902B8" w:rsidRPr="006544A6" w:rsidRDefault="005902B8" w:rsidP="00B319BE">
            <w:pPr>
              <w:spacing w:before="40" w:after="40"/>
              <w:ind w:left="0" w:right="40"/>
              <w:rPr>
                <w:szCs w:val="24"/>
                <w:lang w:val="es-ES_tradnl"/>
              </w:rPr>
            </w:pPr>
            <w:r w:rsidRPr="006544A6">
              <w:rPr>
                <w:szCs w:val="24"/>
                <w:lang w:val="es-ES_tradnl"/>
              </w:rPr>
              <w:t>2000</w:t>
            </w:r>
          </w:p>
        </w:tc>
        <w:tc>
          <w:tcPr>
            <w:tcW w:w="1890" w:type="dxa"/>
            <w:shd w:val="clear" w:color="auto" w:fill="auto"/>
            <w:vAlign w:val="bottom"/>
          </w:tcPr>
          <w:p w14:paraId="204279A4" w14:textId="77777777" w:rsidR="005902B8" w:rsidRPr="006544A6" w:rsidRDefault="005902B8" w:rsidP="00B319BE">
            <w:pPr>
              <w:spacing w:before="40" w:after="40"/>
              <w:ind w:left="0" w:right="40"/>
              <w:rPr>
                <w:szCs w:val="24"/>
                <w:lang w:val="es-ES_tradnl"/>
              </w:rPr>
            </w:pPr>
            <w:r w:rsidRPr="006544A6">
              <w:rPr>
                <w:szCs w:val="24"/>
                <w:lang w:val="es-ES_tradnl"/>
              </w:rPr>
              <w:t>105</w:t>
            </w:r>
          </w:p>
        </w:tc>
        <w:tc>
          <w:tcPr>
            <w:tcW w:w="1710" w:type="dxa"/>
            <w:shd w:val="clear" w:color="auto" w:fill="auto"/>
            <w:vAlign w:val="bottom"/>
          </w:tcPr>
          <w:p w14:paraId="31414472" w14:textId="77777777" w:rsidR="005902B8" w:rsidRPr="006544A6" w:rsidRDefault="005902B8" w:rsidP="00E47801">
            <w:pPr>
              <w:spacing w:before="40" w:after="40"/>
              <w:ind w:left="0" w:right="40"/>
              <w:jc w:val="right"/>
              <w:rPr>
                <w:szCs w:val="24"/>
                <w:lang w:val="es-ES_tradnl"/>
              </w:rPr>
            </w:pPr>
            <w:r w:rsidRPr="006544A6">
              <w:rPr>
                <w:szCs w:val="24"/>
                <w:lang w:val="es-ES_tradnl"/>
              </w:rPr>
              <w:t>7</w:t>
            </w:r>
          </w:p>
        </w:tc>
        <w:tc>
          <w:tcPr>
            <w:tcW w:w="2430" w:type="dxa"/>
            <w:shd w:val="clear" w:color="auto" w:fill="auto"/>
            <w:vAlign w:val="bottom"/>
          </w:tcPr>
          <w:p w14:paraId="2FEBA846" w14:textId="77777777" w:rsidR="005902B8" w:rsidRPr="006544A6" w:rsidRDefault="005902B8" w:rsidP="00E47801">
            <w:pPr>
              <w:spacing w:before="40" w:after="40"/>
              <w:ind w:left="0" w:right="40"/>
              <w:jc w:val="right"/>
              <w:rPr>
                <w:szCs w:val="24"/>
                <w:lang w:val="es-ES_tradnl"/>
              </w:rPr>
            </w:pPr>
            <w:r w:rsidRPr="006544A6">
              <w:rPr>
                <w:szCs w:val="24"/>
                <w:lang w:val="es-ES_tradnl"/>
              </w:rPr>
              <w:t>6,8</w:t>
            </w:r>
          </w:p>
        </w:tc>
      </w:tr>
      <w:tr w:rsidR="005902B8" w:rsidRPr="006544A6" w14:paraId="21AE1405" w14:textId="77777777" w:rsidTr="00B319BE">
        <w:tc>
          <w:tcPr>
            <w:tcW w:w="1343" w:type="dxa"/>
            <w:shd w:val="clear" w:color="auto" w:fill="auto"/>
            <w:vAlign w:val="bottom"/>
          </w:tcPr>
          <w:p w14:paraId="5C4B6E95" w14:textId="77777777" w:rsidR="005902B8" w:rsidRPr="006544A6" w:rsidRDefault="005902B8" w:rsidP="00B319BE">
            <w:pPr>
              <w:spacing w:before="40" w:after="40"/>
              <w:ind w:left="0" w:right="40"/>
              <w:rPr>
                <w:szCs w:val="24"/>
                <w:lang w:val="es-ES_tradnl"/>
              </w:rPr>
            </w:pPr>
            <w:r w:rsidRPr="006544A6">
              <w:rPr>
                <w:szCs w:val="24"/>
                <w:lang w:val="es-ES_tradnl"/>
              </w:rPr>
              <w:t>2005</w:t>
            </w:r>
          </w:p>
        </w:tc>
        <w:tc>
          <w:tcPr>
            <w:tcW w:w="1890" w:type="dxa"/>
            <w:shd w:val="clear" w:color="auto" w:fill="auto"/>
            <w:vAlign w:val="bottom"/>
          </w:tcPr>
          <w:p w14:paraId="54DE3174" w14:textId="77777777" w:rsidR="005902B8" w:rsidRPr="006544A6" w:rsidRDefault="005902B8" w:rsidP="00B319BE">
            <w:pPr>
              <w:spacing w:before="40" w:after="40"/>
              <w:ind w:left="0" w:right="40"/>
              <w:rPr>
                <w:szCs w:val="24"/>
                <w:lang w:val="es-ES_tradnl"/>
              </w:rPr>
            </w:pPr>
            <w:r w:rsidRPr="006544A6">
              <w:rPr>
                <w:szCs w:val="24"/>
                <w:lang w:val="es-ES_tradnl"/>
              </w:rPr>
              <w:t>75</w:t>
            </w:r>
          </w:p>
        </w:tc>
        <w:tc>
          <w:tcPr>
            <w:tcW w:w="1710" w:type="dxa"/>
            <w:shd w:val="clear" w:color="auto" w:fill="auto"/>
            <w:vAlign w:val="bottom"/>
          </w:tcPr>
          <w:p w14:paraId="6B1C1B7C" w14:textId="77777777" w:rsidR="005902B8" w:rsidRPr="006544A6" w:rsidRDefault="005902B8" w:rsidP="00E47801">
            <w:pPr>
              <w:spacing w:before="40" w:after="40"/>
              <w:ind w:left="0" w:right="40"/>
              <w:jc w:val="right"/>
              <w:rPr>
                <w:szCs w:val="24"/>
                <w:lang w:val="es-ES_tradnl"/>
              </w:rPr>
            </w:pPr>
            <w:r w:rsidRPr="006544A6">
              <w:rPr>
                <w:szCs w:val="24"/>
                <w:lang w:val="es-ES_tradnl"/>
              </w:rPr>
              <w:t>0</w:t>
            </w:r>
          </w:p>
        </w:tc>
        <w:tc>
          <w:tcPr>
            <w:tcW w:w="2430" w:type="dxa"/>
            <w:shd w:val="clear" w:color="auto" w:fill="auto"/>
            <w:vAlign w:val="bottom"/>
          </w:tcPr>
          <w:p w14:paraId="305756EA" w14:textId="77777777" w:rsidR="005902B8" w:rsidRPr="006544A6" w:rsidRDefault="005902B8" w:rsidP="00E47801">
            <w:pPr>
              <w:spacing w:before="40" w:after="40"/>
              <w:ind w:left="0" w:right="40"/>
              <w:jc w:val="right"/>
              <w:rPr>
                <w:szCs w:val="24"/>
                <w:lang w:val="es-ES_tradnl"/>
              </w:rPr>
            </w:pPr>
            <w:r w:rsidRPr="006544A6">
              <w:rPr>
                <w:szCs w:val="24"/>
                <w:lang w:val="es-ES_tradnl"/>
              </w:rPr>
              <w:t>0</w:t>
            </w:r>
          </w:p>
        </w:tc>
      </w:tr>
      <w:tr w:rsidR="005902B8" w:rsidRPr="006544A6" w14:paraId="522AD6A6" w14:textId="77777777" w:rsidTr="00B319BE">
        <w:tc>
          <w:tcPr>
            <w:tcW w:w="7373" w:type="dxa"/>
            <w:gridSpan w:val="4"/>
            <w:shd w:val="clear" w:color="auto" w:fill="auto"/>
            <w:vAlign w:val="bottom"/>
          </w:tcPr>
          <w:p w14:paraId="2E42C275" w14:textId="77777777" w:rsidR="005902B8" w:rsidRPr="006544A6" w:rsidRDefault="005902B8" w:rsidP="00E47801">
            <w:pPr>
              <w:spacing w:before="40" w:after="40"/>
              <w:ind w:left="0" w:right="43"/>
              <w:rPr>
                <w:szCs w:val="24"/>
                <w:lang w:val="es-ES_tradnl"/>
              </w:rPr>
            </w:pPr>
            <w:r w:rsidRPr="006544A6">
              <w:rPr>
                <w:szCs w:val="24"/>
                <w:lang w:val="es-ES_tradnl"/>
              </w:rPr>
              <w:t>Elecciones con cuotas de género</w:t>
            </w:r>
          </w:p>
        </w:tc>
      </w:tr>
      <w:tr w:rsidR="005902B8" w:rsidRPr="006544A6" w14:paraId="064EB596" w14:textId="77777777" w:rsidTr="00B319BE">
        <w:tc>
          <w:tcPr>
            <w:tcW w:w="1343" w:type="dxa"/>
            <w:shd w:val="clear" w:color="auto" w:fill="auto"/>
            <w:vAlign w:val="bottom"/>
          </w:tcPr>
          <w:p w14:paraId="50797778" w14:textId="77777777" w:rsidR="005902B8" w:rsidRPr="006544A6" w:rsidRDefault="005902B8" w:rsidP="00B319BE">
            <w:pPr>
              <w:spacing w:before="40" w:after="40"/>
              <w:ind w:left="0" w:right="40"/>
              <w:rPr>
                <w:szCs w:val="24"/>
                <w:lang w:val="es-ES_tradnl"/>
              </w:rPr>
            </w:pPr>
            <w:r w:rsidRPr="006544A6">
              <w:rPr>
                <w:szCs w:val="24"/>
                <w:lang w:val="es-ES_tradnl"/>
              </w:rPr>
              <w:t>2007</w:t>
            </w:r>
          </w:p>
        </w:tc>
        <w:tc>
          <w:tcPr>
            <w:tcW w:w="1890" w:type="dxa"/>
            <w:shd w:val="clear" w:color="auto" w:fill="auto"/>
            <w:vAlign w:val="bottom"/>
          </w:tcPr>
          <w:p w14:paraId="5EE91647" w14:textId="77777777" w:rsidR="005902B8" w:rsidRPr="006544A6" w:rsidRDefault="005902B8" w:rsidP="00B319BE">
            <w:pPr>
              <w:spacing w:before="40" w:after="40"/>
              <w:ind w:left="0" w:right="40"/>
              <w:rPr>
                <w:szCs w:val="24"/>
                <w:lang w:val="es-ES_tradnl"/>
              </w:rPr>
            </w:pPr>
            <w:r w:rsidRPr="006544A6">
              <w:rPr>
                <w:szCs w:val="24"/>
                <w:lang w:val="es-ES_tradnl"/>
              </w:rPr>
              <w:t>90</w:t>
            </w:r>
          </w:p>
        </w:tc>
        <w:tc>
          <w:tcPr>
            <w:tcW w:w="1710" w:type="dxa"/>
            <w:shd w:val="clear" w:color="auto" w:fill="auto"/>
            <w:vAlign w:val="bottom"/>
          </w:tcPr>
          <w:p w14:paraId="2F0879E9" w14:textId="77777777" w:rsidR="005902B8" w:rsidRPr="006544A6" w:rsidRDefault="005902B8" w:rsidP="00E47801">
            <w:pPr>
              <w:spacing w:before="40" w:after="40"/>
              <w:ind w:left="0" w:right="40"/>
              <w:jc w:val="right"/>
              <w:rPr>
                <w:szCs w:val="24"/>
                <w:lang w:val="es-ES_tradnl"/>
              </w:rPr>
            </w:pPr>
            <w:r w:rsidRPr="006544A6">
              <w:rPr>
                <w:szCs w:val="24"/>
                <w:lang w:val="es-ES_tradnl"/>
              </w:rPr>
              <w:t>23</w:t>
            </w:r>
          </w:p>
        </w:tc>
        <w:tc>
          <w:tcPr>
            <w:tcW w:w="2430" w:type="dxa"/>
            <w:shd w:val="clear" w:color="auto" w:fill="auto"/>
            <w:vAlign w:val="bottom"/>
          </w:tcPr>
          <w:p w14:paraId="7339AA7F" w14:textId="77777777" w:rsidR="005902B8" w:rsidRPr="006544A6" w:rsidRDefault="005902B8" w:rsidP="00E47801">
            <w:pPr>
              <w:spacing w:before="40" w:after="40"/>
              <w:ind w:left="0" w:right="40"/>
              <w:jc w:val="right"/>
              <w:rPr>
                <w:szCs w:val="24"/>
                <w:lang w:val="es-ES_tradnl"/>
              </w:rPr>
            </w:pPr>
            <w:r w:rsidRPr="006544A6">
              <w:rPr>
                <w:szCs w:val="24"/>
                <w:lang w:val="es-ES_tradnl"/>
              </w:rPr>
              <w:t>25,5</w:t>
            </w:r>
          </w:p>
        </w:tc>
      </w:tr>
      <w:tr w:rsidR="005902B8" w:rsidRPr="006544A6" w14:paraId="65A27533" w14:textId="77777777" w:rsidTr="00B319BE">
        <w:tc>
          <w:tcPr>
            <w:tcW w:w="1343" w:type="dxa"/>
            <w:shd w:val="clear" w:color="auto" w:fill="auto"/>
            <w:vAlign w:val="bottom"/>
          </w:tcPr>
          <w:p w14:paraId="14990141" w14:textId="77777777" w:rsidR="005902B8" w:rsidRPr="006544A6" w:rsidRDefault="005902B8" w:rsidP="00B319BE">
            <w:pPr>
              <w:spacing w:before="40" w:after="40"/>
              <w:ind w:left="0" w:right="40"/>
              <w:rPr>
                <w:szCs w:val="24"/>
                <w:lang w:val="es-ES_tradnl"/>
              </w:rPr>
            </w:pPr>
            <w:r w:rsidRPr="006544A6">
              <w:rPr>
                <w:szCs w:val="24"/>
                <w:lang w:val="es-ES_tradnl"/>
              </w:rPr>
              <w:t>2010</w:t>
            </w:r>
          </w:p>
        </w:tc>
        <w:tc>
          <w:tcPr>
            <w:tcW w:w="1890" w:type="dxa"/>
            <w:shd w:val="clear" w:color="auto" w:fill="auto"/>
            <w:vAlign w:val="bottom"/>
          </w:tcPr>
          <w:p w14:paraId="4CD1D236" w14:textId="77777777" w:rsidR="005902B8" w:rsidRPr="006544A6" w:rsidRDefault="005902B8" w:rsidP="00B319BE">
            <w:pPr>
              <w:spacing w:before="40" w:after="40"/>
              <w:ind w:left="0" w:right="40"/>
              <w:rPr>
                <w:szCs w:val="24"/>
                <w:lang w:val="es-ES_tradnl"/>
              </w:rPr>
            </w:pPr>
            <w:r w:rsidRPr="006544A6">
              <w:rPr>
                <w:szCs w:val="24"/>
                <w:lang w:val="es-ES_tradnl"/>
              </w:rPr>
              <w:t>120</w:t>
            </w:r>
          </w:p>
        </w:tc>
        <w:tc>
          <w:tcPr>
            <w:tcW w:w="1710" w:type="dxa"/>
            <w:shd w:val="clear" w:color="auto" w:fill="auto"/>
            <w:vAlign w:val="bottom"/>
          </w:tcPr>
          <w:p w14:paraId="287A32EB" w14:textId="77777777" w:rsidR="005902B8" w:rsidRPr="006544A6" w:rsidRDefault="005902B8" w:rsidP="00E47801">
            <w:pPr>
              <w:spacing w:before="40" w:after="40"/>
              <w:ind w:left="0" w:right="40"/>
              <w:jc w:val="right"/>
              <w:rPr>
                <w:szCs w:val="24"/>
                <w:lang w:val="es-ES_tradnl"/>
              </w:rPr>
            </w:pPr>
            <w:r w:rsidRPr="006544A6">
              <w:rPr>
                <w:szCs w:val="24"/>
                <w:lang w:val="es-ES_tradnl"/>
              </w:rPr>
              <w:t>28</w:t>
            </w:r>
          </w:p>
        </w:tc>
        <w:tc>
          <w:tcPr>
            <w:tcW w:w="2430" w:type="dxa"/>
            <w:shd w:val="clear" w:color="auto" w:fill="auto"/>
            <w:vAlign w:val="bottom"/>
          </w:tcPr>
          <w:p w14:paraId="730017EB" w14:textId="77777777" w:rsidR="005902B8" w:rsidRPr="006544A6" w:rsidRDefault="005902B8" w:rsidP="00E47801">
            <w:pPr>
              <w:spacing w:before="40" w:after="40"/>
              <w:ind w:left="0" w:right="40"/>
              <w:jc w:val="right"/>
              <w:rPr>
                <w:szCs w:val="24"/>
                <w:lang w:val="es-ES_tradnl"/>
              </w:rPr>
            </w:pPr>
            <w:r w:rsidRPr="006544A6">
              <w:rPr>
                <w:szCs w:val="24"/>
                <w:lang w:val="es-ES_tradnl"/>
              </w:rPr>
              <w:t>23,3</w:t>
            </w:r>
          </w:p>
        </w:tc>
      </w:tr>
      <w:tr w:rsidR="005902B8" w:rsidRPr="006544A6" w14:paraId="7575FF23" w14:textId="77777777" w:rsidTr="00B319BE">
        <w:tc>
          <w:tcPr>
            <w:tcW w:w="1343" w:type="dxa"/>
            <w:shd w:val="clear" w:color="auto" w:fill="auto"/>
            <w:vAlign w:val="bottom"/>
          </w:tcPr>
          <w:p w14:paraId="247715D9" w14:textId="77777777" w:rsidR="005902B8" w:rsidRPr="006544A6" w:rsidRDefault="005902B8" w:rsidP="00B319BE">
            <w:pPr>
              <w:spacing w:before="40" w:after="40"/>
              <w:ind w:left="0" w:right="40"/>
              <w:rPr>
                <w:szCs w:val="24"/>
                <w:lang w:val="es-ES_tradnl"/>
              </w:rPr>
            </w:pPr>
            <w:r w:rsidRPr="006544A6">
              <w:rPr>
                <w:szCs w:val="24"/>
                <w:lang w:val="es-ES_tradnl"/>
              </w:rPr>
              <w:t>2015</w:t>
            </w:r>
          </w:p>
        </w:tc>
        <w:tc>
          <w:tcPr>
            <w:tcW w:w="1890" w:type="dxa"/>
            <w:shd w:val="clear" w:color="auto" w:fill="auto"/>
            <w:vAlign w:val="bottom"/>
          </w:tcPr>
          <w:p w14:paraId="078DE407" w14:textId="77777777" w:rsidR="005902B8" w:rsidRPr="006544A6" w:rsidRDefault="005902B8" w:rsidP="00B319BE">
            <w:pPr>
              <w:spacing w:before="40" w:after="40"/>
              <w:ind w:left="0" w:right="40"/>
              <w:rPr>
                <w:szCs w:val="24"/>
                <w:lang w:val="es-ES_tradnl"/>
              </w:rPr>
            </w:pPr>
            <w:r w:rsidRPr="006544A6">
              <w:rPr>
                <w:szCs w:val="24"/>
                <w:lang w:val="es-ES_tradnl"/>
              </w:rPr>
              <w:t>120</w:t>
            </w:r>
          </w:p>
        </w:tc>
        <w:tc>
          <w:tcPr>
            <w:tcW w:w="1710" w:type="dxa"/>
            <w:shd w:val="clear" w:color="auto" w:fill="auto"/>
            <w:vAlign w:val="bottom"/>
          </w:tcPr>
          <w:p w14:paraId="69718AE0" w14:textId="77777777" w:rsidR="005902B8" w:rsidRPr="006544A6" w:rsidRDefault="005902B8" w:rsidP="00E47801">
            <w:pPr>
              <w:spacing w:before="40" w:after="40"/>
              <w:ind w:left="0" w:right="40"/>
              <w:jc w:val="right"/>
              <w:rPr>
                <w:szCs w:val="24"/>
                <w:lang w:val="es-ES_tradnl"/>
              </w:rPr>
            </w:pPr>
            <w:r w:rsidRPr="006544A6">
              <w:rPr>
                <w:szCs w:val="24"/>
                <w:lang w:val="es-ES_tradnl"/>
              </w:rPr>
              <w:t>24</w:t>
            </w:r>
          </w:p>
        </w:tc>
        <w:tc>
          <w:tcPr>
            <w:tcW w:w="2430" w:type="dxa"/>
            <w:shd w:val="clear" w:color="auto" w:fill="auto"/>
            <w:vAlign w:val="bottom"/>
          </w:tcPr>
          <w:p w14:paraId="43E9A544" w14:textId="77777777" w:rsidR="005902B8" w:rsidRPr="006544A6" w:rsidRDefault="005902B8" w:rsidP="00E47801">
            <w:pPr>
              <w:spacing w:before="40" w:after="40"/>
              <w:ind w:left="0" w:right="40"/>
              <w:jc w:val="right"/>
              <w:rPr>
                <w:szCs w:val="24"/>
                <w:lang w:val="es-ES_tradnl"/>
              </w:rPr>
            </w:pPr>
            <w:r w:rsidRPr="006544A6">
              <w:rPr>
                <w:szCs w:val="24"/>
                <w:lang w:val="es-ES_tradnl"/>
              </w:rPr>
              <w:t>20,0</w:t>
            </w:r>
          </w:p>
        </w:tc>
      </w:tr>
      <w:tr w:rsidR="005902B8" w:rsidRPr="006544A6" w14:paraId="1D8F149B" w14:textId="77777777" w:rsidTr="00B319BE">
        <w:tc>
          <w:tcPr>
            <w:tcW w:w="1343" w:type="dxa"/>
            <w:shd w:val="clear" w:color="auto" w:fill="auto"/>
            <w:vAlign w:val="bottom"/>
          </w:tcPr>
          <w:p w14:paraId="4AC9CEF6" w14:textId="77777777" w:rsidR="005902B8" w:rsidRPr="006544A6" w:rsidRDefault="005902B8" w:rsidP="00B319BE">
            <w:pPr>
              <w:spacing w:before="40" w:after="40"/>
              <w:ind w:left="0" w:right="40"/>
              <w:rPr>
                <w:szCs w:val="24"/>
                <w:lang w:val="es-ES_tradnl"/>
              </w:rPr>
            </w:pPr>
            <w:r w:rsidRPr="006544A6">
              <w:rPr>
                <w:szCs w:val="24"/>
                <w:lang w:val="es-ES_tradnl"/>
              </w:rPr>
              <w:t>2016</w:t>
            </w:r>
          </w:p>
        </w:tc>
        <w:tc>
          <w:tcPr>
            <w:tcW w:w="1890" w:type="dxa"/>
            <w:shd w:val="clear" w:color="auto" w:fill="auto"/>
            <w:vAlign w:val="bottom"/>
          </w:tcPr>
          <w:p w14:paraId="3B1586EA" w14:textId="77777777" w:rsidR="005902B8" w:rsidRPr="006544A6" w:rsidRDefault="005902B8" w:rsidP="00B319BE">
            <w:pPr>
              <w:spacing w:before="40" w:after="40"/>
              <w:ind w:left="0" w:right="40"/>
              <w:rPr>
                <w:szCs w:val="24"/>
                <w:lang w:val="es-ES_tradnl"/>
              </w:rPr>
            </w:pPr>
            <w:r w:rsidRPr="006544A6">
              <w:rPr>
                <w:szCs w:val="24"/>
                <w:lang w:val="es-ES_tradnl"/>
              </w:rPr>
              <w:t>120</w:t>
            </w:r>
          </w:p>
        </w:tc>
        <w:tc>
          <w:tcPr>
            <w:tcW w:w="1710" w:type="dxa"/>
            <w:shd w:val="clear" w:color="auto" w:fill="auto"/>
            <w:vAlign w:val="bottom"/>
          </w:tcPr>
          <w:p w14:paraId="43E586CA" w14:textId="77777777" w:rsidR="005902B8" w:rsidRPr="006544A6" w:rsidRDefault="005902B8" w:rsidP="00E47801">
            <w:pPr>
              <w:spacing w:before="40" w:after="40"/>
              <w:ind w:left="0" w:right="40"/>
              <w:jc w:val="right"/>
              <w:rPr>
                <w:szCs w:val="24"/>
                <w:lang w:val="es-ES_tradnl"/>
              </w:rPr>
            </w:pPr>
            <w:r w:rsidRPr="006544A6">
              <w:rPr>
                <w:szCs w:val="24"/>
                <w:lang w:val="es-ES_tradnl"/>
              </w:rPr>
              <w:t>19</w:t>
            </w:r>
          </w:p>
        </w:tc>
        <w:tc>
          <w:tcPr>
            <w:tcW w:w="2430" w:type="dxa"/>
            <w:shd w:val="clear" w:color="auto" w:fill="auto"/>
            <w:vAlign w:val="bottom"/>
          </w:tcPr>
          <w:p w14:paraId="5770CDAC" w14:textId="77777777" w:rsidR="005902B8" w:rsidRPr="006544A6" w:rsidRDefault="005902B8" w:rsidP="00E47801">
            <w:pPr>
              <w:spacing w:before="40" w:after="40"/>
              <w:ind w:left="0" w:right="40"/>
              <w:jc w:val="right"/>
              <w:rPr>
                <w:szCs w:val="24"/>
                <w:lang w:val="es-ES_tradnl"/>
              </w:rPr>
            </w:pPr>
            <w:r w:rsidRPr="006544A6">
              <w:rPr>
                <w:szCs w:val="24"/>
                <w:lang w:val="es-ES_tradnl"/>
              </w:rPr>
              <w:t>15,8</w:t>
            </w:r>
          </w:p>
        </w:tc>
      </w:tr>
      <w:tr w:rsidR="005902B8" w:rsidRPr="006544A6" w14:paraId="49AEE3BD" w14:textId="77777777" w:rsidTr="00B319BE">
        <w:tc>
          <w:tcPr>
            <w:tcW w:w="1343" w:type="dxa"/>
            <w:shd w:val="clear" w:color="auto" w:fill="auto"/>
            <w:vAlign w:val="bottom"/>
          </w:tcPr>
          <w:p w14:paraId="15163EFA" w14:textId="77777777" w:rsidR="005902B8" w:rsidRPr="006544A6" w:rsidRDefault="005902B8" w:rsidP="00B319BE">
            <w:pPr>
              <w:spacing w:before="40" w:after="40"/>
              <w:ind w:left="0" w:right="40"/>
              <w:rPr>
                <w:szCs w:val="24"/>
                <w:lang w:val="es-ES_tradnl"/>
              </w:rPr>
            </w:pPr>
            <w:r w:rsidRPr="006544A6">
              <w:rPr>
                <w:szCs w:val="24"/>
                <w:lang w:val="es-ES_tradnl"/>
              </w:rPr>
              <w:t>2017</w:t>
            </w:r>
          </w:p>
        </w:tc>
        <w:tc>
          <w:tcPr>
            <w:tcW w:w="1890" w:type="dxa"/>
            <w:shd w:val="clear" w:color="auto" w:fill="auto"/>
            <w:vAlign w:val="bottom"/>
          </w:tcPr>
          <w:p w14:paraId="117AA6EF" w14:textId="77777777" w:rsidR="005902B8" w:rsidRPr="006544A6" w:rsidRDefault="005902B8" w:rsidP="00B319BE">
            <w:pPr>
              <w:spacing w:before="40" w:after="40"/>
              <w:ind w:left="0" w:right="40"/>
              <w:rPr>
                <w:szCs w:val="24"/>
                <w:lang w:val="es-ES_tradnl"/>
              </w:rPr>
            </w:pPr>
            <w:r w:rsidRPr="006544A6">
              <w:rPr>
                <w:szCs w:val="24"/>
                <w:lang w:val="es-ES_tradnl"/>
              </w:rPr>
              <w:t>120</w:t>
            </w:r>
          </w:p>
        </w:tc>
        <w:tc>
          <w:tcPr>
            <w:tcW w:w="1710" w:type="dxa"/>
            <w:shd w:val="clear" w:color="auto" w:fill="auto"/>
            <w:vAlign w:val="bottom"/>
          </w:tcPr>
          <w:p w14:paraId="2962D573" w14:textId="77777777" w:rsidR="005902B8" w:rsidRPr="006544A6" w:rsidRDefault="005902B8" w:rsidP="00E47801">
            <w:pPr>
              <w:spacing w:before="40" w:after="40"/>
              <w:ind w:left="0" w:right="40"/>
              <w:jc w:val="right"/>
              <w:rPr>
                <w:szCs w:val="24"/>
                <w:lang w:val="es-ES_tradnl"/>
              </w:rPr>
            </w:pPr>
            <w:r w:rsidRPr="006544A6">
              <w:rPr>
                <w:szCs w:val="24"/>
                <w:lang w:val="es-ES_tradnl"/>
              </w:rPr>
              <w:t>20</w:t>
            </w:r>
          </w:p>
        </w:tc>
        <w:tc>
          <w:tcPr>
            <w:tcW w:w="2430" w:type="dxa"/>
            <w:shd w:val="clear" w:color="auto" w:fill="auto"/>
            <w:vAlign w:val="bottom"/>
          </w:tcPr>
          <w:p w14:paraId="4FA36036" w14:textId="77777777" w:rsidR="005902B8" w:rsidRPr="006544A6" w:rsidRDefault="005902B8" w:rsidP="00E47801">
            <w:pPr>
              <w:spacing w:before="40" w:after="40"/>
              <w:ind w:left="0" w:right="40"/>
              <w:jc w:val="right"/>
              <w:rPr>
                <w:szCs w:val="24"/>
                <w:lang w:val="es-ES_tradnl"/>
              </w:rPr>
            </w:pPr>
            <w:r w:rsidRPr="006544A6">
              <w:rPr>
                <w:szCs w:val="24"/>
                <w:lang w:val="es-ES_tradnl"/>
              </w:rPr>
              <w:t>16,6</w:t>
            </w:r>
          </w:p>
        </w:tc>
      </w:tr>
      <w:tr w:rsidR="005902B8" w:rsidRPr="006544A6" w14:paraId="0A038F7F" w14:textId="77777777" w:rsidTr="00B319BE">
        <w:tc>
          <w:tcPr>
            <w:tcW w:w="1343" w:type="dxa"/>
            <w:tcBorders>
              <w:bottom w:val="single" w:sz="12" w:space="0" w:color="auto"/>
            </w:tcBorders>
            <w:shd w:val="clear" w:color="auto" w:fill="auto"/>
            <w:vAlign w:val="bottom"/>
          </w:tcPr>
          <w:p w14:paraId="5563A79F" w14:textId="77777777" w:rsidR="005902B8" w:rsidRPr="006544A6" w:rsidRDefault="005902B8" w:rsidP="00B319BE">
            <w:pPr>
              <w:spacing w:before="40" w:after="80"/>
              <w:ind w:left="0" w:right="43"/>
              <w:rPr>
                <w:szCs w:val="24"/>
                <w:lang w:val="es-ES_tradnl"/>
              </w:rPr>
            </w:pPr>
            <w:r w:rsidRPr="006544A6">
              <w:rPr>
                <w:szCs w:val="24"/>
                <w:lang w:val="es-ES_tradnl"/>
              </w:rPr>
              <w:t>2018</w:t>
            </w:r>
          </w:p>
        </w:tc>
        <w:tc>
          <w:tcPr>
            <w:tcW w:w="1890" w:type="dxa"/>
            <w:tcBorders>
              <w:bottom w:val="single" w:sz="12" w:space="0" w:color="auto"/>
            </w:tcBorders>
            <w:shd w:val="clear" w:color="auto" w:fill="auto"/>
            <w:vAlign w:val="bottom"/>
          </w:tcPr>
          <w:p w14:paraId="6B22500E" w14:textId="77777777" w:rsidR="005902B8" w:rsidRPr="006544A6" w:rsidRDefault="005902B8" w:rsidP="00B319BE">
            <w:pPr>
              <w:spacing w:before="40" w:after="80"/>
              <w:ind w:left="0" w:right="43"/>
              <w:rPr>
                <w:szCs w:val="24"/>
                <w:lang w:val="es-ES_tradnl"/>
              </w:rPr>
            </w:pPr>
            <w:r w:rsidRPr="006544A6">
              <w:rPr>
                <w:szCs w:val="24"/>
                <w:lang w:val="es-ES_tradnl"/>
              </w:rPr>
              <w:t>120</w:t>
            </w:r>
          </w:p>
        </w:tc>
        <w:tc>
          <w:tcPr>
            <w:tcW w:w="1710" w:type="dxa"/>
            <w:tcBorders>
              <w:bottom w:val="single" w:sz="12" w:space="0" w:color="auto"/>
            </w:tcBorders>
            <w:shd w:val="clear" w:color="auto" w:fill="auto"/>
            <w:vAlign w:val="bottom"/>
          </w:tcPr>
          <w:p w14:paraId="1E662C5D" w14:textId="77777777" w:rsidR="005902B8" w:rsidRPr="006544A6" w:rsidRDefault="005902B8" w:rsidP="00E47801">
            <w:pPr>
              <w:spacing w:before="40" w:after="80"/>
              <w:ind w:left="0" w:right="43"/>
              <w:jc w:val="right"/>
              <w:rPr>
                <w:szCs w:val="24"/>
                <w:lang w:val="es-ES_tradnl"/>
              </w:rPr>
            </w:pPr>
            <w:r w:rsidRPr="006544A6">
              <w:rPr>
                <w:szCs w:val="24"/>
                <w:lang w:val="es-ES_tradnl"/>
              </w:rPr>
              <w:t>19</w:t>
            </w:r>
          </w:p>
        </w:tc>
        <w:tc>
          <w:tcPr>
            <w:tcW w:w="2430" w:type="dxa"/>
            <w:tcBorders>
              <w:bottom w:val="single" w:sz="12" w:space="0" w:color="auto"/>
            </w:tcBorders>
            <w:shd w:val="clear" w:color="auto" w:fill="auto"/>
            <w:vAlign w:val="bottom"/>
          </w:tcPr>
          <w:p w14:paraId="50C0A840" w14:textId="77777777" w:rsidR="005902B8" w:rsidRPr="006544A6" w:rsidRDefault="005902B8" w:rsidP="00E47801">
            <w:pPr>
              <w:spacing w:before="40" w:after="80"/>
              <w:ind w:left="0" w:right="43"/>
              <w:jc w:val="right"/>
              <w:rPr>
                <w:szCs w:val="24"/>
                <w:lang w:val="es-ES_tradnl"/>
              </w:rPr>
            </w:pPr>
            <w:r w:rsidRPr="006544A6">
              <w:rPr>
                <w:szCs w:val="24"/>
                <w:lang w:val="es-ES_tradnl"/>
              </w:rPr>
              <w:t>15,8</w:t>
            </w:r>
          </w:p>
        </w:tc>
      </w:tr>
    </w:tbl>
    <w:p w14:paraId="45A4B25C" w14:textId="77777777" w:rsidR="005902B8" w:rsidRPr="006544A6" w:rsidRDefault="005902B8" w:rsidP="005902B8">
      <w:pPr>
        <w:pStyle w:val="SingleTxt"/>
        <w:spacing w:after="0" w:line="120" w:lineRule="exact"/>
        <w:rPr>
          <w:sz w:val="10"/>
          <w:lang w:val="es-ES_tradnl" w:eastAsia="zh-CN"/>
        </w:rPr>
      </w:pPr>
    </w:p>
    <w:p w14:paraId="5A5B483D" w14:textId="77777777" w:rsidR="005902B8" w:rsidRPr="006544A6" w:rsidRDefault="005902B8" w:rsidP="005902B8">
      <w:pPr>
        <w:pStyle w:val="SingleTxt"/>
        <w:spacing w:after="0" w:line="120" w:lineRule="exact"/>
        <w:rPr>
          <w:sz w:val="10"/>
          <w:lang w:val="es-ES_tradnl" w:eastAsia="zh-CN"/>
        </w:rPr>
      </w:pPr>
    </w:p>
    <w:p w14:paraId="7AEF3DAC" w14:textId="5F4DDE87" w:rsidR="005902B8" w:rsidRPr="006544A6" w:rsidRDefault="005902B8" w:rsidP="005902B8">
      <w:pPr>
        <w:pStyle w:val="SingleTxt"/>
        <w:numPr>
          <w:ilvl w:val="0"/>
          <w:numId w:val="21"/>
        </w:numPr>
        <w:tabs>
          <w:tab w:val="num" w:pos="2804"/>
        </w:tabs>
        <w:ind w:left="1267"/>
        <w:rPr>
          <w:lang w:val="es-ES_tradnl"/>
        </w:rPr>
      </w:pPr>
      <w:r w:rsidRPr="006544A6">
        <w:rPr>
          <w:lang w:val="es-ES_tradnl"/>
        </w:rPr>
        <w:t>Al 31 de diciembre de 2018, de un total de 120 diputados, 19 eran mujeres (es decir, el 15,8</w:t>
      </w:r>
      <w:r w:rsidR="003E157E" w:rsidRPr="006544A6">
        <w:rPr>
          <w:lang w:val="es-ES_tradnl"/>
        </w:rPr>
        <w:t xml:space="preserve"> %</w:t>
      </w:r>
      <w:r w:rsidRPr="006544A6">
        <w:rPr>
          <w:lang w:val="es-ES_tradnl"/>
        </w:rPr>
        <w:t>).</w:t>
      </w:r>
    </w:p>
    <w:p w14:paraId="471DF6CE" w14:textId="77777777" w:rsidR="005902B8" w:rsidRPr="006544A6" w:rsidRDefault="005902B8" w:rsidP="005902B8">
      <w:pPr>
        <w:pStyle w:val="SingleTxt"/>
        <w:numPr>
          <w:ilvl w:val="0"/>
          <w:numId w:val="21"/>
        </w:numPr>
        <w:ind w:left="1267"/>
        <w:rPr>
          <w:lang w:val="es-ES_tradnl"/>
        </w:rPr>
      </w:pPr>
      <w:r w:rsidRPr="006544A6">
        <w:rPr>
          <w:lang w:val="es-ES_tradnl"/>
        </w:rPr>
        <w:t>Al mismo tiempo, existe un desequilibrio en la composición de género de los partidos representados en el Parlamento (actualmente hay 6 grupos parlamentarios).</w:t>
      </w:r>
    </w:p>
    <w:p w14:paraId="63921879" w14:textId="77777777" w:rsidR="005902B8" w:rsidRPr="006544A6" w:rsidRDefault="005902B8" w:rsidP="005902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p>
    <w:p w14:paraId="76C1B96A" w14:textId="77777777" w:rsidR="005902B8" w:rsidRPr="006544A6" w:rsidRDefault="005902B8" w:rsidP="005902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544A6">
        <w:rPr>
          <w:lang w:val="es-ES_tradnl"/>
        </w:rPr>
        <w:tab/>
      </w:r>
      <w:r w:rsidRPr="006544A6">
        <w:rPr>
          <w:lang w:val="es-ES_tradnl"/>
        </w:rPr>
        <w:tab/>
      </w:r>
      <w:r w:rsidRPr="006544A6">
        <w:rPr>
          <w:b w:val="0"/>
          <w:bCs/>
          <w:lang w:val="es-ES_tradnl"/>
        </w:rPr>
        <w:t>Cuadro 4</w:t>
      </w:r>
      <w:r w:rsidRPr="006544A6">
        <w:rPr>
          <w:lang w:val="es-ES_tradnl"/>
        </w:rPr>
        <w:br/>
        <w:t xml:space="preserve">Representación de la mujer en los partidos en el </w:t>
      </w:r>
      <w:proofErr w:type="spellStart"/>
      <w:r w:rsidRPr="006544A6">
        <w:rPr>
          <w:lang w:val="es-ES_tradnl"/>
        </w:rPr>
        <w:t>Zhogorku</w:t>
      </w:r>
      <w:proofErr w:type="spellEnd"/>
      <w:r w:rsidRPr="006544A6">
        <w:rPr>
          <w:lang w:val="es-ES_tradnl"/>
        </w:rPr>
        <w:t xml:space="preserve"> </w:t>
      </w:r>
      <w:proofErr w:type="spellStart"/>
      <w:r w:rsidRPr="006544A6">
        <w:rPr>
          <w:lang w:val="es-ES_tradnl"/>
        </w:rPr>
        <w:t>Kenesh</w:t>
      </w:r>
      <w:proofErr w:type="spellEnd"/>
      <w:r w:rsidRPr="006544A6">
        <w:rPr>
          <w:lang w:val="es-ES_tradnl"/>
        </w:rPr>
        <w:t xml:space="preserve"> de la República Kirguisa </w:t>
      </w:r>
    </w:p>
    <w:p w14:paraId="00F30116" w14:textId="77777777" w:rsidR="005902B8" w:rsidRPr="006544A6" w:rsidRDefault="005902B8" w:rsidP="005902B8">
      <w:pPr>
        <w:pStyle w:val="SingleTxt"/>
        <w:spacing w:after="0" w:line="120" w:lineRule="exact"/>
        <w:rPr>
          <w:sz w:val="10"/>
          <w:lang w:val="es-ES_tradnl"/>
        </w:rPr>
      </w:pPr>
    </w:p>
    <w:p w14:paraId="057D59ED" w14:textId="77777777" w:rsidR="005902B8" w:rsidRPr="006544A6" w:rsidRDefault="005902B8" w:rsidP="005902B8">
      <w:pPr>
        <w:pStyle w:val="SingleTxt"/>
        <w:spacing w:after="0" w:line="120" w:lineRule="exact"/>
        <w:rPr>
          <w:sz w:val="10"/>
          <w:lang w:val="es-ES_tradnl"/>
        </w:rPr>
      </w:pPr>
    </w:p>
    <w:tbl>
      <w:tblPr>
        <w:tblW w:w="0" w:type="auto"/>
        <w:tblInd w:w="1260" w:type="dxa"/>
        <w:tblCellMar>
          <w:left w:w="0" w:type="dxa"/>
          <w:right w:w="0" w:type="dxa"/>
        </w:tblCellMar>
        <w:tblLook w:val="0000" w:firstRow="0" w:lastRow="0" w:firstColumn="0" w:lastColumn="0" w:noHBand="0" w:noVBand="0"/>
      </w:tblPr>
      <w:tblGrid>
        <w:gridCol w:w="540"/>
        <w:gridCol w:w="3240"/>
        <w:gridCol w:w="1080"/>
        <w:gridCol w:w="1149"/>
        <w:gridCol w:w="111"/>
        <w:gridCol w:w="1464"/>
      </w:tblGrid>
      <w:tr w:rsidR="005902B8" w:rsidRPr="006544A6" w14:paraId="3B0E9C69" w14:textId="77777777" w:rsidTr="00B319BE">
        <w:trPr>
          <w:tblHeader/>
        </w:trPr>
        <w:tc>
          <w:tcPr>
            <w:tcW w:w="540" w:type="dxa"/>
            <w:tcBorders>
              <w:top w:val="single" w:sz="4" w:space="0" w:color="auto"/>
            </w:tcBorders>
            <w:shd w:val="clear" w:color="auto" w:fill="auto"/>
            <w:vAlign w:val="bottom"/>
          </w:tcPr>
          <w:p w14:paraId="34EF7DAA" w14:textId="77777777" w:rsidR="005902B8" w:rsidRPr="006544A6" w:rsidRDefault="005902B8" w:rsidP="00B319BE">
            <w:pPr>
              <w:tabs>
                <w:tab w:val="left" w:pos="288"/>
                <w:tab w:val="left" w:pos="576"/>
                <w:tab w:val="left" w:pos="864"/>
                <w:tab w:val="left" w:pos="1152"/>
              </w:tabs>
              <w:spacing w:before="80" w:after="80" w:line="160" w:lineRule="exact"/>
              <w:ind w:right="40"/>
              <w:rPr>
                <w:i/>
                <w:sz w:val="14"/>
                <w:lang w:val="es-ES_tradnl"/>
              </w:rPr>
            </w:pPr>
          </w:p>
        </w:tc>
        <w:tc>
          <w:tcPr>
            <w:tcW w:w="3240" w:type="dxa"/>
            <w:tcBorders>
              <w:top w:val="single" w:sz="4" w:space="0" w:color="auto"/>
            </w:tcBorders>
            <w:shd w:val="clear" w:color="auto" w:fill="auto"/>
            <w:vAlign w:val="bottom"/>
          </w:tcPr>
          <w:p w14:paraId="62B4BA4E" w14:textId="77777777" w:rsidR="005902B8" w:rsidRPr="006544A6" w:rsidRDefault="005902B8" w:rsidP="00B319BE">
            <w:pPr>
              <w:tabs>
                <w:tab w:val="left" w:pos="288"/>
                <w:tab w:val="left" w:pos="576"/>
                <w:tab w:val="left" w:pos="864"/>
                <w:tab w:val="left" w:pos="1152"/>
              </w:tabs>
              <w:spacing w:before="80" w:after="80" w:line="160" w:lineRule="exact"/>
              <w:ind w:right="40"/>
              <w:rPr>
                <w:i/>
                <w:sz w:val="14"/>
                <w:lang w:val="es-ES_tradnl"/>
              </w:rPr>
            </w:pPr>
          </w:p>
        </w:tc>
        <w:tc>
          <w:tcPr>
            <w:tcW w:w="2229" w:type="dxa"/>
            <w:gridSpan w:val="2"/>
            <w:tcBorders>
              <w:top w:val="single" w:sz="4" w:space="0" w:color="auto"/>
              <w:bottom w:val="single" w:sz="4" w:space="0" w:color="auto"/>
            </w:tcBorders>
            <w:shd w:val="clear" w:color="auto" w:fill="auto"/>
            <w:vAlign w:val="bottom"/>
          </w:tcPr>
          <w:p w14:paraId="4A5C3131" w14:textId="77777777" w:rsidR="005902B8" w:rsidRPr="006544A6" w:rsidRDefault="005902B8" w:rsidP="00B319BE">
            <w:pPr>
              <w:tabs>
                <w:tab w:val="left" w:pos="288"/>
                <w:tab w:val="left" w:pos="576"/>
                <w:tab w:val="left" w:pos="864"/>
                <w:tab w:val="left" w:pos="1152"/>
              </w:tabs>
              <w:spacing w:before="80" w:after="80" w:line="160" w:lineRule="exact"/>
              <w:ind w:right="40"/>
              <w:jc w:val="center"/>
              <w:rPr>
                <w:i/>
                <w:sz w:val="14"/>
                <w:lang w:val="es-ES_tradnl"/>
              </w:rPr>
            </w:pPr>
            <w:r w:rsidRPr="006544A6">
              <w:rPr>
                <w:i/>
                <w:iCs/>
                <w:sz w:val="14"/>
                <w:szCs w:val="16"/>
                <w:lang w:val="es-ES_tradnl"/>
              </w:rPr>
              <w:t>Número de diputadas</w:t>
            </w:r>
          </w:p>
        </w:tc>
        <w:tc>
          <w:tcPr>
            <w:tcW w:w="111" w:type="dxa"/>
            <w:tcBorders>
              <w:top w:val="single" w:sz="4" w:space="0" w:color="auto"/>
            </w:tcBorders>
            <w:shd w:val="clear" w:color="auto" w:fill="auto"/>
            <w:vAlign w:val="bottom"/>
          </w:tcPr>
          <w:p w14:paraId="4DD807B5" w14:textId="77777777" w:rsidR="005902B8" w:rsidRPr="006544A6" w:rsidRDefault="005902B8" w:rsidP="00B319BE">
            <w:pPr>
              <w:tabs>
                <w:tab w:val="left" w:pos="288"/>
                <w:tab w:val="left" w:pos="576"/>
                <w:tab w:val="left" w:pos="864"/>
                <w:tab w:val="left" w:pos="1152"/>
              </w:tabs>
              <w:spacing w:before="80" w:after="80" w:line="160" w:lineRule="exact"/>
              <w:ind w:right="40"/>
              <w:jc w:val="center"/>
              <w:rPr>
                <w:i/>
                <w:sz w:val="14"/>
                <w:lang w:val="es-ES_tradnl"/>
              </w:rPr>
            </w:pPr>
          </w:p>
        </w:tc>
        <w:tc>
          <w:tcPr>
            <w:tcW w:w="1464" w:type="dxa"/>
            <w:tcBorders>
              <w:top w:val="single" w:sz="4" w:space="0" w:color="auto"/>
              <w:bottom w:val="single" w:sz="4" w:space="0" w:color="auto"/>
            </w:tcBorders>
            <w:shd w:val="clear" w:color="auto" w:fill="auto"/>
            <w:vAlign w:val="bottom"/>
          </w:tcPr>
          <w:p w14:paraId="73AC7B99" w14:textId="77777777" w:rsidR="005902B8" w:rsidRPr="006544A6" w:rsidRDefault="005902B8" w:rsidP="00B319BE">
            <w:pPr>
              <w:tabs>
                <w:tab w:val="left" w:pos="288"/>
                <w:tab w:val="left" w:pos="576"/>
                <w:tab w:val="left" w:pos="864"/>
                <w:tab w:val="left" w:pos="1152"/>
              </w:tabs>
              <w:spacing w:before="80" w:after="80" w:line="160" w:lineRule="exact"/>
              <w:ind w:right="40"/>
              <w:jc w:val="right"/>
              <w:rPr>
                <w:i/>
                <w:sz w:val="14"/>
                <w:lang w:val="es-ES_tradnl"/>
              </w:rPr>
            </w:pPr>
            <w:r w:rsidRPr="006544A6">
              <w:rPr>
                <w:i/>
                <w:iCs/>
                <w:sz w:val="14"/>
                <w:szCs w:val="16"/>
                <w:lang w:val="es-ES_tradnl"/>
              </w:rPr>
              <w:t xml:space="preserve">Total de representantes </w:t>
            </w:r>
            <w:r w:rsidRPr="006544A6">
              <w:rPr>
                <w:i/>
                <w:iCs/>
                <w:sz w:val="14"/>
                <w:szCs w:val="16"/>
                <w:lang w:val="es-ES_tradnl"/>
              </w:rPr>
              <w:br/>
              <w:t>en el partido</w:t>
            </w:r>
          </w:p>
        </w:tc>
      </w:tr>
      <w:tr w:rsidR="005902B8" w:rsidRPr="006544A6" w14:paraId="19756CFE" w14:textId="77777777" w:rsidTr="00B319BE">
        <w:trPr>
          <w:tblHeader/>
        </w:trPr>
        <w:tc>
          <w:tcPr>
            <w:tcW w:w="540" w:type="dxa"/>
            <w:tcBorders>
              <w:bottom w:val="single" w:sz="12" w:space="0" w:color="auto"/>
            </w:tcBorders>
            <w:shd w:val="clear" w:color="auto" w:fill="auto"/>
            <w:vAlign w:val="bottom"/>
          </w:tcPr>
          <w:p w14:paraId="3A933D7D" w14:textId="77777777" w:rsidR="005902B8" w:rsidRPr="006544A6" w:rsidRDefault="005902B8" w:rsidP="00B319BE">
            <w:pPr>
              <w:tabs>
                <w:tab w:val="left" w:pos="288"/>
                <w:tab w:val="left" w:pos="576"/>
                <w:tab w:val="left" w:pos="864"/>
                <w:tab w:val="left" w:pos="1152"/>
              </w:tabs>
              <w:spacing w:before="80" w:after="80" w:line="160" w:lineRule="exact"/>
              <w:ind w:right="40"/>
              <w:rPr>
                <w:i/>
                <w:sz w:val="14"/>
                <w:lang w:val="es-ES_tradnl"/>
              </w:rPr>
            </w:pPr>
            <w:r w:rsidRPr="006544A6">
              <w:rPr>
                <w:i/>
                <w:iCs/>
                <w:sz w:val="14"/>
                <w:szCs w:val="16"/>
                <w:lang w:val="es-ES_tradnl"/>
              </w:rPr>
              <w:t>Núm.</w:t>
            </w:r>
          </w:p>
        </w:tc>
        <w:tc>
          <w:tcPr>
            <w:tcW w:w="3240" w:type="dxa"/>
            <w:tcBorders>
              <w:bottom w:val="single" w:sz="12" w:space="0" w:color="auto"/>
            </w:tcBorders>
            <w:shd w:val="clear" w:color="auto" w:fill="auto"/>
            <w:vAlign w:val="bottom"/>
          </w:tcPr>
          <w:p w14:paraId="3DAAB9FB" w14:textId="77777777" w:rsidR="005902B8" w:rsidRPr="006544A6" w:rsidRDefault="005902B8" w:rsidP="00B319BE">
            <w:pPr>
              <w:tabs>
                <w:tab w:val="left" w:pos="288"/>
                <w:tab w:val="left" w:pos="576"/>
                <w:tab w:val="left" w:pos="864"/>
                <w:tab w:val="left" w:pos="1152"/>
              </w:tabs>
              <w:spacing w:before="80" w:after="80" w:line="160" w:lineRule="exact"/>
              <w:ind w:right="40"/>
              <w:rPr>
                <w:i/>
                <w:sz w:val="14"/>
                <w:lang w:val="es-ES_tradnl"/>
              </w:rPr>
            </w:pPr>
            <w:r w:rsidRPr="006544A6">
              <w:rPr>
                <w:i/>
                <w:iCs/>
                <w:sz w:val="14"/>
                <w:szCs w:val="16"/>
                <w:lang w:val="es-ES_tradnl"/>
              </w:rPr>
              <w:t>Partido</w:t>
            </w:r>
          </w:p>
        </w:tc>
        <w:tc>
          <w:tcPr>
            <w:tcW w:w="1080" w:type="dxa"/>
            <w:tcBorders>
              <w:top w:val="single" w:sz="4" w:space="0" w:color="auto"/>
              <w:bottom w:val="single" w:sz="12" w:space="0" w:color="auto"/>
            </w:tcBorders>
            <w:shd w:val="clear" w:color="auto" w:fill="auto"/>
            <w:vAlign w:val="bottom"/>
          </w:tcPr>
          <w:p w14:paraId="59AD964B" w14:textId="77777777" w:rsidR="005902B8" w:rsidRPr="006544A6" w:rsidRDefault="005902B8" w:rsidP="00B319BE">
            <w:pPr>
              <w:tabs>
                <w:tab w:val="left" w:pos="288"/>
                <w:tab w:val="left" w:pos="576"/>
                <w:tab w:val="left" w:pos="864"/>
                <w:tab w:val="left" w:pos="1152"/>
              </w:tabs>
              <w:spacing w:before="80" w:after="80" w:line="160" w:lineRule="exact"/>
              <w:ind w:right="40"/>
              <w:jc w:val="right"/>
              <w:rPr>
                <w:i/>
                <w:sz w:val="14"/>
                <w:lang w:val="es-ES_tradnl"/>
              </w:rPr>
            </w:pPr>
            <w:r w:rsidRPr="006544A6">
              <w:rPr>
                <w:i/>
                <w:iCs/>
                <w:sz w:val="14"/>
                <w:szCs w:val="16"/>
                <w:lang w:val="es-ES_tradnl"/>
              </w:rPr>
              <w:t>Personas</w:t>
            </w:r>
          </w:p>
        </w:tc>
        <w:tc>
          <w:tcPr>
            <w:tcW w:w="1149" w:type="dxa"/>
            <w:tcBorders>
              <w:top w:val="single" w:sz="4" w:space="0" w:color="auto"/>
              <w:bottom w:val="single" w:sz="12" w:space="0" w:color="auto"/>
            </w:tcBorders>
            <w:shd w:val="clear" w:color="auto" w:fill="auto"/>
            <w:vAlign w:val="bottom"/>
          </w:tcPr>
          <w:p w14:paraId="736B995A" w14:textId="77777777" w:rsidR="005902B8" w:rsidRPr="006544A6" w:rsidRDefault="005902B8" w:rsidP="00B319BE">
            <w:pPr>
              <w:tabs>
                <w:tab w:val="left" w:pos="288"/>
                <w:tab w:val="left" w:pos="576"/>
                <w:tab w:val="left" w:pos="864"/>
                <w:tab w:val="left" w:pos="1152"/>
              </w:tabs>
              <w:spacing w:before="80" w:after="80" w:line="160" w:lineRule="exact"/>
              <w:ind w:right="40"/>
              <w:jc w:val="right"/>
              <w:rPr>
                <w:i/>
                <w:sz w:val="14"/>
                <w:lang w:val="es-ES_tradnl"/>
              </w:rPr>
            </w:pPr>
            <w:r w:rsidRPr="006544A6">
              <w:rPr>
                <w:i/>
                <w:iCs/>
                <w:sz w:val="14"/>
                <w:szCs w:val="16"/>
                <w:lang w:val="es-ES_tradnl"/>
              </w:rPr>
              <w:t>Porcentaje</w:t>
            </w:r>
          </w:p>
        </w:tc>
        <w:tc>
          <w:tcPr>
            <w:tcW w:w="1575" w:type="dxa"/>
            <w:gridSpan w:val="2"/>
            <w:tcBorders>
              <w:bottom w:val="single" w:sz="12" w:space="0" w:color="auto"/>
            </w:tcBorders>
            <w:shd w:val="clear" w:color="auto" w:fill="auto"/>
            <w:vAlign w:val="bottom"/>
          </w:tcPr>
          <w:p w14:paraId="01E7174C" w14:textId="77777777" w:rsidR="005902B8" w:rsidRPr="006544A6" w:rsidRDefault="005902B8" w:rsidP="00B319BE">
            <w:pPr>
              <w:tabs>
                <w:tab w:val="left" w:pos="288"/>
                <w:tab w:val="left" w:pos="576"/>
                <w:tab w:val="left" w:pos="864"/>
                <w:tab w:val="left" w:pos="1152"/>
              </w:tabs>
              <w:spacing w:before="80" w:after="80" w:line="160" w:lineRule="exact"/>
              <w:ind w:right="40"/>
              <w:jc w:val="right"/>
              <w:rPr>
                <w:i/>
                <w:sz w:val="14"/>
                <w:lang w:val="es-ES_tradnl"/>
              </w:rPr>
            </w:pPr>
            <w:r w:rsidRPr="006544A6">
              <w:rPr>
                <w:i/>
                <w:iCs/>
                <w:sz w:val="14"/>
                <w:szCs w:val="16"/>
                <w:lang w:val="es-ES_tradnl"/>
              </w:rPr>
              <w:t>Personas</w:t>
            </w:r>
          </w:p>
        </w:tc>
      </w:tr>
      <w:tr w:rsidR="005902B8" w:rsidRPr="006544A6" w14:paraId="23CA482D" w14:textId="77777777" w:rsidTr="00B319BE">
        <w:trPr>
          <w:trHeight w:hRule="exact" w:val="115"/>
          <w:tblHeader/>
        </w:trPr>
        <w:tc>
          <w:tcPr>
            <w:tcW w:w="540" w:type="dxa"/>
            <w:tcBorders>
              <w:top w:val="single" w:sz="12" w:space="0" w:color="auto"/>
            </w:tcBorders>
            <w:shd w:val="clear" w:color="auto" w:fill="auto"/>
            <w:vAlign w:val="bottom"/>
          </w:tcPr>
          <w:p w14:paraId="48E31076" w14:textId="77777777" w:rsidR="005902B8" w:rsidRPr="006544A6" w:rsidRDefault="005902B8" w:rsidP="00B319BE">
            <w:pPr>
              <w:tabs>
                <w:tab w:val="left" w:pos="288"/>
                <w:tab w:val="left" w:pos="576"/>
                <w:tab w:val="left" w:pos="864"/>
                <w:tab w:val="left" w:pos="1152"/>
              </w:tabs>
              <w:spacing w:before="40" w:after="40" w:line="210" w:lineRule="exact"/>
              <w:ind w:right="40"/>
              <w:rPr>
                <w:sz w:val="17"/>
                <w:lang w:val="es-ES_tradnl"/>
              </w:rPr>
            </w:pPr>
          </w:p>
        </w:tc>
        <w:tc>
          <w:tcPr>
            <w:tcW w:w="3240" w:type="dxa"/>
            <w:tcBorders>
              <w:top w:val="single" w:sz="12" w:space="0" w:color="auto"/>
            </w:tcBorders>
            <w:shd w:val="clear" w:color="auto" w:fill="auto"/>
            <w:vAlign w:val="bottom"/>
          </w:tcPr>
          <w:p w14:paraId="49FB5496" w14:textId="77777777" w:rsidR="005902B8" w:rsidRPr="006544A6" w:rsidRDefault="005902B8" w:rsidP="00B319BE">
            <w:pPr>
              <w:tabs>
                <w:tab w:val="left" w:pos="288"/>
                <w:tab w:val="left" w:pos="576"/>
                <w:tab w:val="left" w:pos="864"/>
                <w:tab w:val="left" w:pos="1152"/>
              </w:tabs>
              <w:spacing w:before="40" w:after="40" w:line="210" w:lineRule="exact"/>
              <w:ind w:right="40"/>
              <w:rPr>
                <w:sz w:val="17"/>
                <w:lang w:val="es-ES_tradnl"/>
              </w:rPr>
            </w:pPr>
          </w:p>
        </w:tc>
        <w:tc>
          <w:tcPr>
            <w:tcW w:w="1080" w:type="dxa"/>
            <w:tcBorders>
              <w:top w:val="single" w:sz="12" w:space="0" w:color="auto"/>
            </w:tcBorders>
            <w:shd w:val="clear" w:color="auto" w:fill="auto"/>
            <w:vAlign w:val="bottom"/>
          </w:tcPr>
          <w:p w14:paraId="49E8D08A" w14:textId="77777777" w:rsidR="005902B8" w:rsidRPr="006544A6" w:rsidRDefault="005902B8" w:rsidP="00B319BE">
            <w:pPr>
              <w:tabs>
                <w:tab w:val="left" w:pos="288"/>
                <w:tab w:val="left" w:pos="576"/>
                <w:tab w:val="left" w:pos="864"/>
                <w:tab w:val="left" w:pos="1152"/>
              </w:tabs>
              <w:spacing w:before="40" w:after="40" w:line="210" w:lineRule="exact"/>
              <w:ind w:right="40"/>
              <w:jc w:val="right"/>
              <w:rPr>
                <w:sz w:val="17"/>
                <w:lang w:val="es-ES_tradnl"/>
              </w:rPr>
            </w:pPr>
          </w:p>
        </w:tc>
        <w:tc>
          <w:tcPr>
            <w:tcW w:w="1149" w:type="dxa"/>
            <w:tcBorders>
              <w:top w:val="single" w:sz="12" w:space="0" w:color="auto"/>
            </w:tcBorders>
            <w:shd w:val="clear" w:color="auto" w:fill="auto"/>
            <w:vAlign w:val="bottom"/>
          </w:tcPr>
          <w:p w14:paraId="03951401" w14:textId="77777777" w:rsidR="005902B8" w:rsidRPr="006544A6" w:rsidRDefault="005902B8" w:rsidP="00B319BE">
            <w:pPr>
              <w:tabs>
                <w:tab w:val="left" w:pos="288"/>
                <w:tab w:val="left" w:pos="576"/>
                <w:tab w:val="left" w:pos="864"/>
                <w:tab w:val="left" w:pos="1152"/>
              </w:tabs>
              <w:spacing w:before="40" w:after="40" w:line="210" w:lineRule="exact"/>
              <w:ind w:right="40"/>
              <w:jc w:val="right"/>
              <w:rPr>
                <w:sz w:val="17"/>
                <w:lang w:val="es-ES_tradnl"/>
              </w:rPr>
            </w:pPr>
          </w:p>
        </w:tc>
        <w:tc>
          <w:tcPr>
            <w:tcW w:w="1575" w:type="dxa"/>
            <w:gridSpan w:val="2"/>
            <w:tcBorders>
              <w:top w:val="single" w:sz="12" w:space="0" w:color="auto"/>
            </w:tcBorders>
            <w:shd w:val="clear" w:color="auto" w:fill="auto"/>
            <w:vAlign w:val="bottom"/>
          </w:tcPr>
          <w:p w14:paraId="092D23FD" w14:textId="77777777" w:rsidR="005902B8" w:rsidRPr="006544A6" w:rsidRDefault="005902B8" w:rsidP="00B319BE">
            <w:pPr>
              <w:tabs>
                <w:tab w:val="left" w:pos="288"/>
                <w:tab w:val="left" w:pos="576"/>
                <w:tab w:val="left" w:pos="864"/>
                <w:tab w:val="left" w:pos="1152"/>
              </w:tabs>
              <w:spacing w:before="40" w:after="40" w:line="210" w:lineRule="exact"/>
              <w:ind w:right="40"/>
              <w:jc w:val="right"/>
              <w:rPr>
                <w:sz w:val="17"/>
                <w:lang w:val="es-ES_tradnl"/>
              </w:rPr>
            </w:pPr>
          </w:p>
        </w:tc>
      </w:tr>
      <w:tr w:rsidR="005902B8" w:rsidRPr="006544A6" w14:paraId="5AA4C6A0" w14:textId="77777777" w:rsidTr="00B319BE">
        <w:tc>
          <w:tcPr>
            <w:tcW w:w="540" w:type="dxa"/>
            <w:shd w:val="clear" w:color="auto" w:fill="auto"/>
          </w:tcPr>
          <w:p w14:paraId="223FA0B8" w14:textId="77777777" w:rsidR="005902B8" w:rsidRPr="006544A6" w:rsidRDefault="005902B8" w:rsidP="00B319BE">
            <w:pPr>
              <w:tabs>
                <w:tab w:val="left" w:pos="288"/>
                <w:tab w:val="left" w:pos="576"/>
                <w:tab w:val="left" w:pos="864"/>
                <w:tab w:val="left" w:pos="1152"/>
              </w:tabs>
              <w:spacing w:before="40" w:after="40" w:line="210" w:lineRule="exact"/>
              <w:ind w:right="40"/>
              <w:rPr>
                <w:sz w:val="17"/>
                <w:lang w:val="es-ES_tradnl"/>
              </w:rPr>
            </w:pPr>
            <w:r w:rsidRPr="006544A6">
              <w:rPr>
                <w:sz w:val="17"/>
                <w:lang w:val="es-ES_tradnl"/>
              </w:rPr>
              <w:t>1.</w:t>
            </w:r>
          </w:p>
        </w:tc>
        <w:tc>
          <w:tcPr>
            <w:tcW w:w="3240" w:type="dxa"/>
            <w:shd w:val="clear" w:color="auto" w:fill="auto"/>
          </w:tcPr>
          <w:p w14:paraId="7E05796C" w14:textId="77777777" w:rsidR="005902B8" w:rsidRPr="006544A6" w:rsidRDefault="005902B8" w:rsidP="00B319BE">
            <w:pPr>
              <w:tabs>
                <w:tab w:val="left" w:pos="288"/>
                <w:tab w:val="left" w:pos="576"/>
                <w:tab w:val="left" w:pos="864"/>
                <w:tab w:val="left" w:pos="1152"/>
              </w:tabs>
              <w:spacing w:before="40" w:after="40" w:line="210" w:lineRule="exact"/>
              <w:ind w:right="40"/>
              <w:rPr>
                <w:sz w:val="17"/>
                <w:lang w:val="es-ES_tradnl"/>
              </w:rPr>
            </w:pPr>
            <w:r w:rsidRPr="006544A6">
              <w:rPr>
                <w:sz w:val="17"/>
                <w:lang w:val="es-ES_tradnl"/>
              </w:rPr>
              <w:t>Partido Social Demócrata de Kirguistán (SDPK)</w:t>
            </w:r>
          </w:p>
        </w:tc>
        <w:tc>
          <w:tcPr>
            <w:tcW w:w="1080" w:type="dxa"/>
            <w:shd w:val="clear" w:color="auto" w:fill="auto"/>
          </w:tcPr>
          <w:p w14:paraId="3310287C" w14:textId="77777777" w:rsidR="005902B8" w:rsidRPr="006544A6" w:rsidRDefault="005902B8"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lang w:val="es-ES_tradnl"/>
              </w:rPr>
              <w:t>11</w:t>
            </w:r>
          </w:p>
        </w:tc>
        <w:tc>
          <w:tcPr>
            <w:tcW w:w="1149" w:type="dxa"/>
            <w:shd w:val="clear" w:color="auto" w:fill="auto"/>
          </w:tcPr>
          <w:p w14:paraId="0DEDE774" w14:textId="77777777" w:rsidR="005902B8" w:rsidRPr="006544A6" w:rsidRDefault="005902B8"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lang w:val="es-ES_tradnl"/>
              </w:rPr>
              <w:t>29</w:t>
            </w:r>
          </w:p>
        </w:tc>
        <w:tc>
          <w:tcPr>
            <w:tcW w:w="1575" w:type="dxa"/>
            <w:gridSpan w:val="2"/>
            <w:shd w:val="clear" w:color="auto" w:fill="auto"/>
          </w:tcPr>
          <w:p w14:paraId="7AD50EC6" w14:textId="77777777" w:rsidR="005902B8" w:rsidRPr="006544A6" w:rsidRDefault="005902B8"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lang w:val="es-ES_tradnl"/>
              </w:rPr>
              <w:t>38</w:t>
            </w:r>
          </w:p>
        </w:tc>
      </w:tr>
      <w:tr w:rsidR="005902B8" w:rsidRPr="006544A6" w14:paraId="6D71F409" w14:textId="77777777" w:rsidTr="00B319BE">
        <w:tc>
          <w:tcPr>
            <w:tcW w:w="540" w:type="dxa"/>
            <w:shd w:val="clear" w:color="auto" w:fill="auto"/>
          </w:tcPr>
          <w:p w14:paraId="7E64DC56" w14:textId="77777777" w:rsidR="005902B8" w:rsidRPr="006544A6" w:rsidRDefault="005902B8" w:rsidP="00B319BE">
            <w:pPr>
              <w:tabs>
                <w:tab w:val="left" w:pos="288"/>
                <w:tab w:val="left" w:pos="576"/>
                <w:tab w:val="left" w:pos="864"/>
                <w:tab w:val="left" w:pos="1152"/>
              </w:tabs>
              <w:spacing w:before="40" w:after="40" w:line="210" w:lineRule="exact"/>
              <w:ind w:right="40"/>
              <w:rPr>
                <w:sz w:val="17"/>
                <w:lang w:val="es-ES_tradnl"/>
              </w:rPr>
            </w:pPr>
            <w:r w:rsidRPr="006544A6">
              <w:rPr>
                <w:sz w:val="17"/>
                <w:lang w:val="es-ES_tradnl"/>
              </w:rPr>
              <w:t>2.</w:t>
            </w:r>
          </w:p>
        </w:tc>
        <w:tc>
          <w:tcPr>
            <w:tcW w:w="3240" w:type="dxa"/>
            <w:shd w:val="clear" w:color="auto" w:fill="auto"/>
          </w:tcPr>
          <w:p w14:paraId="7E65C4E0" w14:textId="77777777" w:rsidR="005902B8" w:rsidRPr="006544A6" w:rsidRDefault="005902B8" w:rsidP="00B319BE">
            <w:pPr>
              <w:tabs>
                <w:tab w:val="left" w:pos="288"/>
                <w:tab w:val="left" w:pos="576"/>
                <w:tab w:val="left" w:pos="864"/>
                <w:tab w:val="left" w:pos="1152"/>
              </w:tabs>
              <w:spacing w:before="40" w:after="40" w:line="210" w:lineRule="exact"/>
              <w:ind w:right="40"/>
              <w:rPr>
                <w:sz w:val="17"/>
                <w:lang w:val="es-ES_tradnl"/>
              </w:rPr>
            </w:pPr>
            <w:r w:rsidRPr="006544A6">
              <w:rPr>
                <w:sz w:val="17"/>
                <w:lang w:val="es-ES_tradnl"/>
              </w:rPr>
              <w:t>República – Patria</w:t>
            </w:r>
          </w:p>
        </w:tc>
        <w:tc>
          <w:tcPr>
            <w:tcW w:w="1080" w:type="dxa"/>
            <w:shd w:val="clear" w:color="auto" w:fill="auto"/>
          </w:tcPr>
          <w:p w14:paraId="213ECC79" w14:textId="77777777" w:rsidR="005902B8" w:rsidRPr="006544A6" w:rsidRDefault="005902B8"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lang w:val="es-ES_tradnl"/>
              </w:rPr>
              <w:t>4</w:t>
            </w:r>
          </w:p>
        </w:tc>
        <w:tc>
          <w:tcPr>
            <w:tcW w:w="1149" w:type="dxa"/>
            <w:shd w:val="clear" w:color="auto" w:fill="auto"/>
          </w:tcPr>
          <w:p w14:paraId="0137049E" w14:textId="77777777" w:rsidR="005902B8" w:rsidRPr="006544A6" w:rsidRDefault="005902B8"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lang w:val="es-ES_tradnl"/>
              </w:rPr>
              <w:t>14</w:t>
            </w:r>
          </w:p>
        </w:tc>
        <w:tc>
          <w:tcPr>
            <w:tcW w:w="1575" w:type="dxa"/>
            <w:gridSpan w:val="2"/>
            <w:shd w:val="clear" w:color="auto" w:fill="auto"/>
          </w:tcPr>
          <w:p w14:paraId="36B8DFE4" w14:textId="77777777" w:rsidR="005902B8" w:rsidRPr="006544A6" w:rsidRDefault="005902B8"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lang w:val="es-ES_tradnl"/>
              </w:rPr>
              <w:t>28</w:t>
            </w:r>
          </w:p>
        </w:tc>
      </w:tr>
      <w:tr w:rsidR="005902B8" w:rsidRPr="006544A6" w14:paraId="168CC368" w14:textId="77777777" w:rsidTr="00B319BE">
        <w:tc>
          <w:tcPr>
            <w:tcW w:w="540" w:type="dxa"/>
            <w:shd w:val="clear" w:color="auto" w:fill="auto"/>
          </w:tcPr>
          <w:p w14:paraId="47ABEA24" w14:textId="77777777" w:rsidR="005902B8" w:rsidRPr="006544A6" w:rsidRDefault="005902B8" w:rsidP="00B319BE">
            <w:pPr>
              <w:tabs>
                <w:tab w:val="left" w:pos="288"/>
                <w:tab w:val="left" w:pos="576"/>
                <w:tab w:val="left" w:pos="864"/>
                <w:tab w:val="left" w:pos="1152"/>
              </w:tabs>
              <w:spacing w:before="40" w:after="40" w:line="210" w:lineRule="exact"/>
              <w:ind w:right="40"/>
              <w:rPr>
                <w:sz w:val="17"/>
                <w:lang w:val="es-ES_tradnl"/>
              </w:rPr>
            </w:pPr>
            <w:r w:rsidRPr="006544A6">
              <w:rPr>
                <w:sz w:val="17"/>
                <w:lang w:val="es-ES_tradnl"/>
              </w:rPr>
              <w:t>3.</w:t>
            </w:r>
          </w:p>
        </w:tc>
        <w:tc>
          <w:tcPr>
            <w:tcW w:w="3240" w:type="dxa"/>
            <w:shd w:val="clear" w:color="auto" w:fill="auto"/>
          </w:tcPr>
          <w:p w14:paraId="29423E12" w14:textId="77777777" w:rsidR="005902B8" w:rsidRPr="006544A6" w:rsidRDefault="005902B8" w:rsidP="00B319BE">
            <w:pPr>
              <w:tabs>
                <w:tab w:val="left" w:pos="288"/>
                <w:tab w:val="left" w:pos="576"/>
                <w:tab w:val="left" w:pos="864"/>
                <w:tab w:val="left" w:pos="1152"/>
              </w:tabs>
              <w:spacing w:before="40" w:after="40" w:line="210" w:lineRule="exact"/>
              <w:ind w:right="40"/>
              <w:rPr>
                <w:sz w:val="17"/>
                <w:lang w:val="es-ES_tradnl"/>
              </w:rPr>
            </w:pPr>
            <w:r w:rsidRPr="006544A6">
              <w:rPr>
                <w:sz w:val="17"/>
                <w:lang w:val="es-ES_tradnl"/>
              </w:rPr>
              <w:t>Kirguistán</w:t>
            </w:r>
          </w:p>
        </w:tc>
        <w:tc>
          <w:tcPr>
            <w:tcW w:w="1080" w:type="dxa"/>
            <w:shd w:val="clear" w:color="auto" w:fill="auto"/>
          </w:tcPr>
          <w:p w14:paraId="6D540DF4" w14:textId="77777777" w:rsidR="005902B8" w:rsidRPr="006544A6" w:rsidRDefault="005902B8"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lang w:val="es-ES_tradnl"/>
              </w:rPr>
              <w:t>0</w:t>
            </w:r>
          </w:p>
        </w:tc>
        <w:tc>
          <w:tcPr>
            <w:tcW w:w="1149" w:type="dxa"/>
            <w:shd w:val="clear" w:color="auto" w:fill="auto"/>
          </w:tcPr>
          <w:p w14:paraId="4CA84C8A" w14:textId="77777777" w:rsidR="005902B8" w:rsidRPr="006544A6" w:rsidRDefault="005902B8"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lang w:val="es-ES_tradnl"/>
              </w:rPr>
              <w:t>0</w:t>
            </w:r>
          </w:p>
        </w:tc>
        <w:tc>
          <w:tcPr>
            <w:tcW w:w="1575" w:type="dxa"/>
            <w:gridSpan w:val="2"/>
            <w:shd w:val="clear" w:color="auto" w:fill="auto"/>
          </w:tcPr>
          <w:p w14:paraId="6F8D308F" w14:textId="77777777" w:rsidR="005902B8" w:rsidRPr="006544A6" w:rsidRDefault="005902B8"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lang w:val="es-ES_tradnl"/>
              </w:rPr>
              <w:t>18</w:t>
            </w:r>
          </w:p>
        </w:tc>
      </w:tr>
      <w:tr w:rsidR="005902B8" w:rsidRPr="006544A6" w14:paraId="3F33F8CD" w14:textId="77777777" w:rsidTr="00B319BE">
        <w:tc>
          <w:tcPr>
            <w:tcW w:w="540" w:type="dxa"/>
            <w:shd w:val="clear" w:color="auto" w:fill="auto"/>
          </w:tcPr>
          <w:p w14:paraId="31311E29" w14:textId="77777777" w:rsidR="005902B8" w:rsidRPr="006544A6" w:rsidRDefault="005902B8" w:rsidP="00B319BE">
            <w:pPr>
              <w:tabs>
                <w:tab w:val="left" w:pos="288"/>
                <w:tab w:val="left" w:pos="576"/>
                <w:tab w:val="left" w:pos="864"/>
                <w:tab w:val="left" w:pos="1152"/>
              </w:tabs>
              <w:spacing w:before="40" w:after="40" w:line="210" w:lineRule="exact"/>
              <w:ind w:right="40"/>
              <w:rPr>
                <w:sz w:val="17"/>
                <w:lang w:val="es-ES_tradnl"/>
              </w:rPr>
            </w:pPr>
            <w:r w:rsidRPr="006544A6">
              <w:rPr>
                <w:sz w:val="17"/>
                <w:lang w:val="es-ES_tradnl"/>
              </w:rPr>
              <w:t>4.</w:t>
            </w:r>
          </w:p>
        </w:tc>
        <w:tc>
          <w:tcPr>
            <w:tcW w:w="3240" w:type="dxa"/>
            <w:shd w:val="clear" w:color="auto" w:fill="auto"/>
          </w:tcPr>
          <w:p w14:paraId="445ED945" w14:textId="77777777" w:rsidR="005902B8" w:rsidRPr="006544A6" w:rsidRDefault="005902B8" w:rsidP="00B319BE">
            <w:pPr>
              <w:tabs>
                <w:tab w:val="left" w:pos="288"/>
                <w:tab w:val="left" w:pos="576"/>
                <w:tab w:val="left" w:pos="864"/>
                <w:tab w:val="left" w:pos="1152"/>
              </w:tabs>
              <w:spacing w:before="40" w:after="40" w:line="210" w:lineRule="exact"/>
              <w:ind w:right="40"/>
              <w:rPr>
                <w:sz w:val="17"/>
                <w:lang w:val="es-ES_tradnl"/>
              </w:rPr>
            </w:pPr>
            <w:proofErr w:type="spellStart"/>
            <w:r w:rsidRPr="006544A6">
              <w:rPr>
                <w:sz w:val="17"/>
                <w:lang w:val="es-ES_tradnl"/>
              </w:rPr>
              <w:t>Onuguu</w:t>
            </w:r>
            <w:proofErr w:type="spellEnd"/>
            <w:r w:rsidRPr="006544A6">
              <w:rPr>
                <w:sz w:val="17"/>
                <w:lang w:val="es-ES_tradnl"/>
              </w:rPr>
              <w:noBreakHyphen/>
              <w:t>Progreso</w:t>
            </w:r>
          </w:p>
        </w:tc>
        <w:tc>
          <w:tcPr>
            <w:tcW w:w="1080" w:type="dxa"/>
            <w:shd w:val="clear" w:color="auto" w:fill="auto"/>
          </w:tcPr>
          <w:p w14:paraId="05C205C2" w14:textId="77777777" w:rsidR="005902B8" w:rsidRPr="006544A6" w:rsidRDefault="005902B8"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lang w:val="es-ES_tradnl"/>
              </w:rPr>
              <w:t>1</w:t>
            </w:r>
          </w:p>
        </w:tc>
        <w:tc>
          <w:tcPr>
            <w:tcW w:w="1149" w:type="dxa"/>
            <w:shd w:val="clear" w:color="auto" w:fill="auto"/>
          </w:tcPr>
          <w:p w14:paraId="7F63A735" w14:textId="77777777" w:rsidR="005902B8" w:rsidRPr="006544A6" w:rsidRDefault="005902B8"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lang w:val="es-ES_tradnl"/>
              </w:rPr>
              <w:t>8</w:t>
            </w:r>
          </w:p>
        </w:tc>
        <w:tc>
          <w:tcPr>
            <w:tcW w:w="1575" w:type="dxa"/>
            <w:gridSpan w:val="2"/>
            <w:shd w:val="clear" w:color="auto" w:fill="auto"/>
          </w:tcPr>
          <w:p w14:paraId="2D12A440" w14:textId="77777777" w:rsidR="005902B8" w:rsidRPr="006544A6" w:rsidRDefault="005902B8"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lang w:val="es-ES_tradnl"/>
              </w:rPr>
              <w:t>13</w:t>
            </w:r>
          </w:p>
        </w:tc>
      </w:tr>
      <w:tr w:rsidR="005902B8" w:rsidRPr="006544A6" w14:paraId="3BB21E29" w14:textId="77777777" w:rsidTr="00B319BE">
        <w:tc>
          <w:tcPr>
            <w:tcW w:w="540" w:type="dxa"/>
            <w:shd w:val="clear" w:color="auto" w:fill="auto"/>
          </w:tcPr>
          <w:p w14:paraId="47DCAA3D" w14:textId="77777777" w:rsidR="005902B8" w:rsidRPr="006544A6" w:rsidRDefault="005902B8" w:rsidP="00B319BE">
            <w:pPr>
              <w:tabs>
                <w:tab w:val="left" w:pos="288"/>
                <w:tab w:val="left" w:pos="576"/>
                <w:tab w:val="left" w:pos="864"/>
                <w:tab w:val="left" w:pos="1152"/>
              </w:tabs>
              <w:spacing w:before="40" w:after="40" w:line="210" w:lineRule="exact"/>
              <w:ind w:right="40"/>
              <w:rPr>
                <w:sz w:val="17"/>
                <w:lang w:val="es-ES_tradnl"/>
              </w:rPr>
            </w:pPr>
            <w:r w:rsidRPr="006544A6">
              <w:rPr>
                <w:sz w:val="17"/>
                <w:lang w:val="es-ES_tradnl"/>
              </w:rPr>
              <w:t>5.</w:t>
            </w:r>
          </w:p>
        </w:tc>
        <w:tc>
          <w:tcPr>
            <w:tcW w:w="3240" w:type="dxa"/>
            <w:shd w:val="clear" w:color="auto" w:fill="auto"/>
          </w:tcPr>
          <w:p w14:paraId="777BB0DC" w14:textId="77777777" w:rsidR="005902B8" w:rsidRPr="006544A6" w:rsidRDefault="005902B8" w:rsidP="00B319BE">
            <w:pPr>
              <w:tabs>
                <w:tab w:val="left" w:pos="288"/>
                <w:tab w:val="left" w:pos="576"/>
                <w:tab w:val="left" w:pos="864"/>
                <w:tab w:val="left" w:pos="1152"/>
              </w:tabs>
              <w:spacing w:before="40" w:after="40" w:line="210" w:lineRule="exact"/>
              <w:ind w:right="40"/>
              <w:rPr>
                <w:sz w:val="17"/>
                <w:lang w:val="es-ES_tradnl"/>
              </w:rPr>
            </w:pPr>
            <w:proofErr w:type="spellStart"/>
            <w:r w:rsidRPr="006544A6">
              <w:rPr>
                <w:sz w:val="17"/>
                <w:lang w:val="es-ES_tradnl"/>
              </w:rPr>
              <w:t>Bir</w:t>
            </w:r>
            <w:proofErr w:type="spellEnd"/>
            <w:r w:rsidRPr="006544A6">
              <w:rPr>
                <w:sz w:val="17"/>
                <w:lang w:val="es-ES_tradnl"/>
              </w:rPr>
              <w:t xml:space="preserve"> Bol</w:t>
            </w:r>
          </w:p>
        </w:tc>
        <w:tc>
          <w:tcPr>
            <w:tcW w:w="1080" w:type="dxa"/>
            <w:shd w:val="clear" w:color="auto" w:fill="auto"/>
          </w:tcPr>
          <w:p w14:paraId="5F3CEBCB" w14:textId="77777777" w:rsidR="005902B8" w:rsidRPr="006544A6" w:rsidRDefault="005902B8"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lang w:val="es-ES_tradnl"/>
              </w:rPr>
              <w:t>0</w:t>
            </w:r>
          </w:p>
        </w:tc>
        <w:tc>
          <w:tcPr>
            <w:tcW w:w="1149" w:type="dxa"/>
            <w:shd w:val="clear" w:color="auto" w:fill="auto"/>
          </w:tcPr>
          <w:p w14:paraId="3F2EBEF6" w14:textId="77777777" w:rsidR="005902B8" w:rsidRPr="006544A6" w:rsidRDefault="005902B8"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lang w:val="es-ES_tradnl"/>
              </w:rPr>
              <w:t>0</w:t>
            </w:r>
          </w:p>
        </w:tc>
        <w:tc>
          <w:tcPr>
            <w:tcW w:w="1575" w:type="dxa"/>
            <w:gridSpan w:val="2"/>
            <w:shd w:val="clear" w:color="auto" w:fill="auto"/>
          </w:tcPr>
          <w:p w14:paraId="7F60B2A3" w14:textId="77777777" w:rsidR="005902B8" w:rsidRPr="006544A6" w:rsidRDefault="005902B8" w:rsidP="00B319BE">
            <w:pPr>
              <w:tabs>
                <w:tab w:val="left" w:pos="288"/>
                <w:tab w:val="left" w:pos="576"/>
                <w:tab w:val="left" w:pos="864"/>
                <w:tab w:val="left" w:pos="1152"/>
              </w:tabs>
              <w:spacing w:before="40" w:after="40" w:line="210" w:lineRule="exact"/>
              <w:ind w:right="40"/>
              <w:jc w:val="right"/>
              <w:rPr>
                <w:sz w:val="17"/>
                <w:lang w:val="es-ES_tradnl"/>
              </w:rPr>
            </w:pPr>
            <w:r w:rsidRPr="006544A6">
              <w:rPr>
                <w:sz w:val="17"/>
                <w:lang w:val="es-ES_tradnl"/>
              </w:rPr>
              <w:t>12</w:t>
            </w:r>
          </w:p>
        </w:tc>
      </w:tr>
      <w:tr w:rsidR="005902B8" w:rsidRPr="006544A6" w14:paraId="2F871281" w14:textId="77777777" w:rsidTr="00B319BE">
        <w:tc>
          <w:tcPr>
            <w:tcW w:w="540" w:type="dxa"/>
            <w:tcBorders>
              <w:bottom w:val="single" w:sz="4" w:space="0" w:color="auto"/>
            </w:tcBorders>
            <w:shd w:val="clear" w:color="auto" w:fill="auto"/>
          </w:tcPr>
          <w:p w14:paraId="3B3BE9FB" w14:textId="77777777" w:rsidR="005902B8" w:rsidRPr="006544A6" w:rsidRDefault="005902B8" w:rsidP="00B319BE">
            <w:pPr>
              <w:tabs>
                <w:tab w:val="left" w:pos="288"/>
                <w:tab w:val="left" w:pos="576"/>
                <w:tab w:val="left" w:pos="864"/>
                <w:tab w:val="left" w:pos="1152"/>
              </w:tabs>
              <w:spacing w:before="40" w:after="81" w:line="210" w:lineRule="exact"/>
              <w:ind w:right="40"/>
              <w:rPr>
                <w:sz w:val="17"/>
                <w:lang w:val="es-ES_tradnl"/>
              </w:rPr>
            </w:pPr>
            <w:r w:rsidRPr="006544A6">
              <w:rPr>
                <w:sz w:val="17"/>
                <w:lang w:val="es-ES_tradnl"/>
              </w:rPr>
              <w:t>6.</w:t>
            </w:r>
          </w:p>
        </w:tc>
        <w:tc>
          <w:tcPr>
            <w:tcW w:w="3240" w:type="dxa"/>
            <w:tcBorders>
              <w:bottom w:val="single" w:sz="4" w:space="0" w:color="auto"/>
            </w:tcBorders>
            <w:shd w:val="clear" w:color="auto" w:fill="auto"/>
          </w:tcPr>
          <w:p w14:paraId="048C08EB" w14:textId="77777777" w:rsidR="005902B8" w:rsidRPr="006544A6" w:rsidRDefault="005902B8" w:rsidP="00B319BE">
            <w:pPr>
              <w:tabs>
                <w:tab w:val="left" w:pos="288"/>
                <w:tab w:val="left" w:pos="576"/>
                <w:tab w:val="left" w:pos="864"/>
                <w:tab w:val="left" w:pos="1152"/>
              </w:tabs>
              <w:spacing w:before="40" w:after="81" w:line="210" w:lineRule="exact"/>
              <w:ind w:right="40"/>
              <w:rPr>
                <w:sz w:val="17"/>
                <w:lang w:val="es-ES_tradnl"/>
              </w:rPr>
            </w:pPr>
            <w:r w:rsidRPr="006544A6">
              <w:rPr>
                <w:sz w:val="17"/>
                <w:lang w:val="es-ES_tradnl"/>
              </w:rPr>
              <w:t>Ata</w:t>
            </w:r>
            <w:r w:rsidRPr="006544A6">
              <w:rPr>
                <w:sz w:val="17"/>
                <w:lang w:val="es-ES_tradnl"/>
              </w:rPr>
              <w:noBreakHyphen/>
            </w:r>
            <w:proofErr w:type="spellStart"/>
            <w:r w:rsidRPr="006544A6">
              <w:rPr>
                <w:sz w:val="17"/>
                <w:lang w:val="es-ES_tradnl"/>
              </w:rPr>
              <w:t>Meken</w:t>
            </w:r>
            <w:proofErr w:type="spellEnd"/>
          </w:p>
        </w:tc>
        <w:tc>
          <w:tcPr>
            <w:tcW w:w="1080" w:type="dxa"/>
            <w:tcBorders>
              <w:bottom w:val="single" w:sz="4" w:space="0" w:color="auto"/>
            </w:tcBorders>
            <w:shd w:val="clear" w:color="auto" w:fill="auto"/>
          </w:tcPr>
          <w:p w14:paraId="0B3EE4D5" w14:textId="77777777" w:rsidR="005902B8" w:rsidRPr="006544A6" w:rsidRDefault="005902B8" w:rsidP="00B319BE">
            <w:pPr>
              <w:tabs>
                <w:tab w:val="left" w:pos="288"/>
                <w:tab w:val="left" w:pos="576"/>
                <w:tab w:val="left" w:pos="864"/>
                <w:tab w:val="left" w:pos="1152"/>
              </w:tabs>
              <w:spacing w:before="40" w:after="81" w:line="210" w:lineRule="exact"/>
              <w:ind w:right="40"/>
              <w:jc w:val="right"/>
              <w:rPr>
                <w:sz w:val="17"/>
                <w:lang w:val="es-ES_tradnl"/>
              </w:rPr>
            </w:pPr>
            <w:r w:rsidRPr="006544A6">
              <w:rPr>
                <w:sz w:val="17"/>
                <w:lang w:val="es-ES_tradnl"/>
              </w:rPr>
              <w:t>3</w:t>
            </w:r>
          </w:p>
        </w:tc>
        <w:tc>
          <w:tcPr>
            <w:tcW w:w="1149" w:type="dxa"/>
            <w:tcBorders>
              <w:bottom w:val="single" w:sz="4" w:space="0" w:color="auto"/>
            </w:tcBorders>
            <w:shd w:val="clear" w:color="auto" w:fill="auto"/>
          </w:tcPr>
          <w:p w14:paraId="06DD8178" w14:textId="77777777" w:rsidR="005902B8" w:rsidRPr="006544A6" w:rsidRDefault="005902B8" w:rsidP="00B319BE">
            <w:pPr>
              <w:tabs>
                <w:tab w:val="left" w:pos="288"/>
                <w:tab w:val="left" w:pos="576"/>
                <w:tab w:val="left" w:pos="864"/>
                <w:tab w:val="left" w:pos="1152"/>
              </w:tabs>
              <w:spacing w:before="40" w:after="81" w:line="210" w:lineRule="exact"/>
              <w:ind w:right="40"/>
              <w:jc w:val="right"/>
              <w:rPr>
                <w:sz w:val="17"/>
                <w:lang w:val="es-ES_tradnl"/>
              </w:rPr>
            </w:pPr>
            <w:r w:rsidRPr="006544A6">
              <w:rPr>
                <w:sz w:val="17"/>
                <w:lang w:val="es-ES_tradnl"/>
              </w:rPr>
              <w:t>27</w:t>
            </w:r>
          </w:p>
        </w:tc>
        <w:tc>
          <w:tcPr>
            <w:tcW w:w="1575" w:type="dxa"/>
            <w:gridSpan w:val="2"/>
            <w:tcBorders>
              <w:bottom w:val="single" w:sz="4" w:space="0" w:color="auto"/>
            </w:tcBorders>
            <w:shd w:val="clear" w:color="auto" w:fill="auto"/>
          </w:tcPr>
          <w:p w14:paraId="7ABC9402" w14:textId="77777777" w:rsidR="005902B8" w:rsidRPr="006544A6" w:rsidRDefault="005902B8" w:rsidP="00B319BE">
            <w:pPr>
              <w:tabs>
                <w:tab w:val="left" w:pos="288"/>
                <w:tab w:val="left" w:pos="576"/>
                <w:tab w:val="left" w:pos="864"/>
                <w:tab w:val="left" w:pos="1152"/>
              </w:tabs>
              <w:spacing w:before="40" w:after="81" w:line="210" w:lineRule="exact"/>
              <w:ind w:right="40"/>
              <w:jc w:val="right"/>
              <w:rPr>
                <w:sz w:val="17"/>
                <w:lang w:val="es-ES_tradnl"/>
              </w:rPr>
            </w:pPr>
            <w:r w:rsidRPr="006544A6">
              <w:rPr>
                <w:sz w:val="17"/>
                <w:lang w:val="es-ES_tradnl"/>
              </w:rPr>
              <w:t>11</w:t>
            </w:r>
          </w:p>
        </w:tc>
      </w:tr>
      <w:tr w:rsidR="005902B8" w:rsidRPr="006544A6" w14:paraId="20B77324" w14:textId="77777777" w:rsidTr="00B319BE">
        <w:tc>
          <w:tcPr>
            <w:tcW w:w="540" w:type="dxa"/>
            <w:tcBorders>
              <w:top w:val="single" w:sz="4" w:space="0" w:color="auto"/>
              <w:bottom w:val="single" w:sz="12" w:space="0" w:color="auto"/>
            </w:tcBorders>
            <w:shd w:val="clear" w:color="auto" w:fill="auto"/>
          </w:tcPr>
          <w:p w14:paraId="6BDDA96A" w14:textId="77777777" w:rsidR="005902B8" w:rsidRPr="006544A6" w:rsidRDefault="005902B8" w:rsidP="00B319BE">
            <w:pPr>
              <w:tabs>
                <w:tab w:val="left" w:pos="288"/>
                <w:tab w:val="left" w:pos="576"/>
                <w:tab w:val="left" w:pos="864"/>
                <w:tab w:val="left" w:pos="1152"/>
              </w:tabs>
              <w:spacing w:before="81" w:after="81" w:line="210" w:lineRule="exact"/>
              <w:ind w:right="40"/>
              <w:rPr>
                <w:b/>
                <w:sz w:val="17"/>
                <w:lang w:val="es-ES_tradnl"/>
              </w:rPr>
            </w:pPr>
          </w:p>
        </w:tc>
        <w:tc>
          <w:tcPr>
            <w:tcW w:w="3240" w:type="dxa"/>
            <w:tcBorders>
              <w:top w:val="single" w:sz="4" w:space="0" w:color="auto"/>
              <w:bottom w:val="single" w:sz="12" w:space="0" w:color="auto"/>
            </w:tcBorders>
            <w:shd w:val="clear" w:color="auto" w:fill="auto"/>
          </w:tcPr>
          <w:p w14:paraId="31B93D72" w14:textId="77777777" w:rsidR="005902B8" w:rsidRPr="006544A6" w:rsidRDefault="005902B8" w:rsidP="00B319BE">
            <w:pPr>
              <w:tabs>
                <w:tab w:val="left" w:pos="288"/>
                <w:tab w:val="left" w:pos="576"/>
                <w:tab w:val="left" w:pos="864"/>
                <w:tab w:val="left" w:pos="1152"/>
              </w:tabs>
              <w:spacing w:before="81" w:after="81" w:line="210" w:lineRule="exact"/>
              <w:ind w:right="40"/>
              <w:rPr>
                <w:b/>
                <w:sz w:val="17"/>
                <w:lang w:val="es-ES_tradnl"/>
              </w:rPr>
            </w:pPr>
            <w:r w:rsidRPr="006544A6">
              <w:rPr>
                <w:b/>
                <w:sz w:val="17"/>
                <w:lang w:val="es-ES_tradnl"/>
              </w:rPr>
              <w:t>Total</w:t>
            </w:r>
          </w:p>
        </w:tc>
        <w:tc>
          <w:tcPr>
            <w:tcW w:w="1080" w:type="dxa"/>
            <w:tcBorders>
              <w:top w:val="single" w:sz="4" w:space="0" w:color="auto"/>
              <w:bottom w:val="single" w:sz="12" w:space="0" w:color="auto"/>
            </w:tcBorders>
            <w:shd w:val="clear" w:color="auto" w:fill="auto"/>
          </w:tcPr>
          <w:p w14:paraId="2A7714A8" w14:textId="77777777" w:rsidR="005902B8" w:rsidRPr="006544A6" w:rsidRDefault="005902B8" w:rsidP="00B319BE">
            <w:pPr>
              <w:tabs>
                <w:tab w:val="left" w:pos="288"/>
                <w:tab w:val="left" w:pos="576"/>
                <w:tab w:val="left" w:pos="864"/>
                <w:tab w:val="left" w:pos="1152"/>
              </w:tabs>
              <w:spacing w:before="81" w:after="81" w:line="210" w:lineRule="exact"/>
              <w:ind w:right="40"/>
              <w:jc w:val="right"/>
              <w:rPr>
                <w:b/>
                <w:sz w:val="17"/>
                <w:lang w:val="es-ES_tradnl"/>
              </w:rPr>
            </w:pPr>
            <w:r w:rsidRPr="006544A6">
              <w:rPr>
                <w:b/>
                <w:sz w:val="17"/>
                <w:lang w:val="es-ES_tradnl"/>
              </w:rPr>
              <w:t>19</w:t>
            </w:r>
          </w:p>
        </w:tc>
        <w:tc>
          <w:tcPr>
            <w:tcW w:w="1149" w:type="dxa"/>
            <w:tcBorders>
              <w:top w:val="single" w:sz="4" w:space="0" w:color="auto"/>
              <w:bottom w:val="single" w:sz="12" w:space="0" w:color="auto"/>
            </w:tcBorders>
            <w:shd w:val="clear" w:color="auto" w:fill="auto"/>
          </w:tcPr>
          <w:p w14:paraId="35604D7E" w14:textId="77777777" w:rsidR="005902B8" w:rsidRPr="006544A6" w:rsidRDefault="005902B8" w:rsidP="00B319BE">
            <w:pPr>
              <w:tabs>
                <w:tab w:val="left" w:pos="288"/>
                <w:tab w:val="left" w:pos="576"/>
                <w:tab w:val="left" w:pos="864"/>
                <w:tab w:val="left" w:pos="1152"/>
              </w:tabs>
              <w:spacing w:before="81" w:after="81" w:line="210" w:lineRule="exact"/>
              <w:ind w:right="40"/>
              <w:jc w:val="right"/>
              <w:rPr>
                <w:b/>
                <w:sz w:val="17"/>
                <w:lang w:val="es-ES_tradnl"/>
              </w:rPr>
            </w:pPr>
            <w:r w:rsidRPr="006544A6">
              <w:rPr>
                <w:b/>
                <w:sz w:val="17"/>
                <w:lang w:val="es-ES_tradnl"/>
              </w:rPr>
              <w:t>15,8</w:t>
            </w:r>
          </w:p>
        </w:tc>
        <w:tc>
          <w:tcPr>
            <w:tcW w:w="1575" w:type="dxa"/>
            <w:gridSpan w:val="2"/>
            <w:tcBorders>
              <w:top w:val="single" w:sz="4" w:space="0" w:color="auto"/>
              <w:bottom w:val="single" w:sz="12" w:space="0" w:color="auto"/>
            </w:tcBorders>
            <w:shd w:val="clear" w:color="auto" w:fill="auto"/>
          </w:tcPr>
          <w:p w14:paraId="4A89BA28" w14:textId="77777777" w:rsidR="005902B8" w:rsidRPr="006544A6" w:rsidRDefault="005902B8" w:rsidP="00B319BE">
            <w:pPr>
              <w:tabs>
                <w:tab w:val="left" w:pos="288"/>
                <w:tab w:val="left" w:pos="576"/>
                <w:tab w:val="left" w:pos="864"/>
                <w:tab w:val="left" w:pos="1152"/>
              </w:tabs>
              <w:spacing w:before="81" w:after="81" w:line="210" w:lineRule="exact"/>
              <w:ind w:right="40"/>
              <w:jc w:val="right"/>
              <w:rPr>
                <w:b/>
                <w:sz w:val="17"/>
                <w:lang w:val="es-ES_tradnl"/>
              </w:rPr>
            </w:pPr>
            <w:r w:rsidRPr="006544A6">
              <w:rPr>
                <w:b/>
                <w:sz w:val="17"/>
                <w:lang w:val="es-ES_tradnl"/>
              </w:rPr>
              <w:t>120</w:t>
            </w:r>
          </w:p>
        </w:tc>
      </w:tr>
    </w:tbl>
    <w:p w14:paraId="38C8E10E" w14:textId="77777777" w:rsidR="005902B8" w:rsidRPr="006544A6" w:rsidRDefault="005902B8" w:rsidP="005902B8">
      <w:pPr>
        <w:pStyle w:val="SingleTxt"/>
        <w:spacing w:after="0" w:line="120" w:lineRule="exact"/>
        <w:rPr>
          <w:sz w:val="10"/>
          <w:lang w:val="es-ES_tradnl"/>
        </w:rPr>
      </w:pPr>
    </w:p>
    <w:p w14:paraId="0D6E99AD" w14:textId="77777777" w:rsidR="005902B8" w:rsidRPr="006544A6" w:rsidRDefault="005902B8" w:rsidP="005902B8">
      <w:pPr>
        <w:pStyle w:val="SingleTxt"/>
        <w:spacing w:after="0" w:line="120" w:lineRule="exact"/>
        <w:rPr>
          <w:sz w:val="10"/>
          <w:lang w:val="es-ES_tradnl"/>
        </w:rPr>
      </w:pPr>
    </w:p>
    <w:p w14:paraId="670A2F2D" w14:textId="524E209C" w:rsidR="005902B8" w:rsidRPr="006544A6" w:rsidRDefault="005902B8" w:rsidP="005902B8">
      <w:pPr>
        <w:pStyle w:val="SingleTxt"/>
        <w:numPr>
          <w:ilvl w:val="0"/>
          <w:numId w:val="22"/>
        </w:numPr>
        <w:tabs>
          <w:tab w:val="num" w:pos="2804"/>
        </w:tabs>
        <w:ind w:left="1267"/>
        <w:rPr>
          <w:lang w:val="es-ES_tradnl"/>
        </w:rPr>
      </w:pPr>
      <w:r w:rsidRPr="006544A6">
        <w:rPr>
          <w:lang w:val="es-ES_tradnl"/>
        </w:rPr>
        <w:t>Cabe que señalar que, a pesar de la existencia de cuotas de género, la práctica de “desplazar” a las candidatas después de las elecciones ha redundado en la disminución del número de mujeres representantes en el Parlamento. Desde que Kirguistán alcanzó su soberanía hasta la fecha, en el órgano legislativo del país no se ha logrado el objetivo recomendado en la Declaración y Plataforma de Acción de Beijing para el adelanto de la mujer del 30</w:t>
      </w:r>
      <w:r w:rsidR="003E157E" w:rsidRPr="006544A6">
        <w:rPr>
          <w:lang w:val="es-ES_tradnl"/>
        </w:rPr>
        <w:t xml:space="preserve"> %</w:t>
      </w:r>
      <w:r w:rsidRPr="006544A6">
        <w:rPr>
          <w:lang w:val="es-ES_tradnl"/>
        </w:rPr>
        <w:t xml:space="preserve"> de representación de las mujeres en el parlamento. El debate público suscitado en torno a esta cuestión llevó a que en el Parlamento nacional, en 2017, se introdujeran enmiendas en la ley electoral, según las cuales “…en caso del cese anticipado de un diputado en sus funciones, su mandato se transferirá al siguiente candidato inscrito en la lista:</w:t>
      </w:r>
    </w:p>
    <w:p w14:paraId="0CC0CD6F" w14:textId="77777777" w:rsidR="005902B8" w:rsidRPr="006544A6" w:rsidRDefault="005902B8" w:rsidP="005902B8">
      <w:pPr>
        <w:pStyle w:val="SingleTxt"/>
        <w:rPr>
          <w:lang w:val="es-ES_tradnl"/>
        </w:rPr>
      </w:pPr>
      <w:r w:rsidRPr="006544A6">
        <w:rPr>
          <w:lang w:val="es-ES_tradnl"/>
        </w:rPr>
        <w:tab/>
        <w:t>1)</w:t>
      </w:r>
      <w:r w:rsidRPr="006544A6">
        <w:rPr>
          <w:lang w:val="es-ES_tradnl"/>
        </w:rPr>
        <w:tab/>
        <w:t>Del sexo femenino, si fuera una diputada quien cesara en sus funciones; o</w:t>
      </w:r>
    </w:p>
    <w:p w14:paraId="5B95C702" w14:textId="77777777" w:rsidR="005902B8" w:rsidRPr="006544A6" w:rsidRDefault="005902B8" w:rsidP="005902B8">
      <w:pPr>
        <w:pStyle w:val="SingleTxt"/>
        <w:rPr>
          <w:lang w:val="es-ES_tradnl"/>
        </w:rPr>
      </w:pPr>
      <w:r w:rsidRPr="006544A6">
        <w:rPr>
          <w:lang w:val="es-ES_tradnl"/>
        </w:rPr>
        <w:tab/>
        <w:t>2)</w:t>
      </w:r>
      <w:r w:rsidRPr="006544A6">
        <w:rPr>
          <w:lang w:val="es-ES_tradnl"/>
        </w:rPr>
        <w:tab/>
        <w:t>Del sexo masculino, si fuera un diputado quien cesara en sus funciones.</w:t>
      </w:r>
    </w:p>
    <w:p w14:paraId="1C006D99" w14:textId="77777777" w:rsidR="005902B8" w:rsidRPr="006544A6" w:rsidRDefault="005902B8" w:rsidP="005902B8">
      <w:pPr>
        <w:pStyle w:val="SingleTxt"/>
        <w:rPr>
          <w:lang w:val="es-ES_tradnl"/>
        </w:rPr>
      </w:pPr>
      <w:r w:rsidRPr="006544A6">
        <w:rPr>
          <w:lang w:val="es-ES_tradnl"/>
        </w:rPr>
        <w:t>En el caso de que en la lista de candidatos no hubiese ninguna persona del mismo sexo que el diputado que cesa en sus funciones, el mandato del diputado se transferirá al siguiente candidato en el orden de presentación en la misma lista”.</w:t>
      </w:r>
    </w:p>
    <w:p w14:paraId="57794033" w14:textId="04FC43D8" w:rsidR="005902B8" w:rsidRPr="006544A6" w:rsidRDefault="005902B8" w:rsidP="005902B8">
      <w:pPr>
        <w:pStyle w:val="SingleTxt"/>
        <w:numPr>
          <w:ilvl w:val="0"/>
          <w:numId w:val="22"/>
        </w:numPr>
        <w:ind w:left="1267"/>
        <w:rPr>
          <w:shd w:val="clear" w:color="auto" w:fill="FFFFFF"/>
          <w:lang w:val="es-ES_tradnl"/>
        </w:rPr>
      </w:pPr>
      <w:r w:rsidRPr="006544A6">
        <w:rPr>
          <w:shd w:val="clear" w:color="auto" w:fill="FFFFFF"/>
          <w:lang w:val="es-ES_tradnl"/>
        </w:rPr>
        <w:t>En Kirguistán se aplican las medidas establecidas por ley para asegurar la representación de mujeres y hombres en ciertos organismos estatales (de no más del 70</w:t>
      </w:r>
      <w:r w:rsidR="003E157E" w:rsidRPr="006544A6">
        <w:rPr>
          <w:shd w:val="clear" w:color="auto" w:fill="FFFFFF"/>
          <w:lang w:val="es-ES_tradnl"/>
        </w:rPr>
        <w:t xml:space="preserve"> %</w:t>
      </w:r>
      <w:r w:rsidRPr="006544A6">
        <w:rPr>
          <w:shd w:val="clear" w:color="auto" w:fill="FFFFFF"/>
          <w:lang w:val="es-ES_tradnl"/>
        </w:rPr>
        <w:t xml:space="preserve"> de personas del mismo sexo): tal es el caso de la composición de representantes del </w:t>
      </w:r>
      <w:proofErr w:type="spellStart"/>
      <w:r w:rsidRPr="006544A6">
        <w:rPr>
          <w:shd w:val="clear" w:color="auto" w:fill="FFFFFF"/>
          <w:lang w:val="es-ES_tradnl"/>
        </w:rPr>
        <w:t>Zhogorku</w:t>
      </w:r>
      <w:proofErr w:type="spellEnd"/>
      <w:r w:rsidRPr="006544A6">
        <w:rPr>
          <w:shd w:val="clear" w:color="auto" w:fill="FFFFFF"/>
          <w:lang w:val="es-ES_tradnl"/>
        </w:rPr>
        <w:t xml:space="preserve"> </w:t>
      </w:r>
      <w:proofErr w:type="spellStart"/>
      <w:r w:rsidRPr="006544A6">
        <w:rPr>
          <w:shd w:val="clear" w:color="auto" w:fill="FFFFFF"/>
          <w:lang w:val="es-ES_tradnl"/>
        </w:rPr>
        <w:t>Kenesh</w:t>
      </w:r>
      <w:proofErr w:type="spellEnd"/>
      <w:r w:rsidRPr="006544A6">
        <w:rPr>
          <w:shd w:val="clear" w:color="auto" w:fill="FFFFFF"/>
          <w:lang w:val="es-ES_tradnl"/>
        </w:rPr>
        <w:t>, de miembros de la Comisión Central Electoral y de Referéndums, de diputados de los consejos locales, de auditores de la Cámara de Cuentas de la República Kirguisa, de jueces del Tribunal Supremo y de la Cámara Constitucional del Tribunal Supremo y de adjuntos del Defensor Público. Gracias a esas medidas especiales, en las entidades estatales mencionadas se garantiza la representación mínima necesaria de mujeres y hombres.</w:t>
      </w:r>
    </w:p>
    <w:p w14:paraId="61A0D884" w14:textId="77777777" w:rsidR="005902B8" w:rsidRPr="006544A6" w:rsidRDefault="005902B8" w:rsidP="005902B8">
      <w:pPr>
        <w:pStyle w:val="SingleTxt"/>
        <w:numPr>
          <w:ilvl w:val="0"/>
          <w:numId w:val="22"/>
        </w:numPr>
        <w:ind w:left="1267"/>
        <w:rPr>
          <w:shd w:val="clear" w:color="auto" w:fill="FFFFFF"/>
          <w:lang w:val="es-ES_tradnl"/>
        </w:rPr>
      </w:pPr>
      <w:r w:rsidRPr="006544A6">
        <w:rPr>
          <w:shd w:val="clear" w:color="auto" w:fill="FFFFFF"/>
          <w:lang w:val="es-ES_tradnl"/>
        </w:rPr>
        <w:t xml:space="preserve">Sin embargo, en la legislación no se prevén medidas especiales para garantizar la representación de género en los consejos de </w:t>
      </w:r>
      <w:proofErr w:type="spellStart"/>
      <w:r w:rsidRPr="006544A6">
        <w:rPr>
          <w:i/>
          <w:shd w:val="clear" w:color="auto" w:fill="FFFFFF"/>
          <w:lang w:val="es-ES_tradnl"/>
        </w:rPr>
        <w:t>ayil</w:t>
      </w:r>
      <w:proofErr w:type="spellEnd"/>
      <w:r w:rsidRPr="006544A6">
        <w:rPr>
          <w:i/>
          <w:shd w:val="clear" w:color="auto" w:fill="FFFFFF"/>
          <w:lang w:val="es-ES_tradnl"/>
        </w:rPr>
        <w:t xml:space="preserve"> </w:t>
      </w:r>
      <w:proofErr w:type="spellStart"/>
      <w:r w:rsidRPr="006544A6">
        <w:rPr>
          <w:i/>
          <w:shd w:val="clear" w:color="auto" w:fill="FFFFFF"/>
          <w:lang w:val="es-ES_tradnl"/>
        </w:rPr>
        <w:t>kenesh</w:t>
      </w:r>
      <w:proofErr w:type="spellEnd"/>
      <w:r w:rsidRPr="006544A6">
        <w:rPr>
          <w:shd w:val="clear" w:color="auto" w:fill="FFFFFF"/>
          <w:lang w:val="es-ES_tradnl"/>
        </w:rPr>
        <w:t xml:space="preserve"> (provincia), en los que la situación relativa a la representación de la mujer sigue siendo problemática.</w:t>
      </w:r>
    </w:p>
    <w:p w14:paraId="729F20AF" w14:textId="77777777" w:rsidR="005902B8" w:rsidRPr="006544A6" w:rsidRDefault="005902B8" w:rsidP="005902B8">
      <w:pPr>
        <w:pStyle w:val="SingleTxt"/>
        <w:spacing w:after="0" w:line="120" w:lineRule="exact"/>
        <w:rPr>
          <w:sz w:val="10"/>
          <w:shd w:val="clear" w:color="auto" w:fill="FFFFFF"/>
          <w:lang w:val="es-ES_tradnl"/>
        </w:rPr>
      </w:pPr>
    </w:p>
    <w:p w14:paraId="5DB5C685" w14:textId="77777777" w:rsidR="005902B8" w:rsidRPr="006544A6" w:rsidRDefault="005902B8" w:rsidP="005902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lang w:val="es-ES_tradnl"/>
        </w:rPr>
      </w:pPr>
      <w:r w:rsidRPr="006544A6">
        <w:rPr>
          <w:shd w:val="clear" w:color="auto" w:fill="FFFFFF"/>
          <w:lang w:val="es-ES_tradnl"/>
        </w:rPr>
        <w:tab/>
      </w:r>
      <w:r w:rsidRPr="006544A6">
        <w:rPr>
          <w:shd w:val="clear" w:color="auto" w:fill="FFFFFF"/>
          <w:lang w:val="es-ES_tradnl"/>
        </w:rPr>
        <w:tab/>
      </w:r>
      <w:r w:rsidRPr="006544A6">
        <w:rPr>
          <w:b w:val="0"/>
          <w:bCs/>
          <w:shd w:val="clear" w:color="auto" w:fill="FFFFFF"/>
          <w:lang w:val="es-ES_tradnl"/>
        </w:rPr>
        <w:t>Cuadro 5</w:t>
      </w:r>
      <w:r w:rsidRPr="006544A6">
        <w:rPr>
          <w:shd w:val="clear" w:color="auto" w:fill="FFFFFF"/>
          <w:lang w:val="es-ES_tradnl"/>
        </w:rPr>
        <w:br/>
        <w:t>Evolución de la representación de mujeres en los consejos (</w:t>
      </w:r>
      <w:proofErr w:type="spellStart"/>
      <w:r w:rsidRPr="006544A6">
        <w:rPr>
          <w:i/>
          <w:shd w:val="clear" w:color="auto" w:fill="FFFFFF"/>
          <w:lang w:val="es-ES_tradnl"/>
        </w:rPr>
        <w:t>kenesh</w:t>
      </w:r>
      <w:proofErr w:type="spellEnd"/>
      <w:r w:rsidRPr="006544A6">
        <w:rPr>
          <w:shd w:val="clear" w:color="auto" w:fill="FFFFFF"/>
          <w:lang w:val="es-ES_tradnl"/>
        </w:rPr>
        <w:t>) locales (órganos de gobierno local)</w:t>
      </w:r>
    </w:p>
    <w:p w14:paraId="218DBA5B" w14:textId="77777777" w:rsidR="005902B8" w:rsidRPr="006544A6" w:rsidRDefault="005902B8" w:rsidP="005902B8">
      <w:pPr>
        <w:pStyle w:val="SingleTxt"/>
        <w:spacing w:after="0" w:line="120" w:lineRule="exact"/>
        <w:rPr>
          <w:sz w:val="10"/>
          <w:lang w:val="es-ES_tradnl"/>
        </w:rPr>
      </w:pPr>
    </w:p>
    <w:p w14:paraId="5532E6F6" w14:textId="77777777" w:rsidR="005902B8" w:rsidRPr="006544A6" w:rsidRDefault="005902B8" w:rsidP="005902B8">
      <w:pPr>
        <w:pStyle w:val="SingleTxt"/>
        <w:spacing w:after="0" w:line="120" w:lineRule="exact"/>
        <w:rPr>
          <w:sz w:val="10"/>
          <w:lang w:val="es-ES_tradnl"/>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60"/>
        <w:gridCol w:w="3660"/>
      </w:tblGrid>
      <w:tr w:rsidR="005902B8" w:rsidRPr="006544A6" w14:paraId="157F3A05" w14:textId="77777777" w:rsidTr="00B319BE">
        <w:trPr>
          <w:tblHeader/>
        </w:trPr>
        <w:tc>
          <w:tcPr>
            <w:tcW w:w="3660" w:type="dxa"/>
            <w:tcBorders>
              <w:top w:val="single" w:sz="4" w:space="0" w:color="auto"/>
              <w:bottom w:val="single" w:sz="12" w:space="0" w:color="auto"/>
            </w:tcBorders>
            <w:shd w:val="clear" w:color="auto" w:fill="auto"/>
            <w:vAlign w:val="bottom"/>
          </w:tcPr>
          <w:p w14:paraId="1CD34429" w14:textId="77777777" w:rsidR="005902B8" w:rsidRPr="006544A6" w:rsidRDefault="005902B8" w:rsidP="00B319BE">
            <w:pPr>
              <w:spacing w:before="80" w:after="80" w:line="160" w:lineRule="exact"/>
              <w:ind w:left="0" w:right="40"/>
              <w:rPr>
                <w:i/>
                <w:sz w:val="14"/>
                <w:shd w:val="clear" w:color="auto" w:fill="FFFFFF"/>
                <w:lang w:val="es-ES_tradnl"/>
              </w:rPr>
            </w:pPr>
            <w:r w:rsidRPr="006544A6">
              <w:rPr>
                <w:i/>
                <w:sz w:val="14"/>
                <w:shd w:val="clear" w:color="auto" w:fill="FFFFFF"/>
                <w:lang w:val="es-ES_tradnl"/>
              </w:rPr>
              <w:t>Año</w:t>
            </w:r>
          </w:p>
        </w:tc>
        <w:tc>
          <w:tcPr>
            <w:tcW w:w="3660" w:type="dxa"/>
            <w:tcBorders>
              <w:top w:val="single" w:sz="4" w:space="0" w:color="auto"/>
              <w:bottom w:val="single" w:sz="12" w:space="0" w:color="auto"/>
            </w:tcBorders>
            <w:shd w:val="clear" w:color="auto" w:fill="auto"/>
            <w:vAlign w:val="bottom"/>
          </w:tcPr>
          <w:p w14:paraId="6FEA95BC" w14:textId="77777777" w:rsidR="005902B8" w:rsidRPr="006544A6" w:rsidRDefault="005902B8" w:rsidP="00B319BE">
            <w:pPr>
              <w:spacing w:before="80" w:after="80" w:line="160" w:lineRule="exact"/>
              <w:ind w:left="0" w:right="40"/>
              <w:jc w:val="right"/>
              <w:rPr>
                <w:i/>
                <w:sz w:val="14"/>
                <w:shd w:val="clear" w:color="auto" w:fill="FFFFFF"/>
                <w:lang w:val="es-ES_tradnl"/>
              </w:rPr>
            </w:pPr>
            <w:r w:rsidRPr="006544A6">
              <w:rPr>
                <w:i/>
                <w:sz w:val="14"/>
                <w:shd w:val="clear" w:color="auto" w:fill="FFFFFF"/>
                <w:lang w:val="es-ES_tradnl"/>
              </w:rPr>
              <w:t>Proporción de diputadas (porcentaje)</w:t>
            </w:r>
          </w:p>
        </w:tc>
      </w:tr>
      <w:tr w:rsidR="005902B8" w:rsidRPr="006544A6" w14:paraId="2B7AB446" w14:textId="77777777" w:rsidTr="00B319BE">
        <w:trPr>
          <w:trHeight w:hRule="exact" w:val="115"/>
          <w:tblHeader/>
        </w:trPr>
        <w:tc>
          <w:tcPr>
            <w:tcW w:w="3660" w:type="dxa"/>
            <w:tcBorders>
              <w:top w:val="single" w:sz="12" w:space="0" w:color="auto"/>
            </w:tcBorders>
            <w:shd w:val="clear" w:color="auto" w:fill="auto"/>
            <w:vAlign w:val="bottom"/>
          </w:tcPr>
          <w:p w14:paraId="4CE19ADF" w14:textId="77777777" w:rsidR="005902B8" w:rsidRPr="006544A6" w:rsidRDefault="005902B8" w:rsidP="00B319BE">
            <w:pPr>
              <w:spacing w:before="40" w:after="40" w:line="210" w:lineRule="exact"/>
              <w:ind w:right="40"/>
              <w:rPr>
                <w:sz w:val="17"/>
                <w:shd w:val="clear" w:color="auto" w:fill="FFFFFF"/>
                <w:lang w:val="es-ES_tradnl"/>
              </w:rPr>
            </w:pPr>
          </w:p>
        </w:tc>
        <w:tc>
          <w:tcPr>
            <w:tcW w:w="3660" w:type="dxa"/>
            <w:tcBorders>
              <w:top w:val="single" w:sz="12" w:space="0" w:color="auto"/>
            </w:tcBorders>
            <w:shd w:val="clear" w:color="auto" w:fill="auto"/>
            <w:vAlign w:val="bottom"/>
          </w:tcPr>
          <w:p w14:paraId="05FF3AAD" w14:textId="77777777" w:rsidR="005902B8" w:rsidRPr="006544A6" w:rsidRDefault="005902B8" w:rsidP="00B319BE">
            <w:pPr>
              <w:spacing w:before="40" w:after="40" w:line="210" w:lineRule="exact"/>
              <w:ind w:left="0" w:right="40"/>
              <w:jc w:val="right"/>
              <w:rPr>
                <w:sz w:val="17"/>
                <w:shd w:val="clear" w:color="auto" w:fill="FFFFFF"/>
                <w:lang w:val="es-ES_tradnl"/>
              </w:rPr>
            </w:pPr>
          </w:p>
        </w:tc>
      </w:tr>
      <w:tr w:rsidR="005902B8" w:rsidRPr="006544A6" w14:paraId="3F0CB47E" w14:textId="77777777" w:rsidTr="00B319BE">
        <w:tc>
          <w:tcPr>
            <w:tcW w:w="3660" w:type="dxa"/>
            <w:shd w:val="clear" w:color="auto" w:fill="auto"/>
            <w:vAlign w:val="bottom"/>
          </w:tcPr>
          <w:p w14:paraId="1D62A877" w14:textId="77777777" w:rsidR="005902B8" w:rsidRPr="006544A6" w:rsidRDefault="005902B8" w:rsidP="00B319BE">
            <w:pPr>
              <w:tabs>
                <w:tab w:val="left" w:pos="288"/>
                <w:tab w:val="left" w:pos="576"/>
                <w:tab w:val="left" w:pos="864"/>
                <w:tab w:val="left" w:pos="1152"/>
              </w:tabs>
              <w:spacing w:before="40" w:after="40" w:line="210" w:lineRule="exact"/>
              <w:ind w:left="0" w:right="40"/>
              <w:rPr>
                <w:sz w:val="17"/>
                <w:shd w:val="clear" w:color="auto" w:fill="FFFFFF"/>
                <w:lang w:val="es-ES_tradnl"/>
              </w:rPr>
            </w:pPr>
            <w:r w:rsidRPr="006544A6">
              <w:rPr>
                <w:sz w:val="17"/>
                <w:shd w:val="clear" w:color="auto" w:fill="FFFFFF"/>
                <w:lang w:val="es-ES_tradnl"/>
              </w:rPr>
              <w:t>2008</w:t>
            </w:r>
          </w:p>
        </w:tc>
        <w:tc>
          <w:tcPr>
            <w:tcW w:w="3660" w:type="dxa"/>
            <w:shd w:val="clear" w:color="auto" w:fill="auto"/>
            <w:vAlign w:val="bottom"/>
          </w:tcPr>
          <w:p w14:paraId="6CE59832" w14:textId="77777777" w:rsidR="005902B8" w:rsidRPr="006544A6" w:rsidRDefault="005902B8" w:rsidP="00B319BE">
            <w:pPr>
              <w:tabs>
                <w:tab w:val="left" w:pos="288"/>
                <w:tab w:val="left" w:pos="576"/>
                <w:tab w:val="left" w:pos="864"/>
                <w:tab w:val="left" w:pos="1152"/>
              </w:tabs>
              <w:spacing w:before="40" w:after="40" w:line="210" w:lineRule="exact"/>
              <w:ind w:left="0" w:right="40"/>
              <w:jc w:val="right"/>
              <w:rPr>
                <w:sz w:val="17"/>
                <w:shd w:val="clear" w:color="auto" w:fill="FFFFFF"/>
                <w:lang w:val="es-ES_tradnl"/>
              </w:rPr>
            </w:pPr>
            <w:r w:rsidRPr="006544A6">
              <w:rPr>
                <w:sz w:val="17"/>
                <w:shd w:val="clear" w:color="auto" w:fill="FFFFFF"/>
                <w:lang w:val="es-ES_tradnl"/>
              </w:rPr>
              <w:t>19</w:t>
            </w:r>
          </w:p>
        </w:tc>
      </w:tr>
      <w:tr w:rsidR="005902B8" w:rsidRPr="006544A6" w14:paraId="41793A26" w14:textId="77777777" w:rsidTr="00B319BE">
        <w:tc>
          <w:tcPr>
            <w:tcW w:w="3660" w:type="dxa"/>
            <w:shd w:val="clear" w:color="auto" w:fill="auto"/>
            <w:vAlign w:val="bottom"/>
          </w:tcPr>
          <w:p w14:paraId="65752934" w14:textId="77777777" w:rsidR="005902B8" w:rsidRPr="006544A6" w:rsidRDefault="005902B8" w:rsidP="00B319BE">
            <w:pPr>
              <w:tabs>
                <w:tab w:val="left" w:pos="288"/>
                <w:tab w:val="left" w:pos="576"/>
                <w:tab w:val="left" w:pos="864"/>
                <w:tab w:val="left" w:pos="1152"/>
              </w:tabs>
              <w:spacing w:before="40" w:after="40" w:line="210" w:lineRule="exact"/>
              <w:ind w:left="0" w:right="40"/>
              <w:rPr>
                <w:sz w:val="17"/>
                <w:shd w:val="clear" w:color="auto" w:fill="FFFFFF"/>
                <w:lang w:val="es-ES_tradnl"/>
              </w:rPr>
            </w:pPr>
            <w:r w:rsidRPr="006544A6">
              <w:rPr>
                <w:sz w:val="17"/>
                <w:shd w:val="clear" w:color="auto" w:fill="FFFFFF"/>
                <w:lang w:val="es-ES_tradnl"/>
              </w:rPr>
              <w:t>2010</w:t>
            </w:r>
          </w:p>
        </w:tc>
        <w:tc>
          <w:tcPr>
            <w:tcW w:w="3660" w:type="dxa"/>
            <w:shd w:val="clear" w:color="auto" w:fill="auto"/>
            <w:vAlign w:val="bottom"/>
          </w:tcPr>
          <w:p w14:paraId="5ABA8B27" w14:textId="77777777" w:rsidR="005902B8" w:rsidRPr="006544A6" w:rsidRDefault="005902B8" w:rsidP="00B319BE">
            <w:pPr>
              <w:tabs>
                <w:tab w:val="left" w:pos="288"/>
                <w:tab w:val="left" w:pos="576"/>
                <w:tab w:val="left" w:pos="864"/>
                <w:tab w:val="left" w:pos="1152"/>
              </w:tabs>
              <w:spacing w:before="40" w:after="40" w:line="210" w:lineRule="exact"/>
              <w:ind w:left="0" w:right="40"/>
              <w:jc w:val="right"/>
              <w:rPr>
                <w:sz w:val="17"/>
                <w:shd w:val="clear" w:color="auto" w:fill="FFFFFF"/>
                <w:lang w:val="es-ES_tradnl"/>
              </w:rPr>
            </w:pPr>
            <w:r w:rsidRPr="006544A6">
              <w:rPr>
                <w:sz w:val="17"/>
                <w:shd w:val="clear" w:color="auto" w:fill="FFFFFF"/>
                <w:lang w:val="es-ES_tradnl"/>
              </w:rPr>
              <w:t>17</w:t>
            </w:r>
          </w:p>
        </w:tc>
      </w:tr>
      <w:tr w:rsidR="005902B8" w:rsidRPr="006544A6" w14:paraId="5AD8F960" w14:textId="77777777" w:rsidTr="00B319BE">
        <w:tc>
          <w:tcPr>
            <w:tcW w:w="3660" w:type="dxa"/>
            <w:shd w:val="clear" w:color="auto" w:fill="auto"/>
            <w:vAlign w:val="bottom"/>
          </w:tcPr>
          <w:p w14:paraId="62B89B9E" w14:textId="77777777" w:rsidR="005902B8" w:rsidRPr="006544A6" w:rsidRDefault="005902B8" w:rsidP="00B319BE">
            <w:pPr>
              <w:tabs>
                <w:tab w:val="left" w:pos="288"/>
                <w:tab w:val="left" w:pos="576"/>
                <w:tab w:val="left" w:pos="864"/>
                <w:tab w:val="left" w:pos="1152"/>
              </w:tabs>
              <w:spacing w:before="40" w:after="40" w:line="210" w:lineRule="exact"/>
              <w:ind w:left="0" w:right="40"/>
              <w:rPr>
                <w:sz w:val="17"/>
                <w:shd w:val="clear" w:color="auto" w:fill="FFFFFF"/>
                <w:lang w:val="es-ES_tradnl"/>
              </w:rPr>
            </w:pPr>
            <w:r w:rsidRPr="006544A6">
              <w:rPr>
                <w:sz w:val="17"/>
                <w:shd w:val="clear" w:color="auto" w:fill="FFFFFF"/>
                <w:lang w:val="es-ES_tradnl"/>
              </w:rPr>
              <w:t>2012</w:t>
            </w:r>
          </w:p>
        </w:tc>
        <w:tc>
          <w:tcPr>
            <w:tcW w:w="3660" w:type="dxa"/>
            <w:shd w:val="clear" w:color="auto" w:fill="auto"/>
            <w:vAlign w:val="bottom"/>
          </w:tcPr>
          <w:p w14:paraId="5F36F81A" w14:textId="77777777" w:rsidR="005902B8" w:rsidRPr="006544A6" w:rsidRDefault="005902B8" w:rsidP="00B319BE">
            <w:pPr>
              <w:tabs>
                <w:tab w:val="left" w:pos="288"/>
                <w:tab w:val="left" w:pos="576"/>
                <w:tab w:val="left" w:pos="864"/>
                <w:tab w:val="left" w:pos="1152"/>
              </w:tabs>
              <w:spacing w:before="40" w:after="40" w:line="210" w:lineRule="exact"/>
              <w:ind w:left="0" w:right="40"/>
              <w:jc w:val="right"/>
              <w:rPr>
                <w:sz w:val="17"/>
                <w:shd w:val="clear" w:color="auto" w:fill="FFFFFF"/>
                <w:lang w:val="es-ES_tradnl"/>
              </w:rPr>
            </w:pPr>
            <w:r w:rsidRPr="006544A6">
              <w:rPr>
                <w:sz w:val="17"/>
                <w:shd w:val="clear" w:color="auto" w:fill="FFFFFF"/>
                <w:lang w:val="es-ES_tradnl"/>
              </w:rPr>
              <w:t>13</w:t>
            </w:r>
          </w:p>
        </w:tc>
      </w:tr>
      <w:tr w:rsidR="005902B8" w:rsidRPr="006544A6" w14:paraId="3E680449" w14:textId="77777777" w:rsidTr="00B319BE">
        <w:tc>
          <w:tcPr>
            <w:tcW w:w="3660" w:type="dxa"/>
            <w:tcBorders>
              <w:bottom w:val="single" w:sz="12" w:space="0" w:color="auto"/>
            </w:tcBorders>
            <w:shd w:val="clear" w:color="auto" w:fill="auto"/>
            <w:vAlign w:val="bottom"/>
          </w:tcPr>
          <w:p w14:paraId="50E3C259" w14:textId="77777777" w:rsidR="005902B8" w:rsidRPr="006544A6" w:rsidRDefault="005902B8" w:rsidP="00B319BE">
            <w:pPr>
              <w:tabs>
                <w:tab w:val="left" w:pos="288"/>
                <w:tab w:val="left" w:pos="576"/>
                <w:tab w:val="left" w:pos="864"/>
                <w:tab w:val="left" w:pos="1152"/>
              </w:tabs>
              <w:spacing w:before="40" w:after="80" w:line="210" w:lineRule="exact"/>
              <w:ind w:left="0" w:right="43"/>
              <w:rPr>
                <w:sz w:val="17"/>
                <w:shd w:val="clear" w:color="auto" w:fill="FFFFFF"/>
                <w:lang w:val="es-ES_tradnl"/>
              </w:rPr>
            </w:pPr>
            <w:r w:rsidRPr="006544A6">
              <w:rPr>
                <w:sz w:val="17"/>
                <w:shd w:val="clear" w:color="auto" w:fill="FFFFFF"/>
                <w:lang w:val="es-ES_tradnl"/>
              </w:rPr>
              <w:t>2016</w:t>
            </w:r>
          </w:p>
        </w:tc>
        <w:tc>
          <w:tcPr>
            <w:tcW w:w="3660" w:type="dxa"/>
            <w:tcBorders>
              <w:bottom w:val="single" w:sz="12" w:space="0" w:color="auto"/>
            </w:tcBorders>
            <w:shd w:val="clear" w:color="auto" w:fill="auto"/>
            <w:vAlign w:val="bottom"/>
          </w:tcPr>
          <w:p w14:paraId="4CA3AE71" w14:textId="77777777" w:rsidR="005902B8" w:rsidRPr="006544A6" w:rsidRDefault="005902B8" w:rsidP="00B319BE">
            <w:pPr>
              <w:tabs>
                <w:tab w:val="left" w:pos="288"/>
                <w:tab w:val="left" w:pos="576"/>
                <w:tab w:val="left" w:pos="864"/>
                <w:tab w:val="left" w:pos="1152"/>
              </w:tabs>
              <w:spacing w:before="40" w:after="80" w:line="210" w:lineRule="exact"/>
              <w:ind w:left="0" w:right="43"/>
              <w:jc w:val="right"/>
              <w:rPr>
                <w:sz w:val="17"/>
                <w:shd w:val="clear" w:color="auto" w:fill="FFFFFF"/>
                <w:lang w:val="es-ES_tradnl"/>
              </w:rPr>
            </w:pPr>
            <w:r w:rsidRPr="006544A6">
              <w:rPr>
                <w:sz w:val="17"/>
                <w:shd w:val="clear" w:color="auto" w:fill="FFFFFF"/>
                <w:lang w:val="es-ES_tradnl"/>
              </w:rPr>
              <w:t>11</w:t>
            </w:r>
          </w:p>
        </w:tc>
      </w:tr>
    </w:tbl>
    <w:p w14:paraId="37793930" w14:textId="77777777" w:rsidR="005902B8" w:rsidRPr="006544A6" w:rsidRDefault="005902B8" w:rsidP="005902B8">
      <w:pPr>
        <w:pStyle w:val="SingleTxt"/>
        <w:spacing w:after="0" w:line="120" w:lineRule="exact"/>
        <w:rPr>
          <w:sz w:val="10"/>
          <w:lang w:val="es-ES_tradnl"/>
        </w:rPr>
      </w:pPr>
    </w:p>
    <w:p w14:paraId="4093CA04" w14:textId="77777777" w:rsidR="005902B8" w:rsidRPr="006544A6" w:rsidRDefault="005902B8" w:rsidP="005902B8">
      <w:pPr>
        <w:pStyle w:val="SingleTxt"/>
        <w:spacing w:after="0" w:line="120" w:lineRule="exact"/>
        <w:rPr>
          <w:sz w:val="10"/>
          <w:lang w:val="es-ES_tradnl"/>
        </w:rPr>
      </w:pPr>
    </w:p>
    <w:p w14:paraId="00B9E4A8" w14:textId="4E814A63" w:rsidR="005902B8" w:rsidRPr="006544A6" w:rsidRDefault="005902B8" w:rsidP="005902B8">
      <w:pPr>
        <w:pStyle w:val="SingleTxt"/>
        <w:numPr>
          <w:ilvl w:val="0"/>
          <w:numId w:val="22"/>
        </w:numPr>
        <w:tabs>
          <w:tab w:val="num" w:pos="2804"/>
        </w:tabs>
        <w:ind w:left="1267"/>
        <w:rPr>
          <w:lang w:val="es-ES_tradnl"/>
        </w:rPr>
      </w:pPr>
      <w:r w:rsidRPr="006544A6">
        <w:rPr>
          <w:lang w:val="es-ES_tradnl"/>
        </w:rPr>
        <w:t xml:space="preserve">A fin de resolver este problema, los diputados del </w:t>
      </w:r>
      <w:proofErr w:type="spellStart"/>
      <w:r w:rsidRPr="006544A6">
        <w:rPr>
          <w:lang w:val="es-ES_tradnl"/>
        </w:rPr>
        <w:t>Zhogorku</w:t>
      </w:r>
      <w:proofErr w:type="spellEnd"/>
      <w:r w:rsidRPr="006544A6">
        <w:rPr>
          <w:lang w:val="es-ES_tradnl"/>
        </w:rPr>
        <w:t xml:space="preserve"> </w:t>
      </w:r>
      <w:proofErr w:type="spellStart"/>
      <w:r w:rsidRPr="006544A6">
        <w:rPr>
          <w:lang w:val="es-ES_tradnl"/>
        </w:rPr>
        <w:t>Kenesh</w:t>
      </w:r>
      <w:proofErr w:type="spellEnd"/>
      <w:r w:rsidRPr="006544A6">
        <w:rPr>
          <w:lang w:val="es-ES_tradnl"/>
        </w:rPr>
        <w:t xml:space="preserve"> presentaron y aprobaron en primera lectura un proyecto de ley de enmienda de la Ley de elecciones a los consejos locales, en el que se propuso establecer como medida especial de carácter temporal una cuota para las mujeres del 30</w:t>
      </w:r>
      <w:r w:rsidR="003E157E" w:rsidRPr="006544A6">
        <w:rPr>
          <w:lang w:val="es-ES_tradnl"/>
        </w:rPr>
        <w:t xml:space="preserve"> %</w:t>
      </w:r>
      <w:r w:rsidRPr="006544A6">
        <w:rPr>
          <w:lang w:val="es-ES_tradnl"/>
        </w:rPr>
        <w:t xml:space="preserve"> de los escaños en los consejos locales (artículos 46, 47, 52, 59 y 62). Esa tarea figura en la Estrategia para perfeccionar la legislación en materia electoral de la República Kirguisa para el período 2018</w:t>
      </w:r>
      <w:r w:rsidRPr="006544A6">
        <w:rPr>
          <w:lang w:val="es-ES_tradnl"/>
        </w:rPr>
        <w:noBreakHyphen/>
        <w:t xml:space="preserve">2020. </w:t>
      </w:r>
    </w:p>
    <w:p w14:paraId="7685B567" w14:textId="60EE5440" w:rsidR="005902B8" w:rsidRPr="006544A6" w:rsidRDefault="005902B8" w:rsidP="005902B8">
      <w:pPr>
        <w:pStyle w:val="SingleTxt"/>
        <w:numPr>
          <w:ilvl w:val="0"/>
          <w:numId w:val="22"/>
        </w:numPr>
        <w:ind w:left="1267"/>
        <w:rPr>
          <w:lang w:val="es-ES_tradnl"/>
        </w:rPr>
      </w:pPr>
      <w:r w:rsidRPr="006544A6">
        <w:rPr>
          <w:lang w:val="es-ES_tradnl"/>
        </w:rPr>
        <w:t>A fin de resolver el problema de la representación de la mujer en los organismos del poder ejecutivo y los órganos de gobierno local, en el Plan de Acción nacional para la igualdad de género para el período 2018</w:t>
      </w:r>
      <w:r w:rsidRPr="006544A6">
        <w:rPr>
          <w:lang w:val="es-ES_tradnl"/>
        </w:rPr>
        <w:noBreakHyphen/>
        <w:t>2020 se incluye la tarea de elaborar y aplicar las medidas especiales pertinentes para garantizar la representación de la mujer en como mínimo un 30</w:t>
      </w:r>
      <w:r w:rsidR="003E157E" w:rsidRPr="006544A6">
        <w:rPr>
          <w:lang w:val="es-ES_tradnl"/>
        </w:rPr>
        <w:t xml:space="preserve"> %</w:t>
      </w:r>
      <w:r w:rsidRPr="006544A6">
        <w:rPr>
          <w:lang w:val="es-ES_tradnl"/>
        </w:rPr>
        <w:t xml:space="preserve"> de los cargos políticos y especiales.</w:t>
      </w:r>
    </w:p>
    <w:p w14:paraId="028D2F5A" w14:textId="77777777" w:rsidR="005902B8" w:rsidRPr="006544A6" w:rsidRDefault="005902B8" w:rsidP="005902B8">
      <w:pPr>
        <w:spacing w:line="120" w:lineRule="exact"/>
        <w:rPr>
          <w:sz w:val="10"/>
          <w:szCs w:val="24"/>
          <w:lang w:val="es-ES_tradnl"/>
        </w:rPr>
      </w:pPr>
    </w:p>
    <w:p w14:paraId="7D5E432B" w14:textId="77777777" w:rsidR="005902B8" w:rsidRPr="006544A6" w:rsidRDefault="005902B8" w:rsidP="005902B8">
      <w:pPr>
        <w:suppressAutoHyphens w:val="0"/>
        <w:spacing w:after="200" w:line="276" w:lineRule="auto"/>
        <w:rPr>
          <w:b/>
          <w:spacing w:val="2"/>
          <w:kern w:val="14"/>
          <w:lang w:val="es-ES_tradnl"/>
        </w:rPr>
      </w:pPr>
      <w:r w:rsidRPr="006544A6">
        <w:rPr>
          <w:lang w:val="es-ES_tradnl"/>
        </w:rPr>
        <w:br w:type="page"/>
      </w:r>
    </w:p>
    <w:p w14:paraId="2443C0A9" w14:textId="77777777" w:rsidR="005902B8" w:rsidRPr="006544A6" w:rsidRDefault="005902B8" w:rsidP="005902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840" w:hanging="1267"/>
        <w:rPr>
          <w:lang w:val="es-ES_tradnl"/>
        </w:rPr>
      </w:pPr>
      <w:r w:rsidRPr="006544A6">
        <w:rPr>
          <w:lang w:val="es-ES_tradnl"/>
        </w:rPr>
        <w:tab/>
      </w:r>
      <w:r w:rsidRPr="006544A6">
        <w:rPr>
          <w:lang w:val="es-ES_tradnl"/>
        </w:rPr>
        <w:tab/>
      </w:r>
      <w:r w:rsidRPr="006544A6">
        <w:rPr>
          <w:b w:val="0"/>
          <w:bCs/>
          <w:lang w:val="es-ES_tradnl"/>
        </w:rPr>
        <w:t>Figura1</w:t>
      </w:r>
      <w:r w:rsidRPr="006544A6">
        <w:rPr>
          <w:b w:val="0"/>
          <w:bCs/>
          <w:lang w:val="es-ES_tradnl"/>
        </w:rPr>
        <w:br/>
      </w:r>
      <w:r w:rsidRPr="006544A6">
        <w:rPr>
          <w:lang w:val="es-ES_tradnl"/>
        </w:rPr>
        <w:t>Número de funcionarios de la administración pública estatal al 1 de enero de 2018</w:t>
      </w:r>
    </w:p>
    <w:p w14:paraId="5642DD7F" w14:textId="77777777" w:rsidR="005902B8" w:rsidRPr="006544A6" w:rsidRDefault="005902B8" w:rsidP="005902B8">
      <w:pPr>
        <w:pStyle w:val="SingleTxt"/>
        <w:spacing w:after="0" w:line="120" w:lineRule="exact"/>
        <w:rPr>
          <w:sz w:val="10"/>
          <w:lang w:val="es-ES_tradnl"/>
        </w:rPr>
      </w:pPr>
    </w:p>
    <w:p w14:paraId="5E3843A0" w14:textId="77777777" w:rsidR="005902B8" w:rsidRPr="006544A6" w:rsidRDefault="005902B8" w:rsidP="005902B8">
      <w:pPr>
        <w:pStyle w:val="SingleTxt"/>
        <w:spacing w:after="0" w:line="120" w:lineRule="exact"/>
        <w:rPr>
          <w:sz w:val="10"/>
          <w:lang w:val="es-ES_tradnl"/>
        </w:rPr>
      </w:pPr>
      <w:r w:rsidRPr="006544A6">
        <w:rPr>
          <w:b/>
          <w:noProof/>
          <w:lang w:val="es-ES_tradnl" w:eastAsia="en-GB"/>
        </w:rPr>
        <w:drawing>
          <wp:anchor distT="0" distB="0" distL="114300" distR="114300" simplePos="0" relativeHeight="251669504" behindDoc="0" locked="0" layoutInCell="1" allowOverlap="1" wp14:anchorId="71CEC105" wp14:editId="23CFBE3A">
            <wp:simplePos x="0" y="0"/>
            <wp:positionH relativeFrom="column">
              <wp:posOffset>760781</wp:posOffset>
            </wp:positionH>
            <wp:positionV relativeFrom="paragraph">
              <wp:posOffset>105054</wp:posOffset>
            </wp:positionV>
            <wp:extent cx="5248275" cy="2974340"/>
            <wp:effectExtent l="0" t="0" r="9525" b="16510"/>
            <wp:wrapTopAndBottom/>
            <wp:docPr id="4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2F873FF2" w14:textId="77777777" w:rsidR="005902B8" w:rsidRPr="006544A6" w:rsidRDefault="005902B8" w:rsidP="005902B8">
      <w:pPr>
        <w:pStyle w:val="SingleTxt"/>
        <w:spacing w:after="0" w:line="120" w:lineRule="exact"/>
        <w:rPr>
          <w:sz w:val="10"/>
          <w:lang w:val="es-ES_tradnl"/>
        </w:rPr>
      </w:pPr>
    </w:p>
    <w:p w14:paraId="72ACF330" w14:textId="77777777" w:rsidR="005902B8" w:rsidRPr="006544A6" w:rsidRDefault="005902B8" w:rsidP="005902B8">
      <w:pPr>
        <w:pStyle w:val="SingleTxt"/>
        <w:spacing w:after="0" w:line="120" w:lineRule="exact"/>
        <w:rPr>
          <w:sz w:val="10"/>
          <w:lang w:val="es-ES_tradnl"/>
        </w:rPr>
      </w:pPr>
    </w:p>
    <w:p w14:paraId="6FFA7531" w14:textId="77777777" w:rsidR="005902B8" w:rsidRPr="006544A6" w:rsidRDefault="005902B8" w:rsidP="005902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750" w:hanging="1267"/>
        <w:rPr>
          <w:lang w:val="es-ES_tradnl"/>
        </w:rPr>
      </w:pPr>
      <w:r w:rsidRPr="006544A6">
        <w:rPr>
          <w:lang w:val="es-ES_tradnl"/>
        </w:rPr>
        <w:tab/>
      </w:r>
      <w:r w:rsidRPr="006544A6">
        <w:rPr>
          <w:lang w:val="es-ES_tradnl"/>
        </w:rPr>
        <w:tab/>
      </w:r>
      <w:r w:rsidRPr="006544A6">
        <w:rPr>
          <w:b w:val="0"/>
          <w:bCs/>
          <w:lang w:val="es-ES_tradnl"/>
        </w:rPr>
        <w:t>Figura2</w:t>
      </w:r>
      <w:r w:rsidRPr="006544A6">
        <w:rPr>
          <w:lang w:val="es-ES_tradnl"/>
        </w:rPr>
        <w:br/>
        <w:t>Número de funcionarios de la administración pública municipal al 1 de enero de 2018</w:t>
      </w:r>
    </w:p>
    <w:p w14:paraId="766EC345" w14:textId="77777777" w:rsidR="005902B8" w:rsidRPr="006544A6" w:rsidRDefault="005902B8" w:rsidP="005902B8">
      <w:pPr>
        <w:pStyle w:val="SingleTxt"/>
        <w:spacing w:after="0" w:line="120" w:lineRule="exact"/>
        <w:rPr>
          <w:sz w:val="10"/>
          <w:lang w:val="es-ES_tradnl"/>
        </w:rPr>
      </w:pPr>
    </w:p>
    <w:p w14:paraId="1246329E" w14:textId="77777777" w:rsidR="005902B8" w:rsidRPr="006544A6" w:rsidRDefault="005902B8" w:rsidP="005902B8">
      <w:pPr>
        <w:pStyle w:val="SingleTxt"/>
        <w:spacing w:after="0" w:line="120" w:lineRule="exact"/>
        <w:rPr>
          <w:sz w:val="10"/>
          <w:lang w:val="es-ES_tradnl"/>
        </w:rPr>
      </w:pPr>
    </w:p>
    <w:p w14:paraId="2A109750" w14:textId="77777777" w:rsidR="005902B8" w:rsidRPr="006544A6" w:rsidRDefault="005902B8" w:rsidP="005902B8">
      <w:pPr>
        <w:pStyle w:val="Distribution"/>
        <w:rPr>
          <w:lang w:val="es-ES_tradnl"/>
        </w:rPr>
      </w:pPr>
      <w:r w:rsidRPr="006544A6">
        <w:rPr>
          <w:noProof/>
          <w:w w:val="100"/>
          <w:lang w:val="es-ES_tradnl"/>
        </w:rPr>
        <mc:AlternateContent>
          <mc:Choice Requires="wpg">
            <w:drawing>
              <wp:anchor distT="0" distB="0" distL="114300" distR="114300" simplePos="0" relativeHeight="251673600" behindDoc="0" locked="0" layoutInCell="1" allowOverlap="1" wp14:anchorId="73C16FA3" wp14:editId="5EE4C5BC">
                <wp:simplePos x="0" y="0"/>
                <wp:positionH relativeFrom="column">
                  <wp:posOffset>840029</wp:posOffset>
                </wp:positionH>
                <wp:positionV relativeFrom="paragraph">
                  <wp:posOffset>10287</wp:posOffset>
                </wp:positionV>
                <wp:extent cx="5313680" cy="3408680"/>
                <wp:effectExtent l="0" t="0" r="1270" b="1270"/>
                <wp:wrapNone/>
                <wp:docPr id="51" name="Group 51"/>
                <wp:cNvGraphicFramePr/>
                <a:graphic xmlns:a="http://schemas.openxmlformats.org/drawingml/2006/main">
                  <a:graphicData uri="http://schemas.microsoft.com/office/word/2010/wordprocessingGroup">
                    <wpg:wgp>
                      <wpg:cNvGrpSpPr/>
                      <wpg:grpSpPr>
                        <a:xfrm>
                          <a:off x="0" y="0"/>
                          <a:ext cx="5313680" cy="3408680"/>
                          <a:chOff x="0" y="0"/>
                          <a:chExt cx="5313680" cy="3408680"/>
                        </a:xfrm>
                      </wpg:grpSpPr>
                      <wpg:grpSp>
                        <wpg:cNvPr id="50" name="Group 50"/>
                        <wpg:cNvGrpSpPr/>
                        <wpg:grpSpPr>
                          <a:xfrm>
                            <a:off x="0" y="0"/>
                            <a:ext cx="5313680" cy="3408680"/>
                            <a:chOff x="0" y="0"/>
                            <a:chExt cx="5313680" cy="3408680"/>
                          </a:xfrm>
                        </wpg:grpSpPr>
                        <pic:pic xmlns:pic="http://schemas.openxmlformats.org/drawingml/2006/picture">
                          <pic:nvPicPr>
                            <pic:cNvPr id="44" name="Picture 44"/>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3680" cy="3408680"/>
                            </a:xfrm>
                            <a:prstGeom prst="rect">
                              <a:avLst/>
                            </a:prstGeom>
                            <a:noFill/>
                          </pic:spPr>
                        </pic:pic>
                        <wps:wsp>
                          <wps:cNvPr id="46" name="Text Box 46"/>
                          <wps:cNvSpPr txBox="1"/>
                          <wps:spPr>
                            <a:xfrm>
                              <a:off x="4103827" y="1258214"/>
                              <a:ext cx="1053389" cy="943661"/>
                            </a:xfrm>
                            <a:prstGeom prst="rect">
                              <a:avLst/>
                            </a:prstGeom>
                            <a:solidFill>
                              <a:schemeClr val="lt1"/>
                            </a:solidFill>
                            <a:ln w="6350">
                              <a:noFill/>
                            </a:ln>
                          </wps:spPr>
                          <wps:txbx>
                            <w:txbxContent>
                              <w:p w14:paraId="747575F6" w14:textId="77777777" w:rsidR="00B319BE" w:rsidRPr="005902B8" w:rsidRDefault="00B319BE" w:rsidP="005902B8">
                                <w:pPr>
                                  <w:rPr>
                                    <w:rFonts w:asciiTheme="minorHAnsi" w:hAnsiTheme="minorHAnsi" w:cstheme="minorHAnsi"/>
                                    <w:sz w:val="16"/>
                                    <w:szCs w:val="16"/>
                                    <w:lang w:val="es-419"/>
                                  </w:rPr>
                                </w:pPr>
                                <w:r w:rsidRPr="005902B8">
                                  <w:rPr>
                                    <w:rFonts w:asciiTheme="minorHAnsi" w:hAnsiTheme="minorHAnsi" w:cstheme="minorHAnsi"/>
                                    <w:sz w:val="16"/>
                                    <w:szCs w:val="16"/>
                                    <w:lang w:val="es-419"/>
                                  </w:rPr>
                                  <w:t>Puestos de plantilla</w:t>
                                </w:r>
                              </w:p>
                              <w:p w14:paraId="593B56B3" w14:textId="77777777" w:rsidR="00B319BE" w:rsidRPr="005902B8" w:rsidRDefault="00B319BE" w:rsidP="005902B8">
                                <w:pPr>
                                  <w:rPr>
                                    <w:rFonts w:asciiTheme="minorHAnsi" w:hAnsiTheme="minorHAnsi" w:cstheme="minorHAnsi"/>
                                    <w:sz w:val="16"/>
                                    <w:szCs w:val="16"/>
                                    <w:lang w:val="es-419"/>
                                  </w:rPr>
                                </w:pPr>
                              </w:p>
                              <w:p w14:paraId="547A0670" w14:textId="77777777" w:rsidR="00B319BE" w:rsidRPr="005902B8" w:rsidRDefault="00B319BE" w:rsidP="005902B8">
                                <w:pPr>
                                  <w:rPr>
                                    <w:rFonts w:asciiTheme="minorHAnsi" w:hAnsiTheme="minorHAnsi" w:cstheme="minorHAnsi"/>
                                    <w:sz w:val="16"/>
                                    <w:szCs w:val="16"/>
                                    <w:lang w:val="es-419"/>
                                  </w:rPr>
                                </w:pPr>
                                <w:r w:rsidRPr="005902B8">
                                  <w:rPr>
                                    <w:rFonts w:asciiTheme="minorHAnsi" w:hAnsiTheme="minorHAnsi" w:cstheme="minorHAnsi"/>
                                    <w:sz w:val="16"/>
                                    <w:szCs w:val="16"/>
                                    <w:lang w:val="es-419"/>
                                  </w:rPr>
                                  <w:t>Puestos ocupados</w:t>
                                </w:r>
                              </w:p>
                              <w:p w14:paraId="6855E8BA" w14:textId="77777777" w:rsidR="00B319BE" w:rsidRPr="005902B8" w:rsidRDefault="00B319BE" w:rsidP="005902B8">
                                <w:pPr>
                                  <w:rPr>
                                    <w:rFonts w:asciiTheme="minorHAnsi" w:hAnsiTheme="minorHAnsi" w:cstheme="minorHAnsi"/>
                                    <w:sz w:val="16"/>
                                    <w:szCs w:val="16"/>
                                    <w:lang w:val="es-419"/>
                                  </w:rPr>
                                </w:pPr>
                              </w:p>
                              <w:p w14:paraId="42CE12F1" w14:textId="77777777" w:rsidR="00B319BE" w:rsidRPr="005902B8" w:rsidRDefault="00B319BE" w:rsidP="005902B8">
                                <w:pPr>
                                  <w:rPr>
                                    <w:rFonts w:asciiTheme="minorHAnsi" w:hAnsiTheme="minorHAnsi" w:cstheme="minorHAnsi"/>
                                    <w:sz w:val="16"/>
                                    <w:szCs w:val="16"/>
                                    <w:lang w:val="es-419"/>
                                  </w:rPr>
                                </w:pPr>
                                <w:r w:rsidRPr="005902B8">
                                  <w:rPr>
                                    <w:rFonts w:asciiTheme="minorHAnsi" w:hAnsiTheme="minorHAnsi" w:cstheme="minorHAnsi"/>
                                    <w:sz w:val="16"/>
                                    <w:szCs w:val="16"/>
                                    <w:lang w:val="es-419"/>
                                  </w:rPr>
                                  <w:t>Puestos ocupados por mujeres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48" name="Text Box 46"/>
                        <wps:cNvSpPr txBox="1"/>
                        <wps:spPr>
                          <a:xfrm>
                            <a:off x="885139" y="2713939"/>
                            <a:ext cx="3444875" cy="248285"/>
                          </a:xfrm>
                          <a:prstGeom prst="rect">
                            <a:avLst/>
                          </a:prstGeom>
                          <a:solidFill>
                            <a:schemeClr val="lt1"/>
                          </a:solidFill>
                          <a:ln w="6350">
                            <a:noFill/>
                          </a:ln>
                        </wps:spPr>
                        <wps:txbx>
                          <w:txbxContent>
                            <w:p w14:paraId="4751F7BB" w14:textId="77777777" w:rsidR="00B319BE" w:rsidRPr="00442E24" w:rsidRDefault="00B319BE" w:rsidP="005902B8">
                              <w:pPr>
                                <w:pStyle w:val="NormalWeb"/>
                                <w:tabs>
                                  <w:tab w:val="left" w:pos="1620"/>
                                  <w:tab w:val="left" w:pos="3240"/>
                                </w:tabs>
                                <w:spacing w:before="0" w:beforeAutospacing="0" w:after="0" w:afterAutospacing="0" w:line="240" w:lineRule="exact"/>
                                <w:rPr>
                                  <w:rFonts w:asciiTheme="minorHAnsi" w:hAnsiTheme="minorHAnsi" w:cstheme="minorHAnsi"/>
                                  <w:sz w:val="18"/>
                                  <w:szCs w:val="18"/>
                                  <w:lang w:val="es-419"/>
                                </w:rPr>
                              </w:pPr>
                              <w:r>
                                <w:rPr>
                                  <w:rFonts w:asciiTheme="minorHAnsi" w:hAnsiTheme="minorHAnsi" w:cstheme="minorHAnsi"/>
                                  <w:sz w:val="18"/>
                                  <w:szCs w:val="18"/>
                                  <w:lang w:val="es-419"/>
                                </w:rPr>
                                <w:t xml:space="preserve">     </w:t>
                              </w:r>
                              <w:r w:rsidRPr="00442E24">
                                <w:rPr>
                                  <w:rFonts w:asciiTheme="minorHAnsi" w:hAnsiTheme="minorHAnsi" w:cstheme="minorHAnsi"/>
                                  <w:sz w:val="18"/>
                                  <w:szCs w:val="18"/>
                                  <w:lang w:val="es-419"/>
                                </w:rPr>
                                <w:t>Total</w:t>
                              </w:r>
                              <w:r w:rsidRPr="00442E24">
                                <w:rPr>
                                  <w:rFonts w:asciiTheme="minorHAnsi" w:hAnsiTheme="minorHAnsi" w:cstheme="minorHAnsi"/>
                                  <w:sz w:val="18"/>
                                  <w:szCs w:val="18"/>
                                  <w:lang w:val="es-419"/>
                                </w:rPr>
                                <w:tab/>
                                <w:t>Cargos políticos</w:t>
                              </w:r>
                              <w:r w:rsidRPr="00442E24">
                                <w:rPr>
                                  <w:rFonts w:asciiTheme="minorHAnsi" w:hAnsiTheme="minorHAnsi" w:cstheme="minorHAnsi"/>
                                  <w:sz w:val="18"/>
                                  <w:szCs w:val="18"/>
                                  <w:lang w:val="es-419"/>
                                </w:rPr>
                                <w:tab/>
                                <w:t>Cargos administrativos</w:t>
                              </w:r>
                            </w:p>
                          </w:txbxContent>
                        </wps:txbx>
                        <wps:bodyPr rot="0" spcFirstLastPara="0"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73C16FA3" id="Group 51" o:spid="_x0000_s1026" style="position:absolute;margin-left:66.15pt;margin-top:.8pt;width:418.4pt;height:268.4pt;z-index:251673600" coordsize="53136,340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">
                <v:group id="Group 50" o:spid="_x0000_s1027" style="position:absolute;width:53136;height:34086" coordsize="53136,34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8" type="#_x0000_t75" style="position:absolute;width:53136;height:34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">
                    <v:imagedata r:id="rId20" o:title=""/>
                  </v:shape>
                  <v:shapetype id="_x0000_t202" coordsize="21600,21600" o:spt="202" path="m,l,21600r21600,l21600,xe">
                    <v:stroke joinstyle="miter"/>
                    <v:path gradientshapeok="t" o:connecttype="rect"/>
                  </v:shapetype>
                  <v:shape id="Text Box 46" o:spid="_x0000_s1029" type="#_x0000_t202" style="position:absolute;left:41038;top:12582;width:10534;height:9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" fillcolor="white [3201]" stroked="f" strokeweight=".5pt">
                    <v:textbox inset="0,0,0,0">
                      <w:txbxContent>
                        <w:p w14:paraId="747575F6" w14:textId="77777777" w:rsidR="00B319BE" w:rsidRPr="005902B8" w:rsidRDefault="00B319BE" w:rsidP="005902B8">
                          <w:pPr>
                            <w:rPr>
                              <w:rFonts w:asciiTheme="minorHAnsi" w:hAnsiTheme="minorHAnsi" w:cstheme="minorHAnsi"/>
                              <w:sz w:val="16"/>
                              <w:szCs w:val="16"/>
                              <w:lang w:val="es-419"/>
                            </w:rPr>
                          </w:pPr>
                          <w:r w:rsidRPr="005902B8">
                            <w:rPr>
                              <w:rFonts w:asciiTheme="minorHAnsi" w:hAnsiTheme="minorHAnsi" w:cstheme="minorHAnsi"/>
                              <w:sz w:val="16"/>
                              <w:szCs w:val="16"/>
                              <w:lang w:val="es-419"/>
                            </w:rPr>
                            <w:t>Puestos de plantilla</w:t>
                          </w:r>
                        </w:p>
                        <w:p w14:paraId="593B56B3" w14:textId="77777777" w:rsidR="00B319BE" w:rsidRPr="005902B8" w:rsidRDefault="00B319BE" w:rsidP="005902B8">
                          <w:pPr>
                            <w:rPr>
                              <w:rFonts w:asciiTheme="minorHAnsi" w:hAnsiTheme="minorHAnsi" w:cstheme="minorHAnsi"/>
                              <w:sz w:val="16"/>
                              <w:szCs w:val="16"/>
                              <w:lang w:val="es-419"/>
                            </w:rPr>
                          </w:pPr>
                        </w:p>
                        <w:p w14:paraId="547A0670" w14:textId="77777777" w:rsidR="00B319BE" w:rsidRPr="005902B8" w:rsidRDefault="00B319BE" w:rsidP="005902B8">
                          <w:pPr>
                            <w:rPr>
                              <w:rFonts w:asciiTheme="minorHAnsi" w:hAnsiTheme="minorHAnsi" w:cstheme="minorHAnsi"/>
                              <w:sz w:val="16"/>
                              <w:szCs w:val="16"/>
                              <w:lang w:val="es-419"/>
                            </w:rPr>
                          </w:pPr>
                          <w:r w:rsidRPr="005902B8">
                            <w:rPr>
                              <w:rFonts w:asciiTheme="minorHAnsi" w:hAnsiTheme="minorHAnsi" w:cstheme="minorHAnsi"/>
                              <w:sz w:val="16"/>
                              <w:szCs w:val="16"/>
                              <w:lang w:val="es-419"/>
                            </w:rPr>
                            <w:t>Puestos ocupados</w:t>
                          </w:r>
                        </w:p>
                        <w:p w14:paraId="6855E8BA" w14:textId="77777777" w:rsidR="00B319BE" w:rsidRPr="005902B8" w:rsidRDefault="00B319BE" w:rsidP="005902B8">
                          <w:pPr>
                            <w:rPr>
                              <w:rFonts w:asciiTheme="minorHAnsi" w:hAnsiTheme="minorHAnsi" w:cstheme="minorHAnsi"/>
                              <w:sz w:val="16"/>
                              <w:szCs w:val="16"/>
                              <w:lang w:val="es-419"/>
                            </w:rPr>
                          </w:pPr>
                        </w:p>
                        <w:p w14:paraId="42CE12F1" w14:textId="77777777" w:rsidR="00B319BE" w:rsidRPr="005902B8" w:rsidRDefault="00B319BE" w:rsidP="005902B8">
                          <w:pPr>
                            <w:rPr>
                              <w:rFonts w:asciiTheme="minorHAnsi" w:hAnsiTheme="minorHAnsi" w:cstheme="minorHAnsi"/>
                              <w:sz w:val="16"/>
                              <w:szCs w:val="16"/>
                              <w:lang w:val="es-419"/>
                            </w:rPr>
                          </w:pPr>
                          <w:r w:rsidRPr="005902B8">
                            <w:rPr>
                              <w:rFonts w:asciiTheme="minorHAnsi" w:hAnsiTheme="minorHAnsi" w:cstheme="minorHAnsi"/>
                              <w:sz w:val="16"/>
                              <w:szCs w:val="16"/>
                              <w:lang w:val="es-419"/>
                            </w:rPr>
                            <w:t>Puestos ocupados por mujeres</w:t>
                          </w:r>
                        </w:p>
                      </w:txbxContent>
                    </v:textbox>
                  </v:shape>
                </v:group>
                <v:shape id="Text Box 46" o:spid="_x0000_s1030" type="#_x0000_t202" style="position:absolute;left:8851;top:27139;width:34449;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" fillcolor="white [3201]" stroked="f" strokeweight=".5pt">
                  <v:textbox inset="0,0,0,0">
                    <w:txbxContent>
                      <w:p w14:paraId="4751F7BB" w14:textId="77777777" w:rsidR="00B319BE" w:rsidRPr="00442E24" w:rsidRDefault="00B319BE" w:rsidP="005902B8">
                        <w:pPr>
                          <w:pStyle w:val="NormalWeb"/>
                          <w:tabs>
                            <w:tab w:val="left" w:pos="1620"/>
                            <w:tab w:val="left" w:pos="3240"/>
                          </w:tabs>
                          <w:spacing w:before="0" w:beforeAutospacing="0" w:after="0" w:afterAutospacing="0" w:line="240" w:lineRule="exact"/>
                          <w:rPr>
                            <w:rFonts w:asciiTheme="minorHAnsi" w:hAnsiTheme="minorHAnsi" w:cstheme="minorHAnsi"/>
                            <w:sz w:val="18"/>
                            <w:szCs w:val="18"/>
                            <w:lang w:val="es-419"/>
                          </w:rPr>
                        </w:pPr>
                        <w:r>
                          <w:rPr>
                            <w:rFonts w:asciiTheme="minorHAnsi" w:hAnsiTheme="minorHAnsi" w:cstheme="minorHAnsi"/>
                            <w:sz w:val="18"/>
                            <w:szCs w:val="18"/>
                            <w:lang w:val="es-419"/>
                          </w:rPr>
                          <w:t xml:space="preserve">     </w:t>
                        </w:r>
                        <w:r w:rsidRPr="00442E24">
                          <w:rPr>
                            <w:rFonts w:asciiTheme="minorHAnsi" w:hAnsiTheme="minorHAnsi" w:cstheme="minorHAnsi"/>
                            <w:sz w:val="18"/>
                            <w:szCs w:val="18"/>
                            <w:lang w:val="es-419"/>
                          </w:rPr>
                          <w:t>Total</w:t>
                        </w:r>
                        <w:r w:rsidRPr="00442E24">
                          <w:rPr>
                            <w:rFonts w:asciiTheme="minorHAnsi" w:hAnsiTheme="minorHAnsi" w:cstheme="minorHAnsi"/>
                            <w:sz w:val="18"/>
                            <w:szCs w:val="18"/>
                            <w:lang w:val="es-419"/>
                          </w:rPr>
                          <w:tab/>
                          <w:t>Cargos políticos</w:t>
                        </w:r>
                        <w:r w:rsidRPr="00442E24">
                          <w:rPr>
                            <w:rFonts w:asciiTheme="minorHAnsi" w:hAnsiTheme="minorHAnsi" w:cstheme="minorHAnsi"/>
                            <w:sz w:val="18"/>
                            <w:szCs w:val="18"/>
                            <w:lang w:val="es-419"/>
                          </w:rPr>
                          <w:tab/>
                          <w:t>Cargos administrativos</w:t>
                        </w:r>
                      </w:p>
                    </w:txbxContent>
                  </v:textbox>
                </v:shape>
              </v:group>
            </w:pict>
          </mc:Fallback>
        </mc:AlternateContent>
      </w:r>
    </w:p>
    <w:p w14:paraId="5989AF94" w14:textId="77777777" w:rsidR="005902B8" w:rsidRPr="006544A6" w:rsidRDefault="005902B8" w:rsidP="005902B8">
      <w:pPr>
        <w:pStyle w:val="Distribution"/>
        <w:rPr>
          <w:lang w:val="es-ES_tradnl"/>
        </w:rPr>
      </w:pPr>
    </w:p>
    <w:p w14:paraId="1221A09A" w14:textId="77777777" w:rsidR="005902B8" w:rsidRPr="006544A6" w:rsidRDefault="005902B8" w:rsidP="005902B8">
      <w:pPr>
        <w:pStyle w:val="Distribution"/>
        <w:rPr>
          <w:lang w:val="es-ES_tradnl"/>
        </w:rPr>
      </w:pPr>
    </w:p>
    <w:p w14:paraId="2F1AF3A3" w14:textId="77777777" w:rsidR="005902B8" w:rsidRPr="006544A6" w:rsidRDefault="005902B8" w:rsidP="005902B8">
      <w:pPr>
        <w:pStyle w:val="Distribution"/>
        <w:rPr>
          <w:lang w:val="es-ES_tradnl"/>
        </w:rPr>
      </w:pPr>
    </w:p>
    <w:p w14:paraId="380176D4" w14:textId="77777777" w:rsidR="005902B8" w:rsidRPr="006544A6" w:rsidRDefault="005902B8" w:rsidP="005902B8">
      <w:pPr>
        <w:pStyle w:val="Distribution"/>
        <w:rPr>
          <w:lang w:val="es-ES_tradnl"/>
        </w:rPr>
      </w:pPr>
    </w:p>
    <w:p w14:paraId="2B3868DA" w14:textId="77777777" w:rsidR="005902B8" w:rsidRPr="006544A6" w:rsidRDefault="005902B8" w:rsidP="005902B8">
      <w:pPr>
        <w:pStyle w:val="Distribution"/>
        <w:rPr>
          <w:lang w:val="es-ES_tradnl"/>
        </w:rPr>
      </w:pPr>
    </w:p>
    <w:p w14:paraId="2E1B31C3" w14:textId="77777777" w:rsidR="005902B8" w:rsidRPr="006544A6" w:rsidRDefault="005902B8" w:rsidP="005902B8">
      <w:pPr>
        <w:pStyle w:val="Distribution"/>
        <w:rPr>
          <w:lang w:val="es-ES_tradnl"/>
        </w:rPr>
      </w:pPr>
    </w:p>
    <w:p w14:paraId="6450D304" w14:textId="77777777" w:rsidR="005902B8" w:rsidRPr="006544A6" w:rsidRDefault="005902B8" w:rsidP="005902B8">
      <w:pPr>
        <w:pStyle w:val="Distribution"/>
        <w:rPr>
          <w:lang w:val="es-ES_tradnl"/>
        </w:rPr>
      </w:pPr>
    </w:p>
    <w:p w14:paraId="0BBC1DBE" w14:textId="77777777" w:rsidR="005902B8" w:rsidRPr="006544A6" w:rsidRDefault="005902B8" w:rsidP="005902B8">
      <w:pPr>
        <w:pStyle w:val="Distribution"/>
        <w:rPr>
          <w:lang w:val="es-ES_tradnl"/>
        </w:rPr>
      </w:pPr>
    </w:p>
    <w:p w14:paraId="4ACDBAF8" w14:textId="77777777" w:rsidR="005902B8" w:rsidRPr="006544A6" w:rsidRDefault="005902B8" w:rsidP="005902B8">
      <w:pPr>
        <w:pStyle w:val="Distribution"/>
        <w:rPr>
          <w:lang w:val="es-ES_tradnl"/>
        </w:rPr>
      </w:pPr>
    </w:p>
    <w:p w14:paraId="518A97BB" w14:textId="77777777" w:rsidR="005902B8" w:rsidRPr="006544A6" w:rsidRDefault="005902B8" w:rsidP="005902B8">
      <w:pPr>
        <w:pStyle w:val="Distribution"/>
        <w:rPr>
          <w:lang w:val="es-ES_tradnl"/>
        </w:rPr>
      </w:pPr>
    </w:p>
    <w:p w14:paraId="4CEBC064" w14:textId="77777777" w:rsidR="005902B8" w:rsidRPr="006544A6" w:rsidRDefault="005902B8" w:rsidP="005902B8">
      <w:pPr>
        <w:pStyle w:val="Distribution"/>
        <w:rPr>
          <w:lang w:val="es-ES_tradnl"/>
        </w:rPr>
      </w:pPr>
    </w:p>
    <w:p w14:paraId="0B40A5E8" w14:textId="77777777" w:rsidR="005902B8" w:rsidRPr="006544A6" w:rsidRDefault="005902B8" w:rsidP="005902B8">
      <w:pPr>
        <w:pStyle w:val="Distribution"/>
        <w:rPr>
          <w:lang w:val="es-ES_tradnl"/>
        </w:rPr>
      </w:pPr>
    </w:p>
    <w:p w14:paraId="4A296622" w14:textId="77777777" w:rsidR="005902B8" w:rsidRPr="006544A6" w:rsidRDefault="005902B8" w:rsidP="005902B8">
      <w:pPr>
        <w:pStyle w:val="Distribution"/>
        <w:rPr>
          <w:lang w:val="es-ES_tradnl"/>
        </w:rPr>
      </w:pPr>
    </w:p>
    <w:p w14:paraId="314010AD" w14:textId="77777777" w:rsidR="005902B8" w:rsidRPr="006544A6" w:rsidRDefault="005902B8" w:rsidP="005902B8">
      <w:pPr>
        <w:pStyle w:val="Distribution"/>
        <w:rPr>
          <w:lang w:val="es-ES_tradnl"/>
        </w:rPr>
      </w:pPr>
    </w:p>
    <w:p w14:paraId="01CC8D06" w14:textId="77777777" w:rsidR="005902B8" w:rsidRPr="006544A6" w:rsidRDefault="005902B8" w:rsidP="005902B8">
      <w:pPr>
        <w:pStyle w:val="Distribution"/>
        <w:rPr>
          <w:lang w:val="es-ES_tradnl"/>
        </w:rPr>
      </w:pPr>
    </w:p>
    <w:p w14:paraId="1F4AE04B" w14:textId="77777777" w:rsidR="005902B8" w:rsidRPr="006544A6" w:rsidRDefault="005902B8" w:rsidP="005902B8">
      <w:pPr>
        <w:pStyle w:val="Distribution"/>
        <w:rPr>
          <w:lang w:val="es-ES_tradnl"/>
        </w:rPr>
      </w:pPr>
    </w:p>
    <w:p w14:paraId="168B712C" w14:textId="77777777" w:rsidR="005902B8" w:rsidRPr="006544A6" w:rsidRDefault="005902B8" w:rsidP="005902B8">
      <w:pPr>
        <w:pStyle w:val="Distribution"/>
        <w:rPr>
          <w:lang w:val="es-ES_tradnl"/>
        </w:rPr>
      </w:pPr>
    </w:p>
    <w:p w14:paraId="7E8159E1" w14:textId="77777777" w:rsidR="005902B8" w:rsidRPr="006544A6" w:rsidRDefault="005902B8" w:rsidP="005902B8">
      <w:pPr>
        <w:pStyle w:val="Distribution"/>
        <w:rPr>
          <w:lang w:val="es-ES_tradnl"/>
        </w:rPr>
      </w:pPr>
    </w:p>
    <w:p w14:paraId="43621615" w14:textId="77777777" w:rsidR="005902B8" w:rsidRPr="006544A6" w:rsidRDefault="005902B8" w:rsidP="005902B8">
      <w:pPr>
        <w:pStyle w:val="Distribution"/>
        <w:rPr>
          <w:lang w:val="es-ES_tradnl"/>
        </w:rPr>
      </w:pPr>
    </w:p>
    <w:p w14:paraId="24F5FB86" w14:textId="77777777" w:rsidR="005902B8" w:rsidRPr="006544A6" w:rsidRDefault="005902B8" w:rsidP="005902B8">
      <w:pPr>
        <w:pStyle w:val="Distribution"/>
        <w:rPr>
          <w:lang w:val="es-ES_tradnl"/>
        </w:rPr>
      </w:pPr>
    </w:p>
    <w:p w14:paraId="0BBEF9A2" w14:textId="77777777" w:rsidR="005902B8" w:rsidRPr="006544A6" w:rsidRDefault="005902B8" w:rsidP="005902B8">
      <w:pPr>
        <w:pStyle w:val="Distribution"/>
        <w:rPr>
          <w:lang w:val="es-ES_tradnl"/>
        </w:rPr>
      </w:pPr>
    </w:p>
    <w:p w14:paraId="387B66F0" w14:textId="77777777" w:rsidR="005902B8" w:rsidRPr="006544A6" w:rsidRDefault="005902B8" w:rsidP="005902B8">
      <w:pPr>
        <w:pStyle w:val="Distribution"/>
        <w:rPr>
          <w:lang w:val="es-ES_tradnl"/>
        </w:rPr>
      </w:pPr>
    </w:p>
    <w:p w14:paraId="7128C9AB" w14:textId="77777777" w:rsidR="005902B8" w:rsidRPr="006544A6" w:rsidRDefault="005902B8" w:rsidP="005902B8">
      <w:pPr>
        <w:suppressAutoHyphens w:val="0"/>
        <w:spacing w:after="200" w:line="276" w:lineRule="auto"/>
        <w:rPr>
          <w:lang w:val="es-ES_tradnl"/>
        </w:rPr>
      </w:pPr>
      <w:r w:rsidRPr="006544A6">
        <w:rPr>
          <w:lang w:val="es-ES_tradnl"/>
        </w:rPr>
        <w:br w:type="page"/>
      </w:r>
    </w:p>
    <w:p w14:paraId="44CDA613" w14:textId="77777777" w:rsidR="005902B8" w:rsidRPr="006544A6" w:rsidRDefault="005902B8" w:rsidP="005902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544A6">
        <w:rPr>
          <w:lang w:val="es-ES_tradnl"/>
        </w:rPr>
        <w:tab/>
      </w:r>
      <w:r w:rsidRPr="006544A6">
        <w:rPr>
          <w:lang w:val="es-ES_tradnl"/>
        </w:rPr>
        <w:tab/>
      </w:r>
      <w:r w:rsidRPr="006544A6">
        <w:rPr>
          <w:b w:val="0"/>
          <w:bCs/>
          <w:lang w:val="es-ES_tradnl"/>
        </w:rPr>
        <w:t>Cuadro 6</w:t>
      </w:r>
      <w:r w:rsidRPr="006544A6">
        <w:rPr>
          <w:b w:val="0"/>
          <w:bCs/>
          <w:lang w:val="es-ES_tradnl"/>
        </w:rPr>
        <w:br/>
      </w:r>
      <w:r w:rsidRPr="006544A6">
        <w:rPr>
          <w:lang w:val="es-ES_tradnl"/>
        </w:rPr>
        <w:t>Número de funcionarios en cargos de la administración pública estatal</w:t>
      </w:r>
    </w:p>
    <w:p w14:paraId="2068F19C" w14:textId="77777777" w:rsidR="005902B8" w:rsidRPr="006544A6" w:rsidRDefault="005902B8" w:rsidP="005902B8">
      <w:pPr>
        <w:pStyle w:val="SingleTxt"/>
        <w:spacing w:after="0" w:line="120" w:lineRule="exact"/>
        <w:rPr>
          <w:sz w:val="10"/>
          <w:lang w:val="es-ES_tradnl"/>
        </w:rPr>
      </w:pPr>
    </w:p>
    <w:p w14:paraId="7509A4D1" w14:textId="77777777" w:rsidR="005902B8" w:rsidRPr="006544A6" w:rsidRDefault="005902B8" w:rsidP="005902B8">
      <w:pPr>
        <w:pStyle w:val="SingleTxt"/>
        <w:spacing w:after="0" w:line="120" w:lineRule="exact"/>
        <w:rPr>
          <w:sz w:val="10"/>
          <w:lang w:val="es-ES_tradnl"/>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90"/>
        <w:gridCol w:w="1210"/>
        <w:gridCol w:w="1210"/>
        <w:gridCol w:w="1210"/>
      </w:tblGrid>
      <w:tr w:rsidR="005902B8" w:rsidRPr="006544A6" w14:paraId="5656EB8B" w14:textId="77777777" w:rsidTr="00B319BE">
        <w:trPr>
          <w:tblHeader/>
        </w:trPr>
        <w:tc>
          <w:tcPr>
            <w:tcW w:w="3690" w:type="dxa"/>
            <w:tcBorders>
              <w:top w:val="single" w:sz="4" w:space="0" w:color="auto"/>
              <w:bottom w:val="single" w:sz="12" w:space="0" w:color="auto"/>
            </w:tcBorders>
            <w:shd w:val="clear" w:color="auto" w:fill="auto"/>
            <w:vAlign w:val="bottom"/>
          </w:tcPr>
          <w:p w14:paraId="0E04DA25" w14:textId="77777777" w:rsidR="005902B8" w:rsidRPr="006544A6" w:rsidRDefault="005902B8" w:rsidP="00B319BE">
            <w:pPr>
              <w:spacing w:before="80" w:after="80" w:line="160" w:lineRule="exact"/>
              <w:ind w:left="0" w:right="40"/>
              <w:rPr>
                <w:i/>
                <w:sz w:val="14"/>
                <w:lang w:val="es-ES_tradnl"/>
              </w:rPr>
            </w:pPr>
            <w:r w:rsidRPr="006544A6">
              <w:rPr>
                <w:i/>
                <w:sz w:val="14"/>
                <w:lang w:val="es-ES_tradnl"/>
              </w:rPr>
              <w:t>Categorías de cargos administrativos</w:t>
            </w:r>
          </w:p>
        </w:tc>
        <w:tc>
          <w:tcPr>
            <w:tcW w:w="1210" w:type="dxa"/>
            <w:tcBorders>
              <w:top w:val="single" w:sz="4" w:space="0" w:color="auto"/>
              <w:bottom w:val="single" w:sz="12" w:space="0" w:color="auto"/>
            </w:tcBorders>
            <w:shd w:val="clear" w:color="auto" w:fill="auto"/>
            <w:vAlign w:val="bottom"/>
          </w:tcPr>
          <w:p w14:paraId="6B31666D" w14:textId="77777777" w:rsidR="005902B8" w:rsidRPr="006544A6" w:rsidRDefault="005902B8" w:rsidP="00B319BE">
            <w:pPr>
              <w:spacing w:before="80" w:after="80" w:line="160" w:lineRule="exact"/>
              <w:ind w:left="0" w:right="40"/>
              <w:jc w:val="right"/>
              <w:rPr>
                <w:i/>
                <w:sz w:val="14"/>
                <w:lang w:val="es-ES_tradnl"/>
              </w:rPr>
            </w:pPr>
            <w:r w:rsidRPr="006544A6">
              <w:rPr>
                <w:i/>
                <w:sz w:val="14"/>
                <w:lang w:val="es-ES_tradnl"/>
              </w:rPr>
              <w:t>De plantilla</w:t>
            </w:r>
          </w:p>
        </w:tc>
        <w:tc>
          <w:tcPr>
            <w:tcW w:w="1210" w:type="dxa"/>
            <w:tcBorders>
              <w:top w:val="single" w:sz="4" w:space="0" w:color="auto"/>
              <w:bottom w:val="single" w:sz="12" w:space="0" w:color="auto"/>
            </w:tcBorders>
            <w:shd w:val="clear" w:color="auto" w:fill="auto"/>
            <w:vAlign w:val="bottom"/>
          </w:tcPr>
          <w:p w14:paraId="61334B26" w14:textId="77777777" w:rsidR="005902B8" w:rsidRPr="006544A6" w:rsidRDefault="005902B8" w:rsidP="00B319BE">
            <w:pPr>
              <w:spacing w:before="80" w:after="80" w:line="160" w:lineRule="exact"/>
              <w:ind w:left="0" w:right="40"/>
              <w:jc w:val="right"/>
              <w:rPr>
                <w:i/>
                <w:sz w:val="14"/>
                <w:lang w:val="es-ES_tradnl"/>
              </w:rPr>
            </w:pPr>
            <w:r w:rsidRPr="006544A6">
              <w:rPr>
                <w:i/>
                <w:sz w:val="14"/>
                <w:lang w:val="es-ES_tradnl"/>
              </w:rPr>
              <w:t>Ocupados</w:t>
            </w:r>
          </w:p>
        </w:tc>
        <w:tc>
          <w:tcPr>
            <w:tcW w:w="1210" w:type="dxa"/>
            <w:tcBorders>
              <w:top w:val="single" w:sz="4" w:space="0" w:color="auto"/>
              <w:bottom w:val="single" w:sz="12" w:space="0" w:color="auto"/>
            </w:tcBorders>
            <w:shd w:val="clear" w:color="auto" w:fill="auto"/>
            <w:vAlign w:val="bottom"/>
          </w:tcPr>
          <w:p w14:paraId="07D6CBD9" w14:textId="77777777" w:rsidR="005902B8" w:rsidRPr="006544A6" w:rsidRDefault="005902B8" w:rsidP="00B319BE">
            <w:pPr>
              <w:spacing w:before="80" w:after="80" w:line="160" w:lineRule="exact"/>
              <w:ind w:left="0" w:right="40"/>
              <w:jc w:val="right"/>
              <w:rPr>
                <w:i/>
                <w:sz w:val="14"/>
                <w:lang w:val="es-ES_tradnl"/>
              </w:rPr>
            </w:pPr>
            <w:r w:rsidRPr="006544A6">
              <w:rPr>
                <w:i/>
                <w:sz w:val="14"/>
                <w:lang w:val="es-ES_tradnl"/>
              </w:rPr>
              <w:t>Ocupados por mujeres</w:t>
            </w:r>
          </w:p>
        </w:tc>
      </w:tr>
      <w:tr w:rsidR="005902B8" w:rsidRPr="006544A6" w14:paraId="6977E4FA" w14:textId="77777777" w:rsidTr="00B319BE">
        <w:trPr>
          <w:trHeight w:hRule="exact" w:val="115"/>
          <w:tblHeader/>
        </w:trPr>
        <w:tc>
          <w:tcPr>
            <w:tcW w:w="3690" w:type="dxa"/>
            <w:tcBorders>
              <w:top w:val="single" w:sz="12" w:space="0" w:color="auto"/>
            </w:tcBorders>
            <w:shd w:val="clear" w:color="auto" w:fill="auto"/>
            <w:vAlign w:val="bottom"/>
          </w:tcPr>
          <w:p w14:paraId="5F9717AC" w14:textId="77777777" w:rsidR="005902B8" w:rsidRPr="006544A6" w:rsidRDefault="005902B8" w:rsidP="00B319BE">
            <w:pPr>
              <w:spacing w:before="40" w:after="40" w:line="210" w:lineRule="exact"/>
              <w:ind w:right="40"/>
              <w:rPr>
                <w:sz w:val="17"/>
                <w:lang w:val="es-ES_tradnl"/>
              </w:rPr>
            </w:pPr>
          </w:p>
        </w:tc>
        <w:tc>
          <w:tcPr>
            <w:tcW w:w="1210" w:type="dxa"/>
            <w:tcBorders>
              <w:top w:val="single" w:sz="12" w:space="0" w:color="auto"/>
            </w:tcBorders>
            <w:shd w:val="clear" w:color="auto" w:fill="auto"/>
            <w:vAlign w:val="bottom"/>
          </w:tcPr>
          <w:p w14:paraId="42741C11" w14:textId="77777777" w:rsidR="005902B8" w:rsidRPr="006544A6" w:rsidRDefault="005902B8" w:rsidP="00B319BE">
            <w:pPr>
              <w:spacing w:before="40" w:after="40" w:line="210" w:lineRule="exact"/>
              <w:ind w:left="0" w:right="40"/>
              <w:jc w:val="right"/>
              <w:rPr>
                <w:sz w:val="17"/>
                <w:lang w:val="es-ES_tradnl"/>
              </w:rPr>
            </w:pPr>
          </w:p>
        </w:tc>
        <w:tc>
          <w:tcPr>
            <w:tcW w:w="1210" w:type="dxa"/>
            <w:tcBorders>
              <w:top w:val="single" w:sz="12" w:space="0" w:color="auto"/>
            </w:tcBorders>
            <w:shd w:val="clear" w:color="auto" w:fill="auto"/>
            <w:vAlign w:val="bottom"/>
          </w:tcPr>
          <w:p w14:paraId="7B65984E" w14:textId="77777777" w:rsidR="005902B8" w:rsidRPr="006544A6" w:rsidRDefault="005902B8" w:rsidP="00B319BE">
            <w:pPr>
              <w:spacing w:before="40" w:after="40" w:line="210" w:lineRule="exact"/>
              <w:ind w:left="0" w:right="40"/>
              <w:jc w:val="right"/>
              <w:rPr>
                <w:sz w:val="17"/>
                <w:lang w:val="es-ES_tradnl"/>
              </w:rPr>
            </w:pPr>
          </w:p>
        </w:tc>
        <w:tc>
          <w:tcPr>
            <w:tcW w:w="1210" w:type="dxa"/>
            <w:tcBorders>
              <w:top w:val="single" w:sz="12" w:space="0" w:color="auto"/>
            </w:tcBorders>
            <w:shd w:val="clear" w:color="auto" w:fill="auto"/>
            <w:vAlign w:val="bottom"/>
          </w:tcPr>
          <w:p w14:paraId="0390EA44" w14:textId="77777777" w:rsidR="005902B8" w:rsidRPr="006544A6" w:rsidRDefault="005902B8" w:rsidP="00B319BE">
            <w:pPr>
              <w:spacing w:before="40" w:after="40" w:line="210" w:lineRule="exact"/>
              <w:ind w:left="0" w:right="40"/>
              <w:jc w:val="right"/>
              <w:rPr>
                <w:sz w:val="17"/>
                <w:lang w:val="es-ES_tradnl"/>
              </w:rPr>
            </w:pPr>
          </w:p>
        </w:tc>
      </w:tr>
      <w:tr w:rsidR="005902B8" w:rsidRPr="006544A6" w14:paraId="2945A717" w14:textId="77777777" w:rsidTr="00B319BE">
        <w:tc>
          <w:tcPr>
            <w:tcW w:w="3690" w:type="dxa"/>
            <w:shd w:val="clear" w:color="auto" w:fill="auto"/>
            <w:vAlign w:val="bottom"/>
          </w:tcPr>
          <w:p w14:paraId="37984674" w14:textId="77777777" w:rsidR="005902B8" w:rsidRPr="006544A6" w:rsidRDefault="005902B8" w:rsidP="00B319BE">
            <w:pPr>
              <w:tabs>
                <w:tab w:val="left" w:pos="288"/>
                <w:tab w:val="left" w:pos="576"/>
                <w:tab w:val="left" w:pos="864"/>
                <w:tab w:val="left" w:pos="1152"/>
              </w:tabs>
              <w:spacing w:before="40" w:after="40" w:line="210" w:lineRule="exact"/>
              <w:ind w:left="0" w:right="40"/>
              <w:rPr>
                <w:sz w:val="17"/>
                <w:lang w:val="es-ES_tradnl"/>
              </w:rPr>
            </w:pPr>
            <w:r w:rsidRPr="006544A6">
              <w:rPr>
                <w:sz w:val="17"/>
                <w:lang w:val="es-ES_tradnl"/>
              </w:rPr>
              <w:t>De categoría superior designados por procedimientos especiales</w:t>
            </w:r>
          </w:p>
        </w:tc>
        <w:tc>
          <w:tcPr>
            <w:tcW w:w="1210" w:type="dxa"/>
            <w:shd w:val="clear" w:color="auto" w:fill="auto"/>
            <w:vAlign w:val="bottom"/>
          </w:tcPr>
          <w:p w14:paraId="67D39EBD" w14:textId="77777777" w:rsidR="005902B8" w:rsidRPr="006544A6" w:rsidRDefault="005902B8" w:rsidP="00B319BE">
            <w:pPr>
              <w:tabs>
                <w:tab w:val="left" w:pos="288"/>
                <w:tab w:val="left" w:pos="576"/>
                <w:tab w:val="left" w:pos="864"/>
                <w:tab w:val="left" w:pos="1152"/>
              </w:tabs>
              <w:spacing w:before="40" w:after="40" w:line="210" w:lineRule="exact"/>
              <w:ind w:left="0" w:right="40"/>
              <w:jc w:val="right"/>
              <w:rPr>
                <w:sz w:val="17"/>
                <w:lang w:val="es-ES_tradnl"/>
              </w:rPr>
            </w:pPr>
            <w:r w:rsidRPr="006544A6">
              <w:rPr>
                <w:sz w:val="17"/>
                <w:lang w:val="es-ES_tradnl"/>
              </w:rPr>
              <w:t>604</w:t>
            </w:r>
          </w:p>
        </w:tc>
        <w:tc>
          <w:tcPr>
            <w:tcW w:w="1210" w:type="dxa"/>
            <w:shd w:val="clear" w:color="auto" w:fill="auto"/>
            <w:vAlign w:val="bottom"/>
          </w:tcPr>
          <w:p w14:paraId="3C7DA741" w14:textId="77777777" w:rsidR="005902B8" w:rsidRPr="006544A6" w:rsidRDefault="005902B8" w:rsidP="00B319BE">
            <w:pPr>
              <w:tabs>
                <w:tab w:val="left" w:pos="288"/>
                <w:tab w:val="left" w:pos="576"/>
                <w:tab w:val="left" w:pos="864"/>
                <w:tab w:val="left" w:pos="1152"/>
              </w:tabs>
              <w:spacing w:before="40" w:after="40" w:line="210" w:lineRule="exact"/>
              <w:ind w:left="0" w:right="40"/>
              <w:jc w:val="right"/>
              <w:rPr>
                <w:sz w:val="17"/>
                <w:lang w:val="es-ES_tradnl"/>
              </w:rPr>
            </w:pPr>
            <w:r w:rsidRPr="006544A6">
              <w:rPr>
                <w:sz w:val="17"/>
                <w:lang w:val="es-ES_tradnl"/>
              </w:rPr>
              <w:t>588</w:t>
            </w:r>
          </w:p>
        </w:tc>
        <w:tc>
          <w:tcPr>
            <w:tcW w:w="1210" w:type="dxa"/>
            <w:shd w:val="clear" w:color="auto" w:fill="auto"/>
            <w:vAlign w:val="bottom"/>
          </w:tcPr>
          <w:p w14:paraId="3B864659" w14:textId="26226B6B" w:rsidR="005902B8" w:rsidRPr="006544A6" w:rsidRDefault="005902B8" w:rsidP="00B319BE">
            <w:pPr>
              <w:tabs>
                <w:tab w:val="left" w:pos="288"/>
                <w:tab w:val="left" w:pos="576"/>
                <w:tab w:val="left" w:pos="864"/>
                <w:tab w:val="left" w:pos="1152"/>
              </w:tabs>
              <w:spacing w:before="40" w:after="40" w:line="210" w:lineRule="exact"/>
              <w:ind w:left="0" w:right="40"/>
              <w:jc w:val="right"/>
              <w:rPr>
                <w:sz w:val="17"/>
                <w:lang w:val="es-ES_tradnl"/>
              </w:rPr>
            </w:pPr>
            <w:r w:rsidRPr="006544A6">
              <w:rPr>
                <w:sz w:val="17"/>
                <w:lang w:val="es-ES_tradnl"/>
              </w:rPr>
              <w:t>174 (29</w:t>
            </w:r>
            <w:r w:rsidR="003E157E" w:rsidRPr="006544A6">
              <w:rPr>
                <w:sz w:val="17"/>
                <w:lang w:val="es-ES_tradnl"/>
              </w:rPr>
              <w:t xml:space="preserve"> %</w:t>
            </w:r>
            <w:r w:rsidRPr="006544A6">
              <w:rPr>
                <w:sz w:val="17"/>
                <w:lang w:val="es-ES_tradnl"/>
              </w:rPr>
              <w:t>)</w:t>
            </w:r>
          </w:p>
        </w:tc>
      </w:tr>
      <w:tr w:rsidR="005902B8" w:rsidRPr="006544A6" w14:paraId="0868CDC2" w14:textId="77777777" w:rsidTr="00B319BE">
        <w:tc>
          <w:tcPr>
            <w:tcW w:w="3690" w:type="dxa"/>
            <w:shd w:val="clear" w:color="auto" w:fill="auto"/>
            <w:vAlign w:val="bottom"/>
          </w:tcPr>
          <w:p w14:paraId="7027E044" w14:textId="77777777" w:rsidR="005902B8" w:rsidRPr="006544A6" w:rsidRDefault="005902B8" w:rsidP="00B319BE">
            <w:pPr>
              <w:tabs>
                <w:tab w:val="left" w:pos="288"/>
                <w:tab w:val="left" w:pos="576"/>
                <w:tab w:val="left" w:pos="864"/>
                <w:tab w:val="left" w:pos="1152"/>
              </w:tabs>
              <w:spacing w:before="40" w:after="40" w:line="210" w:lineRule="exact"/>
              <w:ind w:left="0" w:right="40"/>
              <w:rPr>
                <w:sz w:val="17"/>
                <w:lang w:val="es-ES_tradnl"/>
              </w:rPr>
            </w:pPr>
            <w:r w:rsidRPr="006544A6">
              <w:rPr>
                <w:sz w:val="17"/>
                <w:lang w:val="es-ES_tradnl"/>
              </w:rPr>
              <w:t xml:space="preserve">De categoría superior </w:t>
            </w:r>
          </w:p>
        </w:tc>
        <w:tc>
          <w:tcPr>
            <w:tcW w:w="1210" w:type="dxa"/>
            <w:shd w:val="clear" w:color="auto" w:fill="auto"/>
            <w:vAlign w:val="bottom"/>
          </w:tcPr>
          <w:p w14:paraId="44D37269" w14:textId="77777777" w:rsidR="005902B8" w:rsidRPr="006544A6" w:rsidRDefault="005902B8" w:rsidP="00B319BE">
            <w:pPr>
              <w:tabs>
                <w:tab w:val="left" w:pos="288"/>
                <w:tab w:val="left" w:pos="576"/>
                <w:tab w:val="left" w:pos="864"/>
                <w:tab w:val="left" w:pos="1152"/>
              </w:tabs>
              <w:spacing w:before="40" w:after="40" w:line="210" w:lineRule="exact"/>
              <w:ind w:left="0" w:right="40"/>
              <w:jc w:val="right"/>
              <w:rPr>
                <w:sz w:val="17"/>
                <w:lang w:val="es-ES_tradnl"/>
              </w:rPr>
            </w:pPr>
            <w:r w:rsidRPr="006544A6">
              <w:rPr>
                <w:sz w:val="17"/>
                <w:lang w:val="es-ES_tradnl"/>
              </w:rPr>
              <w:t>37</w:t>
            </w:r>
          </w:p>
        </w:tc>
        <w:tc>
          <w:tcPr>
            <w:tcW w:w="1210" w:type="dxa"/>
            <w:shd w:val="clear" w:color="auto" w:fill="auto"/>
            <w:vAlign w:val="bottom"/>
          </w:tcPr>
          <w:p w14:paraId="7ED8FA96" w14:textId="77777777" w:rsidR="005902B8" w:rsidRPr="006544A6" w:rsidRDefault="005902B8" w:rsidP="00B319BE">
            <w:pPr>
              <w:tabs>
                <w:tab w:val="left" w:pos="288"/>
                <w:tab w:val="left" w:pos="576"/>
                <w:tab w:val="left" w:pos="864"/>
                <w:tab w:val="left" w:pos="1152"/>
              </w:tabs>
              <w:spacing w:before="40" w:after="40" w:line="210" w:lineRule="exact"/>
              <w:ind w:left="0" w:right="40"/>
              <w:jc w:val="right"/>
              <w:rPr>
                <w:sz w:val="17"/>
                <w:lang w:val="es-ES_tradnl"/>
              </w:rPr>
            </w:pPr>
            <w:r w:rsidRPr="006544A6">
              <w:rPr>
                <w:sz w:val="17"/>
                <w:lang w:val="es-ES_tradnl"/>
              </w:rPr>
              <w:t>34</w:t>
            </w:r>
          </w:p>
        </w:tc>
        <w:tc>
          <w:tcPr>
            <w:tcW w:w="1210" w:type="dxa"/>
            <w:shd w:val="clear" w:color="auto" w:fill="auto"/>
            <w:vAlign w:val="bottom"/>
          </w:tcPr>
          <w:p w14:paraId="65124187" w14:textId="6C0C423D" w:rsidR="005902B8" w:rsidRPr="006544A6" w:rsidRDefault="005902B8" w:rsidP="00B319BE">
            <w:pPr>
              <w:tabs>
                <w:tab w:val="left" w:pos="288"/>
                <w:tab w:val="left" w:pos="576"/>
                <w:tab w:val="left" w:pos="864"/>
                <w:tab w:val="left" w:pos="1152"/>
              </w:tabs>
              <w:spacing w:before="40" w:after="40" w:line="210" w:lineRule="exact"/>
              <w:ind w:left="0" w:right="40"/>
              <w:jc w:val="right"/>
              <w:rPr>
                <w:sz w:val="17"/>
                <w:lang w:val="es-ES_tradnl"/>
              </w:rPr>
            </w:pPr>
            <w:r w:rsidRPr="006544A6">
              <w:rPr>
                <w:sz w:val="17"/>
                <w:lang w:val="es-ES_tradnl"/>
              </w:rPr>
              <w:t>5 (14</w:t>
            </w:r>
            <w:r w:rsidR="003E157E" w:rsidRPr="006544A6">
              <w:rPr>
                <w:sz w:val="17"/>
                <w:lang w:val="es-ES_tradnl"/>
              </w:rPr>
              <w:t xml:space="preserve"> %</w:t>
            </w:r>
            <w:r w:rsidRPr="006544A6">
              <w:rPr>
                <w:sz w:val="17"/>
                <w:lang w:val="es-ES_tradnl"/>
              </w:rPr>
              <w:t>)</w:t>
            </w:r>
          </w:p>
        </w:tc>
      </w:tr>
      <w:tr w:rsidR="005902B8" w:rsidRPr="006544A6" w14:paraId="071FD46E" w14:textId="77777777" w:rsidTr="00B319BE">
        <w:tc>
          <w:tcPr>
            <w:tcW w:w="3690" w:type="dxa"/>
            <w:shd w:val="clear" w:color="auto" w:fill="auto"/>
            <w:vAlign w:val="bottom"/>
          </w:tcPr>
          <w:p w14:paraId="37AA4CAA" w14:textId="77777777" w:rsidR="005902B8" w:rsidRPr="006544A6" w:rsidRDefault="005902B8" w:rsidP="00B319BE">
            <w:pPr>
              <w:tabs>
                <w:tab w:val="left" w:pos="288"/>
                <w:tab w:val="left" w:pos="576"/>
                <w:tab w:val="left" w:pos="864"/>
                <w:tab w:val="left" w:pos="1152"/>
              </w:tabs>
              <w:spacing w:before="40" w:after="40" w:line="210" w:lineRule="exact"/>
              <w:ind w:left="0" w:right="40"/>
              <w:rPr>
                <w:sz w:val="17"/>
                <w:lang w:val="es-ES_tradnl"/>
              </w:rPr>
            </w:pPr>
            <w:r w:rsidRPr="006544A6">
              <w:rPr>
                <w:sz w:val="17"/>
                <w:lang w:val="es-ES_tradnl"/>
              </w:rPr>
              <w:t>Por patrocinio</w:t>
            </w:r>
          </w:p>
        </w:tc>
        <w:tc>
          <w:tcPr>
            <w:tcW w:w="1210" w:type="dxa"/>
            <w:shd w:val="clear" w:color="auto" w:fill="auto"/>
            <w:vAlign w:val="bottom"/>
          </w:tcPr>
          <w:p w14:paraId="1B4BF0A6" w14:textId="77777777" w:rsidR="005902B8" w:rsidRPr="006544A6" w:rsidRDefault="005902B8" w:rsidP="00B319BE">
            <w:pPr>
              <w:tabs>
                <w:tab w:val="left" w:pos="288"/>
                <w:tab w:val="left" w:pos="576"/>
                <w:tab w:val="left" w:pos="864"/>
                <w:tab w:val="left" w:pos="1152"/>
              </w:tabs>
              <w:spacing w:before="40" w:after="40" w:line="210" w:lineRule="exact"/>
              <w:ind w:left="0" w:right="40"/>
              <w:jc w:val="right"/>
              <w:rPr>
                <w:sz w:val="17"/>
                <w:lang w:val="es-ES_tradnl"/>
              </w:rPr>
            </w:pPr>
            <w:r w:rsidRPr="006544A6">
              <w:rPr>
                <w:sz w:val="17"/>
                <w:lang w:val="es-ES_tradnl"/>
              </w:rPr>
              <w:t>95</w:t>
            </w:r>
          </w:p>
        </w:tc>
        <w:tc>
          <w:tcPr>
            <w:tcW w:w="1210" w:type="dxa"/>
            <w:shd w:val="clear" w:color="auto" w:fill="auto"/>
            <w:vAlign w:val="bottom"/>
          </w:tcPr>
          <w:p w14:paraId="4B5BD071" w14:textId="77777777" w:rsidR="005902B8" w:rsidRPr="006544A6" w:rsidRDefault="005902B8" w:rsidP="00B319BE">
            <w:pPr>
              <w:tabs>
                <w:tab w:val="left" w:pos="288"/>
                <w:tab w:val="left" w:pos="576"/>
                <w:tab w:val="left" w:pos="864"/>
                <w:tab w:val="left" w:pos="1152"/>
              </w:tabs>
              <w:spacing w:before="40" w:after="40" w:line="210" w:lineRule="exact"/>
              <w:ind w:left="0" w:right="40"/>
              <w:jc w:val="right"/>
              <w:rPr>
                <w:sz w:val="17"/>
                <w:lang w:val="es-ES_tradnl"/>
              </w:rPr>
            </w:pPr>
            <w:r w:rsidRPr="006544A6">
              <w:rPr>
                <w:sz w:val="17"/>
                <w:lang w:val="es-ES_tradnl"/>
              </w:rPr>
              <w:t>91</w:t>
            </w:r>
          </w:p>
        </w:tc>
        <w:tc>
          <w:tcPr>
            <w:tcW w:w="1210" w:type="dxa"/>
            <w:shd w:val="clear" w:color="auto" w:fill="auto"/>
            <w:vAlign w:val="bottom"/>
          </w:tcPr>
          <w:p w14:paraId="1C586B79" w14:textId="57039F24" w:rsidR="005902B8" w:rsidRPr="006544A6" w:rsidRDefault="005902B8" w:rsidP="00B319BE">
            <w:pPr>
              <w:tabs>
                <w:tab w:val="left" w:pos="288"/>
                <w:tab w:val="left" w:pos="576"/>
                <w:tab w:val="left" w:pos="864"/>
                <w:tab w:val="left" w:pos="1152"/>
              </w:tabs>
              <w:spacing w:before="40" w:after="40" w:line="210" w:lineRule="exact"/>
              <w:ind w:left="0" w:right="40"/>
              <w:jc w:val="right"/>
              <w:rPr>
                <w:sz w:val="17"/>
                <w:lang w:val="es-ES_tradnl"/>
              </w:rPr>
            </w:pPr>
            <w:r w:rsidRPr="006544A6">
              <w:rPr>
                <w:sz w:val="17"/>
                <w:lang w:val="es-ES_tradnl"/>
              </w:rPr>
              <w:t>14 (15</w:t>
            </w:r>
            <w:r w:rsidR="003E157E" w:rsidRPr="006544A6">
              <w:rPr>
                <w:sz w:val="17"/>
                <w:lang w:val="es-ES_tradnl"/>
              </w:rPr>
              <w:t xml:space="preserve"> %</w:t>
            </w:r>
            <w:r w:rsidRPr="006544A6">
              <w:rPr>
                <w:sz w:val="17"/>
                <w:lang w:val="es-ES_tradnl"/>
              </w:rPr>
              <w:t>)</w:t>
            </w:r>
          </w:p>
        </w:tc>
      </w:tr>
      <w:tr w:rsidR="005902B8" w:rsidRPr="006544A6" w14:paraId="533B1CD1" w14:textId="77777777" w:rsidTr="00B319BE">
        <w:tc>
          <w:tcPr>
            <w:tcW w:w="3690" w:type="dxa"/>
            <w:shd w:val="clear" w:color="auto" w:fill="auto"/>
            <w:vAlign w:val="bottom"/>
          </w:tcPr>
          <w:p w14:paraId="6B2540C6" w14:textId="77777777" w:rsidR="005902B8" w:rsidRPr="006544A6" w:rsidRDefault="005902B8" w:rsidP="00B319BE">
            <w:pPr>
              <w:tabs>
                <w:tab w:val="left" w:pos="288"/>
                <w:tab w:val="left" w:pos="576"/>
                <w:tab w:val="left" w:pos="864"/>
                <w:tab w:val="left" w:pos="1152"/>
              </w:tabs>
              <w:spacing w:before="40" w:after="40" w:line="210" w:lineRule="exact"/>
              <w:ind w:left="0" w:right="40"/>
              <w:rPr>
                <w:sz w:val="17"/>
                <w:lang w:val="es-ES_tradnl"/>
              </w:rPr>
            </w:pPr>
            <w:r w:rsidRPr="006544A6">
              <w:rPr>
                <w:sz w:val="17"/>
                <w:lang w:val="es-ES_tradnl"/>
              </w:rPr>
              <w:t>De categoría principal</w:t>
            </w:r>
          </w:p>
        </w:tc>
        <w:tc>
          <w:tcPr>
            <w:tcW w:w="1210" w:type="dxa"/>
            <w:shd w:val="clear" w:color="auto" w:fill="auto"/>
            <w:vAlign w:val="bottom"/>
          </w:tcPr>
          <w:p w14:paraId="0F32CA58" w14:textId="77777777" w:rsidR="005902B8" w:rsidRPr="006544A6" w:rsidRDefault="005902B8" w:rsidP="00B319BE">
            <w:pPr>
              <w:tabs>
                <w:tab w:val="left" w:pos="288"/>
                <w:tab w:val="left" w:pos="576"/>
                <w:tab w:val="left" w:pos="864"/>
                <w:tab w:val="left" w:pos="1152"/>
              </w:tabs>
              <w:spacing w:before="40" w:after="40" w:line="210" w:lineRule="exact"/>
              <w:ind w:left="0" w:right="40"/>
              <w:jc w:val="right"/>
              <w:rPr>
                <w:sz w:val="17"/>
                <w:lang w:val="es-ES_tradnl"/>
              </w:rPr>
            </w:pPr>
            <w:r w:rsidRPr="006544A6">
              <w:rPr>
                <w:sz w:val="17"/>
                <w:lang w:val="es-ES_tradnl"/>
              </w:rPr>
              <w:t>2.370</w:t>
            </w:r>
          </w:p>
        </w:tc>
        <w:tc>
          <w:tcPr>
            <w:tcW w:w="1210" w:type="dxa"/>
            <w:shd w:val="clear" w:color="auto" w:fill="auto"/>
            <w:vAlign w:val="bottom"/>
          </w:tcPr>
          <w:p w14:paraId="2A89405A" w14:textId="77777777" w:rsidR="005902B8" w:rsidRPr="006544A6" w:rsidRDefault="005902B8" w:rsidP="00B319BE">
            <w:pPr>
              <w:tabs>
                <w:tab w:val="left" w:pos="288"/>
                <w:tab w:val="left" w:pos="576"/>
                <w:tab w:val="left" w:pos="864"/>
                <w:tab w:val="left" w:pos="1152"/>
              </w:tabs>
              <w:spacing w:before="40" w:after="40" w:line="210" w:lineRule="exact"/>
              <w:ind w:left="0" w:right="40"/>
              <w:jc w:val="right"/>
              <w:rPr>
                <w:sz w:val="17"/>
                <w:lang w:val="es-ES_tradnl"/>
              </w:rPr>
            </w:pPr>
            <w:r w:rsidRPr="006544A6">
              <w:rPr>
                <w:sz w:val="17"/>
                <w:lang w:val="es-ES_tradnl"/>
              </w:rPr>
              <w:t>2.255</w:t>
            </w:r>
          </w:p>
        </w:tc>
        <w:tc>
          <w:tcPr>
            <w:tcW w:w="1210" w:type="dxa"/>
            <w:shd w:val="clear" w:color="auto" w:fill="auto"/>
            <w:vAlign w:val="bottom"/>
          </w:tcPr>
          <w:p w14:paraId="6E7680E1" w14:textId="47532E1E" w:rsidR="005902B8" w:rsidRPr="006544A6" w:rsidRDefault="005902B8" w:rsidP="00B319BE">
            <w:pPr>
              <w:tabs>
                <w:tab w:val="left" w:pos="288"/>
                <w:tab w:val="left" w:pos="576"/>
                <w:tab w:val="left" w:pos="864"/>
                <w:tab w:val="left" w:pos="1152"/>
              </w:tabs>
              <w:spacing w:before="40" w:after="40" w:line="210" w:lineRule="exact"/>
              <w:ind w:left="0" w:right="40"/>
              <w:jc w:val="right"/>
              <w:rPr>
                <w:sz w:val="17"/>
                <w:lang w:val="es-ES_tradnl"/>
              </w:rPr>
            </w:pPr>
            <w:r w:rsidRPr="006544A6">
              <w:rPr>
                <w:sz w:val="17"/>
                <w:lang w:val="es-ES_tradnl"/>
              </w:rPr>
              <w:t>742 (32</w:t>
            </w:r>
            <w:r w:rsidR="003E157E" w:rsidRPr="006544A6">
              <w:rPr>
                <w:sz w:val="17"/>
                <w:lang w:val="es-ES_tradnl"/>
              </w:rPr>
              <w:t xml:space="preserve"> %</w:t>
            </w:r>
            <w:r w:rsidRPr="006544A6">
              <w:rPr>
                <w:sz w:val="17"/>
                <w:lang w:val="es-ES_tradnl"/>
              </w:rPr>
              <w:t>)</w:t>
            </w:r>
          </w:p>
        </w:tc>
      </w:tr>
      <w:tr w:rsidR="005902B8" w:rsidRPr="006544A6" w14:paraId="4517F65B" w14:textId="77777777" w:rsidTr="00B319BE">
        <w:tc>
          <w:tcPr>
            <w:tcW w:w="3690" w:type="dxa"/>
            <w:shd w:val="clear" w:color="auto" w:fill="auto"/>
            <w:vAlign w:val="bottom"/>
          </w:tcPr>
          <w:p w14:paraId="1DCD591E" w14:textId="77777777" w:rsidR="005902B8" w:rsidRPr="006544A6" w:rsidRDefault="005902B8" w:rsidP="00B319BE">
            <w:pPr>
              <w:tabs>
                <w:tab w:val="left" w:pos="288"/>
                <w:tab w:val="left" w:pos="576"/>
                <w:tab w:val="left" w:pos="864"/>
                <w:tab w:val="left" w:pos="1152"/>
              </w:tabs>
              <w:spacing w:before="40" w:after="40" w:line="210" w:lineRule="exact"/>
              <w:ind w:left="0" w:right="40"/>
              <w:rPr>
                <w:sz w:val="17"/>
                <w:lang w:val="es-ES_tradnl"/>
              </w:rPr>
            </w:pPr>
            <w:r w:rsidRPr="006544A6">
              <w:rPr>
                <w:sz w:val="17"/>
                <w:lang w:val="es-ES_tradnl"/>
              </w:rPr>
              <w:t>De categoría alta</w:t>
            </w:r>
          </w:p>
        </w:tc>
        <w:tc>
          <w:tcPr>
            <w:tcW w:w="1210" w:type="dxa"/>
            <w:shd w:val="clear" w:color="auto" w:fill="auto"/>
            <w:vAlign w:val="bottom"/>
          </w:tcPr>
          <w:p w14:paraId="69E0898B" w14:textId="77777777" w:rsidR="005902B8" w:rsidRPr="006544A6" w:rsidRDefault="005902B8" w:rsidP="00B319BE">
            <w:pPr>
              <w:tabs>
                <w:tab w:val="left" w:pos="288"/>
                <w:tab w:val="left" w:pos="576"/>
                <w:tab w:val="left" w:pos="864"/>
                <w:tab w:val="left" w:pos="1152"/>
              </w:tabs>
              <w:spacing w:before="40" w:after="40" w:line="210" w:lineRule="exact"/>
              <w:ind w:left="0" w:right="40"/>
              <w:jc w:val="right"/>
              <w:rPr>
                <w:sz w:val="17"/>
                <w:lang w:val="es-ES_tradnl"/>
              </w:rPr>
            </w:pPr>
            <w:r w:rsidRPr="006544A6">
              <w:rPr>
                <w:sz w:val="17"/>
                <w:lang w:val="es-ES_tradnl"/>
              </w:rPr>
              <w:t>7.166</w:t>
            </w:r>
          </w:p>
        </w:tc>
        <w:tc>
          <w:tcPr>
            <w:tcW w:w="1210" w:type="dxa"/>
            <w:shd w:val="clear" w:color="auto" w:fill="auto"/>
            <w:vAlign w:val="bottom"/>
          </w:tcPr>
          <w:p w14:paraId="66099BCB" w14:textId="77777777" w:rsidR="005902B8" w:rsidRPr="006544A6" w:rsidRDefault="005902B8" w:rsidP="00B319BE">
            <w:pPr>
              <w:tabs>
                <w:tab w:val="left" w:pos="288"/>
                <w:tab w:val="left" w:pos="576"/>
                <w:tab w:val="left" w:pos="864"/>
                <w:tab w:val="left" w:pos="1152"/>
              </w:tabs>
              <w:spacing w:before="40" w:after="40" w:line="210" w:lineRule="exact"/>
              <w:ind w:left="0" w:right="40"/>
              <w:jc w:val="right"/>
              <w:rPr>
                <w:sz w:val="17"/>
                <w:lang w:val="es-ES_tradnl"/>
              </w:rPr>
            </w:pPr>
            <w:r w:rsidRPr="006544A6">
              <w:rPr>
                <w:sz w:val="17"/>
                <w:lang w:val="es-ES_tradnl"/>
              </w:rPr>
              <w:t>6.491</w:t>
            </w:r>
          </w:p>
        </w:tc>
        <w:tc>
          <w:tcPr>
            <w:tcW w:w="1210" w:type="dxa"/>
            <w:shd w:val="clear" w:color="auto" w:fill="auto"/>
            <w:vAlign w:val="bottom"/>
          </w:tcPr>
          <w:p w14:paraId="19AAB615" w14:textId="3F74D2B4" w:rsidR="005902B8" w:rsidRPr="006544A6" w:rsidRDefault="005902B8" w:rsidP="00B319BE">
            <w:pPr>
              <w:tabs>
                <w:tab w:val="left" w:pos="288"/>
                <w:tab w:val="left" w:pos="576"/>
                <w:tab w:val="left" w:pos="864"/>
                <w:tab w:val="left" w:pos="1152"/>
              </w:tabs>
              <w:spacing w:before="40" w:after="40" w:line="210" w:lineRule="exact"/>
              <w:ind w:left="0" w:right="40"/>
              <w:jc w:val="right"/>
              <w:rPr>
                <w:sz w:val="17"/>
                <w:lang w:val="es-ES_tradnl"/>
              </w:rPr>
            </w:pPr>
            <w:r w:rsidRPr="006544A6">
              <w:rPr>
                <w:sz w:val="17"/>
                <w:lang w:val="es-ES_tradnl"/>
              </w:rPr>
              <w:t>2.968 (45</w:t>
            </w:r>
            <w:r w:rsidR="003E157E" w:rsidRPr="006544A6">
              <w:rPr>
                <w:sz w:val="17"/>
                <w:lang w:val="es-ES_tradnl"/>
              </w:rPr>
              <w:t xml:space="preserve"> %</w:t>
            </w:r>
            <w:r w:rsidRPr="006544A6">
              <w:rPr>
                <w:sz w:val="17"/>
                <w:lang w:val="es-ES_tradnl"/>
              </w:rPr>
              <w:t>)</w:t>
            </w:r>
          </w:p>
        </w:tc>
      </w:tr>
      <w:tr w:rsidR="005902B8" w:rsidRPr="006544A6" w14:paraId="695EEFEF" w14:textId="77777777" w:rsidTr="00B319BE">
        <w:tc>
          <w:tcPr>
            <w:tcW w:w="3690" w:type="dxa"/>
            <w:tcBorders>
              <w:bottom w:val="single" w:sz="4" w:space="0" w:color="auto"/>
            </w:tcBorders>
            <w:shd w:val="clear" w:color="auto" w:fill="auto"/>
            <w:vAlign w:val="bottom"/>
          </w:tcPr>
          <w:p w14:paraId="4352D9C6" w14:textId="77777777" w:rsidR="005902B8" w:rsidRPr="006544A6" w:rsidRDefault="005902B8" w:rsidP="00B319BE">
            <w:pPr>
              <w:tabs>
                <w:tab w:val="left" w:pos="288"/>
                <w:tab w:val="left" w:pos="576"/>
                <w:tab w:val="left" w:pos="864"/>
                <w:tab w:val="left" w:pos="1152"/>
              </w:tabs>
              <w:spacing w:before="40" w:after="81" w:line="210" w:lineRule="exact"/>
              <w:ind w:left="0" w:right="40"/>
              <w:rPr>
                <w:sz w:val="17"/>
                <w:lang w:val="es-ES_tradnl"/>
              </w:rPr>
            </w:pPr>
            <w:r w:rsidRPr="006544A6">
              <w:rPr>
                <w:sz w:val="17"/>
                <w:lang w:val="es-ES_tradnl"/>
              </w:rPr>
              <w:t>De categoría subalterna</w:t>
            </w:r>
          </w:p>
        </w:tc>
        <w:tc>
          <w:tcPr>
            <w:tcW w:w="1210" w:type="dxa"/>
            <w:tcBorders>
              <w:bottom w:val="single" w:sz="4" w:space="0" w:color="auto"/>
            </w:tcBorders>
            <w:shd w:val="clear" w:color="auto" w:fill="auto"/>
            <w:vAlign w:val="bottom"/>
          </w:tcPr>
          <w:p w14:paraId="5C795D2A" w14:textId="77777777" w:rsidR="005902B8" w:rsidRPr="006544A6" w:rsidRDefault="005902B8" w:rsidP="00B319BE">
            <w:pPr>
              <w:tabs>
                <w:tab w:val="left" w:pos="288"/>
                <w:tab w:val="left" w:pos="576"/>
                <w:tab w:val="left" w:pos="864"/>
                <w:tab w:val="left" w:pos="1152"/>
              </w:tabs>
              <w:spacing w:before="40" w:after="81" w:line="210" w:lineRule="exact"/>
              <w:ind w:left="0" w:right="40"/>
              <w:jc w:val="right"/>
              <w:rPr>
                <w:sz w:val="17"/>
                <w:lang w:val="es-ES_tradnl"/>
              </w:rPr>
            </w:pPr>
            <w:r w:rsidRPr="006544A6">
              <w:rPr>
                <w:sz w:val="17"/>
                <w:lang w:val="es-ES_tradnl"/>
              </w:rPr>
              <w:t>6.858</w:t>
            </w:r>
          </w:p>
        </w:tc>
        <w:tc>
          <w:tcPr>
            <w:tcW w:w="1210" w:type="dxa"/>
            <w:tcBorders>
              <w:bottom w:val="single" w:sz="4" w:space="0" w:color="auto"/>
            </w:tcBorders>
            <w:shd w:val="clear" w:color="auto" w:fill="auto"/>
            <w:vAlign w:val="bottom"/>
          </w:tcPr>
          <w:p w14:paraId="36F8051A" w14:textId="77777777" w:rsidR="005902B8" w:rsidRPr="006544A6" w:rsidRDefault="005902B8" w:rsidP="00B319BE">
            <w:pPr>
              <w:tabs>
                <w:tab w:val="left" w:pos="288"/>
                <w:tab w:val="left" w:pos="576"/>
                <w:tab w:val="left" w:pos="864"/>
                <w:tab w:val="left" w:pos="1152"/>
              </w:tabs>
              <w:spacing w:before="40" w:after="81" w:line="210" w:lineRule="exact"/>
              <w:ind w:left="0" w:right="40"/>
              <w:jc w:val="right"/>
              <w:rPr>
                <w:sz w:val="17"/>
                <w:lang w:val="es-ES_tradnl"/>
              </w:rPr>
            </w:pPr>
            <w:r w:rsidRPr="006544A6">
              <w:rPr>
                <w:sz w:val="17"/>
                <w:lang w:val="es-ES_tradnl"/>
              </w:rPr>
              <w:t>6.379</w:t>
            </w:r>
          </w:p>
        </w:tc>
        <w:tc>
          <w:tcPr>
            <w:tcW w:w="1210" w:type="dxa"/>
            <w:tcBorders>
              <w:bottom w:val="single" w:sz="4" w:space="0" w:color="auto"/>
            </w:tcBorders>
            <w:shd w:val="clear" w:color="auto" w:fill="auto"/>
            <w:vAlign w:val="bottom"/>
          </w:tcPr>
          <w:p w14:paraId="63E87F0D" w14:textId="1F9FA942" w:rsidR="005902B8" w:rsidRPr="006544A6" w:rsidRDefault="005902B8" w:rsidP="00B319BE">
            <w:pPr>
              <w:tabs>
                <w:tab w:val="left" w:pos="288"/>
                <w:tab w:val="left" w:pos="576"/>
                <w:tab w:val="left" w:pos="864"/>
                <w:tab w:val="left" w:pos="1152"/>
              </w:tabs>
              <w:spacing w:before="40" w:after="81" w:line="210" w:lineRule="exact"/>
              <w:ind w:left="0" w:right="40"/>
              <w:jc w:val="right"/>
              <w:rPr>
                <w:sz w:val="17"/>
                <w:lang w:val="es-ES_tradnl"/>
              </w:rPr>
            </w:pPr>
            <w:r w:rsidRPr="006544A6">
              <w:rPr>
                <w:sz w:val="17"/>
                <w:lang w:val="es-ES_tradnl"/>
              </w:rPr>
              <w:t>2.871 (45</w:t>
            </w:r>
            <w:r w:rsidR="003E157E" w:rsidRPr="006544A6">
              <w:rPr>
                <w:sz w:val="17"/>
                <w:lang w:val="es-ES_tradnl"/>
              </w:rPr>
              <w:t xml:space="preserve"> %</w:t>
            </w:r>
            <w:r w:rsidRPr="006544A6">
              <w:rPr>
                <w:sz w:val="17"/>
                <w:lang w:val="es-ES_tradnl"/>
              </w:rPr>
              <w:t>)</w:t>
            </w:r>
          </w:p>
        </w:tc>
      </w:tr>
      <w:tr w:rsidR="005902B8" w:rsidRPr="006544A6" w14:paraId="4C999FA1" w14:textId="77777777" w:rsidTr="00B319BE">
        <w:tc>
          <w:tcPr>
            <w:tcW w:w="3690" w:type="dxa"/>
            <w:tcBorders>
              <w:top w:val="single" w:sz="4" w:space="0" w:color="auto"/>
              <w:bottom w:val="single" w:sz="12" w:space="0" w:color="auto"/>
            </w:tcBorders>
            <w:shd w:val="clear" w:color="auto" w:fill="auto"/>
            <w:vAlign w:val="bottom"/>
          </w:tcPr>
          <w:p w14:paraId="7A279856" w14:textId="77777777" w:rsidR="005902B8" w:rsidRPr="006544A6" w:rsidRDefault="005902B8" w:rsidP="00B319BE">
            <w:pPr>
              <w:tabs>
                <w:tab w:val="left" w:pos="288"/>
                <w:tab w:val="left" w:pos="576"/>
                <w:tab w:val="left" w:pos="864"/>
                <w:tab w:val="left" w:pos="1152"/>
              </w:tabs>
              <w:spacing w:before="81" w:after="81" w:line="210" w:lineRule="exact"/>
              <w:ind w:left="0" w:right="40"/>
              <w:rPr>
                <w:b/>
                <w:sz w:val="17"/>
                <w:lang w:val="es-ES_tradnl"/>
              </w:rPr>
            </w:pPr>
            <w:r w:rsidRPr="006544A6">
              <w:rPr>
                <w:b/>
                <w:sz w:val="17"/>
                <w:lang w:val="es-ES_tradnl"/>
              </w:rPr>
              <w:tab/>
              <w:t>Total</w:t>
            </w:r>
          </w:p>
        </w:tc>
        <w:tc>
          <w:tcPr>
            <w:tcW w:w="1210" w:type="dxa"/>
            <w:tcBorders>
              <w:top w:val="single" w:sz="4" w:space="0" w:color="auto"/>
              <w:bottom w:val="single" w:sz="12" w:space="0" w:color="auto"/>
            </w:tcBorders>
            <w:shd w:val="clear" w:color="auto" w:fill="auto"/>
            <w:vAlign w:val="bottom"/>
          </w:tcPr>
          <w:p w14:paraId="5C0C0663" w14:textId="77777777" w:rsidR="005902B8" w:rsidRPr="006544A6" w:rsidRDefault="005902B8" w:rsidP="00B319BE">
            <w:pPr>
              <w:tabs>
                <w:tab w:val="left" w:pos="288"/>
                <w:tab w:val="left" w:pos="576"/>
                <w:tab w:val="left" w:pos="864"/>
                <w:tab w:val="left" w:pos="1152"/>
              </w:tabs>
              <w:spacing w:before="81" w:after="81" w:line="210" w:lineRule="exact"/>
              <w:ind w:left="0" w:right="40"/>
              <w:jc w:val="right"/>
              <w:rPr>
                <w:b/>
                <w:sz w:val="17"/>
                <w:lang w:val="es-ES_tradnl"/>
              </w:rPr>
            </w:pPr>
            <w:r w:rsidRPr="006544A6">
              <w:rPr>
                <w:b/>
                <w:sz w:val="17"/>
                <w:lang w:val="es-ES_tradnl"/>
              </w:rPr>
              <w:t>17.130</w:t>
            </w:r>
          </w:p>
        </w:tc>
        <w:tc>
          <w:tcPr>
            <w:tcW w:w="1210" w:type="dxa"/>
            <w:tcBorders>
              <w:top w:val="single" w:sz="4" w:space="0" w:color="auto"/>
              <w:bottom w:val="single" w:sz="12" w:space="0" w:color="auto"/>
            </w:tcBorders>
            <w:shd w:val="clear" w:color="auto" w:fill="auto"/>
            <w:vAlign w:val="bottom"/>
          </w:tcPr>
          <w:p w14:paraId="545DFA93" w14:textId="77777777" w:rsidR="005902B8" w:rsidRPr="006544A6" w:rsidRDefault="005902B8" w:rsidP="00B319BE">
            <w:pPr>
              <w:tabs>
                <w:tab w:val="left" w:pos="288"/>
                <w:tab w:val="left" w:pos="576"/>
                <w:tab w:val="left" w:pos="864"/>
                <w:tab w:val="left" w:pos="1152"/>
              </w:tabs>
              <w:spacing w:before="81" w:after="81" w:line="210" w:lineRule="exact"/>
              <w:ind w:left="0" w:right="40"/>
              <w:jc w:val="right"/>
              <w:rPr>
                <w:b/>
                <w:sz w:val="17"/>
                <w:lang w:val="es-ES_tradnl"/>
              </w:rPr>
            </w:pPr>
            <w:r w:rsidRPr="006544A6">
              <w:rPr>
                <w:b/>
                <w:sz w:val="17"/>
                <w:lang w:val="es-ES_tradnl"/>
              </w:rPr>
              <w:t>15.838</w:t>
            </w:r>
          </w:p>
        </w:tc>
        <w:tc>
          <w:tcPr>
            <w:tcW w:w="1210" w:type="dxa"/>
            <w:tcBorders>
              <w:top w:val="single" w:sz="4" w:space="0" w:color="auto"/>
              <w:bottom w:val="single" w:sz="12" w:space="0" w:color="auto"/>
            </w:tcBorders>
            <w:shd w:val="clear" w:color="auto" w:fill="auto"/>
            <w:vAlign w:val="bottom"/>
          </w:tcPr>
          <w:p w14:paraId="3462C7D9" w14:textId="191FB155" w:rsidR="005902B8" w:rsidRPr="006544A6" w:rsidRDefault="005902B8" w:rsidP="00B319BE">
            <w:pPr>
              <w:tabs>
                <w:tab w:val="left" w:pos="288"/>
                <w:tab w:val="left" w:pos="576"/>
                <w:tab w:val="left" w:pos="864"/>
                <w:tab w:val="left" w:pos="1152"/>
              </w:tabs>
              <w:spacing w:before="81" w:after="81" w:line="210" w:lineRule="exact"/>
              <w:ind w:left="0" w:right="40"/>
              <w:jc w:val="right"/>
              <w:rPr>
                <w:b/>
                <w:sz w:val="17"/>
                <w:lang w:val="es-ES_tradnl"/>
              </w:rPr>
            </w:pPr>
            <w:r w:rsidRPr="006544A6">
              <w:rPr>
                <w:b/>
                <w:sz w:val="17"/>
                <w:lang w:val="es-ES_tradnl"/>
              </w:rPr>
              <w:t>6.774 (42</w:t>
            </w:r>
            <w:r w:rsidR="003E157E" w:rsidRPr="006544A6">
              <w:rPr>
                <w:b/>
                <w:sz w:val="17"/>
                <w:lang w:val="es-ES_tradnl"/>
              </w:rPr>
              <w:t xml:space="preserve"> %</w:t>
            </w:r>
            <w:r w:rsidRPr="006544A6">
              <w:rPr>
                <w:b/>
                <w:sz w:val="17"/>
                <w:lang w:val="es-ES_tradnl"/>
              </w:rPr>
              <w:t>)</w:t>
            </w:r>
          </w:p>
        </w:tc>
      </w:tr>
    </w:tbl>
    <w:p w14:paraId="3C8DCE7D" w14:textId="77777777" w:rsidR="005902B8" w:rsidRPr="006544A6" w:rsidRDefault="005902B8" w:rsidP="005902B8">
      <w:pPr>
        <w:pStyle w:val="SingleTxt"/>
        <w:spacing w:after="0" w:line="120" w:lineRule="exact"/>
        <w:rPr>
          <w:sz w:val="10"/>
          <w:lang w:val="es-ES_tradnl"/>
        </w:rPr>
      </w:pPr>
    </w:p>
    <w:p w14:paraId="27375393" w14:textId="77777777" w:rsidR="005902B8" w:rsidRPr="006544A6" w:rsidRDefault="005902B8" w:rsidP="005902B8">
      <w:pPr>
        <w:pStyle w:val="SingleTxt"/>
        <w:spacing w:after="0" w:line="120" w:lineRule="exact"/>
        <w:rPr>
          <w:sz w:val="10"/>
          <w:lang w:val="es-ES_tradnl"/>
        </w:rPr>
      </w:pPr>
    </w:p>
    <w:p w14:paraId="108DF0CB" w14:textId="77777777" w:rsidR="005902B8" w:rsidRPr="006544A6" w:rsidRDefault="005902B8" w:rsidP="005902B8">
      <w:pPr>
        <w:pStyle w:val="SingleTxt"/>
        <w:numPr>
          <w:ilvl w:val="0"/>
          <w:numId w:val="22"/>
        </w:numPr>
        <w:ind w:left="1267"/>
        <w:rPr>
          <w:lang w:val="es-ES_tradnl"/>
        </w:rPr>
      </w:pPr>
      <w:r w:rsidRPr="006544A6">
        <w:rPr>
          <w:lang w:val="es-ES_tradnl"/>
        </w:rPr>
        <w:t>El desglose de los funcionarios de la administración pública estatal por años de servicio es como sigue:</w:t>
      </w:r>
    </w:p>
    <w:p w14:paraId="305B4CAD" w14:textId="34CD5410" w:rsidR="005902B8" w:rsidRPr="006544A6" w:rsidRDefault="005902B8" w:rsidP="005902B8">
      <w:pPr>
        <w:pStyle w:val="SingleTxt"/>
        <w:tabs>
          <w:tab w:val="right" w:pos="1685"/>
        </w:tabs>
        <w:ind w:left="1742" w:hanging="475"/>
        <w:rPr>
          <w:lang w:val="es-ES_tradnl"/>
        </w:rPr>
      </w:pPr>
      <w:r w:rsidRPr="006544A6">
        <w:rPr>
          <w:shd w:val="clear" w:color="auto" w:fill="FFFFFF"/>
          <w:lang w:val="es-ES_tradnl"/>
        </w:rPr>
        <w:tab/>
        <w:t>•</w:t>
      </w:r>
      <w:r w:rsidRPr="006544A6">
        <w:rPr>
          <w:shd w:val="clear" w:color="auto" w:fill="FFFFFF"/>
          <w:lang w:val="es-ES_tradnl"/>
        </w:rPr>
        <w:tab/>
      </w:r>
      <w:r w:rsidRPr="006544A6">
        <w:rPr>
          <w:lang w:val="es-ES_tradnl"/>
        </w:rPr>
        <w:t>hasta 1 año – 1.049 (el 6,6</w:t>
      </w:r>
      <w:r w:rsidR="003E157E" w:rsidRPr="006544A6">
        <w:rPr>
          <w:lang w:val="es-ES_tradnl"/>
        </w:rPr>
        <w:t xml:space="preserve"> %</w:t>
      </w:r>
      <w:r w:rsidRPr="006544A6">
        <w:rPr>
          <w:lang w:val="es-ES_tradnl"/>
        </w:rPr>
        <w:t>), de ellos 468 (el 44</w:t>
      </w:r>
      <w:r w:rsidR="003E157E" w:rsidRPr="006544A6">
        <w:rPr>
          <w:lang w:val="es-ES_tradnl"/>
        </w:rPr>
        <w:t xml:space="preserve"> %</w:t>
      </w:r>
      <w:r w:rsidRPr="006544A6">
        <w:rPr>
          <w:lang w:val="es-ES_tradnl"/>
        </w:rPr>
        <w:t>) son mujeres;</w:t>
      </w:r>
    </w:p>
    <w:p w14:paraId="399953C7" w14:textId="441EAEAC" w:rsidR="005902B8" w:rsidRPr="006544A6" w:rsidRDefault="005902B8" w:rsidP="005902B8">
      <w:pPr>
        <w:pStyle w:val="SingleTxt"/>
        <w:tabs>
          <w:tab w:val="right" w:pos="1685"/>
        </w:tabs>
        <w:ind w:left="1742" w:hanging="475"/>
        <w:rPr>
          <w:lang w:val="es-ES_tradnl"/>
        </w:rPr>
      </w:pPr>
      <w:r w:rsidRPr="006544A6">
        <w:rPr>
          <w:shd w:val="clear" w:color="auto" w:fill="FFFFFF"/>
          <w:lang w:val="es-ES_tradnl"/>
        </w:rPr>
        <w:tab/>
        <w:t>•</w:t>
      </w:r>
      <w:r w:rsidRPr="006544A6">
        <w:rPr>
          <w:shd w:val="clear" w:color="auto" w:fill="FFFFFF"/>
          <w:lang w:val="es-ES_tradnl"/>
        </w:rPr>
        <w:tab/>
      </w:r>
      <w:r w:rsidRPr="006544A6">
        <w:rPr>
          <w:lang w:val="es-ES_tradnl"/>
        </w:rPr>
        <w:t>de 1 a 3 años – 2.455 (el 15,5</w:t>
      </w:r>
      <w:r w:rsidR="003E157E" w:rsidRPr="006544A6">
        <w:rPr>
          <w:lang w:val="es-ES_tradnl"/>
        </w:rPr>
        <w:t xml:space="preserve"> %</w:t>
      </w:r>
      <w:r w:rsidRPr="006544A6">
        <w:rPr>
          <w:lang w:val="es-ES_tradnl"/>
        </w:rPr>
        <w:t>), de ellos 1.090 (el 44</w:t>
      </w:r>
      <w:r w:rsidR="003E157E" w:rsidRPr="006544A6">
        <w:rPr>
          <w:lang w:val="es-ES_tradnl"/>
        </w:rPr>
        <w:t xml:space="preserve"> %</w:t>
      </w:r>
      <w:r w:rsidRPr="006544A6">
        <w:rPr>
          <w:lang w:val="es-ES_tradnl"/>
        </w:rPr>
        <w:t>) son mujeres;</w:t>
      </w:r>
    </w:p>
    <w:p w14:paraId="4A2FC558" w14:textId="095026B2" w:rsidR="005902B8" w:rsidRPr="006544A6" w:rsidRDefault="005902B8" w:rsidP="005902B8">
      <w:pPr>
        <w:pStyle w:val="SingleTxt"/>
        <w:tabs>
          <w:tab w:val="right" w:pos="1685"/>
        </w:tabs>
        <w:ind w:left="1742" w:hanging="475"/>
        <w:rPr>
          <w:lang w:val="es-ES_tradnl"/>
        </w:rPr>
      </w:pPr>
      <w:r w:rsidRPr="006544A6">
        <w:rPr>
          <w:shd w:val="clear" w:color="auto" w:fill="FFFFFF"/>
          <w:lang w:val="es-ES_tradnl"/>
        </w:rPr>
        <w:tab/>
        <w:t>•</w:t>
      </w:r>
      <w:r w:rsidRPr="006544A6">
        <w:rPr>
          <w:shd w:val="clear" w:color="auto" w:fill="FFFFFF"/>
          <w:lang w:val="es-ES_tradnl"/>
        </w:rPr>
        <w:tab/>
      </w:r>
      <w:r w:rsidRPr="006544A6">
        <w:rPr>
          <w:lang w:val="es-ES_tradnl"/>
        </w:rPr>
        <w:t>de 4 a 5 años – 1.923 (el 12,1</w:t>
      </w:r>
      <w:r w:rsidR="003E157E" w:rsidRPr="006544A6">
        <w:rPr>
          <w:lang w:val="es-ES_tradnl"/>
        </w:rPr>
        <w:t xml:space="preserve"> %</w:t>
      </w:r>
      <w:r w:rsidRPr="006544A6">
        <w:rPr>
          <w:lang w:val="es-ES_tradnl"/>
        </w:rPr>
        <w:t>), de ellos 805 (el 42</w:t>
      </w:r>
      <w:r w:rsidR="003E157E" w:rsidRPr="006544A6">
        <w:rPr>
          <w:lang w:val="es-ES_tradnl"/>
        </w:rPr>
        <w:t xml:space="preserve"> %</w:t>
      </w:r>
      <w:r w:rsidRPr="006544A6">
        <w:rPr>
          <w:lang w:val="es-ES_tradnl"/>
        </w:rPr>
        <w:t>) son mujeres;</w:t>
      </w:r>
    </w:p>
    <w:p w14:paraId="25B2A8D2" w14:textId="681FD38D" w:rsidR="005902B8" w:rsidRPr="006544A6" w:rsidRDefault="005902B8" w:rsidP="005902B8">
      <w:pPr>
        <w:pStyle w:val="SingleTxt"/>
        <w:tabs>
          <w:tab w:val="right" w:pos="1685"/>
        </w:tabs>
        <w:ind w:left="1742" w:hanging="475"/>
        <w:rPr>
          <w:lang w:val="es-ES_tradnl"/>
        </w:rPr>
      </w:pPr>
      <w:r w:rsidRPr="006544A6">
        <w:rPr>
          <w:shd w:val="clear" w:color="auto" w:fill="FFFFFF"/>
          <w:lang w:val="es-ES_tradnl"/>
        </w:rPr>
        <w:tab/>
        <w:t>•</w:t>
      </w:r>
      <w:r w:rsidRPr="006544A6">
        <w:rPr>
          <w:lang w:val="es-ES_tradnl"/>
        </w:rPr>
        <w:tab/>
        <w:t>de 6 a 10 años – 3.014 (el 19</w:t>
      </w:r>
      <w:r w:rsidR="003E157E" w:rsidRPr="006544A6">
        <w:rPr>
          <w:lang w:val="es-ES_tradnl"/>
        </w:rPr>
        <w:t xml:space="preserve"> %</w:t>
      </w:r>
      <w:r w:rsidRPr="006544A6">
        <w:rPr>
          <w:lang w:val="es-ES_tradnl"/>
        </w:rPr>
        <w:t>), de ellos 1.296 (el 43</w:t>
      </w:r>
      <w:r w:rsidR="003E157E" w:rsidRPr="006544A6">
        <w:rPr>
          <w:lang w:val="es-ES_tradnl"/>
        </w:rPr>
        <w:t xml:space="preserve"> %</w:t>
      </w:r>
      <w:r w:rsidRPr="006544A6">
        <w:rPr>
          <w:lang w:val="es-ES_tradnl"/>
        </w:rPr>
        <w:t>) son mujeres;</w:t>
      </w:r>
    </w:p>
    <w:p w14:paraId="520350B0" w14:textId="2803A49C" w:rsidR="005902B8" w:rsidRPr="006544A6" w:rsidRDefault="005902B8" w:rsidP="005902B8">
      <w:pPr>
        <w:pStyle w:val="SingleTxt"/>
        <w:tabs>
          <w:tab w:val="right" w:pos="1685"/>
        </w:tabs>
        <w:ind w:left="1742" w:hanging="475"/>
        <w:rPr>
          <w:lang w:val="es-ES_tradnl"/>
        </w:rPr>
      </w:pPr>
      <w:r w:rsidRPr="006544A6">
        <w:rPr>
          <w:shd w:val="clear" w:color="auto" w:fill="FFFFFF"/>
          <w:lang w:val="es-ES_tradnl"/>
        </w:rPr>
        <w:tab/>
        <w:t>•</w:t>
      </w:r>
      <w:r w:rsidRPr="006544A6">
        <w:rPr>
          <w:lang w:val="es-ES_tradnl"/>
        </w:rPr>
        <w:tab/>
        <w:t>de 11 a 15 años – 2.271 (el 14,3</w:t>
      </w:r>
      <w:r w:rsidR="003E157E" w:rsidRPr="006544A6">
        <w:rPr>
          <w:lang w:val="es-ES_tradnl"/>
        </w:rPr>
        <w:t xml:space="preserve"> %</w:t>
      </w:r>
      <w:r w:rsidRPr="006544A6">
        <w:rPr>
          <w:lang w:val="es-ES_tradnl"/>
        </w:rPr>
        <w:t>), de ellos 952 (el 42</w:t>
      </w:r>
      <w:r w:rsidR="003E157E" w:rsidRPr="006544A6">
        <w:rPr>
          <w:lang w:val="es-ES_tradnl"/>
        </w:rPr>
        <w:t xml:space="preserve"> %</w:t>
      </w:r>
      <w:r w:rsidRPr="006544A6">
        <w:rPr>
          <w:lang w:val="es-ES_tradnl"/>
        </w:rPr>
        <w:t>) son mujeres;</w:t>
      </w:r>
    </w:p>
    <w:p w14:paraId="643B45F4" w14:textId="2ECECD17" w:rsidR="005902B8" w:rsidRPr="006544A6" w:rsidRDefault="005902B8" w:rsidP="005902B8">
      <w:pPr>
        <w:pStyle w:val="SingleTxt"/>
        <w:tabs>
          <w:tab w:val="right" w:pos="1685"/>
        </w:tabs>
        <w:ind w:left="1742" w:hanging="475"/>
        <w:rPr>
          <w:lang w:val="es-ES_tradnl"/>
        </w:rPr>
      </w:pPr>
      <w:r w:rsidRPr="006544A6">
        <w:rPr>
          <w:shd w:val="clear" w:color="auto" w:fill="FFFFFF"/>
          <w:lang w:val="es-ES_tradnl"/>
        </w:rPr>
        <w:tab/>
        <w:t>•</w:t>
      </w:r>
      <w:r w:rsidRPr="006544A6">
        <w:rPr>
          <w:lang w:val="es-ES_tradnl"/>
        </w:rPr>
        <w:tab/>
        <w:t>de 16 a 20 años – 1.897 (el 12</w:t>
      </w:r>
      <w:r w:rsidR="003E157E" w:rsidRPr="006544A6">
        <w:rPr>
          <w:lang w:val="es-ES_tradnl"/>
        </w:rPr>
        <w:t xml:space="preserve"> %</w:t>
      </w:r>
      <w:r w:rsidRPr="006544A6">
        <w:rPr>
          <w:lang w:val="es-ES_tradnl"/>
        </w:rPr>
        <w:t>), de ellos 782 (el 41</w:t>
      </w:r>
      <w:r w:rsidR="003E157E" w:rsidRPr="006544A6">
        <w:rPr>
          <w:lang w:val="es-ES_tradnl"/>
        </w:rPr>
        <w:t xml:space="preserve"> %</w:t>
      </w:r>
      <w:r w:rsidRPr="006544A6">
        <w:rPr>
          <w:lang w:val="es-ES_tradnl"/>
        </w:rPr>
        <w:t>) son mujeres;</w:t>
      </w:r>
    </w:p>
    <w:p w14:paraId="50F78F8F" w14:textId="4E9EABB8" w:rsidR="005902B8" w:rsidRPr="006544A6" w:rsidRDefault="005902B8" w:rsidP="005902B8">
      <w:pPr>
        <w:pStyle w:val="SingleTxt"/>
        <w:tabs>
          <w:tab w:val="right" w:pos="1685"/>
        </w:tabs>
        <w:ind w:left="1742" w:hanging="475"/>
        <w:rPr>
          <w:lang w:val="es-ES_tradnl"/>
        </w:rPr>
      </w:pPr>
      <w:r w:rsidRPr="006544A6">
        <w:rPr>
          <w:shd w:val="clear" w:color="auto" w:fill="FFFFFF"/>
          <w:lang w:val="es-ES_tradnl"/>
        </w:rPr>
        <w:tab/>
        <w:t>•</w:t>
      </w:r>
      <w:r w:rsidRPr="006544A6">
        <w:rPr>
          <w:lang w:val="es-ES_tradnl"/>
        </w:rPr>
        <w:tab/>
        <w:t>de 21 a 25 años – 1.582 (el 10</w:t>
      </w:r>
      <w:r w:rsidR="003E157E" w:rsidRPr="006544A6">
        <w:rPr>
          <w:lang w:val="es-ES_tradnl"/>
        </w:rPr>
        <w:t xml:space="preserve"> %</w:t>
      </w:r>
      <w:r w:rsidRPr="006544A6">
        <w:rPr>
          <w:lang w:val="es-ES_tradnl"/>
        </w:rPr>
        <w:t>), de ellos 688 (el 43</w:t>
      </w:r>
      <w:r w:rsidR="003E157E" w:rsidRPr="006544A6">
        <w:rPr>
          <w:lang w:val="es-ES_tradnl"/>
        </w:rPr>
        <w:t xml:space="preserve"> %</w:t>
      </w:r>
      <w:r w:rsidRPr="006544A6">
        <w:rPr>
          <w:lang w:val="es-ES_tradnl"/>
        </w:rPr>
        <w:t>) son mujeres;</w:t>
      </w:r>
    </w:p>
    <w:p w14:paraId="444B4CB2" w14:textId="382E8CCF" w:rsidR="005902B8" w:rsidRPr="006544A6" w:rsidRDefault="005902B8" w:rsidP="005902B8">
      <w:pPr>
        <w:pStyle w:val="SingleTxt"/>
        <w:tabs>
          <w:tab w:val="right" w:pos="1685"/>
        </w:tabs>
        <w:ind w:left="1742" w:hanging="475"/>
        <w:rPr>
          <w:lang w:val="es-ES_tradnl"/>
        </w:rPr>
      </w:pPr>
      <w:r w:rsidRPr="006544A6">
        <w:rPr>
          <w:shd w:val="clear" w:color="auto" w:fill="FFFFFF"/>
          <w:lang w:val="es-ES_tradnl"/>
        </w:rPr>
        <w:tab/>
        <w:t>•</w:t>
      </w:r>
      <w:r w:rsidRPr="006544A6">
        <w:rPr>
          <w:lang w:val="es-ES_tradnl"/>
        </w:rPr>
        <w:tab/>
        <w:t>de 26 a 30 años – 834 (el 5,3</w:t>
      </w:r>
      <w:r w:rsidR="003E157E" w:rsidRPr="006544A6">
        <w:rPr>
          <w:lang w:val="es-ES_tradnl"/>
        </w:rPr>
        <w:t xml:space="preserve"> %</w:t>
      </w:r>
      <w:r w:rsidRPr="006544A6">
        <w:rPr>
          <w:lang w:val="es-ES_tradnl"/>
        </w:rPr>
        <w:t>), de ellos 335 (el 40</w:t>
      </w:r>
      <w:r w:rsidR="003E157E" w:rsidRPr="006544A6">
        <w:rPr>
          <w:lang w:val="es-ES_tradnl"/>
        </w:rPr>
        <w:t xml:space="preserve"> %</w:t>
      </w:r>
      <w:r w:rsidRPr="006544A6">
        <w:rPr>
          <w:lang w:val="es-ES_tradnl"/>
        </w:rPr>
        <w:t>) son mujeres;</w:t>
      </w:r>
    </w:p>
    <w:p w14:paraId="17CA2A26" w14:textId="6CDCA84E" w:rsidR="005902B8" w:rsidRPr="006544A6" w:rsidRDefault="005902B8" w:rsidP="005902B8">
      <w:pPr>
        <w:pStyle w:val="SingleTxt"/>
        <w:tabs>
          <w:tab w:val="right" w:pos="1685"/>
        </w:tabs>
        <w:ind w:left="1742" w:hanging="475"/>
        <w:rPr>
          <w:lang w:val="es-ES_tradnl"/>
        </w:rPr>
      </w:pPr>
      <w:r w:rsidRPr="006544A6">
        <w:rPr>
          <w:shd w:val="clear" w:color="auto" w:fill="FFFFFF"/>
          <w:lang w:val="es-ES_tradnl"/>
        </w:rPr>
        <w:tab/>
        <w:t>•</w:t>
      </w:r>
      <w:r w:rsidRPr="006544A6">
        <w:rPr>
          <w:lang w:val="es-ES_tradnl"/>
        </w:rPr>
        <w:tab/>
        <w:t>30 años o más – 813 (el 5,1</w:t>
      </w:r>
      <w:r w:rsidR="003E157E" w:rsidRPr="006544A6">
        <w:rPr>
          <w:lang w:val="es-ES_tradnl"/>
        </w:rPr>
        <w:t xml:space="preserve"> %</w:t>
      </w:r>
      <w:r w:rsidRPr="006544A6">
        <w:rPr>
          <w:lang w:val="es-ES_tradnl"/>
        </w:rPr>
        <w:t>), de ellos 365 (el 44</w:t>
      </w:r>
      <w:r w:rsidR="003E157E" w:rsidRPr="006544A6">
        <w:rPr>
          <w:lang w:val="es-ES_tradnl"/>
        </w:rPr>
        <w:t xml:space="preserve"> %</w:t>
      </w:r>
      <w:r w:rsidRPr="006544A6">
        <w:rPr>
          <w:lang w:val="es-ES_tradnl"/>
        </w:rPr>
        <w:t>) son mujeres.</w:t>
      </w:r>
    </w:p>
    <w:p w14:paraId="41BFB358" w14:textId="77777777" w:rsidR="005902B8" w:rsidRPr="006544A6" w:rsidRDefault="005902B8" w:rsidP="005902B8">
      <w:pPr>
        <w:pStyle w:val="SingleTxt"/>
        <w:spacing w:after="0" w:line="120" w:lineRule="exact"/>
        <w:rPr>
          <w:sz w:val="10"/>
          <w:lang w:val="es-ES_tradnl"/>
        </w:rPr>
      </w:pPr>
    </w:p>
    <w:p w14:paraId="72501201" w14:textId="77777777" w:rsidR="005902B8" w:rsidRPr="006544A6" w:rsidRDefault="005902B8" w:rsidP="005902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544A6">
        <w:rPr>
          <w:lang w:val="es-ES_tradnl"/>
        </w:rPr>
        <w:tab/>
      </w:r>
      <w:r w:rsidRPr="006544A6">
        <w:rPr>
          <w:lang w:val="es-ES_tradnl"/>
        </w:rPr>
        <w:tab/>
      </w:r>
      <w:r w:rsidRPr="006544A6">
        <w:rPr>
          <w:b w:val="0"/>
          <w:bCs/>
          <w:lang w:val="es-ES_tradnl"/>
        </w:rPr>
        <w:t>Cuadro 7</w:t>
      </w:r>
      <w:r w:rsidRPr="006544A6">
        <w:rPr>
          <w:b w:val="0"/>
          <w:bCs/>
          <w:lang w:val="es-ES_tradnl"/>
        </w:rPr>
        <w:br/>
      </w:r>
      <w:r w:rsidRPr="006544A6">
        <w:rPr>
          <w:lang w:val="es-ES_tradnl"/>
        </w:rPr>
        <w:t>Número de funcionarios en cargos de la administración pública municipal</w:t>
      </w:r>
    </w:p>
    <w:p w14:paraId="04CFA4CE" w14:textId="77777777" w:rsidR="005902B8" w:rsidRPr="006544A6" w:rsidRDefault="005902B8" w:rsidP="005902B8">
      <w:pPr>
        <w:pStyle w:val="SingleTxt"/>
        <w:spacing w:after="0" w:line="120" w:lineRule="exact"/>
        <w:rPr>
          <w:sz w:val="10"/>
          <w:lang w:val="es-ES_tradnl"/>
        </w:rPr>
      </w:pPr>
    </w:p>
    <w:p w14:paraId="2CF230CE" w14:textId="77777777" w:rsidR="005902B8" w:rsidRPr="006544A6" w:rsidRDefault="005902B8" w:rsidP="005902B8">
      <w:pPr>
        <w:pStyle w:val="SingleTxt"/>
        <w:spacing w:after="0" w:line="120" w:lineRule="exact"/>
        <w:rPr>
          <w:sz w:val="10"/>
          <w:lang w:val="es-ES_tradnl"/>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90"/>
        <w:gridCol w:w="1210"/>
        <w:gridCol w:w="1210"/>
        <w:gridCol w:w="1210"/>
      </w:tblGrid>
      <w:tr w:rsidR="005902B8" w:rsidRPr="006544A6" w14:paraId="3FF8C3F8" w14:textId="77777777" w:rsidTr="00B319BE">
        <w:trPr>
          <w:tblHeader/>
        </w:trPr>
        <w:tc>
          <w:tcPr>
            <w:tcW w:w="3690" w:type="dxa"/>
            <w:tcBorders>
              <w:top w:val="single" w:sz="4" w:space="0" w:color="auto"/>
              <w:bottom w:val="single" w:sz="12" w:space="0" w:color="auto"/>
            </w:tcBorders>
            <w:shd w:val="clear" w:color="auto" w:fill="auto"/>
            <w:vAlign w:val="bottom"/>
          </w:tcPr>
          <w:p w14:paraId="62470AA0" w14:textId="77777777" w:rsidR="005902B8" w:rsidRPr="006544A6" w:rsidRDefault="005902B8" w:rsidP="00B319BE">
            <w:pPr>
              <w:spacing w:before="80" w:after="80" w:line="160" w:lineRule="exact"/>
              <w:ind w:left="0" w:right="40"/>
              <w:rPr>
                <w:i/>
                <w:sz w:val="14"/>
                <w:lang w:val="es-ES_tradnl"/>
              </w:rPr>
            </w:pPr>
            <w:r w:rsidRPr="006544A6">
              <w:rPr>
                <w:i/>
                <w:sz w:val="14"/>
                <w:lang w:val="es-ES_tradnl"/>
              </w:rPr>
              <w:t>Categoría de los cargos administrativos</w:t>
            </w:r>
          </w:p>
        </w:tc>
        <w:tc>
          <w:tcPr>
            <w:tcW w:w="1210" w:type="dxa"/>
            <w:tcBorders>
              <w:top w:val="single" w:sz="4" w:space="0" w:color="auto"/>
              <w:bottom w:val="single" w:sz="12" w:space="0" w:color="auto"/>
            </w:tcBorders>
            <w:shd w:val="clear" w:color="auto" w:fill="auto"/>
            <w:vAlign w:val="bottom"/>
          </w:tcPr>
          <w:p w14:paraId="5A6F9A61" w14:textId="77777777" w:rsidR="005902B8" w:rsidRPr="006544A6" w:rsidRDefault="005902B8" w:rsidP="00B319BE">
            <w:pPr>
              <w:spacing w:before="80" w:after="80" w:line="160" w:lineRule="exact"/>
              <w:ind w:left="0" w:right="40"/>
              <w:jc w:val="right"/>
              <w:rPr>
                <w:i/>
                <w:sz w:val="14"/>
                <w:lang w:val="es-ES_tradnl"/>
              </w:rPr>
            </w:pPr>
            <w:r w:rsidRPr="006544A6">
              <w:rPr>
                <w:i/>
                <w:sz w:val="14"/>
                <w:lang w:val="es-ES_tradnl"/>
              </w:rPr>
              <w:t>De plantilla</w:t>
            </w:r>
          </w:p>
        </w:tc>
        <w:tc>
          <w:tcPr>
            <w:tcW w:w="1210" w:type="dxa"/>
            <w:tcBorders>
              <w:top w:val="single" w:sz="4" w:space="0" w:color="auto"/>
              <w:bottom w:val="single" w:sz="12" w:space="0" w:color="auto"/>
            </w:tcBorders>
            <w:shd w:val="clear" w:color="auto" w:fill="auto"/>
            <w:vAlign w:val="bottom"/>
          </w:tcPr>
          <w:p w14:paraId="0682578E" w14:textId="77777777" w:rsidR="005902B8" w:rsidRPr="006544A6" w:rsidRDefault="005902B8" w:rsidP="00B319BE">
            <w:pPr>
              <w:spacing w:before="80" w:after="80" w:line="160" w:lineRule="exact"/>
              <w:ind w:left="0" w:right="40"/>
              <w:jc w:val="right"/>
              <w:rPr>
                <w:i/>
                <w:sz w:val="14"/>
                <w:lang w:val="es-ES_tradnl"/>
              </w:rPr>
            </w:pPr>
            <w:r w:rsidRPr="006544A6">
              <w:rPr>
                <w:i/>
                <w:sz w:val="14"/>
                <w:lang w:val="es-ES_tradnl"/>
              </w:rPr>
              <w:t>Ocupados</w:t>
            </w:r>
          </w:p>
        </w:tc>
        <w:tc>
          <w:tcPr>
            <w:tcW w:w="1210" w:type="dxa"/>
            <w:tcBorders>
              <w:top w:val="single" w:sz="4" w:space="0" w:color="auto"/>
              <w:bottom w:val="single" w:sz="12" w:space="0" w:color="auto"/>
            </w:tcBorders>
            <w:shd w:val="clear" w:color="auto" w:fill="auto"/>
            <w:vAlign w:val="bottom"/>
          </w:tcPr>
          <w:p w14:paraId="51658DAB" w14:textId="77777777" w:rsidR="005902B8" w:rsidRPr="006544A6" w:rsidRDefault="005902B8" w:rsidP="00B319BE">
            <w:pPr>
              <w:spacing w:before="80" w:after="80" w:line="160" w:lineRule="exact"/>
              <w:ind w:left="0" w:right="40"/>
              <w:jc w:val="right"/>
              <w:rPr>
                <w:i/>
                <w:sz w:val="14"/>
                <w:lang w:val="es-ES_tradnl"/>
              </w:rPr>
            </w:pPr>
            <w:r w:rsidRPr="006544A6">
              <w:rPr>
                <w:i/>
                <w:sz w:val="14"/>
                <w:lang w:val="es-ES_tradnl"/>
              </w:rPr>
              <w:t>Ocupados por mujeres</w:t>
            </w:r>
          </w:p>
        </w:tc>
      </w:tr>
      <w:tr w:rsidR="005902B8" w:rsidRPr="006544A6" w14:paraId="05E79E83" w14:textId="77777777" w:rsidTr="00B319BE">
        <w:trPr>
          <w:trHeight w:hRule="exact" w:val="115"/>
          <w:tblHeader/>
        </w:trPr>
        <w:tc>
          <w:tcPr>
            <w:tcW w:w="3690" w:type="dxa"/>
            <w:tcBorders>
              <w:top w:val="single" w:sz="12" w:space="0" w:color="auto"/>
            </w:tcBorders>
            <w:shd w:val="clear" w:color="auto" w:fill="auto"/>
            <w:vAlign w:val="bottom"/>
          </w:tcPr>
          <w:p w14:paraId="4582DBAF" w14:textId="77777777" w:rsidR="005902B8" w:rsidRPr="006544A6" w:rsidRDefault="005902B8" w:rsidP="00B319BE">
            <w:pPr>
              <w:spacing w:before="40" w:after="40" w:line="210" w:lineRule="exact"/>
              <w:ind w:right="40"/>
              <w:rPr>
                <w:sz w:val="17"/>
                <w:lang w:val="es-ES_tradnl"/>
              </w:rPr>
            </w:pPr>
          </w:p>
        </w:tc>
        <w:tc>
          <w:tcPr>
            <w:tcW w:w="1210" w:type="dxa"/>
            <w:tcBorders>
              <w:top w:val="single" w:sz="12" w:space="0" w:color="auto"/>
            </w:tcBorders>
            <w:shd w:val="clear" w:color="auto" w:fill="auto"/>
            <w:vAlign w:val="bottom"/>
          </w:tcPr>
          <w:p w14:paraId="48329334" w14:textId="77777777" w:rsidR="005902B8" w:rsidRPr="006544A6" w:rsidRDefault="005902B8" w:rsidP="00B319BE">
            <w:pPr>
              <w:spacing w:before="40" w:after="40" w:line="210" w:lineRule="exact"/>
              <w:ind w:left="0" w:right="40"/>
              <w:jc w:val="right"/>
              <w:rPr>
                <w:sz w:val="17"/>
                <w:lang w:val="es-ES_tradnl"/>
              </w:rPr>
            </w:pPr>
          </w:p>
        </w:tc>
        <w:tc>
          <w:tcPr>
            <w:tcW w:w="1210" w:type="dxa"/>
            <w:tcBorders>
              <w:top w:val="single" w:sz="12" w:space="0" w:color="auto"/>
            </w:tcBorders>
            <w:shd w:val="clear" w:color="auto" w:fill="auto"/>
            <w:vAlign w:val="bottom"/>
          </w:tcPr>
          <w:p w14:paraId="5746086F" w14:textId="77777777" w:rsidR="005902B8" w:rsidRPr="006544A6" w:rsidRDefault="005902B8" w:rsidP="00B319BE">
            <w:pPr>
              <w:spacing w:before="40" w:after="40" w:line="210" w:lineRule="exact"/>
              <w:ind w:left="0" w:right="40"/>
              <w:jc w:val="right"/>
              <w:rPr>
                <w:sz w:val="17"/>
                <w:lang w:val="es-ES_tradnl"/>
              </w:rPr>
            </w:pPr>
          </w:p>
        </w:tc>
        <w:tc>
          <w:tcPr>
            <w:tcW w:w="1210" w:type="dxa"/>
            <w:tcBorders>
              <w:top w:val="single" w:sz="12" w:space="0" w:color="auto"/>
            </w:tcBorders>
            <w:shd w:val="clear" w:color="auto" w:fill="auto"/>
            <w:vAlign w:val="bottom"/>
          </w:tcPr>
          <w:p w14:paraId="34BE5C4C" w14:textId="77777777" w:rsidR="005902B8" w:rsidRPr="006544A6" w:rsidRDefault="005902B8" w:rsidP="00B319BE">
            <w:pPr>
              <w:spacing w:before="40" w:after="40" w:line="210" w:lineRule="exact"/>
              <w:ind w:left="0" w:right="40"/>
              <w:jc w:val="right"/>
              <w:rPr>
                <w:sz w:val="17"/>
                <w:lang w:val="es-ES_tradnl"/>
              </w:rPr>
            </w:pPr>
          </w:p>
        </w:tc>
      </w:tr>
      <w:tr w:rsidR="005902B8" w:rsidRPr="006544A6" w14:paraId="0A1C2022" w14:textId="77777777" w:rsidTr="00B319BE">
        <w:tc>
          <w:tcPr>
            <w:tcW w:w="3690" w:type="dxa"/>
            <w:shd w:val="clear" w:color="auto" w:fill="auto"/>
            <w:vAlign w:val="bottom"/>
          </w:tcPr>
          <w:p w14:paraId="21B8C555" w14:textId="77777777" w:rsidR="005902B8" w:rsidRPr="006544A6" w:rsidRDefault="005902B8" w:rsidP="00B319BE">
            <w:pPr>
              <w:tabs>
                <w:tab w:val="left" w:pos="288"/>
                <w:tab w:val="left" w:pos="576"/>
                <w:tab w:val="left" w:pos="864"/>
                <w:tab w:val="left" w:pos="1152"/>
              </w:tabs>
              <w:spacing w:before="40" w:after="40" w:line="210" w:lineRule="exact"/>
              <w:ind w:left="0" w:right="40"/>
              <w:rPr>
                <w:sz w:val="17"/>
                <w:lang w:val="es-ES_tradnl"/>
              </w:rPr>
            </w:pPr>
            <w:r w:rsidRPr="006544A6">
              <w:rPr>
                <w:sz w:val="17"/>
                <w:lang w:val="es-ES_tradnl"/>
              </w:rPr>
              <w:t xml:space="preserve">Categoría superior </w:t>
            </w:r>
          </w:p>
        </w:tc>
        <w:tc>
          <w:tcPr>
            <w:tcW w:w="1210" w:type="dxa"/>
            <w:shd w:val="clear" w:color="auto" w:fill="auto"/>
            <w:vAlign w:val="bottom"/>
          </w:tcPr>
          <w:p w14:paraId="48771B21" w14:textId="77777777" w:rsidR="005902B8" w:rsidRPr="006544A6" w:rsidRDefault="005902B8" w:rsidP="00B319BE">
            <w:pPr>
              <w:tabs>
                <w:tab w:val="left" w:pos="288"/>
                <w:tab w:val="left" w:pos="576"/>
                <w:tab w:val="left" w:pos="864"/>
                <w:tab w:val="left" w:pos="1152"/>
              </w:tabs>
              <w:spacing w:before="40" w:after="40" w:line="210" w:lineRule="exact"/>
              <w:ind w:left="0" w:right="40"/>
              <w:jc w:val="right"/>
              <w:rPr>
                <w:sz w:val="17"/>
                <w:lang w:val="es-ES_tradnl"/>
              </w:rPr>
            </w:pPr>
            <w:r w:rsidRPr="006544A6">
              <w:rPr>
                <w:sz w:val="17"/>
                <w:lang w:val="es-ES_tradnl"/>
              </w:rPr>
              <w:t>17</w:t>
            </w:r>
          </w:p>
        </w:tc>
        <w:tc>
          <w:tcPr>
            <w:tcW w:w="1210" w:type="dxa"/>
            <w:shd w:val="clear" w:color="auto" w:fill="auto"/>
            <w:vAlign w:val="bottom"/>
          </w:tcPr>
          <w:p w14:paraId="1C58A53F" w14:textId="77777777" w:rsidR="005902B8" w:rsidRPr="006544A6" w:rsidRDefault="005902B8" w:rsidP="00B319BE">
            <w:pPr>
              <w:tabs>
                <w:tab w:val="left" w:pos="288"/>
                <w:tab w:val="left" w:pos="576"/>
                <w:tab w:val="left" w:pos="864"/>
                <w:tab w:val="left" w:pos="1152"/>
              </w:tabs>
              <w:spacing w:before="40" w:after="40" w:line="210" w:lineRule="exact"/>
              <w:ind w:left="0" w:right="40"/>
              <w:jc w:val="right"/>
              <w:rPr>
                <w:sz w:val="17"/>
                <w:lang w:val="es-ES_tradnl"/>
              </w:rPr>
            </w:pPr>
            <w:r w:rsidRPr="006544A6">
              <w:rPr>
                <w:sz w:val="17"/>
                <w:lang w:val="es-ES_tradnl"/>
              </w:rPr>
              <w:t>17</w:t>
            </w:r>
          </w:p>
        </w:tc>
        <w:tc>
          <w:tcPr>
            <w:tcW w:w="1210" w:type="dxa"/>
            <w:shd w:val="clear" w:color="auto" w:fill="auto"/>
            <w:vAlign w:val="bottom"/>
          </w:tcPr>
          <w:p w14:paraId="0FC816B7" w14:textId="6847E093" w:rsidR="005902B8" w:rsidRPr="006544A6" w:rsidRDefault="005902B8" w:rsidP="00B319BE">
            <w:pPr>
              <w:tabs>
                <w:tab w:val="left" w:pos="288"/>
                <w:tab w:val="left" w:pos="576"/>
                <w:tab w:val="left" w:pos="864"/>
                <w:tab w:val="left" w:pos="1152"/>
              </w:tabs>
              <w:spacing w:before="40" w:after="40" w:line="210" w:lineRule="exact"/>
              <w:ind w:left="0" w:right="40"/>
              <w:jc w:val="right"/>
              <w:rPr>
                <w:sz w:val="17"/>
                <w:lang w:val="es-ES_tradnl"/>
              </w:rPr>
            </w:pPr>
            <w:r w:rsidRPr="006544A6">
              <w:rPr>
                <w:sz w:val="17"/>
                <w:lang w:val="es-ES_tradnl"/>
              </w:rPr>
              <w:t>1 (6</w:t>
            </w:r>
            <w:r w:rsidR="003E157E" w:rsidRPr="006544A6">
              <w:rPr>
                <w:sz w:val="17"/>
                <w:lang w:val="es-ES_tradnl"/>
              </w:rPr>
              <w:t xml:space="preserve"> %</w:t>
            </w:r>
            <w:r w:rsidRPr="006544A6">
              <w:rPr>
                <w:sz w:val="17"/>
                <w:lang w:val="es-ES_tradnl"/>
              </w:rPr>
              <w:t>)</w:t>
            </w:r>
          </w:p>
        </w:tc>
      </w:tr>
      <w:tr w:rsidR="005902B8" w:rsidRPr="006544A6" w14:paraId="010C04E5" w14:textId="77777777" w:rsidTr="00B319BE">
        <w:tc>
          <w:tcPr>
            <w:tcW w:w="3690" w:type="dxa"/>
            <w:shd w:val="clear" w:color="auto" w:fill="auto"/>
            <w:vAlign w:val="bottom"/>
          </w:tcPr>
          <w:p w14:paraId="74096DEC" w14:textId="77777777" w:rsidR="005902B8" w:rsidRPr="006544A6" w:rsidRDefault="005902B8" w:rsidP="00B319BE">
            <w:pPr>
              <w:tabs>
                <w:tab w:val="left" w:pos="288"/>
                <w:tab w:val="left" w:pos="576"/>
                <w:tab w:val="left" w:pos="864"/>
                <w:tab w:val="left" w:pos="1152"/>
              </w:tabs>
              <w:spacing w:before="40" w:after="40" w:line="210" w:lineRule="exact"/>
              <w:ind w:left="0" w:right="40"/>
              <w:rPr>
                <w:sz w:val="17"/>
                <w:lang w:val="es-ES_tradnl"/>
              </w:rPr>
            </w:pPr>
            <w:r w:rsidRPr="006544A6">
              <w:rPr>
                <w:sz w:val="17"/>
                <w:lang w:val="es-ES_tradnl"/>
              </w:rPr>
              <w:t>Por patrocinio</w:t>
            </w:r>
          </w:p>
        </w:tc>
        <w:tc>
          <w:tcPr>
            <w:tcW w:w="1210" w:type="dxa"/>
            <w:shd w:val="clear" w:color="auto" w:fill="auto"/>
            <w:vAlign w:val="bottom"/>
          </w:tcPr>
          <w:p w14:paraId="28CAF211" w14:textId="77777777" w:rsidR="005902B8" w:rsidRPr="006544A6" w:rsidRDefault="005902B8" w:rsidP="00B319BE">
            <w:pPr>
              <w:tabs>
                <w:tab w:val="left" w:pos="288"/>
                <w:tab w:val="left" w:pos="576"/>
                <w:tab w:val="left" w:pos="864"/>
                <w:tab w:val="left" w:pos="1152"/>
              </w:tabs>
              <w:spacing w:before="40" w:after="40" w:line="210" w:lineRule="exact"/>
              <w:ind w:left="0" w:right="40"/>
              <w:jc w:val="right"/>
              <w:rPr>
                <w:sz w:val="17"/>
                <w:lang w:val="es-ES_tradnl"/>
              </w:rPr>
            </w:pPr>
            <w:r w:rsidRPr="006544A6">
              <w:rPr>
                <w:sz w:val="17"/>
                <w:lang w:val="es-ES_tradnl"/>
              </w:rPr>
              <w:t>4</w:t>
            </w:r>
          </w:p>
        </w:tc>
        <w:tc>
          <w:tcPr>
            <w:tcW w:w="1210" w:type="dxa"/>
            <w:shd w:val="clear" w:color="auto" w:fill="auto"/>
            <w:vAlign w:val="bottom"/>
          </w:tcPr>
          <w:p w14:paraId="0CB54F6B" w14:textId="77777777" w:rsidR="005902B8" w:rsidRPr="006544A6" w:rsidRDefault="005902B8" w:rsidP="00B319BE">
            <w:pPr>
              <w:tabs>
                <w:tab w:val="left" w:pos="288"/>
                <w:tab w:val="left" w:pos="576"/>
                <w:tab w:val="left" w:pos="864"/>
                <w:tab w:val="left" w:pos="1152"/>
              </w:tabs>
              <w:spacing w:before="40" w:after="40" w:line="210" w:lineRule="exact"/>
              <w:ind w:left="0" w:right="40"/>
              <w:jc w:val="right"/>
              <w:rPr>
                <w:sz w:val="17"/>
                <w:lang w:val="es-ES_tradnl"/>
              </w:rPr>
            </w:pPr>
            <w:r w:rsidRPr="006544A6">
              <w:rPr>
                <w:sz w:val="17"/>
                <w:lang w:val="es-ES_tradnl"/>
              </w:rPr>
              <w:t>4</w:t>
            </w:r>
          </w:p>
        </w:tc>
        <w:tc>
          <w:tcPr>
            <w:tcW w:w="1210" w:type="dxa"/>
            <w:shd w:val="clear" w:color="auto" w:fill="auto"/>
            <w:vAlign w:val="bottom"/>
          </w:tcPr>
          <w:p w14:paraId="22B47C29" w14:textId="36FC21EB" w:rsidR="005902B8" w:rsidRPr="006544A6" w:rsidRDefault="005902B8" w:rsidP="00B319BE">
            <w:pPr>
              <w:tabs>
                <w:tab w:val="left" w:pos="288"/>
                <w:tab w:val="left" w:pos="576"/>
                <w:tab w:val="left" w:pos="864"/>
                <w:tab w:val="left" w:pos="1152"/>
              </w:tabs>
              <w:spacing w:before="40" w:after="40" w:line="210" w:lineRule="exact"/>
              <w:ind w:left="0" w:right="40"/>
              <w:jc w:val="right"/>
              <w:rPr>
                <w:sz w:val="17"/>
                <w:lang w:val="es-ES_tradnl"/>
              </w:rPr>
            </w:pPr>
            <w:r w:rsidRPr="006544A6">
              <w:rPr>
                <w:sz w:val="17"/>
                <w:lang w:val="es-ES_tradnl"/>
              </w:rPr>
              <w:t>2 (50</w:t>
            </w:r>
            <w:r w:rsidR="003E157E" w:rsidRPr="006544A6">
              <w:rPr>
                <w:sz w:val="17"/>
                <w:lang w:val="es-ES_tradnl"/>
              </w:rPr>
              <w:t xml:space="preserve"> %</w:t>
            </w:r>
            <w:r w:rsidRPr="006544A6">
              <w:rPr>
                <w:sz w:val="17"/>
                <w:lang w:val="es-ES_tradnl"/>
              </w:rPr>
              <w:t>)</w:t>
            </w:r>
          </w:p>
        </w:tc>
      </w:tr>
      <w:tr w:rsidR="005902B8" w:rsidRPr="006544A6" w14:paraId="0E18DBC6" w14:textId="77777777" w:rsidTr="00B319BE">
        <w:tc>
          <w:tcPr>
            <w:tcW w:w="3690" w:type="dxa"/>
            <w:shd w:val="clear" w:color="auto" w:fill="auto"/>
            <w:vAlign w:val="bottom"/>
          </w:tcPr>
          <w:p w14:paraId="45246A0E" w14:textId="77777777" w:rsidR="005902B8" w:rsidRPr="006544A6" w:rsidRDefault="005902B8" w:rsidP="00B319BE">
            <w:pPr>
              <w:tabs>
                <w:tab w:val="left" w:pos="288"/>
                <w:tab w:val="left" w:pos="576"/>
                <w:tab w:val="left" w:pos="864"/>
                <w:tab w:val="left" w:pos="1152"/>
              </w:tabs>
              <w:spacing w:before="40" w:after="40" w:line="210" w:lineRule="exact"/>
              <w:ind w:left="0" w:right="40"/>
              <w:rPr>
                <w:sz w:val="17"/>
                <w:lang w:val="es-ES_tradnl"/>
              </w:rPr>
            </w:pPr>
            <w:r w:rsidRPr="006544A6">
              <w:rPr>
                <w:sz w:val="17"/>
                <w:lang w:val="es-ES_tradnl"/>
              </w:rPr>
              <w:t>De categoría principal</w:t>
            </w:r>
          </w:p>
        </w:tc>
        <w:tc>
          <w:tcPr>
            <w:tcW w:w="1210" w:type="dxa"/>
            <w:shd w:val="clear" w:color="auto" w:fill="auto"/>
            <w:vAlign w:val="bottom"/>
          </w:tcPr>
          <w:p w14:paraId="21058304" w14:textId="77777777" w:rsidR="005902B8" w:rsidRPr="006544A6" w:rsidRDefault="005902B8" w:rsidP="00B319BE">
            <w:pPr>
              <w:tabs>
                <w:tab w:val="left" w:pos="288"/>
                <w:tab w:val="left" w:pos="576"/>
                <w:tab w:val="left" w:pos="864"/>
                <w:tab w:val="left" w:pos="1152"/>
              </w:tabs>
              <w:spacing w:before="40" w:after="40" w:line="210" w:lineRule="exact"/>
              <w:ind w:left="0" w:right="40"/>
              <w:jc w:val="right"/>
              <w:rPr>
                <w:sz w:val="17"/>
                <w:lang w:val="es-ES_tradnl"/>
              </w:rPr>
            </w:pPr>
            <w:r w:rsidRPr="006544A6">
              <w:rPr>
                <w:sz w:val="17"/>
                <w:lang w:val="es-ES_tradnl"/>
              </w:rPr>
              <w:t>850</w:t>
            </w:r>
          </w:p>
        </w:tc>
        <w:tc>
          <w:tcPr>
            <w:tcW w:w="1210" w:type="dxa"/>
            <w:shd w:val="clear" w:color="auto" w:fill="auto"/>
            <w:vAlign w:val="bottom"/>
          </w:tcPr>
          <w:p w14:paraId="6B7FECEB" w14:textId="77777777" w:rsidR="005902B8" w:rsidRPr="006544A6" w:rsidRDefault="005902B8" w:rsidP="00B319BE">
            <w:pPr>
              <w:tabs>
                <w:tab w:val="left" w:pos="288"/>
                <w:tab w:val="left" w:pos="576"/>
                <w:tab w:val="left" w:pos="864"/>
                <w:tab w:val="left" w:pos="1152"/>
              </w:tabs>
              <w:spacing w:before="40" w:after="40" w:line="210" w:lineRule="exact"/>
              <w:ind w:left="0" w:right="40"/>
              <w:jc w:val="right"/>
              <w:rPr>
                <w:sz w:val="17"/>
                <w:lang w:val="es-ES_tradnl"/>
              </w:rPr>
            </w:pPr>
            <w:r w:rsidRPr="006544A6">
              <w:rPr>
                <w:sz w:val="17"/>
                <w:lang w:val="es-ES_tradnl"/>
              </w:rPr>
              <w:t>778</w:t>
            </w:r>
          </w:p>
        </w:tc>
        <w:tc>
          <w:tcPr>
            <w:tcW w:w="1210" w:type="dxa"/>
            <w:shd w:val="clear" w:color="auto" w:fill="auto"/>
            <w:vAlign w:val="bottom"/>
          </w:tcPr>
          <w:p w14:paraId="25B0E39E" w14:textId="0B645650" w:rsidR="005902B8" w:rsidRPr="006544A6" w:rsidRDefault="005902B8" w:rsidP="00B319BE">
            <w:pPr>
              <w:tabs>
                <w:tab w:val="left" w:pos="288"/>
                <w:tab w:val="left" w:pos="576"/>
                <w:tab w:val="left" w:pos="864"/>
                <w:tab w:val="left" w:pos="1152"/>
              </w:tabs>
              <w:spacing w:before="40" w:after="40" w:line="210" w:lineRule="exact"/>
              <w:ind w:left="0" w:right="40"/>
              <w:jc w:val="right"/>
              <w:rPr>
                <w:sz w:val="17"/>
                <w:lang w:val="es-ES_tradnl"/>
              </w:rPr>
            </w:pPr>
            <w:r w:rsidRPr="006544A6">
              <w:rPr>
                <w:sz w:val="17"/>
                <w:lang w:val="es-ES_tradnl"/>
              </w:rPr>
              <w:t>362 (47</w:t>
            </w:r>
            <w:r w:rsidR="003E157E" w:rsidRPr="006544A6">
              <w:rPr>
                <w:sz w:val="17"/>
                <w:lang w:val="es-ES_tradnl"/>
              </w:rPr>
              <w:t xml:space="preserve"> %</w:t>
            </w:r>
            <w:r w:rsidRPr="006544A6">
              <w:rPr>
                <w:sz w:val="17"/>
                <w:lang w:val="es-ES_tradnl"/>
              </w:rPr>
              <w:t>)</w:t>
            </w:r>
          </w:p>
        </w:tc>
      </w:tr>
      <w:tr w:rsidR="005902B8" w:rsidRPr="006544A6" w14:paraId="77E9E683" w14:textId="77777777" w:rsidTr="00B319BE">
        <w:tc>
          <w:tcPr>
            <w:tcW w:w="3690" w:type="dxa"/>
            <w:shd w:val="clear" w:color="auto" w:fill="auto"/>
            <w:vAlign w:val="bottom"/>
          </w:tcPr>
          <w:p w14:paraId="6AB3F752" w14:textId="77777777" w:rsidR="005902B8" w:rsidRPr="006544A6" w:rsidRDefault="005902B8" w:rsidP="00B319BE">
            <w:pPr>
              <w:tabs>
                <w:tab w:val="left" w:pos="288"/>
                <w:tab w:val="left" w:pos="576"/>
                <w:tab w:val="left" w:pos="864"/>
                <w:tab w:val="left" w:pos="1152"/>
              </w:tabs>
              <w:spacing w:before="40" w:after="40" w:line="210" w:lineRule="exact"/>
              <w:ind w:left="0" w:right="40"/>
              <w:rPr>
                <w:sz w:val="17"/>
                <w:lang w:val="es-ES_tradnl"/>
              </w:rPr>
            </w:pPr>
            <w:r w:rsidRPr="006544A6">
              <w:rPr>
                <w:sz w:val="17"/>
                <w:lang w:val="es-ES_tradnl"/>
              </w:rPr>
              <w:t>De categoría alta</w:t>
            </w:r>
          </w:p>
        </w:tc>
        <w:tc>
          <w:tcPr>
            <w:tcW w:w="1210" w:type="dxa"/>
            <w:shd w:val="clear" w:color="auto" w:fill="auto"/>
            <w:vAlign w:val="bottom"/>
          </w:tcPr>
          <w:p w14:paraId="1523EE11" w14:textId="77777777" w:rsidR="005902B8" w:rsidRPr="006544A6" w:rsidRDefault="005902B8" w:rsidP="00B319BE">
            <w:pPr>
              <w:tabs>
                <w:tab w:val="left" w:pos="288"/>
                <w:tab w:val="left" w:pos="576"/>
                <w:tab w:val="left" w:pos="864"/>
                <w:tab w:val="left" w:pos="1152"/>
              </w:tabs>
              <w:spacing w:before="40" w:after="40" w:line="210" w:lineRule="exact"/>
              <w:ind w:left="0" w:right="40"/>
              <w:jc w:val="right"/>
              <w:rPr>
                <w:sz w:val="17"/>
                <w:lang w:val="es-ES_tradnl"/>
              </w:rPr>
            </w:pPr>
            <w:r w:rsidRPr="006544A6">
              <w:rPr>
                <w:sz w:val="17"/>
                <w:lang w:val="es-ES_tradnl"/>
              </w:rPr>
              <w:t>2.768</w:t>
            </w:r>
          </w:p>
        </w:tc>
        <w:tc>
          <w:tcPr>
            <w:tcW w:w="1210" w:type="dxa"/>
            <w:shd w:val="clear" w:color="auto" w:fill="auto"/>
            <w:vAlign w:val="bottom"/>
          </w:tcPr>
          <w:p w14:paraId="1E70BD85" w14:textId="77777777" w:rsidR="005902B8" w:rsidRPr="006544A6" w:rsidRDefault="005902B8" w:rsidP="00B319BE">
            <w:pPr>
              <w:tabs>
                <w:tab w:val="left" w:pos="288"/>
                <w:tab w:val="left" w:pos="576"/>
                <w:tab w:val="left" w:pos="864"/>
                <w:tab w:val="left" w:pos="1152"/>
              </w:tabs>
              <w:spacing w:before="40" w:after="40" w:line="210" w:lineRule="exact"/>
              <w:ind w:left="0" w:right="40"/>
              <w:jc w:val="right"/>
              <w:rPr>
                <w:sz w:val="17"/>
                <w:lang w:val="es-ES_tradnl"/>
              </w:rPr>
            </w:pPr>
            <w:r w:rsidRPr="006544A6">
              <w:rPr>
                <w:sz w:val="17"/>
                <w:lang w:val="es-ES_tradnl"/>
              </w:rPr>
              <w:t>2.357</w:t>
            </w:r>
          </w:p>
        </w:tc>
        <w:tc>
          <w:tcPr>
            <w:tcW w:w="1210" w:type="dxa"/>
            <w:shd w:val="clear" w:color="auto" w:fill="auto"/>
            <w:vAlign w:val="bottom"/>
          </w:tcPr>
          <w:p w14:paraId="66236BC2" w14:textId="4D20058E" w:rsidR="005902B8" w:rsidRPr="006544A6" w:rsidRDefault="005902B8" w:rsidP="00B319BE">
            <w:pPr>
              <w:tabs>
                <w:tab w:val="left" w:pos="288"/>
                <w:tab w:val="left" w:pos="576"/>
                <w:tab w:val="left" w:pos="864"/>
                <w:tab w:val="left" w:pos="1152"/>
              </w:tabs>
              <w:spacing w:before="40" w:after="40" w:line="210" w:lineRule="exact"/>
              <w:ind w:left="0" w:right="40"/>
              <w:jc w:val="right"/>
              <w:rPr>
                <w:sz w:val="17"/>
                <w:lang w:val="es-ES_tradnl"/>
              </w:rPr>
            </w:pPr>
            <w:r w:rsidRPr="006544A6">
              <w:rPr>
                <w:sz w:val="17"/>
                <w:lang w:val="es-ES_tradnl"/>
              </w:rPr>
              <w:t>954 (40</w:t>
            </w:r>
            <w:r w:rsidR="003E157E" w:rsidRPr="006544A6">
              <w:rPr>
                <w:sz w:val="17"/>
                <w:lang w:val="es-ES_tradnl"/>
              </w:rPr>
              <w:t xml:space="preserve"> %</w:t>
            </w:r>
            <w:r w:rsidRPr="006544A6">
              <w:rPr>
                <w:sz w:val="17"/>
                <w:lang w:val="es-ES_tradnl"/>
              </w:rPr>
              <w:t>)</w:t>
            </w:r>
          </w:p>
        </w:tc>
      </w:tr>
      <w:tr w:rsidR="005902B8" w:rsidRPr="006544A6" w14:paraId="0077DA3D" w14:textId="77777777" w:rsidTr="00B319BE">
        <w:tc>
          <w:tcPr>
            <w:tcW w:w="3690" w:type="dxa"/>
            <w:tcBorders>
              <w:bottom w:val="single" w:sz="4" w:space="0" w:color="auto"/>
            </w:tcBorders>
            <w:shd w:val="clear" w:color="auto" w:fill="auto"/>
            <w:vAlign w:val="bottom"/>
          </w:tcPr>
          <w:p w14:paraId="633D2527" w14:textId="77777777" w:rsidR="005902B8" w:rsidRPr="006544A6" w:rsidRDefault="005902B8" w:rsidP="00B319BE">
            <w:pPr>
              <w:tabs>
                <w:tab w:val="left" w:pos="288"/>
                <w:tab w:val="left" w:pos="576"/>
                <w:tab w:val="left" w:pos="864"/>
                <w:tab w:val="left" w:pos="1152"/>
              </w:tabs>
              <w:spacing w:before="40" w:after="81" w:line="210" w:lineRule="exact"/>
              <w:ind w:left="0" w:right="40"/>
              <w:rPr>
                <w:sz w:val="17"/>
                <w:lang w:val="es-ES_tradnl"/>
              </w:rPr>
            </w:pPr>
            <w:r w:rsidRPr="006544A6">
              <w:rPr>
                <w:sz w:val="17"/>
                <w:lang w:val="es-ES_tradnl"/>
              </w:rPr>
              <w:t>De categoría subalterna</w:t>
            </w:r>
          </w:p>
        </w:tc>
        <w:tc>
          <w:tcPr>
            <w:tcW w:w="1210" w:type="dxa"/>
            <w:tcBorders>
              <w:bottom w:val="single" w:sz="4" w:space="0" w:color="auto"/>
            </w:tcBorders>
            <w:shd w:val="clear" w:color="auto" w:fill="auto"/>
            <w:vAlign w:val="bottom"/>
          </w:tcPr>
          <w:p w14:paraId="3BC722DC" w14:textId="77777777" w:rsidR="005902B8" w:rsidRPr="006544A6" w:rsidRDefault="005902B8" w:rsidP="00B319BE">
            <w:pPr>
              <w:tabs>
                <w:tab w:val="left" w:pos="288"/>
                <w:tab w:val="left" w:pos="576"/>
                <w:tab w:val="left" w:pos="864"/>
                <w:tab w:val="left" w:pos="1152"/>
              </w:tabs>
              <w:spacing w:before="40" w:after="81" w:line="210" w:lineRule="exact"/>
              <w:ind w:left="0" w:right="40"/>
              <w:jc w:val="right"/>
              <w:rPr>
                <w:sz w:val="17"/>
                <w:lang w:val="es-ES_tradnl"/>
              </w:rPr>
            </w:pPr>
            <w:r w:rsidRPr="006544A6">
              <w:rPr>
                <w:sz w:val="17"/>
                <w:lang w:val="es-ES_tradnl"/>
              </w:rPr>
              <w:t>5.464</w:t>
            </w:r>
          </w:p>
        </w:tc>
        <w:tc>
          <w:tcPr>
            <w:tcW w:w="1210" w:type="dxa"/>
            <w:tcBorders>
              <w:bottom w:val="single" w:sz="4" w:space="0" w:color="auto"/>
            </w:tcBorders>
            <w:shd w:val="clear" w:color="auto" w:fill="auto"/>
            <w:vAlign w:val="bottom"/>
          </w:tcPr>
          <w:p w14:paraId="619115A8" w14:textId="77777777" w:rsidR="005902B8" w:rsidRPr="006544A6" w:rsidRDefault="005902B8" w:rsidP="00B319BE">
            <w:pPr>
              <w:tabs>
                <w:tab w:val="left" w:pos="288"/>
                <w:tab w:val="left" w:pos="576"/>
                <w:tab w:val="left" w:pos="864"/>
                <w:tab w:val="left" w:pos="1152"/>
              </w:tabs>
              <w:spacing w:before="40" w:after="81" w:line="210" w:lineRule="exact"/>
              <w:ind w:left="0" w:right="40"/>
              <w:jc w:val="right"/>
              <w:rPr>
                <w:sz w:val="17"/>
                <w:lang w:val="es-ES_tradnl"/>
              </w:rPr>
            </w:pPr>
            <w:r w:rsidRPr="006544A6">
              <w:rPr>
                <w:sz w:val="17"/>
                <w:lang w:val="es-ES_tradnl"/>
              </w:rPr>
              <w:t>4.820</w:t>
            </w:r>
          </w:p>
        </w:tc>
        <w:tc>
          <w:tcPr>
            <w:tcW w:w="1210" w:type="dxa"/>
            <w:tcBorders>
              <w:bottom w:val="single" w:sz="4" w:space="0" w:color="auto"/>
            </w:tcBorders>
            <w:shd w:val="clear" w:color="auto" w:fill="auto"/>
            <w:vAlign w:val="bottom"/>
          </w:tcPr>
          <w:p w14:paraId="15F8AFAA" w14:textId="7630CADE" w:rsidR="005902B8" w:rsidRPr="006544A6" w:rsidRDefault="005902B8" w:rsidP="00B319BE">
            <w:pPr>
              <w:tabs>
                <w:tab w:val="left" w:pos="288"/>
                <w:tab w:val="left" w:pos="576"/>
                <w:tab w:val="left" w:pos="864"/>
                <w:tab w:val="left" w:pos="1152"/>
              </w:tabs>
              <w:spacing w:before="40" w:after="81" w:line="210" w:lineRule="exact"/>
              <w:ind w:left="0" w:right="40"/>
              <w:jc w:val="right"/>
              <w:rPr>
                <w:sz w:val="17"/>
                <w:lang w:val="es-ES_tradnl"/>
              </w:rPr>
            </w:pPr>
            <w:r w:rsidRPr="006544A6">
              <w:rPr>
                <w:sz w:val="17"/>
                <w:lang w:val="es-ES_tradnl"/>
              </w:rPr>
              <w:t>1.646 (34</w:t>
            </w:r>
            <w:r w:rsidR="003E157E" w:rsidRPr="006544A6">
              <w:rPr>
                <w:sz w:val="17"/>
                <w:lang w:val="es-ES_tradnl"/>
              </w:rPr>
              <w:t xml:space="preserve"> %</w:t>
            </w:r>
            <w:r w:rsidRPr="006544A6">
              <w:rPr>
                <w:sz w:val="17"/>
                <w:lang w:val="es-ES_tradnl"/>
              </w:rPr>
              <w:t>)</w:t>
            </w:r>
          </w:p>
        </w:tc>
      </w:tr>
      <w:tr w:rsidR="005902B8" w:rsidRPr="006544A6" w14:paraId="64022B4D" w14:textId="77777777" w:rsidTr="00B319BE">
        <w:tc>
          <w:tcPr>
            <w:tcW w:w="3690" w:type="dxa"/>
            <w:tcBorders>
              <w:top w:val="single" w:sz="4" w:space="0" w:color="auto"/>
              <w:bottom w:val="single" w:sz="12" w:space="0" w:color="auto"/>
            </w:tcBorders>
            <w:shd w:val="clear" w:color="auto" w:fill="auto"/>
            <w:vAlign w:val="bottom"/>
          </w:tcPr>
          <w:p w14:paraId="10FC0299" w14:textId="77777777" w:rsidR="005902B8" w:rsidRPr="006544A6" w:rsidRDefault="005902B8" w:rsidP="00B319BE">
            <w:pPr>
              <w:tabs>
                <w:tab w:val="left" w:pos="288"/>
                <w:tab w:val="left" w:pos="576"/>
                <w:tab w:val="left" w:pos="864"/>
                <w:tab w:val="left" w:pos="1152"/>
              </w:tabs>
              <w:spacing w:before="81" w:after="81" w:line="210" w:lineRule="exact"/>
              <w:ind w:left="0" w:right="40"/>
              <w:rPr>
                <w:b/>
                <w:sz w:val="17"/>
                <w:lang w:val="es-ES_tradnl"/>
              </w:rPr>
            </w:pPr>
            <w:r w:rsidRPr="006544A6">
              <w:rPr>
                <w:b/>
                <w:sz w:val="17"/>
                <w:lang w:val="es-ES_tradnl"/>
              </w:rPr>
              <w:tab/>
              <w:t>Total</w:t>
            </w:r>
          </w:p>
        </w:tc>
        <w:tc>
          <w:tcPr>
            <w:tcW w:w="1210" w:type="dxa"/>
            <w:tcBorders>
              <w:top w:val="single" w:sz="4" w:space="0" w:color="auto"/>
              <w:bottom w:val="single" w:sz="12" w:space="0" w:color="auto"/>
            </w:tcBorders>
            <w:shd w:val="clear" w:color="auto" w:fill="auto"/>
            <w:vAlign w:val="bottom"/>
          </w:tcPr>
          <w:p w14:paraId="2EFC500C" w14:textId="77777777" w:rsidR="005902B8" w:rsidRPr="006544A6" w:rsidRDefault="005902B8" w:rsidP="00B319BE">
            <w:pPr>
              <w:tabs>
                <w:tab w:val="left" w:pos="288"/>
                <w:tab w:val="left" w:pos="576"/>
                <w:tab w:val="left" w:pos="864"/>
                <w:tab w:val="left" w:pos="1152"/>
              </w:tabs>
              <w:spacing w:before="81" w:after="81" w:line="210" w:lineRule="exact"/>
              <w:ind w:left="0" w:right="40"/>
              <w:jc w:val="right"/>
              <w:rPr>
                <w:b/>
                <w:sz w:val="17"/>
                <w:lang w:val="es-ES_tradnl"/>
              </w:rPr>
            </w:pPr>
            <w:r w:rsidRPr="006544A6">
              <w:rPr>
                <w:b/>
                <w:sz w:val="17"/>
                <w:lang w:val="es-ES_tradnl"/>
              </w:rPr>
              <w:t>9.103</w:t>
            </w:r>
          </w:p>
        </w:tc>
        <w:tc>
          <w:tcPr>
            <w:tcW w:w="1210" w:type="dxa"/>
            <w:tcBorders>
              <w:top w:val="single" w:sz="4" w:space="0" w:color="auto"/>
              <w:bottom w:val="single" w:sz="12" w:space="0" w:color="auto"/>
            </w:tcBorders>
            <w:shd w:val="clear" w:color="auto" w:fill="auto"/>
            <w:vAlign w:val="bottom"/>
          </w:tcPr>
          <w:p w14:paraId="20979EA3" w14:textId="77777777" w:rsidR="005902B8" w:rsidRPr="006544A6" w:rsidRDefault="005902B8" w:rsidP="00B319BE">
            <w:pPr>
              <w:tabs>
                <w:tab w:val="left" w:pos="288"/>
                <w:tab w:val="left" w:pos="576"/>
                <w:tab w:val="left" w:pos="864"/>
                <w:tab w:val="left" w:pos="1152"/>
              </w:tabs>
              <w:spacing w:before="81" w:after="81" w:line="210" w:lineRule="exact"/>
              <w:ind w:left="0" w:right="40"/>
              <w:jc w:val="right"/>
              <w:rPr>
                <w:b/>
                <w:sz w:val="17"/>
                <w:lang w:val="es-ES_tradnl"/>
              </w:rPr>
            </w:pPr>
            <w:r w:rsidRPr="006544A6">
              <w:rPr>
                <w:b/>
                <w:sz w:val="17"/>
                <w:lang w:val="es-ES_tradnl"/>
              </w:rPr>
              <w:t>7.976</w:t>
            </w:r>
          </w:p>
        </w:tc>
        <w:tc>
          <w:tcPr>
            <w:tcW w:w="1210" w:type="dxa"/>
            <w:tcBorders>
              <w:top w:val="single" w:sz="4" w:space="0" w:color="auto"/>
              <w:bottom w:val="single" w:sz="12" w:space="0" w:color="auto"/>
            </w:tcBorders>
            <w:shd w:val="clear" w:color="auto" w:fill="auto"/>
            <w:vAlign w:val="bottom"/>
          </w:tcPr>
          <w:p w14:paraId="73AD8CDF" w14:textId="5D4EAFEE" w:rsidR="005902B8" w:rsidRPr="006544A6" w:rsidRDefault="005902B8" w:rsidP="00B319BE">
            <w:pPr>
              <w:tabs>
                <w:tab w:val="left" w:pos="288"/>
                <w:tab w:val="left" w:pos="576"/>
                <w:tab w:val="left" w:pos="864"/>
                <w:tab w:val="left" w:pos="1152"/>
              </w:tabs>
              <w:spacing w:before="81" w:after="81" w:line="210" w:lineRule="exact"/>
              <w:ind w:left="0" w:right="40"/>
              <w:jc w:val="right"/>
              <w:rPr>
                <w:b/>
                <w:sz w:val="17"/>
                <w:lang w:val="es-ES_tradnl"/>
              </w:rPr>
            </w:pPr>
            <w:r w:rsidRPr="006544A6">
              <w:rPr>
                <w:b/>
                <w:sz w:val="17"/>
                <w:lang w:val="es-ES_tradnl"/>
              </w:rPr>
              <w:t>2.965 (37</w:t>
            </w:r>
            <w:r w:rsidR="003E157E" w:rsidRPr="006544A6">
              <w:rPr>
                <w:b/>
                <w:sz w:val="17"/>
                <w:lang w:val="es-ES_tradnl"/>
              </w:rPr>
              <w:t xml:space="preserve"> %</w:t>
            </w:r>
            <w:r w:rsidRPr="006544A6">
              <w:rPr>
                <w:b/>
                <w:sz w:val="17"/>
                <w:lang w:val="es-ES_tradnl"/>
              </w:rPr>
              <w:t>)</w:t>
            </w:r>
          </w:p>
        </w:tc>
      </w:tr>
    </w:tbl>
    <w:p w14:paraId="42441AF0" w14:textId="77777777" w:rsidR="005902B8" w:rsidRPr="006544A6" w:rsidRDefault="005902B8" w:rsidP="005902B8">
      <w:pPr>
        <w:pStyle w:val="SingleTxt"/>
        <w:spacing w:after="0" w:line="120" w:lineRule="exact"/>
        <w:rPr>
          <w:sz w:val="10"/>
          <w:lang w:val="es-ES_tradnl"/>
        </w:rPr>
      </w:pPr>
    </w:p>
    <w:p w14:paraId="49CA4D97" w14:textId="77777777" w:rsidR="005902B8" w:rsidRPr="006544A6" w:rsidRDefault="005902B8" w:rsidP="005902B8">
      <w:pPr>
        <w:pStyle w:val="SingleTxt"/>
        <w:spacing w:after="0" w:line="120" w:lineRule="exact"/>
        <w:rPr>
          <w:sz w:val="10"/>
          <w:lang w:val="es-ES_tradnl"/>
        </w:rPr>
      </w:pPr>
    </w:p>
    <w:p w14:paraId="710F82FA" w14:textId="77777777" w:rsidR="005902B8" w:rsidRPr="006544A6" w:rsidRDefault="005902B8" w:rsidP="005902B8">
      <w:pPr>
        <w:pStyle w:val="SingleTxt"/>
        <w:numPr>
          <w:ilvl w:val="0"/>
          <w:numId w:val="22"/>
        </w:numPr>
        <w:tabs>
          <w:tab w:val="num" w:pos="2804"/>
        </w:tabs>
        <w:ind w:left="1267"/>
        <w:rPr>
          <w:lang w:val="es-ES_tradnl"/>
        </w:rPr>
      </w:pPr>
      <w:r w:rsidRPr="006544A6">
        <w:rPr>
          <w:lang w:val="es-ES_tradnl"/>
        </w:rPr>
        <w:t>El desglose de los funcionarios de la administración pública municipal por años de servicio es como sigue:</w:t>
      </w:r>
    </w:p>
    <w:p w14:paraId="7B20AAF3" w14:textId="3396494E" w:rsidR="005902B8" w:rsidRPr="006544A6" w:rsidRDefault="005902B8" w:rsidP="005902B8">
      <w:pPr>
        <w:pStyle w:val="SingleTxt"/>
        <w:tabs>
          <w:tab w:val="right" w:pos="1685"/>
        </w:tabs>
        <w:ind w:left="1742" w:hanging="475"/>
        <w:rPr>
          <w:lang w:val="es-ES_tradnl"/>
        </w:rPr>
      </w:pPr>
      <w:r w:rsidRPr="006544A6">
        <w:rPr>
          <w:shd w:val="clear" w:color="auto" w:fill="FFFFFF"/>
          <w:lang w:val="es-ES_tradnl"/>
        </w:rPr>
        <w:tab/>
        <w:t>•</w:t>
      </w:r>
      <w:r w:rsidRPr="006544A6">
        <w:rPr>
          <w:shd w:val="clear" w:color="auto" w:fill="FFFFFF"/>
          <w:lang w:val="es-ES_tradnl"/>
        </w:rPr>
        <w:tab/>
      </w:r>
      <w:r w:rsidRPr="006544A6">
        <w:rPr>
          <w:lang w:val="es-ES_tradnl"/>
        </w:rPr>
        <w:t>hasta 1 año – 755 (el 9</w:t>
      </w:r>
      <w:r w:rsidR="003E157E" w:rsidRPr="006544A6">
        <w:rPr>
          <w:lang w:val="es-ES_tradnl"/>
        </w:rPr>
        <w:t xml:space="preserve"> %</w:t>
      </w:r>
      <w:r w:rsidRPr="006544A6">
        <w:rPr>
          <w:lang w:val="es-ES_tradnl"/>
        </w:rPr>
        <w:t>), de ellos 257 (el 34</w:t>
      </w:r>
      <w:r w:rsidR="003E157E" w:rsidRPr="006544A6">
        <w:rPr>
          <w:lang w:val="es-ES_tradnl"/>
        </w:rPr>
        <w:t xml:space="preserve"> %</w:t>
      </w:r>
      <w:r w:rsidRPr="006544A6">
        <w:rPr>
          <w:lang w:val="es-ES_tradnl"/>
        </w:rPr>
        <w:t>) son mujeres;</w:t>
      </w:r>
    </w:p>
    <w:p w14:paraId="2F4B2F7A" w14:textId="6300CB04" w:rsidR="005902B8" w:rsidRPr="006544A6" w:rsidRDefault="005902B8" w:rsidP="005902B8">
      <w:pPr>
        <w:pStyle w:val="SingleTxt"/>
        <w:tabs>
          <w:tab w:val="right" w:pos="1685"/>
        </w:tabs>
        <w:ind w:left="1742" w:hanging="475"/>
        <w:rPr>
          <w:lang w:val="es-ES_tradnl"/>
        </w:rPr>
      </w:pPr>
      <w:r w:rsidRPr="006544A6">
        <w:rPr>
          <w:shd w:val="clear" w:color="auto" w:fill="FFFFFF"/>
          <w:lang w:val="es-ES_tradnl"/>
        </w:rPr>
        <w:tab/>
        <w:t>•</w:t>
      </w:r>
      <w:r w:rsidRPr="006544A6">
        <w:rPr>
          <w:lang w:val="es-ES_tradnl"/>
        </w:rPr>
        <w:tab/>
        <w:t>de 1 a 3 años – 1.524 (el 18</w:t>
      </w:r>
      <w:r w:rsidR="003E157E" w:rsidRPr="006544A6">
        <w:rPr>
          <w:lang w:val="es-ES_tradnl"/>
        </w:rPr>
        <w:t xml:space="preserve"> %</w:t>
      </w:r>
      <w:r w:rsidRPr="006544A6">
        <w:rPr>
          <w:lang w:val="es-ES_tradnl"/>
        </w:rPr>
        <w:t>), de ellos 477 (el 31</w:t>
      </w:r>
      <w:r w:rsidR="003E157E" w:rsidRPr="006544A6">
        <w:rPr>
          <w:lang w:val="es-ES_tradnl"/>
        </w:rPr>
        <w:t xml:space="preserve"> %</w:t>
      </w:r>
      <w:r w:rsidRPr="006544A6">
        <w:rPr>
          <w:lang w:val="es-ES_tradnl"/>
        </w:rPr>
        <w:t>) son mujeres;</w:t>
      </w:r>
    </w:p>
    <w:p w14:paraId="72693741" w14:textId="7D21D674" w:rsidR="005902B8" w:rsidRPr="006544A6" w:rsidRDefault="005902B8" w:rsidP="005902B8">
      <w:pPr>
        <w:pStyle w:val="SingleTxt"/>
        <w:tabs>
          <w:tab w:val="right" w:pos="1685"/>
        </w:tabs>
        <w:ind w:left="1742" w:hanging="475"/>
        <w:rPr>
          <w:lang w:val="es-ES_tradnl"/>
        </w:rPr>
      </w:pPr>
      <w:r w:rsidRPr="006544A6">
        <w:rPr>
          <w:shd w:val="clear" w:color="auto" w:fill="FFFFFF"/>
          <w:lang w:val="es-ES_tradnl"/>
        </w:rPr>
        <w:tab/>
        <w:t>•</w:t>
      </w:r>
      <w:r w:rsidRPr="006544A6">
        <w:rPr>
          <w:lang w:val="es-ES_tradnl"/>
        </w:rPr>
        <w:tab/>
        <w:t>de 4 a 5 años – 1.194 (el 14</w:t>
      </w:r>
      <w:r w:rsidR="003E157E" w:rsidRPr="006544A6">
        <w:rPr>
          <w:lang w:val="es-ES_tradnl"/>
        </w:rPr>
        <w:t xml:space="preserve"> %</w:t>
      </w:r>
      <w:r w:rsidRPr="006544A6">
        <w:rPr>
          <w:lang w:val="es-ES_tradnl"/>
        </w:rPr>
        <w:t>), de ellos 418 (el 35</w:t>
      </w:r>
      <w:r w:rsidR="003E157E" w:rsidRPr="006544A6">
        <w:rPr>
          <w:lang w:val="es-ES_tradnl"/>
        </w:rPr>
        <w:t xml:space="preserve"> %</w:t>
      </w:r>
      <w:r w:rsidRPr="006544A6">
        <w:rPr>
          <w:lang w:val="es-ES_tradnl"/>
        </w:rPr>
        <w:t>) son mujeres;</w:t>
      </w:r>
    </w:p>
    <w:p w14:paraId="4979B3F2" w14:textId="1ED76833" w:rsidR="005902B8" w:rsidRPr="006544A6" w:rsidRDefault="005902B8" w:rsidP="005902B8">
      <w:pPr>
        <w:pStyle w:val="SingleTxt"/>
        <w:tabs>
          <w:tab w:val="right" w:pos="1685"/>
        </w:tabs>
        <w:ind w:left="1742" w:hanging="475"/>
        <w:rPr>
          <w:lang w:val="es-ES_tradnl"/>
        </w:rPr>
      </w:pPr>
      <w:r w:rsidRPr="006544A6">
        <w:rPr>
          <w:shd w:val="clear" w:color="auto" w:fill="FFFFFF"/>
          <w:lang w:val="es-ES_tradnl"/>
        </w:rPr>
        <w:tab/>
        <w:t>•</w:t>
      </w:r>
      <w:r w:rsidRPr="006544A6">
        <w:rPr>
          <w:shd w:val="clear" w:color="auto" w:fill="FFFFFF"/>
          <w:lang w:val="es-ES_tradnl"/>
        </w:rPr>
        <w:tab/>
      </w:r>
      <w:r w:rsidRPr="006544A6">
        <w:rPr>
          <w:lang w:val="es-ES_tradnl"/>
        </w:rPr>
        <w:t>de 6 a 10 años – 1.853 (el 22</w:t>
      </w:r>
      <w:r w:rsidR="003E157E" w:rsidRPr="006544A6">
        <w:rPr>
          <w:lang w:val="es-ES_tradnl"/>
        </w:rPr>
        <w:t xml:space="preserve"> %</w:t>
      </w:r>
      <w:r w:rsidRPr="006544A6">
        <w:rPr>
          <w:lang w:val="es-ES_tradnl"/>
        </w:rPr>
        <w:t>), de ellos 682 (el 37</w:t>
      </w:r>
      <w:r w:rsidR="003E157E" w:rsidRPr="006544A6">
        <w:rPr>
          <w:lang w:val="es-ES_tradnl"/>
        </w:rPr>
        <w:t xml:space="preserve"> %</w:t>
      </w:r>
      <w:r w:rsidRPr="006544A6">
        <w:rPr>
          <w:lang w:val="es-ES_tradnl"/>
        </w:rPr>
        <w:t>) son mujeres;</w:t>
      </w:r>
    </w:p>
    <w:p w14:paraId="5CF92427" w14:textId="6831A0A2" w:rsidR="005902B8" w:rsidRPr="006544A6" w:rsidRDefault="005902B8" w:rsidP="005902B8">
      <w:pPr>
        <w:pStyle w:val="SingleTxt"/>
        <w:tabs>
          <w:tab w:val="right" w:pos="1685"/>
        </w:tabs>
        <w:ind w:left="1742" w:hanging="475"/>
        <w:rPr>
          <w:lang w:val="es-ES_tradnl"/>
        </w:rPr>
      </w:pPr>
      <w:r w:rsidRPr="006544A6">
        <w:rPr>
          <w:shd w:val="clear" w:color="auto" w:fill="FFFFFF"/>
          <w:lang w:val="es-ES_tradnl"/>
        </w:rPr>
        <w:tab/>
        <w:t>•</w:t>
      </w:r>
      <w:r w:rsidRPr="006544A6">
        <w:rPr>
          <w:shd w:val="clear" w:color="auto" w:fill="FFFFFF"/>
          <w:lang w:val="es-ES_tradnl"/>
        </w:rPr>
        <w:tab/>
      </w:r>
      <w:r w:rsidRPr="006544A6">
        <w:rPr>
          <w:lang w:val="es-ES_tradnl"/>
        </w:rPr>
        <w:t>de 11 a 15 años – 1.263 (el 15</w:t>
      </w:r>
      <w:r w:rsidR="003E157E" w:rsidRPr="006544A6">
        <w:rPr>
          <w:lang w:val="es-ES_tradnl"/>
        </w:rPr>
        <w:t xml:space="preserve"> %</w:t>
      </w:r>
      <w:r w:rsidRPr="006544A6">
        <w:rPr>
          <w:lang w:val="es-ES_tradnl"/>
        </w:rPr>
        <w:t>), de ellos 445 (el 35</w:t>
      </w:r>
      <w:r w:rsidR="003E157E" w:rsidRPr="006544A6">
        <w:rPr>
          <w:lang w:val="es-ES_tradnl"/>
        </w:rPr>
        <w:t xml:space="preserve"> %</w:t>
      </w:r>
      <w:r w:rsidRPr="006544A6">
        <w:rPr>
          <w:lang w:val="es-ES_tradnl"/>
        </w:rPr>
        <w:t>) son mujeres;</w:t>
      </w:r>
    </w:p>
    <w:p w14:paraId="5CECD2D1" w14:textId="1452C530" w:rsidR="005902B8" w:rsidRPr="006544A6" w:rsidRDefault="005902B8" w:rsidP="005902B8">
      <w:pPr>
        <w:pStyle w:val="SingleTxt"/>
        <w:tabs>
          <w:tab w:val="right" w:pos="1685"/>
        </w:tabs>
        <w:ind w:left="1742" w:hanging="475"/>
        <w:rPr>
          <w:lang w:val="es-ES_tradnl"/>
        </w:rPr>
      </w:pPr>
      <w:r w:rsidRPr="006544A6">
        <w:rPr>
          <w:shd w:val="clear" w:color="auto" w:fill="FFFFFF"/>
          <w:lang w:val="es-ES_tradnl"/>
        </w:rPr>
        <w:tab/>
        <w:t>•</w:t>
      </w:r>
      <w:r w:rsidRPr="006544A6">
        <w:rPr>
          <w:shd w:val="clear" w:color="auto" w:fill="FFFFFF"/>
          <w:lang w:val="es-ES_tradnl"/>
        </w:rPr>
        <w:tab/>
      </w:r>
      <w:r w:rsidRPr="006544A6">
        <w:rPr>
          <w:lang w:val="es-ES_tradnl"/>
        </w:rPr>
        <w:t>de 16 a 20 años – 876 (el 10</w:t>
      </w:r>
      <w:r w:rsidR="003E157E" w:rsidRPr="006544A6">
        <w:rPr>
          <w:lang w:val="es-ES_tradnl"/>
        </w:rPr>
        <w:t xml:space="preserve"> %</w:t>
      </w:r>
      <w:r w:rsidRPr="006544A6">
        <w:rPr>
          <w:lang w:val="es-ES_tradnl"/>
        </w:rPr>
        <w:t>), de ellos 308 (el 35</w:t>
      </w:r>
      <w:r w:rsidR="003E157E" w:rsidRPr="006544A6">
        <w:rPr>
          <w:lang w:val="es-ES_tradnl"/>
        </w:rPr>
        <w:t xml:space="preserve"> %</w:t>
      </w:r>
      <w:r w:rsidRPr="006544A6">
        <w:rPr>
          <w:lang w:val="es-ES_tradnl"/>
        </w:rPr>
        <w:t>) son mujeres;</w:t>
      </w:r>
    </w:p>
    <w:p w14:paraId="0460964A" w14:textId="7C459790" w:rsidR="005902B8" w:rsidRPr="006544A6" w:rsidRDefault="005902B8" w:rsidP="005902B8">
      <w:pPr>
        <w:pStyle w:val="SingleTxt"/>
        <w:tabs>
          <w:tab w:val="right" w:pos="1685"/>
        </w:tabs>
        <w:ind w:left="1742" w:hanging="475"/>
        <w:rPr>
          <w:lang w:val="es-ES_tradnl"/>
        </w:rPr>
      </w:pPr>
      <w:r w:rsidRPr="006544A6">
        <w:rPr>
          <w:shd w:val="clear" w:color="auto" w:fill="FFFFFF"/>
          <w:lang w:val="es-ES_tradnl"/>
        </w:rPr>
        <w:tab/>
        <w:t>•</w:t>
      </w:r>
      <w:r w:rsidRPr="006544A6">
        <w:rPr>
          <w:shd w:val="clear" w:color="auto" w:fill="FFFFFF"/>
          <w:lang w:val="es-ES_tradnl"/>
        </w:rPr>
        <w:tab/>
      </w:r>
      <w:r w:rsidRPr="006544A6">
        <w:rPr>
          <w:lang w:val="es-ES_tradnl"/>
        </w:rPr>
        <w:t>de 21 a 25 años – 449 (el 5</w:t>
      </w:r>
      <w:r w:rsidR="003E157E" w:rsidRPr="006544A6">
        <w:rPr>
          <w:lang w:val="es-ES_tradnl"/>
        </w:rPr>
        <w:t xml:space="preserve"> %</w:t>
      </w:r>
      <w:r w:rsidRPr="006544A6">
        <w:rPr>
          <w:lang w:val="es-ES_tradnl"/>
        </w:rPr>
        <w:t>), de ellos 172 (el 38</w:t>
      </w:r>
      <w:r w:rsidR="003E157E" w:rsidRPr="006544A6">
        <w:rPr>
          <w:lang w:val="es-ES_tradnl"/>
        </w:rPr>
        <w:t xml:space="preserve"> %</w:t>
      </w:r>
      <w:r w:rsidRPr="006544A6">
        <w:rPr>
          <w:lang w:val="es-ES_tradnl"/>
        </w:rPr>
        <w:t>) son mujeres;</w:t>
      </w:r>
    </w:p>
    <w:p w14:paraId="087239C0" w14:textId="6E61D8EC" w:rsidR="005902B8" w:rsidRPr="006544A6" w:rsidRDefault="005902B8" w:rsidP="005902B8">
      <w:pPr>
        <w:pStyle w:val="SingleTxt"/>
        <w:tabs>
          <w:tab w:val="right" w:pos="1685"/>
        </w:tabs>
        <w:ind w:left="1742" w:hanging="475"/>
        <w:rPr>
          <w:lang w:val="es-ES_tradnl"/>
        </w:rPr>
      </w:pPr>
      <w:r w:rsidRPr="006544A6">
        <w:rPr>
          <w:shd w:val="clear" w:color="auto" w:fill="FFFFFF"/>
          <w:lang w:val="es-ES_tradnl"/>
        </w:rPr>
        <w:tab/>
        <w:t>•</w:t>
      </w:r>
      <w:r w:rsidRPr="006544A6">
        <w:rPr>
          <w:lang w:val="es-ES_tradnl"/>
        </w:rPr>
        <w:tab/>
        <w:t>de 26 a 30 años – 298 (el 4</w:t>
      </w:r>
      <w:r w:rsidR="003E157E" w:rsidRPr="006544A6">
        <w:rPr>
          <w:lang w:val="es-ES_tradnl"/>
        </w:rPr>
        <w:t xml:space="preserve"> %</w:t>
      </w:r>
      <w:r w:rsidRPr="006544A6">
        <w:rPr>
          <w:lang w:val="es-ES_tradnl"/>
        </w:rPr>
        <w:t>), de ellos 115 (el 39</w:t>
      </w:r>
      <w:r w:rsidR="003E157E" w:rsidRPr="006544A6">
        <w:rPr>
          <w:lang w:val="es-ES_tradnl"/>
        </w:rPr>
        <w:t xml:space="preserve"> %</w:t>
      </w:r>
      <w:r w:rsidRPr="006544A6">
        <w:rPr>
          <w:lang w:val="es-ES_tradnl"/>
        </w:rPr>
        <w:t>) son mujeres;</w:t>
      </w:r>
    </w:p>
    <w:p w14:paraId="211E3C51" w14:textId="468D6A02" w:rsidR="005902B8" w:rsidRPr="006544A6" w:rsidRDefault="005902B8" w:rsidP="005902B8">
      <w:pPr>
        <w:pStyle w:val="SingleTxt"/>
        <w:tabs>
          <w:tab w:val="right" w:pos="1685"/>
        </w:tabs>
        <w:ind w:left="1742" w:hanging="475"/>
        <w:rPr>
          <w:lang w:val="es-ES_tradnl"/>
        </w:rPr>
      </w:pPr>
      <w:r w:rsidRPr="006544A6">
        <w:rPr>
          <w:shd w:val="clear" w:color="auto" w:fill="FFFFFF"/>
          <w:lang w:val="es-ES_tradnl"/>
        </w:rPr>
        <w:tab/>
        <w:t>•</w:t>
      </w:r>
      <w:r w:rsidRPr="006544A6">
        <w:rPr>
          <w:shd w:val="clear" w:color="auto" w:fill="FFFFFF"/>
          <w:lang w:val="es-ES_tradnl"/>
        </w:rPr>
        <w:tab/>
      </w:r>
      <w:r w:rsidRPr="006544A6">
        <w:rPr>
          <w:lang w:val="es-ES_tradnl"/>
        </w:rPr>
        <w:t>30 años o más – 280 (el 3</w:t>
      </w:r>
      <w:r w:rsidR="003E157E" w:rsidRPr="006544A6">
        <w:rPr>
          <w:lang w:val="es-ES_tradnl"/>
        </w:rPr>
        <w:t xml:space="preserve"> %</w:t>
      </w:r>
      <w:r w:rsidRPr="006544A6">
        <w:rPr>
          <w:lang w:val="es-ES_tradnl"/>
        </w:rPr>
        <w:t>), de ellos 116 (el 41</w:t>
      </w:r>
      <w:r w:rsidR="003E157E" w:rsidRPr="006544A6">
        <w:rPr>
          <w:lang w:val="es-ES_tradnl"/>
        </w:rPr>
        <w:t xml:space="preserve"> %</w:t>
      </w:r>
      <w:r w:rsidRPr="006544A6">
        <w:rPr>
          <w:lang w:val="es-ES_tradnl"/>
        </w:rPr>
        <w:t>) son mujeres.</w:t>
      </w:r>
    </w:p>
    <w:p w14:paraId="1FFCA06E" w14:textId="77777777" w:rsidR="005902B8" w:rsidRPr="006544A6" w:rsidRDefault="005902B8" w:rsidP="005902B8">
      <w:pPr>
        <w:pStyle w:val="SingleTxt"/>
        <w:spacing w:after="0" w:line="120" w:lineRule="exact"/>
        <w:rPr>
          <w:b/>
          <w:sz w:val="10"/>
          <w:lang w:val="es-ES_tradnl"/>
        </w:rPr>
      </w:pPr>
    </w:p>
    <w:p w14:paraId="39A36DDC" w14:textId="31D41A18" w:rsidR="005902B8" w:rsidRPr="006544A6" w:rsidRDefault="005902B8" w:rsidP="005902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544A6">
        <w:rPr>
          <w:lang w:val="es-ES_tradnl"/>
        </w:rPr>
        <w:tab/>
      </w:r>
      <w:r w:rsidRPr="006544A6">
        <w:rPr>
          <w:lang w:val="es-ES_tradnl"/>
        </w:rPr>
        <w:tab/>
      </w:r>
      <w:r w:rsidRPr="006544A6">
        <w:rPr>
          <w:b w:val="0"/>
          <w:bCs/>
          <w:lang w:val="es-ES_tradnl"/>
        </w:rPr>
        <w:t>Figura</w:t>
      </w:r>
      <w:r w:rsidR="00E47801">
        <w:rPr>
          <w:b w:val="0"/>
          <w:bCs/>
          <w:lang w:val="es-ES_tradnl"/>
        </w:rPr>
        <w:t xml:space="preserve"> </w:t>
      </w:r>
      <w:r w:rsidRPr="006544A6">
        <w:rPr>
          <w:b w:val="0"/>
          <w:bCs/>
          <w:lang w:val="es-ES_tradnl"/>
        </w:rPr>
        <w:t>3</w:t>
      </w:r>
      <w:r w:rsidRPr="006544A6">
        <w:rPr>
          <w:b w:val="0"/>
          <w:bCs/>
          <w:lang w:val="es-ES_tradnl"/>
        </w:rPr>
        <w:br/>
      </w:r>
      <w:r w:rsidRPr="006544A6">
        <w:rPr>
          <w:lang w:val="es-ES_tradnl"/>
        </w:rPr>
        <w:t>Número de personas con discapacidad en la administración pública estatal</w:t>
      </w:r>
    </w:p>
    <w:p w14:paraId="4DBA58DA" w14:textId="77777777" w:rsidR="005902B8" w:rsidRPr="006544A6" w:rsidRDefault="005902B8" w:rsidP="005902B8">
      <w:pPr>
        <w:pStyle w:val="SingleTxt"/>
        <w:spacing w:after="0" w:line="120" w:lineRule="exact"/>
        <w:rPr>
          <w:sz w:val="10"/>
          <w:lang w:val="es-ES_tradnl"/>
        </w:rPr>
      </w:pPr>
    </w:p>
    <w:p w14:paraId="00EF8B6D" w14:textId="77777777" w:rsidR="005902B8" w:rsidRPr="006544A6" w:rsidRDefault="005902B8" w:rsidP="005902B8">
      <w:pPr>
        <w:pStyle w:val="SingleTxt"/>
        <w:spacing w:after="0" w:line="120" w:lineRule="exact"/>
        <w:rPr>
          <w:sz w:val="10"/>
          <w:lang w:val="es-ES_tradnl"/>
        </w:rPr>
      </w:pPr>
    </w:p>
    <w:p w14:paraId="00C47B1D" w14:textId="77777777" w:rsidR="005902B8" w:rsidRPr="006544A6" w:rsidRDefault="005902B8" w:rsidP="005902B8">
      <w:pPr>
        <w:pStyle w:val="SingleTxt"/>
        <w:spacing w:line="240" w:lineRule="auto"/>
        <w:rPr>
          <w:noProof/>
          <w:lang w:val="es-ES_tradnl" w:eastAsia="en-GB"/>
        </w:rPr>
      </w:pPr>
      <w:r w:rsidRPr="006544A6">
        <w:rPr>
          <w:noProof/>
          <w:lang w:val="es-ES_tradnl" w:eastAsia="en-GB"/>
        </w:rPr>
        <w:drawing>
          <wp:inline distT="0" distB="0" distL="0" distR="0" wp14:anchorId="0982B184" wp14:editId="75E0BDDC">
            <wp:extent cx="4667250" cy="2886075"/>
            <wp:effectExtent l="0" t="0" r="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CB3C8F4" w14:textId="77777777" w:rsidR="005902B8" w:rsidRPr="006544A6" w:rsidRDefault="005902B8" w:rsidP="005902B8">
      <w:pPr>
        <w:pStyle w:val="SingleTxt"/>
        <w:spacing w:after="0" w:line="120" w:lineRule="exact"/>
        <w:rPr>
          <w:sz w:val="10"/>
          <w:lang w:val="es-ES_tradnl"/>
        </w:rPr>
      </w:pPr>
    </w:p>
    <w:p w14:paraId="6830E734" w14:textId="77777777" w:rsidR="005902B8" w:rsidRPr="006544A6" w:rsidRDefault="005902B8" w:rsidP="005902B8">
      <w:pPr>
        <w:pStyle w:val="SingleTxt"/>
        <w:numPr>
          <w:ilvl w:val="0"/>
          <w:numId w:val="22"/>
        </w:numPr>
        <w:tabs>
          <w:tab w:val="num" w:pos="2804"/>
        </w:tabs>
        <w:ind w:left="1267"/>
        <w:rPr>
          <w:lang w:val="es-ES_tradnl"/>
        </w:rPr>
      </w:pPr>
      <w:r w:rsidRPr="006544A6">
        <w:rPr>
          <w:lang w:val="es-ES_tradnl"/>
        </w:rPr>
        <w:t>En lo que respecta a la adopción de medidas especiales para dar cumplimiento a lo dispuesto en la Convención sobre la necesidad de prestarles a las mujeres servicios apropiados durante el embarazo, el parto y el período posnatal, además de las normas generales enunciadas en el presente informe en relación con los artículos 11 y 12 de la Convención, se han hecho adiciones al nuevo Código de Procedimiento Penal, que entró en vigor el 1 de enero de 2019 y que prevé medidas especiales para beneficiar a las mujeres embarazadas (artículos 45, 54 y 98).</w:t>
      </w:r>
    </w:p>
    <w:p w14:paraId="3722AE0C" w14:textId="77777777" w:rsidR="005902B8" w:rsidRPr="006544A6" w:rsidRDefault="005902B8" w:rsidP="005902B8">
      <w:pPr>
        <w:pStyle w:val="SingleTxt"/>
        <w:spacing w:after="0" w:line="120" w:lineRule="exact"/>
        <w:rPr>
          <w:sz w:val="10"/>
          <w:lang w:val="es-ES_tradnl"/>
        </w:rPr>
      </w:pPr>
    </w:p>
    <w:p w14:paraId="487BE244" w14:textId="77777777" w:rsidR="005902B8" w:rsidRPr="006544A6" w:rsidRDefault="005902B8" w:rsidP="005902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544A6">
        <w:rPr>
          <w:lang w:val="es-ES_tradnl"/>
        </w:rPr>
        <w:tab/>
      </w:r>
      <w:r w:rsidRPr="006544A6">
        <w:rPr>
          <w:lang w:val="es-ES_tradnl"/>
        </w:rPr>
        <w:tab/>
        <w:t>Artículo 5</w:t>
      </w:r>
    </w:p>
    <w:p w14:paraId="53A437B9" w14:textId="77777777" w:rsidR="005902B8" w:rsidRPr="006544A6" w:rsidRDefault="005902B8" w:rsidP="005902B8">
      <w:pPr>
        <w:pStyle w:val="SingleTxt"/>
        <w:spacing w:after="0" w:line="120" w:lineRule="exact"/>
        <w:rPr>
          <w:sz w:val="10"/>
          <w:lang w:val="es-ES_tradnl"/>
        </w:rPr>
      </w:pPr>
    </w:p>
    <w:p w14:paraId="5DFA990F" w14:textId="395365EB" w:rsidR="005902B8" w:rsidRPr="006544A6" w:rsidRDefault="005902B8" w:rsidP="005902B8">
      <w:pPr>
        <w:pStyle w:val="SingleTxt"/>
        <w:numPr>
          <w:ilvl w:val="0"/>
          <w:numId w:val="22"/>
        </w:numPr>
        <w:ind w:left="1267"/>
        <w:rPr>
          <w:lang w:val="es-ES_tradnl"/>
        </w:rPr>
      </w:pPr>
      <w:r w:rsidRPr="006544A6">
        <w:rPr>
          <w:lang w:val="es-ES_tradnl"/>
        </w:rPr>
        <w:t>Habida cuenta de la preocupación del Comité, expresada en sus observaciones finales, en cuanto a la persistencia de estereotipos y actitudes patriarcales respecto de las funciones y responsabilidades de la mujer y el hombre en la familia y la sociedad, en 2016, con el fin de establecer una base empírica para promover políticas y programas con perspectiva de género, el Ministerio de Trabajo y Desarrollo Social y el Comité Nacional de Estadística participaron en un estudio de alcance nacional titulado “La percepción del género en la sociedad”, en el marco de un programa conjunto de la Entidad de las Naciones Unidas para la Igualdad de Género y el Empoderamiento de las Mujeres (ONU Mujeres), el Fondo de Población de las Naciones Unidas (UNFPA) y la Organización Internacional para las Migraciones (OIM).</w:t>
      </w:r>
    </w:p>
    <w:p w14:paraId="1A5272BC" w14:textId="77777777" w:rsidR="005902B8" w:rsidRPr="006544A6" w:rsidRDefault="005902B8" w:rsidP="005902B8">
      <w:pPr>
        <w:pStyle w:val="SingleTxt"/>
        <w:numPr>
          <w:ilvl w:val="0"/>
          <w:numId w:val="22"/>
        </w:numPr>
        <w:tabs>
          <w:tab w:val="num" w:pos="2804"/>
        </w:tabs>
        <w:ind w:left="1267"/>
        <w:rPr>
          <w:lang w:val="es-ES_tradnl"/>
        </w:rPr>
      </w:pPr>
      <w:r w:rsidRPr="006544A6">
        <w:rPr>
          <w:lang w:val="es-ES_tradnl"/>
        </w:rPr>
        <w:t>Kirguistán ha adoptado nuevas medidas para mejorar el marco jurídico de la lucha contra el secuestro de la novia y los matrimonios precoces. Por ejemplo, además de las enmiendas introducidas en 2013 en los artículos 154 (Acto de forzar a una persona a entablar relaciones maritales de hecho con otra menor de 17 años de edad) y 155 (Acto de forzar a una mujer a contraer matrimonio, de secuestrar a una mujer con fines de matrimonio o de impedir que contraiga matrimonio), para agravar los castigos previstos en esos casos, el 17 de noviembre de 2016 se aprobó la Ley de enmienda de ciertas disposiciones jurídicas de la República Kirguisa (el Código Penal, el Código de la Familia).</w:t>
      </w:r>
    </w:p>
    <w:p w14:paraId="68084892" w14:textId="77777777" w:rsidR="005902B8" w:rsidRPr="006544A6" w:rsidRDefault="005902B8" w:rsidP="005902B8">
      <w:pPr>
        <w:pStyle w:val="SingleTxt"/>
        <w:numPr>
          <w:ilvl w:val="0"/>
          <w:numId w:val="22"/>
        </w:numPr>
        <w:ind w:left="1267"/>
        <w:rPr>
          <w:lang w:val="es-ES_tradnl"/>
        </w:rPr>
      </w:pPr>
      <w:r w:rsidRPr="006544A6">
        <w:rPr>
          <w:lang w:val="es-ES_tradnl"/>
        </w:rPr>
        <w:t>De conformidad con lo dispuesto en la mencionada Ley del 17 de noviembre de 2016, se añadió al Código Penal el artículo 1551, que establece que los padres (o tutores) de un menor que contraiga matrimonio en una ceremonia nupcial de carácter religioso, la persona que oficie una ceremonia nupcial de carácter religioso en la que participe un menor, así como el adulto que contraiga matrimonio en una ceremonia nupcial de carácter religioso con un menor de edad, en contravención de la edad mínima para contraer matrimonio establecida por ley, serán castigados con una pena de prisión de tres a cinco años. El párrafo 3) del artículo 14 del Código de la Familia prevé que quienes infrinjan las disposiciones del presente Código relativas a la edad mínima para contraer matrimonio incurrirán en responsabilidad penal de conformidad con las leyes de la República Kirguisa.</w:t>
      </w:r>
    </w:p>
    <w:p w14:paraId="20D504AC" w14:textId="77777777" w:rsidR="005902B8" w:rsidRPr="006544A6" w:rsidRDefault="005902B8" w:rsidP="005902B8">
      <w:pPr>
        <w:pStyle w:val="SingleTxt"/>
        <w:spacing w:after="0" w:line="120" w:lineRule="exact"/>
        <w:rPr>
          <w:sz w:val="10"/>
          <w:lang w:val="es-ES_tradnl"/>
        </w:rPr>
      </w:pPr>
    </w:p>
    <w:p w14:paraId="27210916" w14:textId="77777777" w:rsidR="005902B8" w:rsidRPr="006544A6" w:rsidRDefault="005902B8" w:rsidP="005902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544A6">
        <w:rPr>
          <w:lang w:val="es-ES_tradnl"/>
        </w:rPr>
        <w:tab/>
      </w:r>
      <w:r w:rsidRPr="006544A6">
        <w:rPr>
          <w:lang w:val="es-ES_tradnl"/>
        </w:rPr>
        <w:tab/>
      </w:r>
      <w:r w:rsidRPr="006544A6">
        <w:rPr>
          <w:b w:val="0"/>
          <w:bCs/>
          <w:lang w:val="es-ES_tradnl"/>
        </w:rPr>
        <w:t>Cuadro 8</w:t>
      </w:r>
      <w:r w:rsidRPr="006544A6">
        <w:rPr>
          <w:lang w:val="es-ES_tradnl"/>
        </w:rPr>
        <w:br/>
        <w:t>Datos del Departamento Judicial del Tribunal Supremo de la República Kirguisa sobre la tramitación de causas penales en los tribunales de primera instancia</w:t>
      </w:r>
    </w:p>
    <w:p w14:paraId="39665939" w14:textId="77777777" w:rsidR="005902B8" w:rsidRPr="006544A6" w:rsidRDefault="005902B8" w:rsidP="005902B8">
      <w:pPr>
        <w:pStyle w:val="SingleTxt"/>
        <w:spacing w:after="0" w:line="120" w:lineRule="exact"/>
        <w:rPr>
          <w:sz w:val="10"/>
          <w:lang w:val="es-ES_tradnl"/>
        </w:rPr>
      </w:pPr>
    </w:p>
    <w:p w14:paraId="2679BD72" w14:textId="77777777" w:rsidR="005902B8" w:rsidRPr="006544A6" w:rsidRDefault="005902B8" w:rsidP="005902B8">
      <w:pPr>
        <w:pStyle w:val="SingleTxt"/>
        <w:spacing w:after="0" w:line="120" w:lineRule="exact"/>
        <w:rPr>
          <w:sz w:val="10"/>
          <w:lang w:val="es-ES_tradnl"/>
        </w:rPr>
      </w:pPr>
    </w:p>
    <w:tbl>
      <w:tblPr>
        <w:tblStyle w:val="TableGrid"/>
        <w:tblW w:w="8607"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4"/>
        <w:gridCol w:w="985"/>
        <w:gridCol w:w="985"/>
        <w:gridCol w:w="1057"/>
        <w:gridCol w:w="1094"/>
        <w:gridCol w:w="1044"/>
        <w:gridCol w:w="994"/>
        <w:gridCol w:w="581"/>
        <w:gridCol w:w="573"/>
        <w:gridCol w:w="860"/>
      </w:tblGrid>
      <w:tr w:rsidR="005902B8" w:rsidRPr="006544A6" w14:paraId="5AFB3729" w14:textId="77777777" w:rsidTr="00B319BE">
        <w:trPr>
          <w:tblHeader/>
        </w:trPr>
        <w:tc>
          <w:tcPr>
            <w:tcW w:w="435" w:type="dxa"/>
            <w:vMerge w:val="restart"/>
            <w:tcBorders>
              <w:top w:val="single" w:sz="4" w:space="0" w:color="auto"/>
            </w:tcBorders>
            <w:shd w:val="clear" w:color="auto" w:fill="auto"/>
            <w:vAlign w:val="bottom"/>
          </w:tcPr>
          <w:p w14:paraId="27657ACF"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70" w:lineRule="exact"/>
              <w:ind w:left="0" w:right="43"/>
              <w:jc w:val="left"/>
              <w:rPr>
                <w:i/>
                <w:sz w:val="14"/>
                <w:lang w:val="es-ES_tradnl"/>
              </w:rPr>
            </w:pPr>
            <w:r w:rsidRPr="006544A6">
              <w:rPr>
                <w:i/>
                <w:sz w:val="14"/>
                <w:lang w:val="es-ES_tradnl"/>
              </w:rPr>
              <w:t>Año</w:t>
            </w:r>
          </w:p>
        </w:tc>
        <w:tc>
          <w:tcPr>
            <w:tcW w:w="996" w:type="dxa"/>
            <w:vMerge w:val="restart"/>
            <w:tcBorders>
              <w:top w:val="single" w:sz="4" w:space="0" w:color="auto"/>
            </w:tcBorders>
            <w:shd w:val="clear" w:color="auto" w:fill="auto"/>
            <w:vAlign w:val="bottom"/>
          </w:tcPr>
          <w:p w14:paraId="7B251A1B"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70" w:lineRule="exact"/>
              <w:ind w:left="0" w:right="43"/>
              <w:jc w:val="right"/>
              <w:rPr>
                <w:i/>
                <w:sz w:val="14"/>
                <w:lang w:val="es-ES_tradnl"/>
              </w:rPr>
            </w:pPr>
            <w:r w:rsidRPr="006544A6">
              <w:rPr>
                <w:i/>
                <w:sz w:val="14"/>
                <w:lang w:val="es-ES_tradnl"/>
              </w:rPr>
              <w:t>Causas atrasadas a principios del período de referencia</w:t>
            </w:r>
          </w:p>
        </w:tc>
        <w:tc>
          <w:tcPr>
            <w:tcW w:w="996" w:type="dxa"/>
            <w:vMerge w:val="restart"/>
            <w:tcBorders>
              <w:top w:val="single" w:sz="4" w:space="0" w:color="auto"/>
            </w:tcBorders>
            <w:shd w:val="clear" w:color="auto" w:fill="auto"/>
            <w:vAlign w:val="bottom"/>
          </w:tcPr>
          <w:p w14:paraId="596785E1"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70" w:lineRule="exact"/>
              <w:ind w:left="0" w:right="43"/>
              <w:jc w:val="right"/>
              <w:rPr>
                <w:i/>
                <w:sz w:val="14"/>
                <w:lang w:val="es-ES_tradnl"/>
              </w:rPr>
            </w:pPr>
            <w:r w:rsidRPr="006544A6">
              <w:rPr>
                <w:i/>
                <w:sz w:val="14"/>
                <w:lang w:val="es-ES_tradnl"/>
              </w:rPr>
              <w:t>Causas en trámite en el período de referencia</w:t>
            </w:r>
          </w:p>
        </w:tc>
        <w:tc>
          <w:tcPr>
            <w:tcW w:w="1065" w:type="dxa"/>
            <w:vMerge w:val="restart"/>
            <w:tcBorders>
              <w:top w:val="single" w:sz="4" w:space="0" w:color="auto"/>
            </w:tcBorders>
            <w:shd w:val="clear" w:color="auto" w:fill="auto"/>
            <w:vAlign w:val="bottom"/>
          </w:tcPr>
          <w:p w14:paraId="7387DD2E"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70" w:lineRule="exact"/>
              <w:ind w:left="0" w:right="43"/>
              <w:jc w:val="right"/>
              <w:rPr>
                <w:i/>
                <w:sz w:val="14"/>
                <w:lang w:val="es-ES_tradnl"/>
              </w:rPr>
            </w:pPr>
            <w:r w:rsidRPr="006544A6">
              <w:rPr>
                <w:i/>
                <w:sz w:val="14"/>
                <w:lang w:val="es-ES_tradnl"/>
              </w:rPr>
              <w:t>Causas examinadas y sentenciadas</w:t>
            </w:r>
          </w:p>
        </w:tc>
        <w:tc>
          <w:tcPr>
            <w:tcW w:w="1102" w:type="dxa"/>
            <w:vMerge w:val="restart"/>
            <w:tcBorders>
              <w:top w:val="single" w:sz="4" w:space="0" w:color="auto"/>
            </w:tcBorders>
            <w:shd w:val="clear" w:color="auto" w:fill="auto"/>
            <w:vAlign w:val="bottom"/>
          </w:tcPr>
          <w:p w14:paraId="3E3D22C0"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70" w:lineRule="exact"/>
              <w:ind w:left="0" w:right="43"/>
              <w:jc w:val="right"/>
              <w:rPr>
                <w:i/>
                <w:sz w:val="14"/>
                <w:lang w:val="es-ES_tradnl"/>
              </w:rPr>
            </w:pPr>
            <w:r w:rsidRPr="006544A6">
              <w:rPr>
                <w:i/>
                <w:sz w:val="14"/>
                <w:lang w:val="es-ES_tradnl"/>
              </w:rPr>
              <w:t>Causas desestimadas</w:t>
            </w:r>
          </w:p>
        </w:tc>
        <w:tc>
          <w:tcPr>
            <w:tcW w:w="1060" w:type="dxa"/>
            <w:vMerge w:val="restart"/>
            <w:tcBorders>
              <w:top w:val="single" w:sz="4" w:space="0" w:color="auto"/>
            </w:tcBorders>
            <w:shd w:val="clear" w:color="auto" w:fill="auto"/>
            <w:vAlign w:val="bottom"/>
          </w:tcPr>
          <w:p w14:paraId="4A6AEF19" w14:textId="16B3D19E" w:rsidR="005902B8" w:rsidRPr="006544A6" w:rsidRDefault="005902B8" w:rsidP="00B319BE">
            <w:pPr>
              <w:spacing w:before="80" w:after="80" w:line="170" w:lineRule="exact"/>
              <w:ind w:left="0" w:right="43"/>
              <w:jc w:val="right"/>
              <w:rPr>
                <w:i/>
                <w:sz w:val="14"/>
                <w:lang w:val="es-ES_tradnl"/>
              </w:rPr>
            </w:pPr>
            <w:r w:rsidRPr="006544A6">
              <w:rPr>
                <w:i/>
                <w:sz w:val="14"/>
                <w:lang w:val="es-ES_tradnl"/>
              </w:rPr>
              <w:t xml:space="preserve">Causas enviadas de </w:t>
            </w:r>
            <w:r w:rsidR="00B8073E" w:rsidRPr="006544A6">
              <w:rPr>
                <w:i/>
                <w:sz w:val="14"/>
                <w:lang w:val="es-ES_tradnl"/>
              </w:rPr>
              <w:t>vuelta</w:t>
            </w:r>
            <w:r w:rsidRPr="006544A6">
              <w:rPr>
                <w:i/>
                <w:sz w:val="14"/>
                <w:lang w:val="es-ES_tradnl"/>
              </w:rPr>
              <w:t xml:space="preserve"> la fiscalía</w:t>
            </w:r>
          </w:p>
        </w:tc>
        <w:tc>
          <w:tcPr>
            <w:tcW w:w="1004" w:type="dxa"/>
            <w:vMerge w:val="restart"/>
            <w:tcBorders>
              <w:top w:val="single" w:sz="4" w:space="0" w:color="auto"/>
            </w:tcBorders>
            <w:shd w:val="clear" w:color="auto" w:fill="auto"/>
            <w:vAlign w:val="bottom"/>
          </w:tcPr>
          <w:p w14:paraId="036379A3"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70" w:lineRule="exact"/>
              <w:ind w:left="0" w:right="43"/>
              <w:jc w:val="right"/>
              <w:rPr>
                <w:i/>
                <w:sz w:val="14"/>
                <w:lang w:val="es-ES_tradnl"/>
              </w:rPr>
            </w:pPr>
            <w:r w:rsidRPr="006544A6">
              <w:rPr>
                <w:i/>
                <w:sz w:val="14"/>
                <w:lang w:val="es-ES_tradnl"/>
              </w:rPr>
              <w:t>Total de causas concluidas</w:t>
            </w:r>
          </w:p>
        </w:tc>
        <w:tc>
          <w:tcPr>
            <w:tcW w:w="1949" w:type="dxa"/>
            <w:gridSpan w:val="3"/>
            <w:tcBorders>
              <w:top w:val="single" w:sz="4" w:space="0" w:color="auto"/>
              <w:bottom w:val="single" w:sz="4" w:space="0" w:color="auto"/>
            </w:tcBorders>
            <w:shd w:val="clear" w:color="auto" w:fill="auto"/>
            <w:vAlign w:val="bottom"/>
          </w:tcPr>
          <w:p w14:paraId="1A3E16BE"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70" w:lineRule="exact"/>
              <w:ind w:left="0" w:right="43"/>
              <w:jc w:val="right"/>
              <w:rPr>
                <w:i/>
                <w:sz w:val="14"/>
                <w:lang w:val="es-ES_tradnl"/>
              </w:rPr>
            </w:pPr>
            <w:r w:rsidRPr="006544A6">
              <w:rPr>
                <w:i/>
                <w:sz w:val="14"/>
                <w:lang w:val="es-ES_tradnl"/>
              </w:rPr>
              <w:t>Datos expresados en personas</w:t>
            </w:r>
          </w:p>
        </w:tc>
      </w:tr>
      <w:tr w:rsidR="005902B8" w:rsidRPr="006544A6" w14:paraId="384ABF43" w14:textId="77777777" w:rsidTr="00B319BE">
        <w:trPr>
          <w:tblHeader/>
        </w:trPr>
        <w:tc>
          <w:tcPr>
            <w:tcW w:w="435" w:type="dxa"/>
            <w:vMerge/>
            <w:shd w:val="clear" w:color="auto" w:fill="auto"/>
            <w:vAlign w:val="bottom"/>
          </w:tcPr>
          <w:p w14:paraId="72800C50"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70" w:lineRule="exact"/>
              <w:ind w:left="144" w:right="40"/>
              <w:jc w:val="left"/>
              <w:rPr>
                <w:i/>
                <w:sz w:val="14"/>
                <w:lang w:val="es-ES_tradnl"/>
              </w:rPr>
            </w:pPr>
          </w:p>
        </w:tc>
        <w:tc>
          <w:tcPr>
            <w:tcW w:w="996" w:type="dxa"/>
            <w:vMerge/>
            <w:shd w:val="clear" w:color="auto" w:fill="auto"/>
            <w:vAlign w:val="bottom"/>
          </w:tcPr>
          <w:p w14:paraId="356552E6"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70" w:lineRule="exact"/>
              <w:ind w:left="0" w:right="43"/>
              <w:jc w:val="right"/>
              <w:rPr>
                <w:i/>
                <w:sz w:val="14"/>
                <w:lang w:val="es-ES_tradnl"/>
              </w:rPr>
            </w:pPr>
          </w:p>
        </w:tc>
        <w:tc>
          <w:tcPr>
            <w:tcW w:w="996" w:type="dxa"/>
            <w:vMerge/>
            <w:shd w:val="clear" w:color="auto" w:fill="auto"/>
            <w:vAlign w:val="bottom"/>
          </w:tcPr>
          <w:p w14:paraId="0B2A0285"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70" w:lineRule="exact"/>
              <w:ind w:left="0" w:right="43"/>
              <w:jc w:val="right"/>
              <w:rPr>
                <w:i/>
                <w:sz w:val="14"/>
                <w:lang w:val="es-ES_tradnl"/>
              </w:rPr>
            </w:pPr>
          </w:p>
        </w:tc>
        <w:tc>
          <w:tcPr>
            <w:tcW w:w="1065" w:type="dxa"/>
            <w:vMerge/>
            <w:shd w:val="clear" w:color="auto" w:fill="auto"/>
            <w:vAlign w:val="bottom"/>
          </w:tcPr>
          <w:p w14:paraId="65AF6E4C"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70" w:lineRule="exact"/>
              <w:ind w:left="0" w:right="43"/>
              <w:jc w:val="right"/>
              <w:rPr>
                <w:i/>
                <w:sz w:val="14"/>
                <w:lang w:val="es-ES_tradnl"/>
              </w:rPr>
            </w:pPr>
          </w:p>
        </w:tc>
        <w:tc>
          <w:tcPr>
            <w:tcW w:w="1102" w:type="dxa"/>
            <w:vMerge/>
            <w:shd w:val="clear" w:color="auto" w:fill="auto"/>
            <w:vAlign w:val="bottom"/>
          </w:tcPr>
          <w:p w14:paraId="16274C7A"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70" w:lineRule="exact"/>
              <w:ind w:left="0" w:right="43"/>
              <w:jc w:val="right"/>
              <w:rPr>
                <w:i/>
                <w:sz w:val="14"/>
                <w:lang w:val="es-ES_tradnl"/>
              </w:rPr>
            </w:pPr>
          </w:p>
        </w:tc>
        <w:tc>
          <w:tcPr>
            <w:tcW w:w="1060" w:type="dxa"/>
            <w:vMerge/>
            <w:shd w:val="clear" w:color="auto" w:fill="auto"/>
            <w:vAlign w:val="bottom"/>
          </w:tcPr>
          <w:p w14:paraId="7CADA940"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70" w:lineRule="exact"/>
              <w:ind w:left="0" w:right="43"/>
              <w:jc w:val="right"/>
              <w:rPr>
                <w:i/>
                <w:sz w:val="14"/>
                <w:lang w:val="es-ES_tradnl"/>
              </w:rPr>
            </w:pPr>
          </w:p>
        </w:tc>
        <w:tc>
          <w:tcPr>
            <w:tcW w:w="1004" w:type="dxa"/>
            <w:vMerge/>
            <w:shd w:val="clear" w:color="auto" w:fill="auto"/>
            <w:vAlign w:val="bottom"/>
          </w:tcPr>
          <w:p w14:paraId="2D4300A6"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70" w:lineRule="exact"/>
              <w:ind w:left="0" w:right="43"/>
              <w:jc w:val="right"/>
              <w:rPr>
                <w:i/>
                <w:sz w:val="14"/>
                <w:lang w:val="es-ES_tradnl"/>
              </w:rPr>
            </w:pPr>
          </w:p>
        </w:tc>
        <w:tc>
          <w:tcPr>
            <w:tcW w:w="1166" w:type="dxa"/>
            <w:gridSpan w:val="2"/>
            <w:tcBorders>
              <w:top w:val="single" w:sz="4" w:space="0" w:color="auto"/>
              <w:bottom w:val="single" w:sz="4" w:space="0" w:color="auto"/>
            </w:tcBorders>
            <w:shd w:val="clear" w:color="auto" w:fill="auto"/>
            <w:vAlign w:val="bottom"/>
          </w:tcPr>
          <w:p w14:paraId="7E7CB8A4"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70" w:lineRule="exact"/>
              <w:ind w:left="0" w:right="43"/>
              <w:jc w:val="center"/>
              <w:rPr>
                <w:i/>
                <w:sz w:val="14"/>
                <w:lang w:val="es-ES_tradnl"/>
              </w:rPr>
            </w:pPr>
            <w:r w:rsidRPr="006544A6">
              <w:rPr>
                <w:i/>
                <w:sz w:val="14"/>
                <w:lang w:val="es-ES_tradnl"/>
              </w:rPr>
              <w:t>Condenadas</w:t>
            </w:r>
            <w:r w:rsidRPr="006544A6">
              <w:rPr>
                <w:i/>
                <w:sz w:val="14"/>
                <w:lang w:val="es-ES_tradnl"/>
              </w:rPr>
              <w:br/>
              <w:t>(por género)</w:t>
            </w:r>
          </w:p>
        </w:tc>
        <w:tc>
          <w:tcPr>
            <w:tcW w:w="783" w:type="dxa"/>
            <w:vMerge w:val="restart"/>
            <w:tcBorders>
              <w:top w:val="single" w:sz="4" w:space="0" w:color="auto"/>
            </w:tcBorders>
            <w:shd w:val="clear" w:color="auto" w:fill="auto"/>
            <w:vAlign w:val="bottom"/>
          </w:tcPr>
          <w:p w14:paraId="11C471B4"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70" w:lineRule="exact"/>
              <w:ind w:left="0" w:right="43"/>
              <w:jc w:val="right"/>
              <w:rPr>
                <w:i/>
                <w:sz w:val="14"/>
                <w:lang w:val="es-ES_tradnl"/>
              </w:rPr>
            </w:pPr>
            <w:r w:rsidRPr="006544A6">
              <w:rPr>
                <w:i/>
                <w:sz w:val="14"/>
                <w:lang w:val="es-ES_tradnl"/>
              </w:rPr>
              <w:t>Personas con causas desestimadas</w:t>
            </w:r>
          </w:p>
        </w:tc>
      </w:tr>
      <w:tr w:rsidR="005902B8" w:rsidRPr="006544A6" w14:paraId="68874F92" w14:textId="77777777" w:rsidTr="00B319BE">
        <w:trPr>
          <w:trHeight w:val="521"/>
          <w:tblHeader/>
        </w:trPr>
        <w:tc>
          <w:tcPr>
            <w:tcW w:w="435" w:type="dxa"/>
            <w:vMerge/>
            <w:tcBorders>
              <w:bottom w:val="single" w:sz="12" w:space="0" w:color="auto"/>
            </w:tcBorders>
            <w:shd w:val="clear" w:color="auto" w:fill="auto"/>
            <w:vAlign w:val="bottom"/>
          </w:tcPr>
          <w:p w14:paraId="26984203"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s-ES_tradnl"/>
              </w:rPr>
            </w:pPr>
          </w:p>
        </w:tc>
        <w:tc>
          <w:tcPr>
            <w:tcW w:w="996" w:type="dxa"/>
            <w:vMerge/>
            <w:tcBorders>
              <w:bottom w:val="single" w:sz="12" w:space="0" w:color="auto"/>
            </w:tcBorders>
            <w:shd w:val="clear" w:color="auto" w:fill="auto"/>
            <w:vAlign w:val="bottom"/>
          </w:tcPr>
          <w:p w14:paraId="3A292A4F"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val="es-ES_tradnl"/>
              </w:rPr>
            </w:pPr>
          </w:p>
        </w:tc>
        <w:tc>
          <w:tcPr>
            <w:tcW w:w="996" w:type="dxa"/>
            <w:vMerge/>
            <w:tcBorders>
              <w:bottom w:val="single" w:sz="12" w:space="0" w:color="auto"/>
            </w:tcBorders>
            <w:shd w:val="clear" w:color="auto" w:fill="auto"/>
            <w:vAlign w:val="bottom"/>
          </w:tcPr>
          <w:p w14:paraId="5848DB89"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val="es-ES_tradnl"/>
              </w:rPr>
            </w:pPr>
          </w:p>
        </w:tc>
        <w:tc>
          <w:tcPr>
            <w:tcW w:w="1065" w:type="dxa"/>
            <w:vMerge/>
            <w:tcBorders>
              <w:bottom w:val="single" w:sz="12" w:space="0" w:color="auto"/>
            </w:tcBorders>
            <w:shd w:val="clear" w:color="auto" w:fill="auto"/>
            <w:vAlign w:val="bottom"/>
          </w:tcPr>
          <w:p w14:paraId="7E1AF181"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val="es-ES_tradnl"/>
              </w:rPr>
            </w:pPr>
          </w:p>
        </w:tc>
        <w:tc>
          <w:tcPr>
            <w:tcW w:w="1102" w:type="dxa"/>
            <w:vMerge/>
            <w:tcBorders>
              <w:bottom w:val="single" w:sz="12" w:space="0" w:color="auto"/>
            </w:tcBorders>
            <w:shd w:val="clear" w:color="auto" w:fill="auto"/>
            <w:vAlign w:val="bottom"/>
          </w:tcPr>
          <w:p w14:paraId="6AAFE0CA"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val="es-ES_tradnl"/>
              </w:rPr>
            </w:pPr>
          </w:p>
        </w:tc>
        <w:tc>
          <w:tcPr>
            <w:tcW w:w="1060" w:type="dxa"/>
            <w:vMerge/>
            <w:tcBorders>
              <w:bottom w:val="single" w:sz="12" w:space="0" w:color="auto"/>
            </w:tcBorders>
            <w:shd w:val="clear" w:color="auto" w:fill="auto"/>
            <w:vAlign w:val="bottom"/>
          </w:tcPr>
          <w:p w14:paraId="784F9A31"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val="es-ES_tradnl"/>
              </w:rPr>
            </w:pPr>
          </w:p>
        </w:tc>
        <w:tc>
          <w:tcPr>
            <w:tcW w:w="1004" w:type="dxa"/>
            <w:vMerge/>
            <w:tcBorders>
              <w:bottom w:val="single" w:sz="12" w:space="0" w:color="auto"/>
            </w:tcBorders>
            <w:shd w:val="clear" w:color="auto" w:fill="auto"/>
            <w:vAlign w:val="bottom"/>
          </w:tcPr>
          <w:p w14:paraId="20DB50D3"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val="es-ES_tradnl"/>
              </w:rPr>
            </w:pPr>
          </w:p>
        </w:tc>
        <w:tc>
          <w:tcPr>
            <w:tcW w:w="588" w:type="dxa"/>
            <w:tcBorders>
              <w:top w:val="single" w:sz="4" w:space="0" w:color="auto"/>
              <w:bottom w:val="single" w:sz="12" w:space="0" w:color="auto"/>
            </w:tcBorders>
            <w:shd w:val="clear" w:color="auto" w:fill="auto"/>
            <w:vAlign w:val="bottom"/>
          </w:tcPr>
          <w:p w14:paraId="18B86E6B"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val="es-ES_tradnl"/>
              </w:rPr>
            </w:pPr>
            <w:r w:rsidRPr="006544A6">
              <w:rPr>
                <w:i/>
                <w:sz w:val="14"/>
                <w:lang w:val="es-ES_tradnl"/>
              </w:rPr>
              <w:t>H</w:t>
            </w:r>
          </w:p>
        </w:tc>
        <w:tc>
          <w:tcPr>
            <w:tcW w:w="578" w:type="dxa"/>
            <w:tcBorders>
              <w:top w:val="single" w:sz="4" w:space="0" w:color="auto"/>
              <w:bottom w:val="single" w:sz="12" w:space="0" w:color="auto"/>
            </w:tcBorders>
            <w:shd w:val="clear" w:color="auto" w:fill="auto"/>
            <w:vAlign w:val="bottom"/>
          </w:tcPr>
          <w:p w14:paraId="7670C873"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144"/>
              <w:jc w:val="right"/>
              <w:rPr>
                <w:i/>
                <w:sz w:val="14"/>
                <w:lang w:val="es-ES_tradnl"/>
              </w:rPr>
            </w:pPr>
            <w:r w:rsidRPr="006544A6">
              <w:rPr>
                <w:i/>
                <w:sz w:val="14"/>
                <w:lang w:val="es-ES_tradnl"/>
              </w:rPr>
              <w:t>M</w:t>
            </w:r>
          </w:p>
        </w:tc>
        <w:tc>
          <w:tcPr>
            <w:tcW w:w="783" w:type="dxa"/>
            <w:vMerge/>
            <w:tcBorders>
              <w:bottom w:val="single" w:sz="12" w:space="0" w:color="auto"/>
            </w:tcBorders>
            <w:shd w:val="clear" w:color="auto" w:fill="auto"/>
            <w:vAlign w:val="bottom"/>
          </w:tcPr>
          <w:p w14:paraId="5FC6CBDA"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val="es-ES_tradnl"/>
              </w:rPr>
            </w:pPr>
          </w:p>
        </w:tc>
      </w:tr>
      <w:tr w:rsidR="005902B8" w:rsidRPr="006544A6" w14:paraId="725F2E82" w14:textId="77777777" w:rsidTr="00B319BE">
        <w:trPr>
          <w:trHeight w:hRule="exact" w:val="115"/>
          <w:tblHeader/>
        </w:trPr>
        <w:tc>
          <w:tcPr>
            <w:tcW w:w="435" w:type="dxa"/>
            <w:tcBorders>
              <w:top w:val="single" w:sz="12" w:space="0" w:color="auto"/>
            </w:tcBorders>
            <w:shd w:val="clear" w:color="auto" w:fill="auto"/>
            <w:vAlign w:val="bottom"/>
          </w:tcPr>
          <w:p w14:paraId="2A048B07"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s-ES_tradnl"/>
              </w:rPr>
            </w:pPr>
          </w:p>
        </w:tc>
        <w:tc>
          <w:tcPr>
            <w:tcW w:w="996" w:type="dxa"/>
            <w:tcBorders>
              <w:top w:val="single" w:sz="12" w:space="0" w:color="auto"/>
            </w:tcBorders>
            <w:shd w:val="clear" w:color="auto" w:fill="auto"/>
            <w:vAlign w:val="bottom"/>
          </w:tcPr>
          <w:p w14:paraId="0B56501B"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lang w:val="es-ES_tradnl"/>
              </w:rPr>
            </w:pPr>
          </w:p>
        </w:tc>
        <w:tc>
          <w:tcPr>
            <w:tcW w:w="996" w:type="dxa"/>
            <w:tcBorders>
              <w:top w:val="single" w:sz="12" w:space="0" w:color="auto"/>
            </w:tcBorders>
            <w:shd w:val="clear" w:color="auto" w:fill="auto"/>
            <w:vAlign w:val="bottom"/>
          </w:tcPr>
          <w:p w14:paraId="094BD701"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lang w:val="es-ES_tradnl"/>
              </w:rPr>
            </w:pPr>
          </w:p>
        </w:tc>
        <w:tc>
          <w:tcPr>
            <w:tcW w:w="1065" w:type="dxa"/>
            <w:tcBorders>
              <w:top w:val="single" w:sz="12" w:space="0" w:color="auto"/>
            </w:tcBorders>
            <w:shd w:val="clear" w:color="auto" w:fill="auto"/>
            <w:vAlign w:val="bottom"/>
          </w:tcPr>
          <w:p w14:paraId="3D8407DF"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lang w:val="es-ES_tradnl"/>
              </w:rPr>
            </w:pPr>
          </w:p>
        </w:tc>
        <w:tc>
          <w:tcPr>
            <w:tcW w:w="1102" w:type="dxa"/>
            <w:tcBorders>
              <w:top w:val="single" w:sz="12" w:space="0" w:color="auto"/>
            </w:tcBorders>
            <w:shd w:val="clear" w:color="auto" w:fill="auto"/>
            <w:vAlign w:val="bottom"/>
          </w:tcPr>
          <w:p w14:paraId="0D2ECCEF"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lang w:val="es-ES_tradnl"/>
              </w:rPr>
            </w:pPr>
          </w:p>
        </w:tc>
        <w:tc>
          <w:tcPr>
            <w:tcW w:w="1060" w:type="dxa"/>
            <w:tcBorders>
              <w:top w:val="single" w:sz="12" w:space="0" w:color="auto"/>
            </w:tcBorders>
            <w:shd w:val="clear" w:color="auto" w:fill="auto"/>
            <w:vAlign w:val="bottom"/>
          </w:tcPr>
          <w:p w14:paraId="577894E9"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lang w:val="es-ES_tradnl"/>
              </w:rPr>
            </w:pPr>
          </w:p>
        </w:tc>
        <w:tc>
          <w:tcPr>
            <w:tcW w:w="1004" w:type="dxa"/>
            <w:tcBorders>
              <w:top w:val="single" w:sz="12" w:space="0" w:color="auto"/>
            </w:tcBorders>
            <w:shd w:val="clear" w:color="auto" w:fill="auto"/>
            <w:vAlign w:val="bottom"/>
          </w:tcPr>
          <w:p w14:paraId="47F58F4D"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lang w:val="es-ES_tradnl"/>
              </w:rPr>
            </w:pPr>
          </w:p>
        </w:tc>
        <w:tc>
          <w:tcPr>
            <w:tcW w:w="588" w:type="dxa"/>
            <w:tcBorders>
              <w:top w:val="single" w:sz="12" w:space="0" w:color="auto"/>
            </w:tcBorders>
            <w:shd w:val="clear" w:color="auto" w:fill="auto"/>
            <w:vAlign w:val="bottom"/>
          </w:tcPr>
          <w:p w14:paraId="328762F4"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lang w:val="es-ES_tradnl"/>
              </w:rPr>
            </w:pPr>
          </w:p>
        </w:tc>
        <w:tc>
          <w:tcPr>
            <w:tcW w:w="578" w:type="dxa"/>
            <w:tcBorders>
              <w:top w:val="single" w:sz="12" w:space="0" w:color="auto"/>
            </w:tcBorders>
            <w:shd w:val="clear" w:color="auto" w:fill="auto"/>
            <w:vAlign w:val="bottom"/>
          </w:tcPr>
          <w:p w14:paraId="0EEBE649"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144"/>
              <w:jc w:val="right"/>
              <w:rPr>
                <w:sz w:val="17"/>
                <w:lang w:val="es-ES_tradnl"/>
              </w:rPr>
            </w:pPr>
          </w:p>
        </w:tc>
        <w:tc>
          <w:tcPr>
            <w:tcW w:w="783" w:type="dxa"/>
            <w:tcBorders>
              <w:top w:val="single" w:sz="12" w:space="0" w:color="auto"/>
            </w:tcBorders>
            <w:shd w:val="clear" w:color="auto" w:fill="auto"/>
            <w:vAlign w:val="bottom"/>
          </w:tcPr>
          <w:p w14:paraId="0AEE487A"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lang w:val="es-ES_tradnl"/>
              </w:rPr>
            </w:pPr>
          </w:p>
        </w:tc>
      </w:tr>
      <w:tr w:rsidR="005902B8" w:rsidRPr="006544A6" w14:paraId="541E5CAE" w14:textId="77777777" w:rsidTr="00B319BE">
        <w:tc>
          <w:tcPr>
            <w:tcW w:w="435" w:type="dxa"/>
            <w:shd w:val="clear" w:color="auto" w:fill="auto"/>
            <w:vAlign w:val="bottom"/>
          </w:tcPr>
          <w:p w14:paraId="4888284A"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s-ES_tradnl"/>
              </w:rPr>
            </w:pPr>
            <w:r w:rsidRPr="006544A6">
              <w:rPr>
                <w:sz w:val="17"/>
                <w:lang w:val="es-ES_tradnl"/>
              </w:rPr>
              <w:t>2013</w:t>
            </w:r>
          </w:p>
        </w:tc>
        <w:tc>
          <w:tcPr>
            <w:tcW w:w="996" w:type="dxa"/>
            <w:shd w:val="clear" w:color="auto" w:fill="auto"/>
            <w:vAlign w:val="bottom"/>
          </w:tcPr>
          <w:p w14:paraId="2A7E6A7D"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_tradnl"/>
              </w:rPr>
            </w:pPr>
            <w:r w:rsidRPr="006544A6">
              <w:rPr>
                <w:sz w:val="17"/>
                <w:lang w:val="es-ES_tradnl"/>
              </w:rPr>
              <w:t>–</w:t>
            </w:r>
          </w:p>
        </w:tc>
        <w:tc>
          <w:tcPr>
            <w:tcW w:w="996" w:type="dxa"/>
            <w:shd w:val="clear" w:color="auto" w:fill="auto"/>
            <w:vAlign w:val="bottom"/>
          </w:tcPr>
          <w:p w14:paraId="4EC7FB73"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_tradnl"/>
              </w:rPr>
            </w:pPr>
            <w:r w:rsidRPr="006544A6">
              <w:rPr>
                <w:sz w:val="17"/>
                <w:lang w:val="es-ES_tradnl"/>
              </w:rPr>
              <w:t>9</w:t>
            </w:r>
          </w:p>
        </w:tc>
        <w:tc>
          <w:tcPr>
            <w:tcW w:w="1065" w:type="dxa"/>
            <w:shd w:val="clear" w:color="auto" w:fill="auto"/>
            <w:vAlign w:val="bottom"/>
          </w:tcPr>
          <w:p w14:paraId="690653E6"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_tradnl"/>
              </w:rPr>
            </w:pPr>
            <w:r w:rsidRPr="006544A6">
              <w:rPr>
                <w:sz w:val="17"/>
                <w:lang w:val="es-ES_tradnl"/>
              </w:rPr>
              <w:t>4</w:t>
            </w:r>
          </w:p>
        </w:tc>
        <w:tc>
          <w:tcPr>
            <w:tcW w:w="1102" w:type="dxa"/>
            <w:shd w:val="clear" w:color="auto" w:fill="auto"/>
            <w:vAlign w:val="bottom"/>
          </w:tcPr>
          <w:p w14:paraId="32CD98B0"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_tradnl"/>
              </w:rPr>
            </w:pPr>
            <w:r w:rsidRPr="006544A6">
              <w:rPr>
                <w:sz w:val="17"/>
                <w:lang w:val="es-ES_tradnl"/>
              </w:rPr>
              <w:t>1</w:t>
            </w:r>
          </w:p>
        </w:tc>
        <w:tc>
          <w:tcPr>
            <w:tcW w:w="1060" w:type="dxa"/>
            <w:shd w:val="clear" w:color="auto" w:fill="auto"/>
            <w:vAlign w:val="bottom"/>
          </w:tcPr>
          <w:p w14:paraId="146774A0"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_tradnl"/>
              </w:rPr>
            </w:pPr>
            <w:r w:rsidRPr="006544A6">
              <w:rPr>
                <w:sz w:val="17"/>
                <w:lang w:val="es-ES_tradnl"/>
              </w:rPr>
              <w:t>3</w:t>
            </w:r>
          </w:p>
        </w:tc>
        <w:tc>
          <w:tcPr>
            <w:tcW w:w="1004" w:type="dxa"/>
            <w:shd w:val="clear" w:color="auto" w:fill="auto"/>
            <w:vAlign w:val="bottom"/>
          </w:tcPr>
          <w:p w14:paraId="5FF1EC0C"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_tradnl"/>
              </w:rPr>
            </w:pPr>
            <w:r w:rsidRPr="006544A6">
              <w:rPr>
                <w:sz w:val="17"/>
                <w:lang w:val="es-ES_tradnl"/>
              </w:rPr>
              <w:t>8</w:t>
            </w:r>
          </w:p>
        </w:tc>
        <w:tc>
          <w:tcPr>
            <w:tcW w:w="588" w:type="dxa"/>
            <w:shd w:val="clear" w:color="auto" w:fill="auto"/>
            <w:vAlign w:val="bottom"/>
          </w:tcPr>
          <w:p w14:paraId="5EF984F7"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_tradnl"/>
              </w:rPr>
            </w:pPr>
            <w:r w:rsidRPr="006544A6">
              <w:rPr>
                <w:sz w:val="17"/>
                <w:lang w:val="es-ES_tradnl"/>
              </w:rPr>
              <w:t>6</w:t>
            </w:r>
          </w:p>
        </w:tc>
        <w:tc>
          <w:tcPr>
            <w:tcW w:w="578" w:type="dxa"/>
            <w:shd w:val="clear" w:color="auto" w:fill="auto"/>
            <w:vAlign w:val="bottom"/>
          </w:tcPr>
          <w:p w14:paraId="256ED432"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4"/>
              <w:jc w:val="right"/>
              <w:rPr>
                <w:sz w:val="17"/>
                <w:lang w:val="es-ES_tradnl"/>
              </w:rPr>
            </w:pPr>
            <w:r w:rsidRPr="006544A6">
              <w:rPr>
                <w:sz w:val="17"/>
                <w:lang w:val="es-ES_tradnl"/>
              </w:rPr>
              <w:t>1</w:t>
            </w:r>
          </w:p>
        </w:tc>
        <w:tc>
          <w:tcPr>
            <w:tcW w:w="783" w:type="dxa"/>
            <w:shd w:val="clear" w:color="auto" w:fill="auto"/>
            <w:vAlign w:val="bottom"/>
          </w:tcPr>
          <w:p w14:paraId="27CF3B30"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_tradnl"/>
              </w:rPr>
            </w:pPr>
            <w:r w:rsidRPr="006544A6">
              <w:rPr>
                <w:sz w:val="17"/>
                <w:lang w:val="es-ES_tradnl"/>
              </w:rPr>
              <w:t>2</w:t>
            </w:r>
          </w:p>
        </w:tc>
      </w:tr>
      <w:tr w:rsidR="005902B8" w:rsidRPr="006544A6" w14:paraId="08D01C4C" w14:textId="77777777" w:rsidTr="00B319BE">
        <w:tc>
          <w:tcPr>
            <w:tcW w:w="435" w:type="dxa"/>
            <w:shd w:val="clear" w:color="auto" w:fill="auto"/>
            <w:vAlign w:val="bottom"/>
          </w:tcPr>
          <w:p w14:paraId="2BD65A8D"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s-ES_tradnl"/>
              </w:rPr>
            </w:pPr>
            <w:r w:rsidRPr="006544A6">
              <w:rPr>
                <w:sz w:val="17"/>
                <w:lang w:val="es-ES_tradnl"/>
              </w:rPr>
              <w:t>2014</w:t>
            </w:r>
          </w:p>
        </w:tc>
        <w:tc>
          <w:tcPr>
            <w:tcW w:w="996" w:type="dxa"/>
            <w:shd w:val="clear" w:color="auto" w:fill="auto"/>
            <w:vAlign w:val="bottom"/>
          </w:tcPr>
          <w:p w14:paraId="595C96CF"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_tradnl"/>
              </w:rPr>
            </w:pPr>
            <w:r w:rsidRPr="006544A6">
              <w:rPr>
                <w:sz w:val="17"/>
                <w:lang w:val="es-ES_tradnl"/>
              </w:rPr>
              <w:t>1</w:t>
            </w:r>
          </w:p>
        </w:tc>
        <w:tc>
          <w:tcPr>
            <w:tcW w:w="996" w:type="dxa"/>
            <w:shd w:val="clear" w:color="auto" w:fill="auto"/>
            <w:vAlign w:val="bottom"/>
          </w:tcPr>
          <w:p w14:paraId="501256E5"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_tradnl"/>
              </w:rPr>
            </w:pPr>
            <w:r w:rsidRPr="006544A6">
              <w:rPr>
                <w:sz w:val="17"/>
                <w:lang w:val="es-ES_tradnl"/>
              </w:rPr>
              <w:t>6</w:t>
            </w:r>
          </w:p>
        </w:tc>
        <w:tc>
          <w:tcPr>
            <w:tcW w:w="1065" w:type="dxa"/>
            <w:shd w:val="clear" w:color="auto" w:fill="auto"/>
            <w:vAlign w:val="bottom"/>
          </w:tcPr>
          <w:p w14:paraId="6A9C64E8"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_tradnl"/>
              </w:rPr>
            </w:pPr>
            <w:r w:rsidRPr="006544A6">
              <w:rPr>
                <w:sz w:val="17"/>
                <w:lang w:val="es-ES_tradnl"/>
              </w:rPr>
              <w:t>4</w:t>
            </w:r>
          </w:p>
        </w:tc>
        <w:tc>
          <w:tcPr>
            <w:tcW w:w="1102" w:type="dxa"/>
            <w:shd w:val="clear" w:color="auto" w:fill="auto"/>
            <w:vAlign w:val="bottom"/>
          </w:tcPr>
          <w:p w14:paraId="0CD810B2"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_tradnl"/>
              </w:rPr>
            </w:pPr>
            <w:r w:rsidRPr="006544A6">
              <w:rPr>
                <w:sz w:val="17"/>
                <w:lang w:val="es-ES_tradnl"/>
              </w:rPr>
              <w:t>3</w:t>
            </w:r>
          </w:p>
        </w:tc>
        <w:tc>
          <w:tcPr>
            <w:tcW w:w="1060" w:type="dxa"/>
            <w:shd w:val="clear" w:color="auto" w:fill="auto"/>
            <w:vAlign w:val="bottom"/>
          </w:tcPr>
          <w:p w14:paraId="58052C2B"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_tradnl"/>
              </w:rPr>
            </w:pPr>
            <w:r w:rsidRPr="006544A6">
              <w:rPr>
                <w:sz w:val="17"/>
                <w:lang w:val="es-ES_tradnl"/>
              </w:rPr>
              <w:t>–</w:t>
            </w:r>
          </w:p>
        </w:tc>
        <w:tc>
          <w:tcPr>
            <w:tcW w:w="1004" w:type="dxa"/>
            <w:shd w:val="clear" w:color="auto" w:fill="auto"/>
            <w:vAlign w:val="bottom"/>
          </w:tcPr>
          <w:p w14:paraId="597C4D9A"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_tradnl"/>
              </w:rPr>
            </w:pPr>
            <w:r w:rsidRPr="006544A6">
              <w:rPr>
                <w:sz w:val="17"/>
                <w:lang w:val="es-ES_tradnl"/>
              </w:rPr>
              <w:t>7</w:t>
            </w:r>
          </w:p>
        </w:tc>
        <w:tc>
          <w:tcPr>
            <w:tcW w:w="588" w:type="dxa"/>
            <w:shd w:val="clear" w:color="auto" w:fill="auto"/>
            <w:vAlign w:val="bottom"/>
          </w:tcPr>
          <w:p w14:paraId="10BA00F0"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_tradnl"/>
              </w:rPr>
            </w:pPr>
            <w:r w:rsidRPr="006544A6">
              <w:rPr>
                <w:sz w:val="17"/>
                <w:lang w:val="es-ES_tradnl"/>
              </w:rPr>
              <w:t>9</w:t>
            </w:r>
          </w:p>
        </w:tc>
        <w:tc>
          <w:tcPr>
            <w:tcW w:w="578" w:type="dxa"/>
            <w:shd w:val="clear" w:color="auto" w:fill="auto"/>
            <w:vAlign w:val="bottom"/>
          </w:tcPr>
          <w:p w14:paraId="4AC2B18E"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4"/>
              <w:jc w:val="right"/>
              <w:rPr>
                <w:sz w:val="17"/>
                <w:lang w:val="es-ES_tradnl"/>
              </w:rPr>
            </w:pPr>
            <w:r w:rsidRPr="006544A6">
              <w:rPr>
                <w:sz w:val="17"/>
                <w:lang w:val="es-ES_tradnl"/>
              </w:rPr>
              <w:t>–</w:t>
            </w:r>
          </w:p>
        </w:tc>
        <w:tc>
          <w:tcPr>
            <w:tcW w:w="783" w:type="dxa"/>
            <w:shd w:val="clear" w:color="auto" w:fill="auto"/>
            <w:vAlign w:val="bottom"/>
          </w:tcPr>
          <w:p w14:paraId="2A228189"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_tradnl"/>
              </w:rPr>
            </w:pPr>
            <w:r w:rsidRPr="006544A6">
              <w:rPr>
                <w:sz w:val="17"/>
                <w:lang w:val="es-ES_tradnl"/>
              </w:rPr>
              <w:t>3</w:t>
            </w:r>
          </w:p>
        </w:tc>
      </w:tr>
      <w:tr w:rsidR="005902B8" w:rsidRPr="006544A6" w14:paraId="104C0D7A" w14:textId="77777777" w:rsidTr="00B319BE">
        <w:tc>
          <w:tcPr>
            <w:tcW w:w="435" w:type="dxa"/>
            <w:shd w:val="clear" w:color="auto" w:fill="auto"/>
            <w:vAlign w:val="bottom"/>
          </w:tcPr>
          <w:p w14:paraId="32DA3393"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s-ES_tradnl"/>
              </w:rPr>
            </w:pPr>
            <w:r w:rsidRPr="006544A6">
              <w:rPr>
                <w:sz w:val="17"/>
                <w:lang w:val="es-ES_tradnl"/>
              </w:rPr>
              <w:t>2015</w:t>
            </w:r>
          </w:p>
        </w:tc>
        <w:tc>
          <w:tcPr>
            <w:tcW w:w="996" w:type="dxa"/>
            <w:shd w:val="clear" w:color="auto" w:fill="auto"/>
            <w:vAlign w:val="bottom"/>
          </w:tcPr>
          <w:p w14:paraId="77F96F6E"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_tradnl"/>
              </w:rPr>
            </w:pPr>
            <w:r w:rsidRPr="006544A6">
              <w:rPr>
                <w:sz w:val="17"/>
                <w:lang w:val="es-ES_tradnl"/>
              </w:rPr>
              <w:t>–</w:t>
            </w:r>
          </w:p>
        </w:tc>
        <w:tc>
          <w:tcPr>
            <w:tcW w:w="996" w:type="dxa"/>
            <w:shd w:val="clear" w:color="auto" w:fill="auto"/>
            <w:vAlign w:val="bottom"/>
          </w:tcPr>
          <w:p w14:paraId="3734D7C8"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_tradnl"/>
              </w:rPr>
            </w:pPr>
            <w:r w:rsidRPr="006544A6">
              <w:rPr>
                <w:sz w:val="17"/>
                <w:lang w:val="es-ES_tradnl"/>
              </w:rPr>
              <w:t>4</w:t>
            </w:r>
          </w:p>
        </w:tc>
        <w:tc>
          <w:tcPr>
            <w:tcW w:w="1065" w:type="dxa"/>
            <w:shd w:val="clear" w:color="auto" w:fill="auto"/>
            <w:vAlign w:val="bottom"/>
          </w:tcPr>
          <w:p w14:paraId="0146E136"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_tradnl"/>
              </w:rPr>
            </w:pPr>
            <w:r w:rsidRPr="006544A6">
              <w:rPr>
                <w:sz w:val="17"/>
                <w:lang w:val="es-ES_tradnl"/>
              </w:rPr>
              <w:t>1</w:t>
            </w:r>
          </w:p>
        </w:tc>
        <w:tc>
          <w:tcPr>
            <w:tcW w:w="1102" w:type="dxa"/>
            <w:shd w:val="clear" w:color="auto" w:fill="auto"/>
            <w:vAlign w:val="bottom"/>
          </w:tcPr>
          <w:p w14:paraId="173A8805"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_tradnl"/>
              </w:rPr>
            </w:pPr>
            <w:r w:rsidRPr="006544A6">
              <w:rPr>
                <w:sz w:val="17"/>
                <w:lang w:val="es-ES_tradnl"/>
              </w:rPr>
              <w:t>1</w:t>
            </w:r>
          </w:p>
        </w:tc>
        <w:tc>
          <w:tcPr>
            <w:tcW w:w="1060" w:type="dxa"/>
            <w:shd w:val="clear" w:color="auto" w:fill="auto"/>
            <w:vAlign w:val="bottom"/>
          </w:tcPr>
          <w:p w14:paraId="3B80F286"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_tradnl"/>
              </w:rPr>
            </w:pPr>
            <w:r w:rsidRPr="006544A6">
              <w:rPr>
                <w:sz w:val="17"/>
                <w:lang w:val="es-ES_tradnl"/>
              </w:rPr>
              <w:t>2</w:t>
            </w:r>
          </w:p>
        </w:tc>
        <w:tc>
          <w:tcPr>
            <w:tcW w:w="1004" w:type="dxa"/>
            <w:shd w:val="clear" w:color="auto" w:fill="auto"/>
            <w:vAlign w:val="bottom"/>
          </w:tcPr>
          <w:p w14:paraId="5CE4C154"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_tradnl"/>
              </w:rPr>
            </w:pPr>
            <w:r w:rsidRPr="006544A6">
              <w:rPr>
                <w:sz w:val="17"/>
                <w:lang w:val="es-ES_tradnl"/>
              </w:rPr>
              <w:t>4</w:t>
            </w:r>
          </w:p>
        </w:tc>
        <w:tc>
          <w:tcPr>
            <w:tcW w:w="588" w:type="dxa"/>
            <w:shd w:val="clear" w:color="auto" w:fill="auto"/>
            <w:vAlign w:val="bottom"/>
          </w:tcPr>
          <w:p w14:paraId="4ED98FFA"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_tradnl"/>
              </w:rPr>
            </w:pPr>
            <w:r w:rsidRPr="006544A6">
              <w:rPr>
                <w:sz w:val="17"/>
                <w:lang w:val="es-ES_tradnl"/>
              </w:rPr>
              <w:t>2</w:t>
            </w:r>
          </w:p>
        </w:tc>
        <w:tc>
          <w:tcPr>
            <w:tcW w:w="578" w:type="dxa"/>
            <w:shd w:val="clear" w:color="auto" w:fill="auto"/>
            <w:vAlign w:val="bottom"/>
          </w:tcPr>
          <w:p w14:paraId="0B754935"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4"/>
              <w:jc w:val="right"/>
              <w:rPr>
                <w:sz w:val="17"/>
                <w:lang w:val="es-ES_tradnl"/>
              </w:rPr>
            </w:pPr>
            <w:r w:rsidRPr="006544A6">
              <w:rPr>
                <w:sz w:val="17"/>
                <w:lang w:val="es-ES_tradnl"/>
              </w:rPr>
              <w:t>–</w:t>
            </w:r>
          </w:p>
        </w:tc>
        <w:tc>
          <w:tcPr>
            <w:tcW w:w="783" w:type="dxa"/>
            <w:shd w:val="clear" w:color="auto" w:fill="auto"/>
            <w:vAlign w:val="bottom"/>
          </w:tcPr>
          <w:p w14:paraId="2D86327F"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_tradnl"/>
              </w:rPr>
            </w:pPr>
            <w:r w:rsidRPr="006544A6">
              <w:rPr>
                <w:sz w:val="17"/>
                <w:lang w:val="es-ES_tradnl"/>
              </w:rPr>
              <w:t>3</w:t>
            </w:r>
          </w:p>
        </w:tc>
      </w:tr>
      <w:tr w:rsidR="005902B8" w:rsidRPr="006544A6" w14:paraId="008C5CA5" w14:textId="77777777" w:rsidTr="00B319BE">
        <w:tc>
          <w:tcPr>
            <w:tcW w:w="435" w:type="dxa"/>
            <w:shd w:val="clear" w:color="auto" w:fill="auto"/>
            <w:vAlign w:val="bottom"/>
          </w:tcPr>
          <w:p w14:paraId="50ADC4E8"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s-ES_tradnl"/>
              </w:rPr>
            </w:pPr>
            <w:r w:rsidRPr="006544A6">
              <w:rPr>
                <w:sz w:val="17"/>
                <w:lang w:val="es-ES_tradnl"/>
              </w:rPr>
              <w:t>2016</w:t>
            </w:r>
          </w:p>
        </w:tc>
        <w:tc>
          <w:tcPr>
            <w:tcW w:w="996" w:type="dxa"/>
            <w:shd w:val="clear" w:color="auto" w:fill="auto"/>
            <w:vAlign w:val="bottom"/>
          </w:tcPr>
          <w:p w14:paraId="3567CBFA"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_tradnl"/>
              </w:rPr>
            </w:pPr>
            <w:r w:rsidRPr="006544A6">
              <w:rPr>
                <w:sz w:val="17"/>
                <w:lang w:val="es-ES_tradnl"/>
              </w:rPr>
              <w:t>–</w:t>
            </w:r>
          </w:p>
        </w:tc>
        <w:tc>
          <w:tcPr>
            <w:tcW w:w="996" w:type="dxa"/>
            <w:shd w:val="clear" w:color="auto" w:fill="auto"/>
            <w:vAlign w:val="bottom"/>
          </w:tcPr>
          <w:p w14:paraId="6A090B89"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_tradnl"/>
              </w:rPr>
            </w:pPr>
            <w:r w:rsidRPr="006544A6">
              <w:rPr>
                <w:sz w:val="17"/>
                <w:lang w:val="es-ES_tradnl"/>
              </w:rPr>
              <w:t>10</w:t>
            </w:r>
          </w:p>
        </w:tc>
        <w:tc>
          <w:tcPr>
            <w:tcW w:w="1065" w:type="dxa"/>
            <w:shd w:val="clear" w:color="auto" w:fill="auto"/>
            <w:vAlign w:val="bottom"/>
          </w:tcPr>
          <w:p w14:paraId="780C7F2D"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_tradnl"/>
              </w:rPr>
            </w:pPr>
            <w:r w:rsidRPr="006544A6">
              <w:rPr>
                <w:sz w:val="17"/>
                <w:lang w:val="es-ES_tradnl"/>
              </w:rPr>
              <w:t>5</w:t>
            </w:r>
          </w:p>
        </w:tc>
        <w:tc>
          <w:tcPr>
            <w:tcW w:w="1102" w:type="dxa"/>
            <w:shd w:val="clear" w:color="auto" w:fill="auto"/>
            <w:vAlign w:val="bottom"/>
          </w:tcPr>
          <w:p w14:paraId="1277DD95"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_tradnl"/>
              </w:rPr>
            </w:pPr>
            <w:r w:rsidRPr="006544A6">
              <w:rPr>
                <w:sz w:val="17"/>
                <w:lang w:val="es-ES_tradnl"/>
              </w:rPr>
              <w:t>1</w:t>
            </w:r>
          </w:p>
        </w:tc>
        <w:tc>
          <w:tcPr>
            <w:tcW w:w="1060" w:type="dxa"/>
            <w:shd w:val="clear" w:color="auto" w:fill="auto"/>
            <w:vAlign w:val="bottom"/>
          </w:tcPr>
          <w:p w14:paraId="1B7C56E7"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_tradnl"/>
              </w:rPr>
            </w:pPr>
            <w:r w:rsidRPr="006544A6">
              <w:rPr>
                <w:sz w:val="17"/>
                <w:lang w:val="es-ES_tradnl"/>
              </w:rPr>
              <w:t>2</w:t>
            </w:r>
          </w:p>
        </w:tc>
        <w:tc>
          <w:tcPr>
            <w:tcW w:w="1004" w:type="dxa"/>
            <w:shd w:val="clear" w:color="auto" w:fill="auto"/>
            <w:vAlign w:val="bottom"/>
          </w:tcPr>
          <w:p w14:paraId="0C1E911F"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_tradnl"/>
              </w:rPr>
            </w:pPr>
            <w:r w:rsidRPr="006544A6">
              <w:rPr>
                <w:sz w:val="17"/>
                <w:lang w:val="es-ES_tradnl"/>
              </w:rPr>
              <w:t>9</w:t>
            </w:r>
          </w:p>
        </w:tc>
        <w:tc>
          <w:tcPr>
            <w:tcW w:w="588" w:type="dxa"/>
            <w:shd w:val="clear" w:color="auto" w:fill="auto"/>
            <w:vAlign w:val="bottom"/>
          </w:tcPr>
          <w:p w14:paraId="0BB20464"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_tradnl"/>
              </w:rPr>
            </w:pPr>
            <w:r w:rsidRPr="006544A6">
              <w:rPr>
                <w:sz w:val="17"/>
                <w:lang w:val="es-ES_tradnl"/>
              </w:rPr>
              <w:t>8</w:t>
            </w:r>
          </w:p>
        </w:tc>
        <w:tc>
          <w:tcPr>
            <w:tcW w:w="578" w:type="dxa"/>
            <w:shd w:val="clear" w:color="auto" w:fill="auto"/>
            <w:vAlign w:val="bottom"/>
          </w:tcPr>
          <w:p w14:paraId="475F37A9"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4"/>
              <w:jc w:val="right"/>
              <w:rPr>
                <w:sz w:val="17"/>
                <w:lang w:val="es-ES_tradnl"/>
              </w:rPr>
            </w:pPr>
            <w:r w:rsidRPr="006544A6">
              <w:rPr>
                <w:sz w:val="17"/>
                <w:lang w:val="es-ES_tradnl"/>
              </w:rPr>
              <w:t>–</w:t>
            </w:r>
          </w:p>
        </w:tc>
        <w:tc>
          <w:tcPr>
            <w:tcW w:w="783" w:type="dxa"/>
            <w:shd w:val="clear" w:color="auto" w:fill="auto"/>
            <w:vAlign w:val="bottom"/>
          </w:tcPr>
          <w:p w14:paraId="2AE7253D"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_tradnl"/>
              </w:rPr>
            </w:pPr>
            <w:r w:rsidRPr="006544A6">
              <w:rPr>
                <w:sz w:val="17"/>
                <w:lang w:val="es-ES_tradnl"/>
              </w:rPr>
              <w:t>3</w:t>
            </w:r>
          </w:p>
        </w:tc>
      </w:tr>
      <w:tr w:rsidR="005902B8" w:rsidRPr="006544A6" w14:paraId="08464BFF" w14:textId="77777777" w:rsidTr="00B319BE">
        <w:tc>
          <w:tcPr>
            <w:tcW w:w="435" w:type="dxa"/>
            <w:tcBorders>
              <w:bottom w:val="single" w:sz="12" w:space="0" w:color="auto"/>
            </w:tcBorders>
            <w:shd w:val="clear" w:color="auto" w:fill="auto"/>
            <w:vAlign w:val="bottom"/>
          </w:tcPr>
          <w:p w14:paraId="23CAE45C"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s-ES_tradnl"/>
              </w:rPr>
            </w:pPr>
            <w:r w:rsidRPr="006544A6">
              <w:rPr>
                <w:sz w:val="17"/>
                <w:lang w:val="es-ES_tradnl"/>
              </w:rPr>
              <w:t>2017</w:t>
            </w:r>
          </w:p>
        </w:tc>
        <w:tc>
          <w:tcPr>
            <w:tcW w:w="996" w:type="dxa"/>
            <w:tcBorders>
              <w:bottom w:val="single" w:sz="12" w:space="0" w:color="auto"/>
            </w:tcBorders>
            <w:shd w:val="clear" w:color="auto" w:fill="auto"/>
            <w:vAlign w:val="bottom"/>
          </w:tcPr>
          <w:p w14:paraId="39A75CAA"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_tradnl"/>
              </w:rPr>
            </w:pPr>
            <w:r w:rsidRPr="006544A6">
              <w:rPr>
                <w:sz w:val="17"/>
                <w:lang w:val="es-ES_tradnl"/>
              </w:rPr>
              <w:t>1</w:t>
            </w:r>
          </w:p>
        </w:tc>
        <w:tc>
          <w:tcPr>
            <w:tcW w:w="996" w:type="dxa"/>
            <w:tcBorders>
              <w:bottom w:val="single" w:sz="12" w:space="0" w:color="auto"/>
            </w:tcBorders>
            <w:shd w:val="clear" w:color="auto" w:fill="auto"/>
            <w:vAlign w:val="bottom"/>
          </w:tcPr>
          <w:p w14:paraId="649AB06C"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_tradnl"/>
              </w:rPr>
            </w:pPr>
            <w:r w:rsidRPr="006544A6">
              <w:rPr>
                <w:sz w:val="17"/>
                <w:lang w:val="es-ES_tradnl"/>
              </w:rPr>
              <w:t>4</w:t>
            </w:r>
          </w:p>
        </w:tc>
        <w:tc>
          <w:tcPr>
            <w:tcW w:w="1065" w:type="dxa"/>
            <w:tcBorders>
              <w:bottom w:val="single" w:sz="12" w:space="0" w:color="auto"/>
            </w:tcBorders>
            <w:shd w:val="clear" w:color="auto" w:fill="auto"/>
            <w:vAlign w:val="bottom"/>
          </w:tcPr>
          <w:p w14:paraId="1D6F0C7B"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_tradnl"/>
              </w:rPr>
            </w:pPr>
            <w:r w:rsidRPr="006544A6">
              <w:rPr>
                <w:sz w:val="17"/>
                <w:lang w:val="es-ES_tradnl"/>
              </w:rPr>
              <w:t>3</w:t>
            </w:r>
          </w:p>
        </w:tc>
        <w:tc>
          <w:tcPr>
            <w:tcW w:w="1102" w:type="dxa"/>
            <w:tcBorders>
              <w:bottom w:val="single" w:sz="12" w:space="0" w:color="auto"/>
            </w:tcBorders>
            <w:shd w:val="clear" w:color="auto" w:fill="auto"/>
            <w:vAlign w:val="bottom"/>
          </w:tcPr>
          <w:p w14:paraId="483E9E14"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_tradnl"/>
              </w:rPr>
            </w:pPr>
            <w:r w:rsidRPr="006544A6">
              <w:rPr>
                <w:sz w:val="17"/>
                <w:lang w:val="es-ES_tradnl"/>
              </w:rPr>
              <w:t>1</w:t>
            </w:r>
          </w:p>
        </w:tc>
        <w:tc>
          <w:tcPr>
            <w:tcW w:w="1060" w:type="dxa"/>
            <w:tcBorders>
              <w:bottom w:val="single" w:sz="12" w:space="0" w:color="auto"/>
            </w:tcBorders>
            <w:shd w:val="clear" w:color="auto" w:fill="auto"/>
            <w:vAlign w:val="bottom"/>
          </w:tcPr>
          <w:p w14:paraId="2543457A"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_tradnl"/>
              </w:rPr>
            </w:pPr>
            <w:r w:rsidRPr="006544A6">
              <w:rPr>
                <w:sz w:val="17"/>
                <w:lang w:val="es-ES_tradnl"/>
              </w:rPr>
              <w:t>1</w:t>
            </w:r>
          </w:p>
        </w:tc>
        <w:tc>
          <w:tcPr>
            <w:tcW w:w="1004" w:type="dxa"/>
            <w:tcBorders>
              <w:bottom w:val="single" w:sz="12" w:space="0" w:color="auto"/>
            </w:tcBorders>
            <w:shd w:val="clear" w:color="auto" w:fill="auto"/>
            <w:vAlign w:val="bottom"/>
          </w:tcPr>
          <w:p w14:paraId="20CD157D"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_tradnl"/>
              </w:rPr>
            </w:pPr>
            <w:r w:rsidRPr="006544A6">
              <w:rPr>
                <w:sz w:val="17"/>
                <w:lang w:val="es-ES_tradnl"/>
              </w:rPr>
              <w:t>5</w:t>
            </w:r>
          </w:p>
        </w:tc>
        <w:tc>
          <w:tcPr>
            <w:tcW w:w="588" w:type="dxa"/>
            <w:tcBorders>
              <w:bottom w:val="single" w:sz="12" w:space="0" w:color="auto"/>
            </w:tcBorders>
            <w:shd w:val="clear" w:color="auto" w:fill="auto"/>
            <w:vAlign w:val="bottom"/>
          </w:tcPr>
          <w:p w14:paraId="76BE30C7"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_tradnl"/>
              </w:rPr>
            </w:pPr>
            <w:r w:rsidRPr="006544A6">
              <w:rPr>
                <w:sz w:val="17"/>
                <w:lang w:val="es-ES_tradnl"/>
              </w:rPr>
              <w:t>3</w:t>
            </w:r>
          </w:p>
        </w:tc>
        <w:tc>
          <w:tcPr>
            <w:tcW w:w="578" w:type="dxa"/>
            <w:tcBorders>
              <w:bottom w:val="single" w:sz="12" w:space="0" w:color="auto"/>
            </w:tcBorders>
            <w:shd w:val="clear" w:color="auto" w:fill="auto"/>
            <w:vAlign w:val="bottom"/>
          </w:tcPr>
          <w:p w14:paraId="7962305C"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4"/>
              <w:jc w:val="right"/>
              <w:rPr>
                <w:sz w:val="17"/>
                <w:lang w:val="es-ES_tradnl"/>
              </w:rPr>
            </w:pPr>
            <w:r w:rsidRPr="006544A6">
              <w:rPr>
                <w:sz w:val="17"/>
                <w:lang w:val="es-ES_tradnl"/>
              </w:rPr>
              <w:t>–</w:t>
            </w:r>
          </w:p>
        </w:tc>
        <w:tc>
          <w:tcPr>
            <w:tcW w:w="783" w:type="dxa"/>
            <w:tcBorders>
              <w:bottom w:val="single" w:sz="12" w:space="0" w:color="auto"/>
            </w:tcBorders>
            <w:shd w:val="clear" w:color="auto" w:fill="auto"/>
            <w:vAlign w:val="bottom"/>
          </w:tcPr>
          <w:p w14:paraId="46E6332E" w14:textId="77777777" w:rsidR="005902B8" w:rsidRPr="006544A6" w:rsidRDefault="005902B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s-ES_tradnl"/>
              </w:rPr>
            </w:pPr>
            <w:r w:rsidRPr="006544A6">
              <w:rPr>
                <w:sz w:val="17"/>
                <w:lang w:val="es-ES_tradnl"/>
              </w:rPr>
              <w:t>3</w:t>
            </w:r>
          </w:p>
        </w:tc>
      </w:tr>
    </w:tbl>
    <w:p w14:paraId="0BDE38C7" w14:textId="77777777" w:rsidR="005902B8" w:rsidRPr="006544A6" w:rsidRDefault="005902B8" w:rsidP="005902B8">
      <w:pPr>
        <w:pStyle w:val="SingleTxt"/>
        <w:spacing w:after="0" w:line="120" w:lineRule="exact"/>
        <w:rPr>
          <w:sz w:val="10"/>
          <w:lang w:val="es-ES_tradnl"/>
        </w:rPr>
      </w:pPr>
    </w:p>
    <w:p w14:paraId="6734D42D" w14:textId="77777777" w:rsidR="005902B8" w:rsidRPr="006544A6" w:rsidRDefault="005902B8" w:rsidP="005902B8">
      <w:pPr>
        <w:pStyle w:val="SingleTxt"/>
        <w:spacing w:after="0" w:line="120" w:lineRule="exact"/>
        <w:rPr>
          <w:sz w:val="10"/>
          <w:lang w:val="es-ES_tradnl"/>
        </w:rPr>
      </w:pPr>
    </w:p>
    <w:p w14:paraId="70BCB0CA" w14:textId="77777777" w:rsidR="005902B8" w:rsidRPr="006544A6" w:rsidRDefault="005902B8" w:rsidP="005902B8">
      <w:pPr>
        <w:pStyle w:val="SingleTxt"/>
        <w:numPr>
          <w:ilvl w:val="0"/>
          <w:numId w:val="22"/>
        </w:numPr>
        <w:tabs>
          <w:tab w:val="num" w:pos="2804"/>
        </w:tabs>
        <w:ind w:left="1267"/>
        <w:rPr>
          <w:lang w:val="es-ES_tradnl"/>
        </w:rPr>
      </w:pPr>
      <w:r w:rsidRPr="006544A6">
        <w:rPr>
          <w:lang w:val="es-ES_tradnl"/>
        </w:rPr>
        <w:t>Los ministerios y departamentos competentes han elaborado y aprobado documentos de orientación que, en su conjunto, sientan las bases jurídicas e institucionales de una labor de prevención integral, a saber:</w:t>
      </w:r>
    </w:p>
    <w:p w14:paraId="11D72B8C" w14:textId="77777777" w:rsidR="005902B8" w:rsidRPr="006544A6" w:rsidRDefault="005902B8" w:rsidP="005902B8">
      <w:pPr>
        <w:pStyle w:val="SingleTxt"/>
        <w:tabs>
          <w:tab w:val="right" w:pos="1685"/>
        </w:tabs>
        <w:ind w:left="1742" w:hanging="475"/>
        <w:rPr>
          <w:lang w:val="es-ES_tradnl"/>
        </w:rPr>
      </w:pPr>
      <w:r w:rsidRPr="006544A6">
        <w:rPr>
          <w:lang w:val="es-ES_tradnl"/>
        </w:rPr>
        <w:tab/>
        <w:t>•</w:t>
      </w:r>
      <w:r w:rsidRPr="006544A6">
        <w:rPr>
          <w:lang w:val="es-ES_tradnl"/>
        </w:rPr>
        <w:tab/>
        <w:t>El plan para la aplicación de la Ley de prevención del matrimonio precoz, aprobado por Decreto conjunto núm. 1084, de 21 de diciembre de 2017, de ocho organismos del Gobierno: el Ministerio de Trabajo y Desarrollo Social; el Ministerio del Interior; el Ministerio de Educación y Ciencia; el Ministerio de Cultura, Información y Turismo; el Ministerio de Salud Pública; el Comité Estatal de Asuntos Religiosos; el Organismo Estatal para la Juventud, la Cultura Física y el Deporte; y la Defensoría del Pueblo;</w:t>
      </w:r>
    </w:p>
    <w:p w14:paraId="06AE5E93" w14:textId="77777777" w:rsidR="005902B8" w:rsidRPr="006544A6" w:rsidRDefault="005902B8" w:rsidP="005902B8">
      <w:pPr>
        <w:pStyle w:val="SingleTxt"/>
        <w:tabs>
          <w:tab w:val="right" w:pos="1685"/>
        </w:tabs>
        <w:ind w:left="1742" w:hanging="475"/>
        <w:rPr>
          <w:lang w:val="es-ES_tradnl"/>
        </w:rPr>
      </w:pPr>
      <w:r w:rsidRPr="006544A6">
        <w:rPr>
          <w:lang w:val="es-ES_tradnl"/>
        </w:rPr>
        <w:tab/>
        <w:t>•</w:t>
      </w:r>
      <w:r w:rsidRPr="006544A6">
        <w:rPr>
          <w:lang w:val="es-ES_tradnl"/>
        </w:rPr>
        <w:tab/>
        <w:t>El Decreto núm. 410 de la Junta Espiritual Islámica de Kirguistán, de 21 de diciembre 2016, que prohíbe a los imanes oficiar una ceremonia nupcial (</w:t>
      </w:r>
      <w:proofErr w:type="spellStart"/>
      <w:r w:rsidRPr="006544A6">
        <w:rPr>
          <w:i/>
          <w:lang w:val="es-ES_tradnl"/>
        </w:rPr>
        <w:t>nikah</w:t>
      </w:r>
      <w:proofErr w:type="spellEnd"/>
      <w:r w:rsidRPr="006544A6">
        <w:rPr>
          <w:lang w:val="es-ES_tradnl"/>
        </w:rPr>
        <w:t xml:space="preserve">) con menores de 18 </w:t>
      </w:r>
      <w:proofErr w:type="gramStart"/>
      <w:r w:rsidRPr="006544A6">
        <w:rPr>
          <w:lang w:val="es-ES_tradnl"/>
        </w:rPr>
        <w:t>años de edad</w:t>
      </w:r>
      <w:proofErr w:type="gramEnd"/>
      <w:r w:rsidRPr="006544A6">
        <w:rPr>
          <w:lang w:val="es-ES_tradnl"/>
        </w:rPr>
        <w:t>;</w:t>
      </w:r>
    </w:p>
    <w:p w14:paraId="15266453" w14:textId="77777777" w:rsidR="00D123F8" w:rsidRPr="006544A6" w:rsidRDefault="00D123F8" w:rsidP="00D123F8">
      <w:pPr>
        <w:pStyle w:val="SingleTxt"/>
        <w:tabs>
          <w:tab w:val="right" w:pos="1685"/>
        </w:tabs>
        <w:ind w:left="1742" w:hanging="475"/>
        <w:rPr>
          <w:lang w:val="es-ES_tradnl"/>
        </w:rPr>
      </w:pPr>
      <w:r w:rsidRPr="006544A6">
        <w:rPr>
          <w:lang w:val="es-ES_tradnl"/>
        </w:rPr>
        <w:tab/>
        <w:t>•</w:t>
      </w:r>
      <w:r w:rsidRPr="006544A6">
        <w:rPr>
          <w:lang w:val="es-ES_tradnl"/>
        </w:rPr>
        <w:tab/>
        <w:t>El Decreto núm. 1105 del Ministerio del Interior, de 26 de diciembre de 2017, sobre la guía metodológica para la prevención del matrimonio precoz entre menores de edad;</w:t>
      </w:r>
    </w:p>
    <w:p w14:paraId="7CE3772D" w14:textId="77777777" w:rsidR="00D123F8" w:rsidRPr="006544A6" w:rsidRDefault="00D123F8" w:rsidP="00D123F8">
      <w:pPr>
        <w:pStyle w:val="SingleTxt"/>
        <w:tabs>
          <w:tab w:val="right" w:pos="1685"/>
        </w:tabs>
        <w:ind w:left="1742" w:hanging="475"/>
        <w:rPr>
          <w:lang w:val="es-ES_tradnl"/>
        </w:rPr>
      </w:pPr>
      <w:r w:rsidRPr="006544A6">
        <w:rPr>
          <w:lang w:val="es-ES_tradnl"/>
        </w:rPr>
        <w:tab/>
        <w:t>•</w:t>
      </w:r>
      <w:r w:rsidRPr="006544A6">
        <w:rPr>
          <w:lang w:val="es-ES_tradnl"/>
        </w:rPr>
        <w:tab/>
        <w:t>La carta circular núm. 03</w:t>
      </w:r>
      <w:r w:rsidRPr="006544A6">
        <w:rPr>
          <w:lang w:val="es-ES_tradnl"/>
        </w:rPr>
        <w:noBreakHyphen/>
        <w:t>6/6440 del Ministerio de Educación y Ciencia, de 9 de noviembre de 2017, sobre la campaña dirigida a los estudiantes de los centros de la enseñanza general sobre la prohibición de participar en una ceremonia nupcial (</w:t>
      </w:r>
      <w:proofErr w:type="spellStart"/>
      <w:r w:rsidRPr="006544A6">
        <w:rPr>
          <w:i/>
          <w:lang w:val="es-ES_tradnl"/>
        </w:rPr>
        <w:t>nikah</w:t>
      </w:r>
      <w:proofErr w:type="spellEnd"/>
      <w:r w:rsidRPr="006544A6">
        <w:rPr>
          <w:lang w:val="es-ES_tradnl"/>
        </w:rPr>
        <w:t>) antes de cumplir la edad mínima para contraer matrimonio.</w:t>
      </w:r>
    </w:p>
    <w:p w14:paraId="3D5FEDF0" w14:textId="77777777" w:rsidR="00D123F8" w:rsidRPr="006544A6" w:rsidRDefault="00D123F8" w:rsidP="00D123F8">
      <w:pPr>
        <w:pStyle w:val="SingleTxt"/>
        <w:numPr>
          <w:ilvl w:val="0"/>
          <w:numId w:val="22"/>
        </w:numPr>
        <w:ind w:left="1267"/>
        <w:rPr>
          <w:lang w:val="es-ES_tradnl"/>
        </w:rPr>
      </w:pPr>
      <w:r w:rsidRPr="006544A6">
        <w:rPr>
          <w:lang w:val="es-ES_tradnl"/>
        </w:rPr>
        <w:t>A fin de aumentar la capacidad de los organismos estatales competentes y de otras autoridades encargadas de hacer cumplir la ley, mediante una alianza entre los organismos estatales competentes, la Junta Espiritual Islámica de Kirguistán y la organización de la sociedad civil “Liga de Defensores de los Derechos del Niño”, con el apoyo del Programa de las Naciones Unidas para el Desarrollo (PNUD), a los representantes de esas entidades se impartió capacitación como instructores empleando un manual diseñado especialmente para los organismos y representantes autorizados de organizaciones que apoyan a los niños y las mujeres en el marco del proyecto titulado “Apoyo a la aplicación de la Ley de prevención de matrimonios religiosos de menores”. Posteriormente, los instructores capacitados impartieron capacitación a especialistas de organizaciones interesadas en todas las provincias del país.</w:t>
      </w:r>
    </w:p>
    <w:p w14:paraId="2437DBF1" w14:textId="77777777" w:rsidR="00D123F8" w:rsidRPr="006544A6" w:rsidRDefault="00D123F8" w:rsidP="00D123F8">
      <w:pPr>
        <w:pStyle w:val="SingleTxt"/>
        <w:numPr>
          <w:ilvl w:val="0"/>
          <w:numId w:val="22"/>
        </w:numPr>
        <w:ind w:left="1267"/>
        <w:rPr>
          <w:lang w:val="es-ES_tradnl"/>
        </w:rPr>
      </w:pPr>
      <w:r w:rsidRPr="006544A6">
        <w:rPr>
          <w:lang w:val="es-ES_tradnl"/>
        </w:rPr>
        <w:t xml:space="preserve">También se ha trabajado con los medios de difusión para crear conciencia sobre las consecuencias negativas y el carácter ilegal de los casos de secuestros de la novia y de matrimonio precoz, en particular mediante la utilización de la guía práctica para organizar campañas de información de la población sobre las leyes que prohíben las ceremonias nupciales de carácter religioso con menores de edad, elaborada especialmente por el Centro de investigaciones de los procesos democráticos, una organización de la sociedad civil. Desde el 10 hasta el 24 de junio de 2018 se llevó a cabo en todo el país una campaña de información en el formato de </w:t>
      </w:r>
      <w:proofErr w:type="gramStart"/>
      <w:r w:rsidRPr="006544A6">
        <w:rPr>
          <w:i/>
          <w:lang w:val="es-ES_tradnl"/>
        </w:rPr>
        <w:t>flash</w:t>
      </w:r>
      <w:proofErr w:type="gramEnd"/>
      <w:r w:rsidRPr="006544A6">
        <w:rPr>
          <w:i/>
          <w:lang w:val="es-ES_tradnl"/>
        </w:rPr>
        <w:t xml:space="preserve"> </w:t>
      </w:r>
      <w:proofErr w:type="spellStart"/>
      <w:r w:rsidRPr="006544A6">
        <w:rPr>
          <w:i/>
          <w:lang w:val="es-ES_tradnl"/>
        </w:rPr>
        <w:t>mob</w:t>
      </w:r>
      <w:proofErr w:type="spellEnd"/>
      <w:r w:rsidRPr="006544A6">
        <w:rPr>
          <w:lang w:val="es-ES_tradnl"/>
        </w:rPr>
        <w:t xml:space="preserve"> denominada </w:t>
      </w:r>
      <w:proofErr w:type="spellStart"/>
      <w:r w:rsidRPr="006544A6">
        <w:rPr>
          <w:i/>
          <w:lang w:val="es-ES_tradnl"/>
        </w:rPr>
        <w:t>Alakachuu</w:t>
      </w:r>
      <w:proofErr w:type="spellEnd"/>
      <w:r w:rsidRPr="006544A6">
        <w:rPr>
          <w:i/>
          <w:lang w:val="es-ES_tradnl"/>
        </w:rPr>
        <w:t xml:space="preserve"> – </w:t>
      </w:r>
      <w:proofErr w:type="spellStart"/>
      <w:r w:rsidRPr="006544A6">
        <w:rPr>
          <w:i/>
          <w:lang w:val="es-ES_tradnl"/>
        </w:rPr>
        <w:t>bul</w:t>
      </w:r>
      <w:proofErr w:type="spellEnd"/>
      <w:r w:rsidRPr="006544A6">
        <w:rPr>
          <w:i/>
          <w:lang w:val="es-ES_tradnl"/>
        </w:rPr>
        <w:t xml:space="preserve"> </w:t>
      </w:r>
      <w:proofErr w:type="spellStart"/>
      <w:r w:rsidRPr="006544A6">
        <w:rPr>
          <w:i/>
          <w:lang w:val="es-ES_tradnl"/>
        </w:rPr>
        <w:t>kylmysh</w:t>
      </w:r>
      <w:proofErr w:type="spellEnd"/>
      <w:r w:rsidRPr="006544A6">
        <w:rPr>
          <w:lang w:val="es-ES_tradnl"/>
        </w:rPr>
        <w:t xml:space="preserve"> (El rapto de la novia es un delito), con estudiantes y escolares. La utilización de formas y métodos innovadores en las actividades de divulgación y educación con la población, muy en especial con los jóvenes, ha contribuido a sensibilizar considerablemente a la opinión pública sobre la existencia de este problema y a movilizar a quienes no aceptan semejantes prácticas negativas.</w:t>
      </w:r>
    </w:p>
    <w:p w14:paraId="0DFD7888" w14:textId="77777777" w:rsidR="00D123F8" w:rsidRPr="006544A6" w:rsidRDefault="00D123F8" w:rsidP="00D123F8">
      <w:pPr>
        <w:pStyle w:val="SingleTxt"/>
        <w:numPr>
          <w:ilvl w:val="0"/>
          <w:numId w:val="22"/>
        </w:numPr>
        <w:ind w:left="1267"/>
        <w:rPr>
          <w:lang w:val="es-ES_tradnl"/>
        </w:rPr>
      </w:pPr>
      <w:r w:rsidRPr="006544A6">
        <w:rPr>
          <w:lang w:val="es-ES_tradnl"/>
        </w:rPr>
        <w:t>En la Ley núm. 63, de 27 de abril de 2017, de protección y defensa contra la violencia doméstica se definen, en base a normas internacionales, los principios fundamentales por los que han de regirse los organismos encargados de hacer cumplir la Ley, cuyo número ha disminuido a 11 organismos competentes, Para cada uno de ellos, en la Ley se enuncian tareas específicas y se establece un mecanismo para la coordinación y cooperación interinstitucional en el proceso de exigir su cumplimiento. En particular, se prevé la remisión de las víctimas de la violencia doméstica a los servicios necesarios de asistencia jurídica, médica y psicológica y de apoyo y asesoramiento sociales.</w:t>
      </w:r>
    </w:p>
    <w:p w14:paraId="5005B3ED" w14:textId="77777777" w:rsidR="00D123F8" w:rsidRPr="006544A6" w:rsidRDefault="00D123F8" w:rsidP="00D123F8">
      <w:pPr>
        <w:pStyle w:val="SingleTxt"/>
        <w:numPr>
          <w:ilvl w:val="0"/>
          <w:numId w:val="22"/>
        </w:numPr>
        <w:ind w:left="1267"/>
        <w:rPr>
          <w:lang w:val="es-ES_tradnl"/>
        </w:rPr>
      </w:pPr>
      <w:r w:rsidRPr="006544A6">
        <w:rPr>
          <w:lang w:val="es-ES_tradnl"/>
        </w:rPr>
        <w:t>La Ley de protección y defensa contra la violencia doméstica contiene diversas normas innovadoras:</w:t>
      </w:r>
    </w:p>
    <w:p w14:paraId="05D45F9F" w14:textId="77777777" w:rsidR="00D123F8" w:rsidRPr="006544A6" w:rsidRDefault="00D123F8" w:rsidP="00D123F8">
      <w:pPr>
        <w:pStyle w:val="SingleTxt"/>
        <w:tabs>
          <w:tab w:val="right" w:pos="1685"/>
        </w:tabs>
        <w:ind w:left="1742" w:hanging="475"/>
        <w:rPr>
          <w:lang w:val="es-ES_tradnl"/>
        </w:rPr>
      </w:pPr>
      <w:r w:rsidRPr="006544A6">
        <w:rPr>
          <w:lang w:val="es-ES_tradnl"/>
        </w:rPr>
        <w:tab/>
        <w:t>•</w:t>
      </w:r>
      <w:r w:rsidRPr="006544A6">
        <w:rPr>
          <w:lang w:val="es-ES_tradnl"/>
        </w:rPr>
        <w:tab/>
        <w:t>Los organismos del orden público están obligadas a responder sin falta a las denuncias recibidas de situaciones de violencia doméstica de cualquier persona, no solo de las víctimas;</w:t>
      </w:r>
    </w:p>
    <w:p w14:paraId="3F65060B" w14:textId="77777777" w:rsidR="00D123F8" w:rsidRPr="006544A6" w:rsidRDefault="00D123F8" w:rsidP="00D123F8">
      <w:pPr>
        <w:pStyle w:val="SingleTxt"/>
        <w:tabs>
          <w:tab w:val="right" w:pos="1685"/>
        </w:tabs>
        <w:ind w:left="1742" w:hanging="475"/>
        <w:rPr>
          <w:lang w:val="es-ES_tradnl"/>
        </w:rPr>
      </w:pPr>
      <w:r w:rsidRPr="006544A6">
        <w:rPr>
          <w:lang w:val="es-ES_tradnl"/>
        </w:rPr>
        <w:tab/>
        <w:t>•</w:t>
      </w:r>
      <w:r w:rsidRPr="006544A6">
        <w:rPr>
          <w:lang w:val="es-ES_tradnl"/>
        </w:rPr>
        <w:tab/>
        <w:t>En lugar de dos tipos de órdenes, la orden temporal de alejamiento y la orden judicial, se establece una sola orden de protección;</w:t>
      </w:r>
    </w:p>
    <w:p w14:paraId="21A59F14" w14:textId="77777777" w:rsidR="00D123F8" w:rsidRPr="006544A6" w:rsidRDefault="00D123F8" w:rsidP="00D123F8">
      <w:pPr>
        <w:pStyle w:val="SingleTxt"/>
        <w:tabs>
          <w:tab w:val="right" w:pos="1685"/>
        </w:tabs>
        <w:ind w:left="1742" w:hanging="475"/>
        <w:rPr>
          <w:lang w:val="es-ES_tradnl"/>
        </w:rPr>
      </w:pPr>
      <w:r w:rsidRPr="006544A6">
        <w:rPr>
          <w:lang w:val="es-ES_tradnl"/>
        </w:rPr>
        <w:tab/>
        <w:t>•</w:t>
      </w:r>
      <w:r w:rsidRPr="006544A6">
        <w:rPr>
          <w:lang w:val="es-ES_tradnl"/>
        </w:rPr>
        <w:tab/>
        <w:t>Por primera vez, se prevé llevar a cabo programas de reeducación de autores de actos de violencia destinados a cambiar sus conductas violentas.</w:t>
      </w:r>
    </w:p>
    <w:p w14:paraId="69D475E4" w14:textId="77777777" w:rsidR="00D123F8" w:rsidRPr="006544A6" w:rsidRDefault="00D123F8" w:rsidP="00D123F8">
      <w:pPr>
        <w:pStyle w:val="SingleTxt"/>
        <w:numPr>
          <w:ilvl w:val="0"/>
          <w:numId w:val="22"/>
        </w:numPr>
        <w:tabs>
          <w:tab w:val="num" w:pos="2804"/>
        </w:tabs>
        <w:ind w:left="1267"/>
        <w:rPr>
          <w:lang w:val="es-ES_tradnl"/>
        </w:rPr>
      </w:pPr>
      <w:r w:rsidRPr="006544A6">
        <w:rPr>
          <w:lang w:val="es-ES_tradnl"/>
        </w:rPr>
        <w:t>El mecanismo de aplicación de la legislación actualizada en las actividades del orden público halló su expresión en una serie de reglamentos y disposiciones institucionales: por resolución núm. 642 del Gobierno, de 3 de octubre de 2017, se aprobó un modelo de orden de protección y por Orden núm. 970 del Ministerio de Interior, de 14 de noviembre de 2017, se aprobaron las directrices para la organización de las actividades de los organismos nacionales del orden público de protección y defensa contra la violencia doméstica. También se han preparado proyectos de resolución del Gobierno sobre el programa de reeducación para cambiar las conductas violentas de los autores de actos de violencia doméstica y sobre la aplicación de medidas de protección contra la violencia doméstica, que describen en detalle los mecanismos de interacción y coordinación entre los organismos del Estado.</w:t>
      </w:r>
    </w:p>
    <w:p w14:paraId="16BB8B71" w14:textId="77777777" w:rsidR="00D123F8" w:rsidRPr="006544A6" w:rsidRDefault="00D123F8" w:rsidP="00D123F8">
      <w:pPr>
        <w:pStyle w:val="SingleTxt"/>
        <w:numPr>
          <w:ilvl w:val="0"/>
          <w:numId w:val="22"/>
        </w:numPr>
        <w:ind w:left="1267"/>
        <w:rPr>
          <w:lang w:val="es-ES_tradnl"/>
        </w:rPr>
      </w:pPr>
      <w:r w:rsidRPr="006544A6">
        <w:rPr>
          <w:lang w:val="es-ES_tradnl"/>
        </w:rPr>
        <w:t>Las medidas adoptadas son indicativas de una respuesta más robusta a la violencia doméstica. Sin embargo, teniendo en cuenta que, como promedio, el número de denuncias formuladas por los ciudadanos de actos de violencia doméstica sigue siendo más o menos constante; los datos sobre el número de órdenes de protección dictadas y de procesos penales iniciados, entre otros, confirman esta tendencia.</w:t>
      </w:r>
    </w:p>
    <w:p w14:paraId="33E118D6" w14:textId="77777777" w:rsidR="00D123F8" w:rsidRPr="006544A6" w:rsidRDefault="00D123F8" w:rsidP="00D123F8">
      <w:pPr>
        <w:pStyle w:val="SingleTxt"/>
        <w:spacing w:after="0" w:line="120" w:lineRule="exact"/>
        <w:rPr>
          <w:b/>
          <w:sz w:val="10"/>
          <w:lang w:val="es-ES_tradnl"/>
        </w:rPr>
      </w:pPr>
    </w:p>
    <w:p w14:paraId="5D8298B7" w14:textId="77777777" w:rsidR="00D123F8" w:rsidRPr="006544A6" w:rsidRDefault="00D123F8" w:rsidP="00D123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544A6">
        <w:rPr>
          <w:lang w:val="es-ES_tradnl"/>
        </w:rPr>
        <w:tab/>
      </w:r>
      <w:r w:rsidRPr="006544A6">
        <w:rPr>
          <w:lang w:val="es-ES_tradnl"/>
        </w:rPr>
        <w:tab/>
      </w:r>
      <w:r w:rsidRPr="006544A6">
        <w:rPr>
          <w:b w:val="0"/>
          <w:bCs/>
          <w:lang w:val="es-ES_tradnl"/>
        </w:rPr>
        <w:t>Cuadro 9</w:t>
      </w:r>
      <w:r w:rsidRPr="006544A6">
        <w:rPr>
          <w:lang w:val="es-ES_tradnl"/>
        </w:rPr>
        <w:br/>
        <w:t xml:space="preserve">Información sobre las medidas adoptadas por los organismos del orden público en cumplimiento de lo dispuesto en la Ley núm. 63, de 27 de abril de 2017, de protección y defensa contra la violencia doméstica </w:t>
      </w:r>
    </w:p>
    <w:p w14:paraId="76298F8D" w14:textId="77777777" w:rsidR="00D123F8" w:rsidRPr="006544A6" w:rsidRDefault="00D123F8" w:rsidP="00D123F8">
      <w:pPr>
        <w:pStyle w:val="SingleTxt"/>
        <w:spacing w:after="0" w:line="120" w:lineRule="exact"/>
        <w:rPr>
          <w:sz w:val="10"/>
          <w:lang w:val="es-ES_tradnl"/>
        </w:rPr>
      </w:pPr>
    </w:p>
    <w:p w14:paraId="337503B8" w14:textId="77777777" w:rsidR="00D123F8" w:rsidRPr="006544A6" w:rsidRDefault="00D123F8" w:rsidP="00D123F8">
      <w:pPr>
        <w:pStyle w:val="SingleTxt"/>
        <w:spacing w:after="0" w:line="120" w:lineRule="exact"/>
        <w:rPr>
          <w:sz w:val="10"/>
          <w:lang w:val="es-ES_tradnl"/>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66"/>
        <w:gridCol w:w="771"/>
        <w:gridCol w:w="771"/>
        <w:gridCol w:w="771"/>
        <w:gridCol w:w="771"/>
        <w:gridCol w:w="772"/>
      </w:tblGrid>
      <w:tr w:rsidR="00D123F8" w:rsidRPr="006544A6" w14:paraId="7FFD2BC5" w14:textId="77777777" w:rsidTr="00B319BE">
        <w:trPr>
          <w:tblHeader/>
        </w:trPr>
        <w:tc>
          <w:tcPr>
            <w:tcW w:w="3466" w:type="dxa"/>
            <w:tcBorders>
              <w:top w:val="single" w:sz="4" w:space="0" w:color="auto"/>
              <w:bottom w:val="single" w:sz="12" w:space="0" w:color="auto"/>
            </w:tcBorders>
            <w:shd w:val="clear" w:color="auto" w:fill="auto"/>
            <w:vAlign w:val="bottom"/>
          </w:tcPr>
          <w:p w14:paraId="2B1C681C" w14:textId="77777777" w:rsidR="00D123F8" w:rsidRPr="006544A6" w:rsidRDefault="00D123F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s-ES_tradnl"/>
              </w:rPr>
            </w:pPr>
          </w:p>
        </w:tc>
        <w:tc>
          <w:tcPr>
            <w:tcW w:w="771" w:type="dxa"/>
            <w:tcBorders>
              <w:top w:val="single" w:sz="4" w:space="0" w:color="auto"/>
              <w:bottom w:val="single" w:sz="12" w:space="0" w:color="auto"/>
            </w:tcBorders>
            <w:shd w:val="clear" w:color="auto" w:fill="auto"/>
            <w:vAlign w:val="bottom"/>
          </w:tcPr>
          <w:p w14:paraId="7BD2D1D6" w14:textId="77777777" w:rsidR="00D123F8" w:rsidRPr="006544A6" w:rsidRDefault="00D123F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6544A6">
              <w:rPr>
                <w:i/>
                <w:sz w:val="14"/>
                <w:lang w:val="es-ES_tradnl"/>
              </w:rPr>
              <w:t>2014</w:t>
            </w:r>
          </w:p>
        </w:tc>
        <w:tc>
          <w:tcPr>
            <w:tcW w:w="771" w:type="dxa"/>
            <w:tcBorders>
              <w:top w:val="single" w:sz="4" w:space="0" w:color="auto"/>
              <w:bottom w:val="single" w:sz="12" w:space="0" w:color="auto"/>
            </w:tcBorders>
            <w:shd w:val="clear" w:color="auto" w:fill="auto"/>
            <w:vAlign w:val="bottom"/>
          </w:tcPr>
          <w:p w14:paraId="61C8EC83" w14:textId="77777777" w:rsidR="00D123F8" w:rsidRPr="006544A6" w:rsidRDefault="00D123F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6544A6">
              <w:rPr>
                <w:i/>
                <w:sz w:val="14"/>
                <w:lang w:val="es-ES_tradnl"/>
              </w:rPr>
              <w:t>2015</w:t>
            </w:r>
          </w:p>
        </w:tc>
        <w:tc>
          <w:tcPr>
            <w:tcW w:w="771" w:type="dxa"/>
            <w:tcBorders>
              <w:top w:val="single" w:sz="4" w:space="0" w:color="auto"/>
              <w:bottom w:val="single" w:sz="12" w:space="0" w:color="auto"/>
            </w:tcBorders>
            <w:shd w:val="clear" w:color="auto" w:fill="auto"/>
            <w:vAlign w:val="bottom"/>
          </w:tcPr>
          <w:p w14:paraId="74263B79" w14:textId="77777777" w:rsidR="00D123F8" w:rsidRPr="006544A6" w:rsidRDefault="00D123F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6544A6">
              <w:rPr>
                <w:i/>
                <w:sz w:val="14"/>
                <w:lang w:val="es-ES_tradnl"/>
              </w:rPr>
              <w:t>2016</w:t>
            </w:r>
          </w:p>
        </w:tc>
        <w:tc>
          <w:tcPr>
            <w:tcW w:w="771" w:type="dxa"/>
            <w:tcBorders>
              <w:top w:val="single" w:sz="4" w:space="0" w:color="auto"/>
              <w:bottom w:val="single" w:sz="12" w:space="0" w:color="auto"/>
            </w:tcBorders>
            <w:shd w:val="clear" w:color="auto" w:fill="auto"/>
            <w:vAlign w:val="bottom"/>
          </w:tcPr>
          <w:p w14:paraId="79C481A5" w14:textId="77777777" w:rsidR="00D123F8" w:rsidRPr="006544A6" w:rsidRDefault="00D123F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6544A6">
              <w:rPr>
                <w:i/>
                <w:sz w:val="14"/>
                <w:lang w:val="es-ES_tradnl"/>
              </w:rPr>
              <w:t>2017</w:t>
            </w:r>
          </w:p>
        </w:tc>
        <w:tc>
          <w:tcPr>
            <w:tcW w:w="772" w:type="dxa"/>
            <w:tcBorders>
              <w:top w:val="single" w:sz="4" w:space="0" w:color="auto"/>
              <w:bottom w:val="single" w:sz="12" w:space="0" w:color="auto"/>
            </w:tcBorders>
            <w:shd w:val="clear" w:color="auto" w:fill="auto"/>
            <w:vAlign w:val="bottom"/>
          </w:tcPr>
          <w:p w14:paraId="02AE9E57" w14:textId="77777777" w:rsidR="00D123F8" w:rsidRPr="006544A6" w:rsidRDefault="00D123F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6544A6">
              <w:rPr>
                <w:i/>
                <w:sz w:val="14"/>
                <w:lang w:val="es-ES_tradnl"/>
              </w:rPr>
              <w:t xml:space="preserve">9 meses de 2018 </w:t>
            </w:r>
          </w:p>
        </w:tc>
      </w:tr>
      <w:tr w:rsidR="00D123F8" w:rsidRPr="006544A6" w14:paraId="009C7FB8" w14:textId="77777777" w:rsidTr="00B319BE">
        <w:trPr>
          <w:trHeight w:hRule="exact" w:val="115"/>
          <w:tblHeader/>
        </w:trPr>
        <w:tc>
          <w:tcPr>
            <w:tcW w:w="3466" w:type="dxa"/>
            <w:tcBorders>
              <w:top w:val="single" w:sz="12" w:space="0" w:color="auto"/>
            </w:tcBorders>
            <w:shd w:val="clear" w:color="auto" w:fill="auto"/>
            <w:vAlign w:val="bottom"/>
          </w:tcPr>
          <w:p w14:paraId="2E851F4D" w14:textId="77777777" w:rsidR="00D123F8" w:rsidRPr="006544A6" w:rsidRDefault="00D123F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s-ES_tradnl"/>
              </w:rPr>
            </w:pPr>
          </w:p>
        </w:tc>
        <w:tc>
          <w:tcPr>
            <w:tcW w:w="771" w:type="dxa"/>
            <w:tcBorders>
              <w:top w:val="single" w:sz="12" w:space="0" w:color="auto"/>
            </w:tcBorders>
            <w:shd w:val="clear" w:color="auto" w:fill="auto"/>
            <w:vAlign w:val="bottom"/>
          </w:tcPr>
          <w:p w14:paraId="440EABC2" w14:textId="77777777" w:rsidR="00D123F8" w:rsidRPr="006544A6" w:rsidRDefault="00D123F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771" w:type="dxa"/>
            <w:tcBorders>
              <w:top w:val="single" w:sz="12" w:space="0" w:color="auto"/>
            </w:tcBorders>
            <w:shd w:val="clear" w:color="auto" w:fill="auto"/>
            <w:vAlign w:val="bottom"/>
          </w:tcPr>
          <w:p w14:paraId="01E002B4" w14:textId="77777777" w:rsidR="00D123F8" w:rsidRPr="006544A6" w:rsidRDefault="00D123F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771" w:type="dxa"/>
            <w:tcBorders>
              <w:top w:val="single" w:sz="12" w:space="0" w:color="auto"/>
            </w:tcBorders>
            <w:shd w:val="clear" w:color="auto" w:fill="auto"/>
            <w:vAlign w:val="bottom"/>
          </w:tcPr>
          <w:p w14:paraId="09D462F9" w14:textId="77777777" w:rsidR="00D123F8" w:rsidRPr="006544A6" w:rsidRDefault="00D123F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771" w:type="dxa"/>
            <w:tcBorders>
              <w:top w:val="single" w:sz="12" w:space="0" w:color="auto"/>
            </w:tcBorders>
            <w:shd w:val="clear" w:color="auto" w:fill="auto"/>
            <w:vAlign w:val="bottom"/>
          </w:tcPr>
          <w:p w14:paraId="33E5AB0C" w14:textId="77777777" w:rsidR="00D123F8" w:rsidRPr="006544A6" w:rsidRDefault="00D123F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772" w:type="dxa"/>
            <w:tcBorders>
              <w:top w:val="single" w:sz="12" w:space="0" w:color="auto"/>
            </w:tcBorders>
            <w:shd w:val="clear" w:color="auto" w:fill="auto"/>
            <w:vAlign w:val="bottom"/>
          </w:tcPr>
          <w:p w14:paraId="0CDFCBDC" w14:textId="77777777" w:rsidR="00D123F8" w:rsidRPr="006544A6" w:rsidRDefault="00D123F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r>
      <w:tr w:rsidR="00D123F8" w:rsidRPr="006544A6" w14:paraId="47407B4C" w14:textId="77777777" w:rsidTr="00B319BE">
        <w:tc>
          <w:tcPr>
            <w:tcW w:w="3466" w:type="dxa"/>
            <w:shd w:val="clear" w:color="auto" w:fill="auto"/>
          </w:tcPr>
          <w:p w14:paraId="0EDC67F0" w14:textId="77777777" w:rsidR="00D123F8" w:rsidRPr="006544A6" w:rsidRDefault="00D123F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szCs w:val="17"/>
                <w:lang w:val="es-ES_tradnl"/>
              </w:rPr>
            </w:pPr>
            <w:r w:rsidRPr="006544A6">
              <w:rPr>
                <w:sz w:val="17"/>
                <w:szCs w:val="17"/>
                <w:lang w:val="es-ES_tradnl"/>
              </w:rPr>
              <w:t>Casos de violencia doméstica registrados</w:t>
            </w:r>
          </w:p>
        </w:tc>
        <w:tc>
          <w:tcPr>
            <w:tcW w:w="771" w:type="dxa"/>
            <w:shd w:val="clear" w:color="auto" w:fill="auto"/>
            <w:vAlign w:val="bottom"/>
          </w:tcPr>
          <w:p w14:paraId="388C12DB" w14:textId="77777777" w:rsidR="00D123F8" w:rsidRPr="006544A6" w:rsidRDefault="00D123F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3 126</w:t>
            </w:r>
          </w:p>
        </w:tc>
        <w:tc>
          <w:tcPr>
            <w:tcW w:w="771" w:type="dxa"/>
            <w:shd w:val="clear" w:color="auto" w:fill="auto"/>
            <w:vAlign w:val="bottom"/>
          </w:tcPr>
          <w:p w14:paraId="70BC2CC7" w14:textId="77777777" w:rsidR="00D123F8" w:rsidRPr="006544A6" w:rsidRDefault="00D123F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3 524</w:t>
            </w:r>
          </w:p>
        </w:tc>
        <w:tc>
          <w:tcPr>
            <w:tcW w:w="771" w:type="dxa"/>
            <w:shd w:val="clear" w:color="auto" w:fill="auto"/>
            <w:vAlign w:val="bottom"/>
          </w:tcPr>
          <w:p w14:paraId="7E0ECA98" w14:textId="77777777" w:rsidR="00D123F8" w:rsidRPr="006544A6" w:rsidRDefault="00D123F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7 053</w:t>
            </w:r>
          </w:p>
        </w:tc>
        <w:tc>
          <w:tcPr>
            <w:tcW w:w="771" w:type="dxa"/>
            <w:shd w:val="clear" w:color="auto" w:fill="auto"/>
            <w:vAlign w:val="bottom"/>
          </w:tcPr>
          <w:p w14:paraId="187F369C" w14:textId="77777777" w:rsidR="00D123F8" w:rsidRPr="006544A6" w:rsidRDefault="00D123F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7 333</w:t>
            </w:r>
          </w:p>
        </w:tc>
        <w:tc>
          <w:tcPr>
            <w:tcW w:w="772" w:type="dxa"/>
            <w:shd w:val="clear" w:color="auto" w:fill="auto"/>
            <w:vAlign w:val="bottom"/>
          </w:tcPr>
          <w:p w14:paraId="635ECF38" w14:textId="77777777" w:rsidR="00D123F8" w:rsidRPr="006544A6" w:rsidRDefault="00D123F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5 622</w:t>
            </w:r>
          </w:p>
        </w:tc>
      </w:tr>
      <w:tr w:rsidR="00D123F8" w:rsidRPr="006544A6" w14:paraId="48EB27E1" w14:textId="77777777" w:rsidTr="00B319BE">
        <w:tc>
          <w:tcPr>
            <w:tcW w:w="3466" w:type="dxa"/>
            <w:shd w:val="clear" w:color="auto" w:fill="auto"/>
          </w:tcPr>
          <w:p w14:paraId="0FC6F84A" w14:textId="77777777" w:rsidR="00D123F8" w:rsidRPr="006544A6" w:rsidRDefault="00D123F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szCs w:val="17"/>
                <w:lang w:val="es-ES_tradnl"/>
              </w:rPr>
            </w:pPr>
            <w:r w:rsidRPr="006544A6">
              <w:rPr>
                <w:sz w:val="17"/>
                <w:szCs w:val="17"/>
                <w:lang w:val="es-ES_tradnl"/>
              </w:rPr>
              <w:t>Órdenes de protección temporal dictadas por los organismos del orden público</w:t>
            </w:r>
          </w:p>
        </w:tc>
        <w:tc>
          <w:tcPr>
            <w:tcW w:w="771" w:type="dxa"/>
            <w:shd w:val="clear" w:color="auto" w:fill="auto"/>
            <w:vAlign w:val="bottom"/>
          </w:tcPr>
          <w:p w14:paraId="5F2FF504" w14:textId="77777777" w:rsidR="00D123F8" w:rsidRPr="006544A6" w:rsidRDefault="00D123F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2 619</w:t>
            </w:r>
          </w:p>
        </w:tc>
        <w:tc>
          <w:tcPr>
            <w:tcW w:w="771" w:type="dxa"/>
            <w:shd w:val="clear" w:color="auto" w:fill="auto"/>
            <w:vAlign w:val="bottom"/>
          </w:tcPr>
          <w:p w14:paraId="4DD774E4" w14:textId="77777777" w:rsidR="00D123F8" w:rsidRPr="006544A6" w:rsidRDefault="00D123F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3 358</w:t>
            </w:r>
          </w:p>
        </w:tc>
        <w:tc>
          <w:tcPr>
            <w:tcW w:w="771" w:type="dxa"/>
            <w:shd w:val="clear" w:color="auto" w:fill="auto"/>
            <w:vAlign w:val="bottom"/>
          </w:tcPr>
          <w:p w14:paraId="5DAC31E2" w14:textId="77777777" w:rsidR="00D123F8" w:rsidRPr="006544A6" w:rsidRDefault="00D123F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6 966</w:t>
            </w:r>
          </w:p>
        </w:tc>
        <w:tc>
          <w:tcPr>
            <w:tcW w:w="771" w:type="dxa"/>
            <w:shd w:val="clear" w:color="auto" w:fill="auto"/>
            <w:vAlign w:val="bottom"/>
          </w:tcPr>
          <w:p w14:paraId="320289E3" w14:textId="77777777" w:rsidR="00D123F8" w:rsidRPr="006544A6" w:rsidRDefault="00D123F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7 323</w:t>
            </w:r>
          </w:p>
        </w:tc>
        <w:tc>
          <w:tcPr>
            <w:tcW w:w="772" w:type="dxa"/>
            <w:shd w:val="clear" w:color="auto" w:fill="auto"/>
            <w:vAlign w:val="bottom"/>
          </w:tcPr>
          <w:p w14:paraId="26709AB0" w14:textId="77777777" w:rsidR="00D123F8" w:rsidRPr="006544A6" w:rsidRDefault="00D123F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5 603</w:t>
            </w:r>
          </w:p>
        </w:tc>
      </w:tr>
      <w:tr w:rsidR="00D123F8" w:rsidRPr="006544A6" w14:paraId="644FF466" w14:textId="77777777" w:rsidTr="00B319BE">
        <w:tc>
          <w:tcPr>
            <w:tcW w:w="3466" w:type="dxa"/>
            <w:shd w:val="clear" w:color="auto" w:fill="auto"/>
          </w:tcPr>
          <w:p w14:paraId="0065C9B2" w14:textId="77777777" w:rsidR="00D123F8" w:rsidRPr="006544A6" w:rsidRDefault="00D123F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szCs w:val="17"/>
                <w:lang w:val="es-ES_tradnl"/>
              </w:rPr>
            </w:pPr>
            <w:r w:rsidRPr="006544A6">
              <w:rPr>
                <w:sz w:val="17"/>
                <w:szCs w:val="17"/>
                <w:lang w:val="es-ES_tradnl"/>
              </w:rPr>
              <w:t>Causas penales iniciadas por violencia doméstica</w:t>
            </w:r>
          </w:p>
        </w:tc>
        <w:tc>
          <w:tcPr>
            <w:tcW w:w="771" w:type="dxa"/>
            <w:shd w:val="clear" w:color="auto" w:fill="auto"/>
            <w:vAlign w:val="bottom"/>
          </w:tcPr>
          <w:p w14:paraId="5BF754CE" w14:textId="77777777" w:rsidR="00D123F8" w:rsidRPr="006544A6" w:rsidRDefault="00D123F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243</w:t>
            </w:r>
          </w:p>
        </w:tc>
        <w:tc>
          <w:tcPr>
            <w:tcW w:w="771" w:type="dxa"/>
            <w:shd w:val="clear" w:color="auto" w:fill="auto"/>
            <w:vAlign w:val="bottom"/>
          </w:tcPr>
          <w:p w14:paraId="3A7D43F2" w14:textId="77777777" w:rsidR="00D123F8" w:rsidRPr="006544A6" w:rsidRDefault="00D123F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238</w:t>
            </w:r>
          </w:p>
        </w:tc>
        <w:tc>
          <w:tcPr>
            <w:tcW w:w="771" w:type="dxa"/>
            <w:shd w:val="clear" w:color="auto" w:fill="auto"/>
            <w:vAlign w:val="bottom"/>
          </w:tcPr>
          <w:p w14:paraId="72A46C5C" w14:textId="77777777" w:rsidR="00D123F8" w:rsidRPr="006544A6" w:rsidRDefault="00D123F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199</w:t>
            </w:r>
          </w:p>
        </w:tc>
        <w:tc>
          <w:tcPr>
            <w:tcW w:w="771" w:type="dxa"/>
            <w:shd w:val="clear" w:color="auto" w:fill="auto"/>
            <w:vAlign w:val="bottom"/>
          </w:tcPr>
          <w:p w14:paraId="28DDF045" w14:textId="77777777" w:rsidR="00D123F8" w:rsidRPr="006544A6" w:rsidRDefault="00D123F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218</w:t>
            </w:r>
          </w:p>
        </w:tc>
        <w:tc>
          <w:tcPr>
            <w:tcW w:w="772" w:type="dxa"/>
            <w:shd w:val="clear" w:color="auto" w:fill="auto"/>
            <w:vAlign w:val="bottom"/>
          </w:tcPr>
          <w:p w14:paraId="655761CD" w14:textId="77777777" w:rsidR="00D123F8" w:rsidRPr="006544A6" w:rsidRDefault="00D123F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286</w:t>
            </w:r>
          </w:p>
        </w:tc>
      </w:tr>
      <w:tr w:rsidR="00D123F8" w:rsidRPr="006544A6" w14:paraId="54118C1B" w14:textId="77777777" w:rsidTr="00B319BE">
        <w:tc>
          <w:tcPr>
            <w:tcW w:w="3466" w:type="dxa"/>
            <w:shd w:val="clear" w:color="auto" w:fill="auto"/>
          </w:tcPr>
          <w:p w14:paraId="6A5FE1B7" w14:textId="77777777" w:rsidR="00D123F8" w:rsidRPr="006544A6" w:rsidRDefault="00D123F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szCs w:val="17"/>
                <w:lang w:val="es-ES_tradnl"/>
              </w:rPr>
            </w:pPr>
            <w:r w:rsidRPr="006544A6">
              <w:rPr>
                <w:sz w:val="17"/>
                <w:szCs w:val="17"/>
                <w:lang w:val="es-ES_tradnl"/>
              </w:rPr>
              <w:t>Número de personas sujetas a sanción administrativa por violencia doméstica</w:t>
            </w:r>
          </w:p>
        </w:tc>
        <w:tc>
          <w:tcPr>
            <w:tcW w:w="771" w:type="dxa"/>
            <w:shd w:val="clear" w:color="auto" w:fill="auto"/>
            <w:vAlign w:val="bottom"/>
          </w:tcPr>
          <w:p w14:paraId="7B632290" w14:textId="77777777" w:rsidR="00D123F8" w:rsidRPr="006544A6" w:rsidRDefault="00D123F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1 624</w:t>
            </w:r>
          </w:p>
        </w:tc>
        <w:tc>
          <w:tcPr>
            <w:tcW w:w="771" w:type="dxa"/>
            <w:shd w:val="clear" w:color="auto" w:fill="auto"/>
            <w:vAlign w:val="bottom"/>
          </w:tcPr>
          <w:p w14:paraId="2531DC89" w14:textId="77777777" w:rsidR="00D123F8" w:rsidRPr="006544A6" w:rsidRDefault="00D123F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 xml:space="preserve"> 2 381</w:t>
            </w:r>
          </w:p>
        </w:tc>
        <w:tc>
          <w:tcPr>
            <w:tcW w:w="771" w:type="dxa"/>
            <w:shd w:val="clear" w:color="auto" w:fill="auto"/>
            <w:vAlign w:val="bottom"/>
          </w:tcPr>
          <w:p w14:paraId="04E62EBE" w14:textId="77777777" w:rsidR="00D123F8" w:rsidRPr="006544A6" w:rsidRDefault="00D123F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4 901</w:t>
            </w:r>
          </w:p>
        </w:tc>
        <w:tc>
          <w:tcPr>
            <w:tcW w:w="771" w:type="dxa"/>
            <w:shd w:val="clear" w:color="auto" w:fill="auto"/>
            <w:vAlign w:val="bottom"/>
          </w:tcPr>
          <w:p w14:paraId="0D9BE0A1" w14:textId="77777777" w:rsidR="00D123F8" w:rsidRPr="006544A6" w:rsidRDefault="00D123F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4 946</w:t>
            </w:r>
          </w:p>
        </w:tc>
        <w:tc>
          <w:tcPr>
            <w:tcW w:w="772" w:type="dxa"/>
            <w:shd w:val="clear" w:color="auto" w:fill="auto"/>
            <w:vAlign w:val="bottom"/>
          </w:tcPr>
          <w:p w14:paraId="30053D68" w14:textId="77777777" w:rsidR="00D123F8" w:rsidRPr="006544A6" w:rsidRDefault="00D123F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3 185</w:t>
            </w:r>
          </w:p>
        </w:tc>
      </w:tr>
      <w:tr w:rsidR="00D123F8" w:rsidRPr="006544A6" w14:paraId="7CC0F570" w14:textId="77777777" w:rsidTr="00B319BE">
        <w:tc>
          <w:tcPr>
            <w:tcW w:w="3466" w:type="dxa"/>
            <w:tcBorders>
              <w:bottom w:val="single" w:sz="12" w:space="0" w:color="auto"/>
            </w:tcBorders>
            <w:shd w:val="clear" w:color="auto" w:fill="auto"/>
          </w:tcPr>
          <w:p w14:paraId="4038D308" w14:textId="77777777" w:rsidR="00D123F8" w:rsidRPr="006544A6" w:rsidRDefault="00D123F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left"/>
              <w:rPr>
                <w:sz w:val="17"/>
                <w:szCs w:val="17"/>
                <w:lang w:val="es-ES_tradnl"/>
              </w:rPr>
            </w:pPr>
            <w:r w:rsidRPr="006544A6">
              <w:rPr>
                <w:sz w:val="17"/>
                <w:szCs w:val="17"/>
                <w:lang w:val="es-ES_tradnl"/>
              </w:rPr>
              <w:t>Número de personas puestas a disposición de los organismos del orden público por cometer delitos en el ámbito familiar y doméstico</w:t>
            </w:r>
          </w:p>
        </w:tc>
        <w:tc>
          <w:tcPr>
            <w:tcW w:w="771" w:type="dxa"/>
            <w:tcBorders>
              <w:bottom w:val="single" w:sz="12" w:space="0" w:color="auto"/>
            </w:tcBorders>
            <w:shd w:val="clear" w:color="auto" w:fill="auto"/>
            <w:vAlign w:val="bottom"/>
          </w:tcPr>
          <w:p w14:paraId="5F04B0F9" w14:textId="77777777" w:rsidR="00D123F8" w:rsidRPr="006544A6" w:rsidRDefault="00D123F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right"/>
              <w:rPr>
                <w:sz w:val="17"/>
                <w:lang w:val="es-ES_tradnl"/>
              </w:rPr>
            </w:pPr>
            <w:r w:rsidRPr="006544A6">
              <w:rPr>
                <w:sz w:val="17"/>
                <w:lang w:val="es-ES_tradnl"/>
              </w:rPr>
              <w:t>1 776</w:t>
            </w:r>
          </w:p>
        </w:tc>
        <w:tc>
          <w:tcPr>
            <w:tcW w:w="771" w:type="dxa"/>
            <w:tcBorders>
              <w:bottom w:val="single" w:sz="12" w:space="0" w:color="auto"/>
            </w:tcBorders>
            <w:shd w:val="clear" w:color="auto" w:fill="auto"/>
            <w:vAlign w:val="bottom"/>
          </w:tcPr>
          <w:p w14:paraId="52061CD8" w14:textId="77777777" w:rsidR="00D123F8" w:rsidRPr="006544A6" w:rsidRDefault="00D123F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right"/>
              <w:rPr>
                <w:sz w:val="17"/>
                <w:lang w:val="es-ES_tradnl"/>
              </w:rPr>
            </w:pPr>
            <w:r w:rsidRPr="006544A6">
              <w:rPr>
                <w:sz w:val="17"/>
                <w:lang w:val="es-ES_tradnl"/>
              </w:rPr>
              <w:t>2 003</w:t>
            </w:r>
          </w:p>
        </w:tc>
        <w:tc>
          <w:tcPr>
            <w:tcW w:w="771" w:type="dxa"/>
            <w:tcBorders>
              <w:bottom w:val="single" w:sz="12" w:space="0" w:color="auto"/>
            </w:tcBorders>
            <w:shd w:val="clear" w:color="auto" w:fill="auto"/>
            <w:vAlign w:val="bottom"/>
          </w:tcPr>
          <w:p w14:paraId="4F8D62E2" w14:textId="77777777" w:rsidR="00D123F8" w:rsidRPr="006544A6" w:rsidRDefault="00D123F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right"/>
              <w:rPr>
                <w:sz w:val="17"/>
                <w:lang w:val="es-ES_tradnl"/>
              </w:rPr>
            </w:pPr>
            <w:r w:rsidRPr="006544A6">
              <w:rPr>
                <w:sz w:val="17"/>
                <w:lang w:val="es-ES_tradnl"/>
              </w:rPr>
              <w:t>4 111</w:t>
            </w:r>
          </w:p>
        </w:tc>
        <w:tc>
          <w:tcPr>
            <w:tcW w:w="771" w:type="dxa"/>
            <w:tcBorders>
              <w:bottom w:val="single" w:sz="12" w:space="0" w:color="auto"/>
            </w:tcBorders>
            <w:shd w:val="clear" w:color="auto" w:fill="auto"/>
            <w:vAlign w:val="bottom"/>
          </w:tcPr>
          <w:p w14:paraId="7E175ED3" w14:textId="77777777" w:rsidR="00D123F8" w:rsidRPr="006544A6" w:rsidRDefault="00D123F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right"/>
              <w:rPr>
                <w:sz w:val="17"/>
                <w:lang w:val="es-ES_tradnl"/>
              </w:rPr>
            </w:pPr>
            <w:r w:rsidRPr="006544A6">
              <w:rPr>
                <w:sz w:val="17"/>
                <w:lang w:val="es-ES_tradnl"/>
              </w:rPr>
              <w:t>3 712</w:t>
            </w:r>
          </w:p>
        </w:tc>
        <w:tc>
          <w:tcPr>
            <w:tcW w:w="772" w:type="dxa"/>
            <w:tcBorders>
              <w:bottom w:val="single" w:sz="12" w:space="0" w:color="auto"/>
            </w:tcBorders>
            <w:shd w:val="clear" w:color="auto" w:fill="auto"/>
            <w:vAlign w:val="bottom"/>
          </w:tcPr>
          <w:p w14:paraId="619DC5FA" w14:textId="77777777" w:rsidR="00D123F8" w:rsidRPr="006544A6" w:rsidRDefault="00D123F8"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right"/>
              <w:rPr>
                <w:sz w:val="17"/>
                <w:lang w:val="es-ES_tradnl"/>
              </w:rPr>
            </w:pPr>
            <w:r w:rsidRPr="006544A6">
              <w:rPr>
                <w:sz w:val="17"/>
                <w:lang w:val="es-ES_tradnl"/>
              </w:rPr>
              <w:t>3 991</w:t>
            </w:r>
          </w:p>
        </w:tc>
      </w:tr>
    </w:tbl>
    <w:p w14:paraId="1194BFED" w14:textId="77777777" w:rsidR="00D123F8" w:rsidRPr="006544A6" w:rsidRDefault="00D123F8" w:rsidP="00D123F8">
      <w:pPr>
        <w:pStyle w:val="SingleTxt"/>
        <w:spacing w:after="0" w:line="120" w:lineRule="exact"/>
        <w:rPr>
          <w:sz w:val="10"/>
          <w:lang w:val="es-ES_tradnl"/>
        </w:rPr>
      </w:pPr>
    </w:p>
    <w:p w14:paraId="1293B2DA" w14:textId="77777777" w:rsidR="00D123F8" w:rsidRPr="006544A6" w:rsidRDefault="00D123F8" w:rsidP="00D123F8">
      <w:pPr>
        <w:pStyle w:val="SingleTxt"/>
        <w:spacing w:after="0" w:line="120" w:lineRule="exact"/>
        <w:rPr>
          <w:sz w:val="10"/>
          <w:lang w:val="es-ES_tradnl"/>
        </w:rPr>
      </w:pPr>
    </w:p>
    <w:p w14:paraId="4741212C" w14:textId="77777777" w:rsidR="00D123F8" w:rsidRPr="006544A6" w:rsidRDefault="00D123F8" w:rsidP="00D123F8">
      <w:pPr>
        <w:pStyle w:val="SingleTxt"/>
        <w:numPr>
          <w:ilvl w:val="0"/>
          <w:numId w:val="22"/>
        </w:numPr>
        <w:tabs>
          <w:tab w:val="num" w:pos="2804"/>
        </w:tabs>
        <w:ind w:left="1267"/>
        <w:rPr>
          <w:lang w:val="es-ES_tradnl"/>
        </w:rPr>
      </w:pPr>
      <w:r w:rsidRPr="006544A6">
        <w:rPr>
          <w:lang w:val="es-ES_tradnl"/>
        </w:rPr>
        <w:t>El servicio gubernamental único de respuesta a las situaciones de emergencia (Sistema</w:t>
      </w:r>
      <w:r w:rsidRPr="006544A6">
        <w:rPr>
          <w:lang w:val="es-ES_tradnl"/>
        </w:rPr>
        <w:noBreakHyphen/>
        <w:t>12) del Ministerio de Gestión de Desastres recibe llamadas de emergencia de la población de casos de violencia doméstica y por razón de género que afectan a mujeres y niños. Los operadores del Sistema</w:t>
      </w:r>
      <w:r w:rsidRPr="006544A6">
        <w:rPr>
          <w:lang w:val="es-ES_tradnl"/>
        </w:rPr>
        <w:noBreakHyphen/>
        <w:t>12 registran todas las alertas recibidas y, en dependencia de la naturaleza del caso, las remiten a los servicios especializados correspondientes, principalmente los servicios 102 y 103, encargados de organizar la respuesta y, en caso necesario, prestar asistencia. El Sistema</w:t>
      </w:r>
      <w:r w:rsidRPr="006544A6">
        <w:rPr>
          <w:lang w:val="es-ES_tradnl"/>
        </w:rPr>
        <w:noBreakHyphen/>
        <w:t>112 se encarga de supervisar la organización de la respuesta a los incidentes.</w:t>
      </w:r>
    </w:p>
    <w:p w14:paraId="28A275DE" w14:textId="77777777" w:rsidR="00D123F8" w:rsidRPr="006544A6" w:rsidRDefault="00D123F8" w:rsidP="00D123F8">
      <w:pPr>
        <w:pStyle w:val="SingleTxt"/>
        <w:numPr>
          <w:ilvl w:val="0"/>
          <w:numId w:val="22"/>
        </w:numPr>
        <w:ind w:left="1267"/>
        <w:rPr>
          <w:lang w:val="es-ES_tradnl"/>
        </w:rPr>
      </w:pPr>
      <w:r w:rsidRPr="006544A6">
        <w:rPr>
          <w:lang w:val="es-ES_tradnl"/>
        </w:rPr>
        <w:t>Desde 2016 se viene recopilando información estadística sobre las llamadas al Sistema</w:t>
      </w:r>
      <w:r w:rsidRPr="006544A6">
        <w:rPr>
          <w:lang w:val="es-ES_tradnl"/>
        </w:rPr>
        <w:noBreakHyphen/>
        <w:t>112 en el marco de las metas y tareas del Plan de Acción nacional para la igualdad de género en el país, aprobado por resolución núm. 786 del Gobierno, de 20 de noviembre de 2015. Según datos de 2016, el Sistema</w:t>
      </w:r>
      <w:r w:rsidRPr="006544A6">
        <w:rPr>
          <w:lang w:val="es-ES_tradnl"/>
        </w:rPr>
        <w:noBreakHyphen/>
        <w:t>112 recibió ese año 94 llamadas, de ellas 85 relacionadas con actos de violencia doméstica contra mujeres; 8 con actos de violencia contra niños; y 1 llamada por un hecho de violencia contra un hombre. En 2017, se recibieron 169 llamadas, de ellas 144 relacionadas con actos de violencia de género contra mujeres; 24 con actos de violencia contra niños; y 1 llamada relacionada con un hecho de violencia contra un hombre. En el primer semestre de 2018, el Sistema</w:t>
      </w:r>
      <w:r w:rsidRPr="006544A6">
        <w:rPr>
          <w:lang w:val="es-ES_tradnl"/>
        </w:rPr>
        <w:noBreakHyphen/>
        <w:t>112 recibió 79 llamadas, de ellas 61 relacionadas con actos de violencia de género contra mujeres y 18 con actos de violencia contra niños.</w:t>
      </w:r>
    </w:p>
    <w:p w14:paraId="7B909A2A" w14:textId="77777777" w:rsidR="00D123F8" w:rsidRPr="006544A6" w:rsidRDefault="00D123F8" w:rsidP="00D123F8">
      <w:pPr>
        <w:pStyle w:val="SingleTxt"/>
        <w:numPr>
          <w:ilvl w:val="0"/>
          <w:numId w:val="22"/>
        </w:numPr>
        <w:ind w:left="1267"/>
        <w:rPr>
          <w:lang w:val="es-ES_tradnl"/>
        </w:rPr>
      </w:pPr>
      <w:r w:rsidRPr="006544A6">
        <w:rPr>
          <w:lang w:val="es-ES_tradnl"/>
        </w:rPr>
        <w:t>Un análisis de las denuncias de la población al Sistema</w:t>
      </w:r>
      <w:r w:rsidRPr="006544A6">
        <w:rPr>
          <w:lang w:val="es-ES_tradnl"/>
        </w:rPr>
        <w:noBreakHyphen/>
        <w:t>112 relacionadas con la violencia de género indica una conciencia cada vez mayor de parte de la población en cuanto a la asistencia especializada que puede recibir del Estado.</w:t>
      </w:r>
    </w:p>
    <w:p w14:paraId="75773943" w14:textId="77777777" w:rsidR="00D123F8" w:rsidRPr="006544A6" w:rsidRDefault="00D123F8" w:rsidP="00D123F8">
      <w:pPr>
        <w:pStyle w:val="SingleTxt"/>
        <w:numPr>
          <w:ilvl w:val="0"/>
          <w:numId w:val="22"/>
        </w:numPr>
        <w:ind w:left="1267"/>
        <w:rPr>
          <w:lang w:val="es-ES_tradnl"/>
        </w:rPr>
      </w:pPr>
      <w:r w:rsidRPr="006544A6">
        <w:rPr>
          <w:lang w:val="es-ES_tradnl"/>
        </w:rPr>
        <w:t>A fin de garantizar la aplicación eficaz de las enmiendas a la legislación, los ministerios y departamentos competentes prepararon y dictaron una orden conjunta por la que se estableció un grupo de trabajo interinstitucional encargado de establecer mecanismos jurídicos para implantar un sistema sostenible de coordinación y cooperación entre los organismos estatales para prevenir, detectar y responder a los actos de violencia de género y prestar asistencia jurídica a las víctimas. Se ha elaborado una directriz sobre cómo deben interactuar los organismos del orden público con las organizaciones de la salud cuando estas les comunican denuncias de actos de violencia.</w:t>
      </w:r>
    </w:p>
    <w:p w14:paraId="79DCB0DA" w14:textId="77777777" w:rsidR="00D123F8" w:rsidRPr="006544A6" w:rsidRDefault="00D123F8" w:rsidP="00D123F8">
      <w:pPr>
        <w:pStyle w:val="SingleTxt"/>
        <w:numPr>
          <w:ilvl w:val="0"/>
          <w:numId w:val="22"/>
        </w:numPr>
        <w:ind w:left="1267"/>
        <w:rPr>
          <w:lang w:val="es-ES_tradnl"/>
        </w:rPr>
      </w:pPr>
      <w:r w:rsidRPr="006544A6">
        <w:rPr>
          <w:lang w:val="es-ES_tradnl"/>
        </w:rPr>
        <w:t>En febrero de 2018, la Comisión Interinstitucional de Protección aprobó el Reglamento que rige la cooperación intersectorial para prevenir, combatir y responder a la violencia de género en situaciones de emergencia (acta núm. 23</w:t>
      </w:r>
      <w:r w:rsidRPr="006544A6">
        <w:rPr>
          <w:lang w:val="es-ES_tradnl"/>
        </w:rPr>
        <w:noBreakHyphen/>
        <w:t>5 de la reunión con el Primer Ministro el 28 de febrero de 2018). Un hecho importante fue la aprobación de la Ley núm. 54 de protección civil, de 24 de mayo de 2018, que incluye una perspectiva de género, con la cual se propone reducir los riesgos de violencia contra las mujeres y los niños en situaciones de emergencia o crisis (párrafo 8), artículo 2; párrafo 2), artículo 3; subpárrafos 1) y 16), parte 2, artículo 5; y párrafo 10), artículo 7). A fin de armonizar las normativas jurídicas vigentes con la Ley de protección civil, se han elaborado un proyecto de resolución del Gobierno por el que se aprueba el Reglamento de cooperación entre los organismos del poder ejecutivo y los órganos de gobierno local, así como con otras organizaciones y particulares, para reducir los riesgos de violencia contra las mujeres y los niños en situaciones de emergencia o crisis y un proyecto de directriz sobre las medidas y acciones que han de emprender los organismos de la administración y los órganos del sector de la protección civil que trabajan para prevenir la violencia de género en esas situaciones y responder ante ellas.</w:t>
      </w:r>
    </w:p>
    <w:p w14:paraId="2279A298" w14:textId="77777777" w:rsidR="00D123F8" w:rsidRPr="006544A6" w:rsidRDefault="00D123F8" w:rsidP="00D123F8">
      <w:pPr>
        <w:pStyle w:val="SingleTxt"/>
        <w:numPr>
          <w:ilvl w:val="0"/>
          <w:numId w:val="22"/>
        </w:numPr>
        <w:ind w:left="1267"/>
        <w:rPr>
          <w:lang w:val="es-ES_tradnl"/>
        </w:rPr>
      </w:pPr>
      <w:r w:rsidRPr="006544A6">
        <w:rPr>
          <w:lang w:val="es-ES_tradnl"/>
        </w:rPr>
        <w:t>Prosigue el trabajo de incorporación de normas internacionales sobre el tratamiento de las víctimas de la violencia de género de los organismos estatales, al tiempo que por Disposición núm. 48 de la Defensoría del Pueblo (</w:t>
      </w:r>
      <w:proofErr w:type="spellStart"/>
      <w:r w:rsidRPr="006544A6">
        <w:rPr>
          <w:i/>
          <w:lang w:val="es-ES_tradnl"/>
        </w:rPr>
        <w:t>Akyikatchy</w:t>
      </w:r>
      <w:proofErr w:type="spellEnd"/>
      <w:r w:rsidRPr="006544A6">
        <w:rPr>
          <w:lang w:val="es-ES_tradnl"/>
        </w:rPr>
        <w:t>), de 12 de mayo de 2017, se aprobó una directriz sobre la organización de la labor de la Oficina del Ombudsman destinada a proteger a las víctimas de la discriminación por razón de género y la violencia de género. El Consejo de expertos encargado de evaluar la calidad de las directrices y protocolos clínicos aprobó, por Orden núm. 42 del Ministerio de Salud Pública, de 17 de enero de 2017, una guía práctica de asistencia psicológica para las víctimas de la violencia de género, que sirvió de base a la capacitación que se impartió a los trabajadores de la medicina.</w:t>
      </w:r>
    </w:p>
    <w:p w14:paraId="2F5F5D63" w14:textId="77777777" w:rsidR="00D123F8" w:rsidRPr="006544A6" w:rsidRDefault="00D123F8" w:rsidP="00D123F8">
      <w:pPr>
        <w:pStyle w:val="SingleTxt"/>
        <w:numPr>
          <w:ilvl w:val="0"/>
          <w:numId w:val="22"/>
        </w:numPr>
        <w:tabs>
          <w:tab w:val="num" w:pos="2804"/>
        </w:tabs>
        <w:ind w:left="1267"/>
        <w:rPr>
          <w:lang w:val="es-ES_tradnl"/>
        </w:rPr>
      </w:pPr>
      <w:r w:rsidRPr="006544A6">
        <w:rPr>
          <w:lang w:val="es-ES_tradnl"/>
        </w:rPr>
        <w:t>En 2017, trabajando en el marco del proyecto del PNUD titulado “Prevención de la violencia de género en Kirguistán”, la Asociación de Juezas de la República Kirguisa, con el apoyo del Departamento de Estado de los Estados Unidos de América, preparó un informe sobre el estudio de la práctica judicial en Kirguistán en lo que respecta a delitos cometidos contra las mujeres y niñas durante el período 2012 a 2015. En el informe, que se basa en el análisis de las deficiencias detectadas en la labor de los organismos encargados de hacer cumplir la ley, también se recomienda elevar la competencia de los funcionarios responsables mediante una capacitación exhaustiva.</w:t>
      </w:r>
    </w:p>
    <w:p w14:paraId="788E7355" w14:textId="77777777" w:rsidR="00D123F8" w:rsidRPr="006544A6" w:rsidRDefault="00D123F8" w:rsidP="00D123F8">
      <w:pPr>
        <w:pStyle w:val="SingleTxt"/>
        <w:numPr>
          <w:ilvl w:val="0"/>
          <w:numId w:val="22"/>
        </w:numPr>
        <w:tabs>
          <w:tab w:val="num" w:pos="2804"/>
        </w:tabs>
        <w:ind w:left="1267"/>
        <w:rPr>
          <w:lang w:val="es-ES_tradnl"/>
        </w:rPr>
      </w:pPr>
      <w:r w:rsidRPr="006544A6">
        <w:rPr>
          <w:lang w:val="es-ES_tradnl"/>
        </w:rPr>
        <w:t>En consecuencia, se impartió capacitación a más de 600 agentes del orden público, a no menos de 100 funcionarios de las fiscalías, y a no menos de 100 representantes de otros organismos en la aplicación de la Ley de protección y defensa contra la violencia doméstica. Para ello, en colaboración con el Centro de investigaciones de los procesos democráticos, se ha elaborado y utilizado el siguiente material didáctico para capacitar a agentes del orden público, fiscales, representantes de la judicatura y otras autoridades estatales encargadas de prevenir y responder a la violencia de género:</w:t>
      </w:r>
    </w:p>
    <w:p w14:paraId="0BEB71F4" w14:textId="77777777" w:rsidR="00D123F8" w:rsidRPr="006544A6" w:rsidRDefault="00D123F8" w:rsidP="00D123F8">
      <w:pPr>
        <w:pStyle w:val="SingleTxt"/>
        <w:tabs>
          <w:tab w:val="right" w:pos="1685"/>
        </w:tabs>
        <w:ind w:left="1742" w:hanging="475"/>
        <w:rPr>
          <w:lang w:val="es-ES_tradnl"/>
        </w:rPr>
      </w:pPr>
      <w:r w:rsidRPr="006544A6">
        <w:rPr>
          <w:lang w:val="es-ES_tradnl"/>
        </w:rPr>
        <w:tab/>
        <w:t>•</w:t>
      </w:r>
      <w:r w:rsidRPr="006544A6">
        <w:rPr>
          <w:lang w:val="es-ES_tradnl"/>
        </w:rPr>
        <w:tab/>
        <w:t>Un manual práctico para agentes del orden público sobre el trabajo contra la violencia doméstica y por razón de género;</w:t>
      </w:r>
    </w:p>
    <w:p w14:paraId="627F4AAC" w14:textId="77777777" w:rsidR="00D123F8" w:rsidRPr="006544A6" w:rsidRDefault="00D123F8" w:rsidP="00D123F8">
      <w:pPr>
        <w:pStyle w:val="SingleTxt"/>
        <w:tabs>
          <w:tab w:val="right" w:pos="1685"/>
        </w:tabs>
        <w:ind w:left="1742" w:hanging="475"/>
        <w:rPr>
          <w:lang w:val="es-ES_tradnl"/>
        </w:rPr>
      </w:pPr>
      <w:r w:rsidRPr="006544A6">
        <w:rPr>
          <w:lang w:val="es-ES_tradnl"/>
        </w:rPr>
        <w:tab/>
        <w:t>•</w:t>
      </w:r>
      <w:r w:rsidRPr="006544A6">
        <w:rPr>
          <w:lang w:val="es-ES_tradnl"/>
        </w:rPr>
        <w:tab/>
        <w:t>Un juego de material didáctico</w:t>
      </w:r>
      <w:r w:rsidRPr="006544A6">
        <w:rPr>
          <w:lang w:val="es-ES_tradnl"/>
        </w:rPr>
        <w:noBreakHyphen/>
        <w:t>metodológico titulado “Supervisión fiscal en la lucha contra la violencia contra la mujer”;</w:t>
      </w:r>
    </w:p>
    <w:p w14:paraId="486088B1" w14:textId="77777777" w:rsidR="00D123F8" w:rsidRPr="006544A6" w:rsidRDefault="00D123F8" w:rsidP="00D123F8">
      <w:pPr>
        <w:pStyle w:val="SingleTxt"/>
        <w:tabs>
          <w:tab w:val="right" w:pos="1685"/>
        </w:tabs>
        <w:ind w:left="1742" w:hanging="475"/>
        <w:rPr>
          <w:lang w:val="es-ES_tradnl"/>
        </w:rPr>
      </w:pPr>
      <w:r w:rsidRPr="006544A6">
        <w:rPr>
          <w:lang w:val="es-ES_tradnl"/>
        </w:rPr>
        <w:tab/>
        <w:t>•</w:t>
      </w:r>
      <w:r w:rsidRPr="006544A6">
        <w:rPr>
          <w:lang w:val="es-ES_tradnl"/>
        </w:rPr>
        <w:tab/>
        <w:t>Un manual didáctico</w:t>
      </w:r>
      <w:r w:rsidRPr="006544A6">
        <w:rPr>
          <w:lang w:val="es-ES_tradnl"/>
        </w:rPr>
        <w:noBreakHyphen/>
        <w:t>metodológico titulado “Prevención de la violencia de género contra las mujeres”;</w:t>
      </w:r>
    </w:p>
    <w:p w14:paraId="3A68D0D5" w14:textId="77777777" w:rsidR="00D123F8" w:rsidRPr="006544A6" w:rsidRDefault="00D123F8" w:rsidP="00D123F8">
      <w:pPr>
        <w:pStyle w:val="SingleTxt"/>
        <w:tabs>
          <w:tab w:val="right" w:pos="1685"/>
        </w:tabs>
        <w:ind w:left="1742" w:hanging="475"/>
        <w:rPr>
          <w:lang w:val="es-ES_tradnl"/>
        </w:rPr>
      </w:pPr>
      <w:r w:rsidRPr="006544A6">
        <w:rPr>
          <w:lang w:val="es-ES_tradnl"/>
        </w:rPr>
        <w:tab/>
        <w:t>•</w:t>
      </w:r>
      <w:r w:rsidRPr="006544A6">
        <w:rPr>
          <w:lang w:val="es-ES_tradnl"/>
        </w:rPr>
        <w:tab/>
        <w:t>Un manual práctico para inspectores de asuntos de menores de los órganos del orden público de Kirguistán sobre prevención de la violencia doméstica y por razón de género en relación con los menores de edad;</w:t>
      </w:r>
    </w:p>
    <w:p w14:paraId="62204FBF" w14:textId="77777777" w:rsidR="00D123F8" w:rsidRPr="006544A6" w:rsidRDefault="00D123F8" w:rsidP="00D123F8">
      <w:pPr>
        <w:pStyle w:val="SingleTxt"/>
        <w:tabs>
          <w:tab w:val="right" w:pos="1685"/>
        </w:tabs>
        <w:ind w:left="1742" w:hanging="475"/>
        <w:rPr>
          <w:lang w:val="es-ES_tradnl"/>
        </w:rPr>
      </w:pPr>
      <w:r w:rsidRPr="006544A6">
        <w:rPr>
          <w:lang w:val="es-ES_tradnl"/>
        </w:rPr>
        <w:tab/>
        <w:t>•</w:t>
      </w:r>
      <w:r w:rsidRPr="006544A6">
        <w:rPr>
          <w:lang w:val="es-ES_tradnl"/>
        </w:rPr>
        <w:tab/>
        <w:t xml:space="preserve">Un manual práctico para el personal </w:t>
      </w:r>
      <w:proofErr w:type="gramStart"/>
      <w:r w:rsidRPr="006544A6">
        <w:rPr>
          <w:lang w:val="es-ES_tradnl"/>
        </w:rPr>
        <w:t>de los servicio</w:t>
      </w:r>
      <w:proofErr w:type="gramEnd"/>
      <w:r w:rsidRPr="006544A6">
        <w:rPr>
          <w:lang w:val="es-ES_tradnl"/>
        </w:rPr>
        <w:t xml:space="preserve"> de investigación de los organismos del orden público de Kirguistán sobre técnicas eficaces de investigación de los delitos por razón de género cometidos contra mujeres y menores.</w:t>
      </w:r>
    </w:p>
    <w:p w14:paraId="0CA04076" w14:textId="77777777" w:rsidR="00D123F8" w:rsidRPr="006544A6" w:rsidRDefault="00D123F8" w:rsidP="00D123F8">
      <w:pPr>
        <w:pStyle w:val="SingleTxt"/>
        <w:numPr>
          <w:ilvl w:val="0"/>
          <w:numId w:val="22"/>
        </w:numPr>
        <w:tabs>
          <w:tab w:val="num" w:pos="2804"/>
        </w:tabs>
        <w:ind w:left="1267"/>
        <w:rPr>
          <w:lang w:val="es-ES_tradnl"/>
        </w:rPr>
      </w:pPr>
      <w:r w:rsidRPr="006544A6">
        <w:rPr>
          <w:lang w:val="es-ES_tradnl"/>
        </w:rPr>
        <w:t>En 2017, se realizó por primera vez un análisis de las estadísticas estatales y administrativas (departamentales) sobre discriminación por razón de género, con hincapié en la violencia y la trata de personas. Como resultado de ese análisis, se mejoraron los modelos de registro de incidentes de ese tipo y de presentación de informes sobre ellos en el Ministerio del Interior, la Fiscalía General, el Departamento Judicial del Tribunal Supremo y el Comité Nacional de Estadística. Los modelos actualizados se han introducido mediante los siguientes instrumentos institucionales:</w:t>
      </w:r>
    </w:p>
    <w:p w14:paraId="7AD59BD2" w14:textId="77777777" w:rsidR="00D123F8" w:rsidRPr="006544A6" w:rsidRDefault="00D123F8" w:rsidP="00D123F8">
      <w:pPr>
        <w:pStyle w:val="SingleTxt"/>
        <w:tabs>
          <w:tab w:val="right" w:pos="1685"/>
        </w:tabs>
        <w:ind w:left="1742" w:hanging="475"/>
        <w:rPr>
          <w:lang w:val="es-ES_tradnl"/>
        </w:rPr>
      </w:pPr>
      <w:r w:rsidRPr="006544A6">
        <w:rPr>
          <w:lang w:val="es-ES_tradnl"/>
        </w:rPr>
        <w:tab/>
        <w:t>•</w:t>
      </w:r>
      <w:r w:rsidRPr="006544A6">
        <w:rPr>
          <w:lang w:val="es-ES_tradnl"/>
        </w:rPr>
        <w:tab/>
        <w:t>La Orden núm. 963 del Ministerio del Interior, de 13 de noviembre de 2017, por la que se aprobaron los modelos de presentación de informes sobre las órdenes de protección dictadas, los autores de actos de violencia doméstica y las víctimas de esos actos, e instrucciones sobre cómo preparar los informes estadísticos departamentales sobre las órdenes de protección dictadas, los autores de actos de violencia doméstica y las víctimas de esos actos;</w:t>
      </w:r>
    </w:p>
    <w:p w14:paraId="6FC7C6E4" w14:textId="77777777" w:rsidR="00D123F8" w:rsidRPr="006544A6" w:rsidRDefault="00D123F8" w:rsidP="00D123F8">
      <w:pPr>
        <w:pStyle w:val="SingleTxt"/>
        <w:tabs>
          <w:tab w:val="right" w:pos="1685"/>
        </w:tabs>
        <w:ind w:left="1742" w:hanging="475"/>
        <w:rPr>
          <w:lang w:val="es-ES_tradnl"/>
        </w:rPr>
      </w:pPr>
      <w:r w:rsidRPr="006544A6">
        <w:rPr>
          <w:lang w:val="es-ES_tradnl"/>
        </w:rPr>
        <w:tab/>
        <w:t>•</w:t>
      </w:r>
      <w:r w:rsidRPr="006544A6">
        <w:rPr>
          <w:lang w:val="es-ES_tradnl"/>
        </w:rPr>
        <w:tab/>
        <w:t>La Decisión núm. 17 del Comité Nacional de Estadística, de 9 de noviembre de 2017, por la que se aprobó el sistema estatal de información estadística sobre la delincuencia.</w:t>
      </w:r>
    </w:p>
    <w:p w14:paraId="5E25FF8E" w14:textId="77777777" w:rsidR="00D123F8" w:rsidRPr="006544A6" w:rsidRDefault="00D123F8" w:rsidP="00D123F8">
      <w:pPr>
        <w:pStyle w:val="SingleTxt"/>
        <w:numPr>
          <w:ilvl w:val="0"/>
          <w:numId w:val="22"/>
        </w:numPr>
        <w:tabs>
          <w:tab w:val="num" w:pos="2804"/>
        </w:tabs>
        <w:ind w:left="1267"/>
        <w:rPr>
          <w:lang w:val="es-ES_tradnl"/>
        </w:rPr>
      </w:pPr>
      <w:r w:rsidRPr="006544A6">
        <w:rPr>
          <w:lang w:val="es-ES_tradnl"/>
        </w:rPr>
        <w:t>En 2018, se impartió capacitación al personal del servicio estadístico de los organismos del orden público, el Comité Estadístico Nacional, los centros de crisis, los tribunales de jefes de clan (</w:t>
      </w:r>
      <w:proofErr w:type="spellStart"/>
      <w:r w:rsidRPr="006544A6">
        <w:rPr>
          <w:i/>
          <w:lang w:val="es-ES_tradnl"/>
        </w:rPr>
        <w:t>aksakales</w:t>
      </w:r>
      <w:proofErr w:type="spellEnd"/>
      <w:r w:rsidRPr="006544A6">
        <w:rPr>
          <w:lang w:val="es-ES_tradnl"/>
        </w:rPr>
        <w:t>) y las fundaciones benéficas en recopilación de estadísticas sobre el género, la violencia doméstica y la trata de personas, mediante la utilización de manuales sobre recopilación de datos preparados para el personal de los organismos de estadística locales del Estado y de las organizaciones que prestan servicios y ayuda sociales a la población, los agentes de los organismos del orden público, y el personal de los organismos judiciales y de la salud.</w:t>
      </w:r>
    </w:p>
    <w:p w14:paraId="72C9C59F" w14:textId="77777777" w:rsidR="00D123F8" w:rsidRPr="006544A6" w:rsidRDefault="00D123F8" w:rsidP="00D123F8">
      <w:pPr>
        <w:pStyle w:val="SingleTxt"/>
        <w:numPr>
          <w:ilvl w:val="0"/>
          <w:numId w:val="22"/>
        </w:numPr>
        <w:tabs>
          <w:tab w:val="num" w:pos="2804"/>
        </w:tabs>
        <w:ind w:left="1267"/>
        <w:rPr>
          <w:lang w:val="es-ES_tradnl"/>
        </w:rPr>
      </w:pPr>
      <w:r w:rsidRPr="006544A6">
        <w:rPr>
          <w:lang w:val="es-ES_tradnl"/>
        </w:rPr>
        <w:t>En los centros de enseñanza del país se lleva a cabo una labor encaminada a crear mayor conciencia sobre las cuestiones de género y a eliminar los prejuicios y estereotipos en la materia. En particular, en el marco del ciclo que abarca las disciplinas humanitarias y socioeconómicas generales se imparten cursos de política de género, sociología del género, estudios de la mujer, la política de género en los países de Asia central, sociología del sexo y el género, problemas de las relaciones de género, estudios de la familia, sociología de la familia y los seres humanos y la sociedad. El número de horas dedicadas a los aspectos de género varía entre 34 y 136 horas, en dependencia de la especificidad del plan de estudios. En varios centros de enseñanza superior se organizan seminarios específicos sobre el tema de la capacitación y educación con perspectiva de género para maestros y directivos de centros de la enseñanza general.</w:t>
      </w:r>
    </w:p>
    <w:p w14:paraId="0E0841B3" w14:textId="77777777" w:rsidR="00C10419" w:rsidRPr="006544A6" w:rsidRDefault="00C10419" w:rsidP="00C10419">
      <w:pPr>
        <w:pStyle w:val="SingleTxt"/>
        <w:numPr>
          <w:ilvl w:val="0"/>
          <w:numId w:val="22"/>
        </w:numPr>
        <w:tabs>
          <w:tab w:val="num" w:pos="2804"/>
        </w:tabs>
        <w:ind w:left="1267"/>
        <w:rPr>
          <w:lang w:val="es-ES_tradnl"/>
        </w:rPr>
      </w:pPr>
      <w:r w:rsidRPr="006544A6">
        <w:rPr>
          <w:lang w:val="es-ES_tradnl"/>
        </w:rPr>
        <w:t>La Academia Kirguisa de Educación ha elaborado e incorporado 72 horas de cursos temáticos sobre cuestiones de género en el marco de las actividades para elevar la calificación del personal docente de distintos niveles. Con el apoyo de organizaciones internacionales (la Organización de las Naciones Unidas para la Educación, la Ciencia y la Cultura (UNESCO) y el PNUD), se elaboraron un programa modelo para la enseñanza de la teoría de género y modelos de programas docentes sobre género para distintas disciplinas y se crearon bibliotecas que contienen material informativo y de referencia sobre el género en las universidades centrales y regionales, así como un fondo sobre cuestiones de género en la Biblioteca Nacional de la República Kirguisa.</w:t>
      </w:r>
    </w:p>
    <w:p w14:paraId="4D88E0F4" w14:textId="77777777" w:rsidR="00C10419" w:rsidRPr="006544A6" w:rsidRDefault="00C10419" w:rsidP="00C10419">
      <w:pPr>
        <w:pStyle w:val="SingleTxt"/>
        <w:numPr>
          <w:ilvl w:val="0"/>
          <w:numId w:val="22"/>
        </w:numPr>
        <w:tabs>
          <w:tab w:val="num" w:pos="2804"/>
        </w:tabs>
        <w:ind w:left="1267"/>
        <w:rPr>
          <w:lang w:val="es-ES_tradnl"/>
        </w:rPr>
      </w:pPr>
      <w:r w:rsidRPr="006544A6">
        <w:rPr>
          <w:lang w:val="es-ES_tradnl"/>
        </w:rPr>
        <w:t>A fin de eliminar los estereotipos que influyen en el papel de las mujeres y en el lugar que ocupan en la sociedad, la política y la vida familiar, junto con el sistema de educación académica, ha evolucionado también el sistema de educación no formal. En el sector de la educación no formal, actualmente funcionan 12 centros de educación de adultos en todas las regiones de Kirguistán que ofrecen amplias oportunidades y que abarcan desde la comunicación y el desarrollo personal, la formación profesional y superación en el empleo, cursos para terminar la educación básica y otros cursos que ofrecen certificados, hasta la oportunidad de participar plenamente en la sociedad e integrarse mediante la educación de adultos. Entre los temas de los cursos que se ofrecen a las mujeres se cuentan los siguientes: “Uso de la palabra en público y confianza en sí misma, la clave del éxito”, “La mujer y la discriminación”, “Liderazgo de la mujer”, “La mujer en el desarrollo social”, “Escuela de democracia”, “Vida y política” y “Del conflicto a la cooperación”.</w:t>
      </w:r>
    </w:p>
    <w:p w14:paraId="172ADD5D" w14:textId="77777777" w:rsidR="00C10419" w:rsidRPr="006544A6" w:rsidRDefault="00C10419" w:rsidP="00C10419">
      <w:pPr>
        <w:pStyle w:val="SingleTxt"/>
        <w:numPr>
          <w:ilvl w:val="0"/>
          <w:numId w:val="22"/>
        </w:numPr>
        <w:tabs>
          <w:tab w:val="num" w:pos="2804"/>
        </w:tabs>
        <w:ind w:left="1267"/>
        <w:rPr>
          <w:lang w:val="es-ES_tradnl"/>
        </w:rPr>
      </w:pPr>
      <w:r w:rsidRPr="006544A6">
        <w:rPr>
          <w:lang w:val="es-ES_tradnl"/>
        </w:rPr>
        <w:t xml:space="preserve">A fin de comprender mejor la maternidad como función social y reconocer la responsabilidad compartida de hombres y mujeres por la educación y el desarrollo de sus hijos, el Ministerio de Educación y Ciencia, junto con organizaciones no gubernamentales y con el apoyo del UNFPA, ha creado “escuelas de paternidad” en diferentes regiones del país que emplean modalidades y métodos de trabajo innovadores y material didáctico de gran colorido. Se llevó a cabo en todo el país una campaña titulada “Esposo vigilante” destinada a identificar los indicios de alerta del empeoramiento de la salud de los hijos. Entre 2017 y 2018, el Ministerio de Salud Pública ejecutó un proyecto de sensibilización sobre salud reproductiva, planificación de la familia y el aborto en condiciones de seguridad para las mujeres en edad de procrear (que abarcó a 5.000 mujeres de hasta 49 </w:t>
      </w:r>
      <w:proofErr w:type="gramStart"/>
      <w:r w:rsidRPr="006544A6">
        <w:rPr>
          <w:lang w:val="es-ES_tradnl"/>
        </w:rPr>
        <w:t>años de edad</w:t>
      </w:r>
      <w:proofErr w:type="gramEnd"/>
      <w:r w:rsidRPr="006544A6">
        <w:rPr>
          <w:lang w:val="es-ES_tradnl"/>
        </w:rPr>
        <w:t xml:space="preserve"> y 2.000 niñas de entre 13 y 16 años de edad).</w:t>
      </w:r>
    </w:p>
    <w:p w14:paraId="627B01C3" w14:textId="77777777" w:rsidR="00C10419" w:rsidRPr="006544A6" w:rsidRDefault="00C10419" w:rsidP="00C10419">
      <w:pPr>
        <w:pStyle w:val="SingleTxt"/>
        <w:numPr>
          <w:ilvl w:val="0"/>
          <w:numId w:val="22"/>
        </w:numPr>
        <w:tabs>
          <w:tab w:val="num" w:pos="2804"/>
        </w:tabs>
        <w:ind w:left="1267"/>
        <w:rPr>
          <w:lang w:val="es-ES_tradnl"/>
        </w:rPr>
      </w:pPr>
      <w:r w:rsidRPr="006544A6">
        <w:rPr>
          <w:lang w:val="es-ES_tradnl"/>
        </w:rPr>
        <w:t xml:space="preserve">En el período que abarca el informe, al igual que en años anteriores, se realizó la campaña anual “Dieciséis días sin violencia”. En 2018, con el fin de atraer la atención de la población al problema de la violencia de género, con los esfuerzos mancomunados del Ministerio de Trabajo y Desarrollo Social, las autoridades locales y órganos de gobierno local y las organizaciones no gubernamentales e internacionales interesadas, se llevaron a cabo en todo el país numerosas actividades de información y otros eventos especiales. La campaña de 2018 atrajo una atención especial debido a la muerte de la estudiante de la escuela de medicina </w:t>
      </w:r>
      <w:proofErr w:type="spellStart"/>
      <w:r w:rsidRPr="006544A6">
        <w:rPr>
          <w:lang w:val="es-ES_tradnl"/>
        </w:rPr>
        <w:t>Burulai</w:t>
      </w:r>
      <w:proofErr w:type="spellEnd"/>
      <w:r w:rsidRPr="006544A6">
        <w:rPr>
          <w:lang w:val="es-ES_tradnl"/>
        </w:rPr>
        <w:t xml:space="preserve"> </w:t>
      </w:r>
      <w:proofErr w:type="spellStart"/>
      <w:r w:rsidRPr="006544A6">
        <w:rPr>
          <w:lang w:val="es-ES_tradnl"/>
        </w:rPr>
        <w:t>Turdali</w:t>
      </w:r>
      <w:proofErr w:type="spellEnd"/>
      <w:r w:rsidRPr="006544A6">
        <w:rPr>
          <w:lang w:val="es-ES_tradnl"/>
        </w:rPr>
        <w:t xml:space="preserve"> </w:t>
      </w:r>
      <w:proofErr w:type="spellStart"/>
      <w:r w:rsidRPr="006544A6">
        <w:rPr>
          <w:lang w:val="es-ES_tradnl"/>
        </w:rPr>
        <w:t>Kyzy</w:t>
      </w:r>
      <w:proofErr w:type="spellEnd"/>
      <w:r w:rsidRPr="006544A6">
        <w:rPr>
          <w:lang w:val="es-ES_tradnl"/>
        </w:rPr>
        <w:t xml:space="preserve"> en la sede del organismo del orden público del distrito. En el juicio por la muerte de la joven, un conocido de ella, quien la había secuestrado con fines de matrimonio, fue declarado culpable del asesinato y condenado a 20 años de privación de libertad con confiscación de bienes. En el marco de la campaña se colocaron banderolas especiales sobre el tema de la violencia familiar y los matrimonios forzados y precoces a lo largo de las calles de las ciudades. El Ministerio de Educación y Ciencia y el Ministerio del Interior, en asociación con organizaciones no gubernamentales e internacionales y los centros de enseñanza superior, han dictado conferencias en escuelas de la enseñanza profesional y en centros de enseñanza superior y, en colaboración con la Empresa Pública de Radioteledifusión, el canal de televisión “Pirámide” y varios canales regionales, han transmitido programas especiales, entre ellos la película “</w:t>
      </w:r>
      <w:r w:rsidRPr="006544A6">
        <w:rPr>
          <w:i/>
          <w:lang w:val="es-ES_tradnl"/>
        </w:rPr>
        <w:t>Ala</w:t>
      </w:r>
      <w:r w:rsidRPr="006544A6">
        <w:rPr>
          <w:i/>
          <w:lang w:val="es-ES_tradnl"/>
        </w:rPr>
        <w:noBreakHyphen/>
      </w:r>
      <w:proofErr w:type="spellStart"/>
      <w:r w:rsidRPr="006544A6">
        <w:rPr>
          <w:i/>
          <w:lang w:val="es-ES_tradnl"/>
        </w:rPr>
        <w:t>kachuu</w:t>
      </w:r>
      <w:proofErr w:type="spellEnd"/>
      <w:r w:rsidRPr="006544A6">
        <w:rPr>
          <w:lang w:val="es-ES_tradnl"/>
        </w:rPr>
        <w:t>” (Rapto de la novia) y un clip de vídeo de la canción temática “</w:t>
      </w:r>
      <w:proofErr w:type="spellStart"/>
      <w:r w:rsidRPr="006544A6">
        <w:rPr>
          <w:i/>
          <w:lang w:val="es-ES_tradnl"/>
        </w:rPr>
        <w:t>Kyz</w:t>
      </w:r>
      <w:proofErr w:type="spellEnd"/>
      <w:r w:rsidRPr="006544A6">
        <w:rPr>
          <w:i/>
          <w:lang w:val="es-ES_tradnl"/>
        </w:rPr>
        <w:t xml:space="preserve"> </w:t>
      </w:r>
      <w:proofErr w:type="spellStart"/>
      <w:r w:rsidRPr="006544A6">
        <w:rPr>
          <w:i/>
          <w:lang w:val="es-ES_tradnl"/>
        </w:rPr>
        <w:t>kadyry</w:t>
      </w:r>
      <w:proofErr w:type="spellEnd"/>
      <w:r w:rsidRPr="006544A6">
        <w:rPr>
          <w:lang w:val="es-ES_tradnl"/>
        </w:rPr>
        <w:t>” interpretada por una cantante popular. Cabe señalar que en la labor de información y promoción se emplean tanto modalidades y métodos innovadores relacionados con el desarrollo de nuevas tecnologías (como por ejemplo, la aplicación móvil para teléfonos inteligentes “</w:t>
      </w:r>
      <w:proofErr w:type="spellStart"/>
      <w:r w:rsidRPr="006544A6">
        <w:rPr>
          <w:i/>
          <w:lang w:val="es-ES_tradnl"/>
        </w:rPr>
        <w:t>Lifebuoy</w:t>
      </w:r>
      <w:proofErr w:type="spellEnd"/>
      <w:r w:rsidRPr="006544A6">
        <w:rPr>
          <w:lang w:val="es-ES_tradnl"/>
        </w:rPr>
        <w:t xml:space="preserve">”, elaborada durante el </w:t>
      </w:r>
      <w:proofErr w:type="spellStart"/>
      <w:r w:rsidRPr="006544A6">
        <w:rPr>
          <w:lang w:val="es-ES_tradnl"/>
        </w:rPr>
        <w:t>hackatón</w:t>
      </w:r>
      <w:proofErr w:type="spellEnd"/>
      <w:r w:rsidRPr="006544A6">
        <w:rPr>
          <w:lang w:val="es-ES_tradnl"/>
        </w:rPr>
        <w:t xml:space="preserve"> de la organización de la sociedad civil “Línea abierta”), como métodos modernos de movilización (por ejemplo, el arte urbano de la fundación no gubernamental “Centro de ayuda a las mujeres”, dedicada a la memoria de </w:t>
      </w:r>
      <w:proofErr w:type="spellStart"/>
      <w:r w:rsidRPr="006544A6">
        <w:rPr>
          <w:lang w:val="es-ES_tradnl"/>
        </w:rPr>
        <w:t>Burulai</w:t>
      </w:r>
      <w:proofErr w:type="spellEnd"/>
      <w:r w:rsidRPr="006544A6">
        <w:rPr>
          <w:lang w:val="es-ES_tradnl"/>
        </w:rPr>
        <w:t>, cuya muerte sirvió de motivación para realizar la campaña “Dieciséis días sin violencia” en 2018.</w:t>
      </w:r>
    </w:p>
    <w:p w14:paraId="3C191CAF" w14:textId="77777777" w:rsidR="00EE1347" w:rsidRPr="006544A6" w:rsidRDefault="00EE1347" w:rsidP="00EE1347">
      <w:pPr>
        <w:pStyle w:val="SingleTxt"/>
        <w:tabs>
          <w:tab w:val="num" w:pos="2804"/>
        </w:tabs>
        <w:spacing w:after="0" w:line="120" w:lineRule="exact"/>
        <w:rPr>
          <w:sz w:val="10"/>
          <w:lang w:val="es-ES_tradnl"/>
        </w:rPr>
      </w:pPr>
    </w:p>
    <w:p w14:paraId="2A6E3B4B" w14:textId="77777777" w:rsidR="00EE1347" w:rsidRPr="006544A6" w:rsidRDefault="00EE1347" w:rsidP="00EE13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544A6">
        <w:rPr>
          <w:lang w:val="es-ES_tradnl"/>
        </w:rPr>
        <w:tab/>
      </w:r>
      <w:r w:rsidRPr="006544A6">
        <w:rPr>
          <w:lang w:val="es-ES_tradnl"/>
        </w:rPr>
        <w:tab/>
        <w:t>Artículo 6</w:t>
      </w:r>
    </w:p>
    <w:p w14:paraId="61E57E4A" w14:textId="77777777" w:rsidR="00EE1347" w:rsidRPr="006544A6" w:rsidRDefault="00EE1347" w:rsidP="00EE1347">
      <w:pPr>
        <w:pStyle w:val="SingleTxt"/>
        <w:tabs>
          <w:tab w:val="num" w:pos="2804"/>
        </w:tabs>
        <w:spacing w:after="0" w:line="120" w:lineRule="exact"/>
        <w:rPr>
          <w:b/>
          <w:sz w:val="10"/>
          <w:lang w:val="es-ES_tradnl"/>
        </w:rPr>
      </w:pPr>
    </w:p>
    <w:p w14:paraId="3C2AD91D" w14:textId="77777777" w:rsidR="00EE1347" w:rsidRPr="006544A6" w:rsidRDefault="00EE1347" w:rsidP="00EE1347">
      <w:pPr>
        <w:pStyle w:val="SingleTxt"/>
        <w:numPr>
          <w:ilvl w:val="0"/>
          <w:numId w:val="22"/>
        </w:numPr>
        <w:tabs>
          <w:tab w:val="num" w:pos="2804"/>
        </w:tabs>
        <w:ind w:left="1267"/>
        <w:rPr>
          <w:lang w:val="es-ES_tradnl"/>
        </w:rPr>
      </w:pPr>
      <w:r w:rsidRPr="006544A6">
        <w:rPr>
          <w:lang w:val="es-ES_tradnl"/>
        </w:rPr>
        <w:t>En Kirguistán, las actividades de lucha contra la trata de personas se rigen por lo dispuesto en la Constitución, los instrumentos internacionales ratificados por el país y la legislación nacional: la Convención de las Naciones Unidas contra la Delincuencia Organizada Transnacional, de 15 de noviembre de 2000; el Protocolo para Prevenir, Reprimir y Sancionar la Trata de Personas, Especialmente Mujeres y Niños, de 15 de diciembre de 2000, que complementa la Convención de las Naciones Unidas contra la Delincuencia Organizada Transnacional, y el Protocolo contra el Tráfico Ilícito de Migrantes por Tierra, Mar y Aire, el 15 de diciembre de 2000, que complementa la Convención de las Naciones Unidas contra la Delincuencia Organizada Transnacional (ratificada mediante la Ley núm. 74, de 15 de abril de 2003); el Acuerdo de Cooperación de los Miembros de la Comunidad de Estados Independientes en la Lucha Contra la Trata de Personas, de Órganos y Tejidos Humanos, concertado en Moscú el 25 de noviembre de 2005 (ratificado mediante la Ley núm. 193, de 5 de diciembre de 2006); el artículo 171 del Código Penal; el artículo 122 del Código de Buena Conducta; la resolución núm. 743 del Gobierno, de 15 de noviembre de 2017, sobre el programa de lucha contra la trata de personas en la República Kirguisa para el período 2017</w:t>
      </w:r>
      <w:r w:rsidRPr="006544A6">
        <w:rPr>
          <w:lang w:val="es-ES_tradnl"/>
        </w:rPr>
        <w:noBreakHyphen/>
        <w:t>2020 (este programa es el tercero de su tipo, los dos anteriores correspondientes al período 2002</w:t>
      </w:r>
      <w:r w:rsidRPr="006544A6">
        <w:rPr>
          <w:lang w:val="es-ES_tradnl"/>
        </w:rPr>
        <w:noBreakHyphen/>
        <w:t>2005 y al período 2008</w:t>
      </w:r>
      <w:r w:rsidRPr="006544A6">
        <w:rPr>
          <w:lang w:val="es-ES_tradnl"/>
        </w:rPr>
        <w:noBreakHyphen/>
        <w:t>2011); y la Ley de prevención y lucha contra la trata de personas, de conformidad con la cual se designa como organismo encargado de coordinar la labor de prevención y lucha contra la trata de personas al Servicio Estatal de Migración del Gobierno de la República Kirguisa.</w:t>
      </w:r>
    </w:p>
    <w:p w14:paraId="4477A499" w14:textId="77777777" w:rsidR="00AE38E8" w:rsidRPr="006544A6" w:rsidRDefault="00AE38E8" w:rsidP="00AE38E8">
      <w:pPr>
        <w:pStyle w:val="SingleTxt"/>
        <w:numPr>
          <w:ilvl w:val="0"/>
          <w:numId w:val="22"/>
        </w:numPr>
        <w:tabs>
          <w:tab w:val="num" w:pos="2804"/>
        </w:tabs>
        <w:ind w:left="1267"/>
        <w:rPr>
          <w:lang w:val="es-ES_tradnl"/>
        </w:rPr>
      </w:pPr>
      <w:r w:rsidRPr="006544A6">
        <w:rPr>
          <w:lang w:val="es-ES_tradnl"/>
        </w:rPr>
        <w:t>El Ministerio del Interior, junto con la OIM, elaboró un proyecto de criterios para identificar a las víctimas de la trata de personas y una serie de instrucciones que regulan el mecanismo de remisión de las víctimas de la trata, además de un proyecto de resolución del Gobierno por el que se crea un mecanismo nacional de remisión de las víctimas de la trata. Con la aprobación de esos instrumentos normativos culminará la formación del fundamento jurídico único para la creación y funcionamiento de un mecanismo de remisión de las víctimas de la trata de personas. En 2018, se mejoraron las estadísticas del Ministerio del Interior sobre la trata de personas, en particular, al facilitarse la recopilación de datos de los procesos penales incoados por prácticas laborales de explotación y por explotación sexual. Los casos de trata de niños se contabilizan por separado.</w:t>
      </w:r>
    </w:p>
    <w:p w14:paraId="3CF26ADB" w14:textId="77777777" w:rsidR="00AE38E8" w:rsidRPr="006544A6" w:rsidRDefault="00AE38E8" w:rsidP="00AE38E8">
      <w:pPr>
        <w:pStyle w:val="SingleTxt"/>
        <w:numPr>
          <w:ilvl w:val="0"/>
          <w:numId w:val="22"/>
        </w:numPr>
        <w:tabs>
          <w:tab w:val="num" w:pos="2804"/>
        </w:tabs>
        <w:ind w:left="1267"/>
        <w:rPr>
          <w:lang w:val="es-ES_tradnl"/>
        </w:rPr>
      </w:pPr>
      <w:r w:rsidRPr="006544A6">
        <w:rPr>
          <w:lang w:val="es-ES_tradnl"/>
        </w:rPr>
        <w:t>Se sigue ejecutando el Programa de Acción Mundial para Prevenir y Combatir la Trata de Personas y el Tráfico Ilícito de Migrantes, iniciado por la Oficina de las Naciones Unidas contra la Droga y el Delito (UNODC) en cooperación con la Comisión Europea. La República Kirguisa fue uno de los países seleccionados para ejecutar el Programa.</w:t>
      </w:r>
    </w:p>
    <w:p w14:paraId="3AFA3544" w14:textId="77777777" w:rsidR="00AE38E8" w:rsidRPr="006544A6" w:rsidRDefault="00AE38E8" w:rsidP="00AE38E8">
      <w:pPr>
        <w:pStyle w:val="SingleTxt"/>
        <w:numPr>
          <w:ilvl w:val="0"/>
          <w:numId w:val="22"/>
        </w:numPr>
        <w:tabs>
          <w:tab w:val="num" w:pos="2804"/>
        </w:tabs>
        <w:ind w:left="1267"/>
        <w:rPr>
          <w:lang w:val="es-ES_tradnl"/>
        </w:rPr>
      </w:pPr>
      <w:r w:rsidRPr="006544A6">
        <w:rPr>
          <w:lang w:val="es-ES_tradnl"/>
        </w:rPr>
        <w:t>El Servicio Estatal de Migración, organismo que responde al Gobierno, organizó retiros de trabajo en todas las provincias del país con el objetivo principal de crear consejos de coordinación de las actividades de prevención y lucha contra la trata de personas en el plano regional y presentar un reglamento modelo del consejo de coordinación. Integran los consejos de coordinación los representantes de las entidades indicadas en el artículo 9 de la Ley de prevención y lucha contra la trata de personas, representantes de la Defensoría del Pueblo (</w:t>
      </w:r>
      <w:proofErr w:type="spellStart"/>
      <w:r w:rsidRPr="006544A6">
        <w:rPr>
          <w:i/>
          <w:lang w:val="es-ES_tradnl"/>
        </w:rPr>
        <w:t>Akyikatchy</w:t>
      </w:r>
      <w:proofErr w:type="spellEnd"/>
      <w:r w:rsidRPr="006544A6">
        <w:rPr>
          <w:lang w:val="es-ES_tradnl"/>
        </w:rPr>
        <w:t>) en cada provincia, y representantes de organizaciones internacionales y no gubernamentales y organizaciones locales de la juventud. Por primera vez, los líderes religiosos participaron en la labor de los centros de coordinación.</w:t>
      </w:r>
    </w:p>
    <w:p w14:paraId="2784B9A1" w14:textId="77777777" w:rsidR="00FE3AA9" w:rsidRPr="006544A6" w:rsidRDefault="00FE3AA9" w:rsidP="00FE3AA9">
      <w:pPr>
        <w:pStyle w:val="SingleTxt"/>
        <w:numPr>
          <w:ilvl w:val="0"/>
          <w:numId w:val="22"/>
        </w:numPr>
        <w:tabs>
          <w:tab w:val="num" w:pos="2804"/>
        </w:tabs>
        <w:ind w:left="1267"/>
        <w:rPr>
          <w:lang w:val="es-ES_tradnl"/>
        </w:rPr>
      </w:pPr>
      <w:r w:rsidRPr="006544A6">
        <w:rPr>
          <w:lang w:val="es-ES_tradnl"/>
        </w:rPr>
        <w:t xml:space="preserve">Vienen realizándose constantemente actividades de información y promoción dirigidas a prevenir la trata de personas. Por ejemplo, en 2018, en todas las provincias del país (un total de 32 distritos) y en la ciudad de Bishkek se celebraron seminarios informativos y promocionales, cuyo objetivo fundamental fue sensibilizar a los organismos del Gobierno y las organizaciones no gubernamentales que se dedican a la prevención de la trata de personas, y además fortalecer su interacción y cooperación. En total participaron en los seminarios cerca de 200 funcionarios de organismos estatales, incluido el personal de las representaciones del Gobierno en las provincias, los órganos de las fiscalías provinciales, los organismos del orden público, los órganos de seguridad nacional, el servicio de </w:t>
      </w:r>
      <w:proofErr w:type="spellStart"/>
      <w:r w:rsidRPr="006544A6">
        <w:rPr>
          <w:lang w:val="es-ES_tradnl"/>
        </w:rPr>
        <w:t>guardafronteras</w:t>
      </w:r>
      <w:proofErr w:type="spellEnd"/>
      <w:r w:rsidRPr="006544A6">
        <w:rPr>
          <w:lang w:val="es-ES_tradnl"/>
        </w:rPr>
        <w:t>, los departamentos de trabajo y desarrollo social, los centros médicos de la familia, los centros pedagógicos, la oficina del alcalde de Bishkek y las alcaldías de los centros urbanos provinciales, y los representantes de la Defensoría del Pueblo y de la Junta Espiritual Islámica en las provincias y de 36 organizaciones no gubernamentales.</w:t>
      </w:r>
    </w:p>
    <w:p w14:paraId="29D22A75" w14:textId="77777777" w:rsidR="00FE3AA9" w:rsidRPr="006544A6" w:rsidRDefault="00FE3AA9" w:rsidP="00FE3AA9">
      <w:pPr>
        <w:pStyle w:val="SingleTxt"/>
        <w:numPr>
          <w:ilvl w:val="0"/>
          <w:numId w:val="22"/>
        </w:numPr>
        <w:tabs>
          <w:tab w:val="num" w:pos="2804"/>
        </w:tabs>
        <w:ind w:left="1267"/>
        <w:rPr>
          <w:lang w:val="es-ES_tradnl"/>
        </w:rPr>
      </w:pPr>
      <w:r w:rsidRPr="006544A6">
        <w:rPr>
          <w:lang w:val="es-ES_tradnl"/>
        </w:rPr>
        <w:t>En el marco de las actividades de capacitación, las organizaciones no gubernamentales elaboraron y publicaron 5 compendios de material informativo y promocional sobre las víctimas de la trata de personas, los tratados internacionales y la legislación nacional en la materia, y material de referencia sobre la trata de personas, que fueron distribuidos a las organizaciones e instituciones interesadas.</w:t>
      </w:r>
    </w:p>
    <w:p w14:paraId="7EB3A397" w14:textId="77777777" w:rsidR="00FE3AA9" w:rsidRPr="006544A6" w:rsidRDefault="00FE3AA9" w:rsidP="00FE3AA9">
      <w:pPr>
        <w:pStyle w:val="SingleTxt"/>
        <w:numPr>
          <w:ilvl w:val="0"/>
          <w:numId w:val="22"/>
        </w:numPr>
        <w:tabs>
          <w:tab w:val="num" w:pos="2804"/>
        </w:tabs>
        <w:ind w:left="1267"/>
        <w:rPr>
          <w:lang w:val="es-ES_tradnl"/>
        </w:rPr>
      </w:pPr>
      <w:r w:rsidRPr="006544A6">
        <w:rPr>
          <w:lang w:val="es-ES_tradnl"/>
        </w:rPr>
        <w:t>A fin de reducir a un mínimo las consecuencias negativas de la trata de personas, se sigue creando conciencia en la población sobre los riesgos de la migración ilegal y la trata de personas y se lleva a cabo una labor de información y educación con los funcionarios estatales sobre la lucha contra la trata. Los organismos encargados de hacer cumplir la ley también vienen trabajando denodadamente en la lucha contra la trata de personas, creando mecanismos de intercambio de información sobre los tratantes de personas y sus métodos de operación, y fortaleciendo la cooperación interestatal en la protección de los derechos de las víctimas de la trata.</w:t>
      </w:r>
    </w:p>
    <w:p w14:paraId="4C97D6EF" w14:textId="3B49DCD9" w:rsidR="00FE3AA9" w:rsidRPr="006544A6" w:rsidRDefault="00FE3AA9" w:rsidP="00FE3AA9">
      <w:pPr>
        <w:pStyle w:val="SingleTxt"/>
        <w:numPr>
          <w:ilvl w:val="0"/>
          <w:numId w:val="22"/>
        </w:numPr>
        <w:tabs>
          <w:tab w:val="num" w:pos="2804"/>
        </w:tabs>
        <w:ind w:left="1267"/>
        <w:rPr>
          <w:lang w:val="es-ES_tradnl"/>
        </w:rPr>
      </w:pPr>
      <w:r w:rsidRPr="006544A6">
        <w:rPr>
          <w:lang w:val="es-ES_tradnl"/>
        </w:rPr>
        <w:t>Los organismos encargados de hacer cumplir la ley vienen llevando a cabo actividades encaminadas a detectar los casos de trata de personas y los delitos conexos, con el resultado de que, según datos del Ministerio del Interior, en 2013 se iniciaron 6 procesos penales por trata de personas; 18 en 2014, 10 en 2015, 8 en 2016, 7 en 2017, y 1 proceso penal en el primer semestre de 2018. Entre los delitos registrados, el 60</w:t>
      </w:r>
      <w:r w:rsidR="003E157E" w:rsidRPr="006544A6">
        <w:rPr>
          <w:lang w:val="es-ES_tradnl"/>
        </w:rPr>
        <w:t xml:space="preserve"> %</w:t>
      </w:r>
      <w:r w:rsidRPr="006544A6">
        <w:rPr>
          <w:lang w:val="es-ES_tradnl"/>
        </w:rPr>
        <w:t xml:space="preserve"> tuvieron que ver con la venta de niños; el 23</w:t>
      </w:r>
      <w:r w:rsidR="003E157E" w:rsidRPr="006544A6">
        <w:rPr>
          <w:lang w:val="es-ES_tradnl"/>
        </w:rPr>
        <w:t xml:space="preserve"> %</w:t>
      </w:r>
      <w:r w:rsidRPr="006544A6">
        <w:rPr>
          <w:lang w:val="es-ES_tradnl"/>
        </w:rPr>
        <w:t xml:space="preserve"> con prácticas laborales de explotación; y el 17</w:t>
      </w:r>
      <w:r w:rsidR="003E157E" w:rsidRPr="006544A6">
        <w:rPr>
          <w:lang w:val="es-ES_tradnl"/>
        </w:rPr>
        <w:t xml:space="preserve"> %</w:t>
      </w:r>
      <w:r w:rsidRPr="006544A6">
        <w:rPr>
          <w:lang w:val="es-ES_tradnl"/>
        </w:rPr>
        <w:t xml:space="preserve"> con prácticas de explotación sexual.</w:t>
      </w:r>
    </w:p>
    <w:p w14:paraId="781D6B0F" w14:textId="425EBF5F" w:rsidR="00FE3AA9" w:rsidRPr="006544A6" w:rsidRDefault="00FE3AA9" w:rsidP="00FE3AA9">
      <w:pPr>
        <w:pStyle w:val="SingleTxt"/>
        <w:numPr>
          <w:ilvl w:val="0"/>
          <w:numId w:val="22"/>
        </w:numPr>
        <w:tabs>
          <w:tab w:val="num" w:pos="2804"/>
        </w:tabs>
        <w:ind w:left="1267"/>
        <w:rPr>
          <w:lang w:val="es-ES_tradnl"/>
        </w:rPr>
      </w:pPr>
      <w:r w:rsidRPr="006544A6">
        <w:rPr>
          <w:lang w:val="es-ES_tradnl"/>
        </w:rPr>
        <w:t xml:space="preserve">Durante el período que abarca el informe, el Ministerio de Relaciones Exteriores y la Fiscalía General respondieron a las solicitudes de asistencia judicial mutua, en cumplimiento de lo dispuesto en la Convención sobre la Asistencia Judicial y las Relaciones Jurídicas en Materia de Derecho Penal, Civil y de Familia, de 22 de enero de 1993, y la Convención sobre Asistencia Judicial y Relaciones Jurídicas en Cuestiones Civiles, Familiares y Penales, de 7 de octubre de 2002. Por ejemplo, en el primer semestre de 2018, los organismos encargados de hacer cumplir la ley en Kirguistán transmitieron por canales diplomáticos ocho solicitudes de investigación internacional a las autoridades competentes de varios Estados extranjeros (Turquía, China, Bélgica y los Emiratos Árabes Unidos). A su vez, se transmitió a la Fiscalía General de la República Kirguisa documentación recibida de las autoridades competentes de la República de Estonia en respuesta a una petición de la Fiscalía Militar de la guarnición de la ciudad de </w:t>
      </w:r>
      <w:proofErr w:type="spellStart"/>
      <w:r w:rsidRPr="006544A6">
        <w:rPr>
          <w:lang w:val="es-ES_tradnl"/>
        </w:rPr>
        <w:t>Osh</w:t>
      </w:r>
      <w:proofErr w:type="spellEnd"/>
      <w:r w:rsidRPr="006544A6">
        <w:rPr>
          <w:lang w:val="es-ES_tradnl"/>
        </w:rPr>
        <w:t xml:space="preserve"> en Kirguistán.</w:t>
      </w:r>
    </w:p>
    <w:p w14:paraId="0BAFD223" w14:textId="77777777" w:rsidR="00FE3AA9" w:rsidRPr="006544A6" w:rsidRDefault="00FE3AA9" w:rsidP="00FE3AA9">
      <w:pPr>
        <w:pStyle w:val="SingleTxt"/>
        <w:numPr>
          <w:ilvl w:val="0"/>
          <w:numId w:val="22"/>
        </w:numPr>
        <w:ind w:left="1267"/>
        <w:rPr>
          <w:lang w:val="es-ES_tradnl"/>
        </w:rPr>
      </w:pPr>
      <w:r w:rsidRPr="006544A6">
        <w:rPr>
          <w:lang w:val="es-ES_tradnl"/>
        </w:rPr>
        <w:t xml:space="preserve">Las </w:t>
      </w:r>
      <w:proofErr w:type="gramStart"/>
      <w:r w:rsidRPr="006544A6">
        <w:rPr>
          <w:lang w:val="es-ES_tradnl"/>
        </w:rPr>
        <w:t>misiones diplomáticos</w:t>
      </w:r>
      <w:proofErr w:type="gramEnd"/>
      <w:r w:rsidRPr="006544A6">
        <w:rPr>
          <w:lang w:val="es-ES_tradnl"/>
        </w:rPr>
        <w:t xml:space="preserve"> y oficinas consulares de la República Kirguisa han establecido estrechas relaciones de colaboración con las autoridades competentes de varios Estados extranjeros, así como con abogados y bufetes de abogados en ejercicio, sobre cuestiones relacionadas con la protección de los derechos e intereses legítimos de nacionales kirguisos. El Ministerio de Relaciones Exteriores proporciona asistencia política y diplomática de manera permanente con arreglo a acuerdos intergubernamentales sobre la prestación de asistencia judicial mutua en asuntos penales y civiles.</w:t>
      </w:r>
    </w:p>
    <w:p w14:paraId="731D3FEF" w14:textId="77777777" w:rsidR="00FE3AA9" w:rsidRPr="006544A6" w:rsidRDefault="00FE3AA9" w:rsidP="00FE3AA9">
      <w:pPr>
        <w:pStyle w:val="SingleTxt"/>
        <w:numPr>
          <w:ilvl w:val="0"/>
          <w:numId w:val="22"/>
        </w:numPr>
        <w:tabs>
          <w:tab w:val="num" w:pos="2804"/>
        </w:tabs>
        <w:ind w:left="1267"/>
        <w:rPr>
          <w:lang w:val="es-ES_tradnl"/>
        </w:rPr>
      </w:pPr>
      <w:r w:rsidRPr="006544A6">
        <w:rPr>
          <w:lang w:val="es-ES_tradnl"/>
        </w:rPr>
        <w:t>Los principales países a los que viajan los nacionales kirguisos en busca de empleo son la Federación de Rusia, Kazajstán, Turquía y los Emiratos Árabes Unidos. En cooperación con los organismos encargados de hacer cumplir la ley en los países de acogida, las misiones diplomáticas de la República Kirguisa en el exterior, y con la asistencia de la OIM, se presta asistencia a los nacionales kirguisos que han sido víctimas de la trata o que se encuentran en circunstancias difíciles, incluso para facilitar su regreso a Kirguistán.</w:t>
      </w:r>
    </w:p>
    <w:p w14:paraId="442AAF02" w14:textId="77777777" w:rsidR="00FE3AA9" w:rsidRPr="006544A6" w:rsidRDefault="00FE3AA9" w:rsidP="00FE3AA9">
      <w:pPr>
        <w:pStyle w:val="SingleTxt"/>
        <w:numPr>
          <w:ilvl w:val="0"/>
          <w:numId w:val="22"/>
        </w:numPr>
        <w:tabs>
          <w:tab w:val="num" w:pos="2804"/>
        </w:tabs>
        <w:ind w:left="1267"/>
        <w:rPr>
          <w:lang w:val="es-ES_tradnl"/>
        </w:rPr>
      </w:pPr>
      <w:r w:rsidRPr="006544A6">
        <w:rPr>
          <w:lang w:val="es-ES_tradnl"/>
        </w:rPr>
        <w:t>Así pues, en el primer semestre de 2018, recibieron asistencia 37 nacionales kirguisos (25 mujeres y 12 hombres) y 13 niños.</w:t>
      </w:r>
    </w:p>
    <w:p w14:paraId="3488AAE1" w14:textId="77777777" w:rsidR="00FE3AA9" w:rsidRPr="006544A6" w:rsidRDefault="00FE3AA9" w:rsidP="00FE3AA9">
      <w:pPr>
        <w:pStyle w:val="SingleTxt"/>
        <w:tabs>
          <w:tab w:val="num" w:pos="2804"/>
        </w:tabs>
        <w:spacing w:after="0" w:line="120" w:lineRule="exact"/>
        <w:rPr>
          <w:sz w:val="10"/>
          <w:lang w:val="es-ES_tradnl"/>
        </w:rPr>
      </w:pPr>
    </w:p>
    <w:p w14:paraId="7A105AB1" w14:textId="77777777" w:rsidR="00FE3AA9" w:rsidRPr="006544A6" w:rsidRDefault="00FE3AA9" w:rsidP="00FE3A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544A6">
        <w:rPr>
          <w:lang w:val="es-ES_tradnl"/>
        </w:rPr>
        <w:tab/>
      </w:r>
      <w:r w:rsidRPr="006544A6">
        <w:rPr>
          <w:lang w:val="es-ES_tradnl"/>
        </w:rPr>
        <w:tab/>
      </w:r>
      <w:r w:rsidRPr="006544A6">
        <w:rPr>
          <w:b w:val="0"/>
          <w:bCs/>
          <w:lang w:val="es-ES_tradnl"/>
        </w:rPr>
        <w:t>Cuadro 10</w:t>
      </w:r>
      <w:r w:rsidRPr="006544A6">
        <w:rPr>
          <w:lang w:val="es-ES_tradnl"/>
        </w:rPr>
        <w:br/>
        <w:t>Datos sobre la asistencia prestada en 2018</w:t>
      </w:r>
    </w:p>
    <w:p w14:paraId="60743A26" w14:textId="77777777" w:rsidR="00FE3AA9" w:rsidRPr="006544A6" w:rsidRDefault="00FE3AA9" w:rsidP="00FE3AA9">
      <w:pPr>
        <w:pStyle w:val="SingleTxt"/>
        <w:tabs>
          <w:tab w:val="num" w:pos="2804"/>
        </w:tabs>
        <w:spacing w:after="0" w:line="120" w:lineRule="exact"/>
        <w:rPr>
          <w:sz w:val="10"/>
          <w:lang w:val="es-ES_tradnl"/>
        </w:rPr>
      </w:pPr>
    </w:p>
    <w:p w14:paraId="65E7BBC3" w14:textId="77777777" w:rsidR="00FE3AA9" w:rsidRPr="006544A6" w:rsidRDefault="00FE3AA9" w:rsidP="00FE3AA9">
      <w:pPr>
        <w:pStyle w:val="SingleTxt"/>
        <w:tabs>
          <w:tab w:val="num" w:pos="2804"/>
        </w:tabs>
        <w:spacing w:after="0" w:line="120" w:lineRule="exact"/>
        <w:rPr>
          <w:sz w:val="10"/>
          <w:lang w:val="es-ES_tradnl"/>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53"/>
        <w:gridCol w:w="2467"/>
      </w:tblGrid>
      <w:tr w:rsidR="00FE3AA9" w:rsidRPr="006544A6" w14:paraId="1FB12956" w14:textId="77777777" w:rsidTr="00B319BE">
        <w:trPr>
          <w:tblHeader/>
        </w:trPr>
        <w:tc>
          <w:tcPr>
            <w:tcW w:w="4853" w:type="dxa"/>
            <w:tcBorders>
              <w:top w:val="single" w:sz="4" w:space="0" w:color="auto"/>
              <w:bottom w:val="single" w:sz="12" w:space="0" w:color="auto"/>
            </w:tcBorders>
            <w:shd w:val="clear" w:color="auto" w:fill="auto"/>
            <w:vAlign w:val="bottom"/>
          </w:tcPr>
          <w:p w14:paraId="061B20A1"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s-ES_tradnl"/>
              </w:rPr>
            </w:pPr>
            <w:r w:rsidRPr="006544A6">
              <w:rPr>
                <w:i/>
                <w:sz w:val="14"/>
                <w:lang w:val="es-ES_tradnl"/>
              </w:rPr>
              <w:t>Víctimas de la trata de personas, de ellas mujeres, sometidas a:</w:t>
            </w:r>
          </w:p>
        </w:tc>
        <w:tc>
          <w:tcPr>
            <w:tcW w:w="2467" w:type="dxa"/>
            <w:tcBorders>
              <w:top w:val="single" w:sz="4" w:space="0" w:color="auto"/>
              <w:bottom w:val="single" w:sz="12" w:space="0" w:color="auto"/>
            </w:tcBorders>
            <w:shd w:val="clear" w:color="auto" w:fill="auto"/>
            <w:vAlign w:val="bottom"/>
          </w:tcPr>
          <w:p w14:paraId="59BF6C78"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6544A6">
              <w:rPr>
                <w:i/>
                <w:sz w:val="14"/>
                <w:lang w:val="es-ES_tradnl"/>
              </w:rPr>
              <w:t>7/7</w:t>
            </w:r>
          </w:p>
        </w:tc>
      </w:tr>
      <w:tr w:rsidR="00FE3AA9" w:rsidRPr="006544A6" w14:paraId="78D63B73" w14:textId="77777777" w:rsidTr="00B319BE">
        <w:trPr>
          <w:trHeight w:hRule="exact" w:val="115"/>
          <w:tblHeader/>
        </w:trPr>
        <w:tc>
          <w:tcPr>
            <w:tcW w:w="4853" w:type="dxa"/>
            <w:tcBorders>
              <w:top w:val="single" w:sz="12" w:space="0" w:color="auto"/>
            </w:tcBorders>
            <w:shd w:val="clear" w:color="auto" w:fill="auto"/>
            <w:vAlign w:val="bottom"/>
          </w:tcPr>
          <w:p w14:paraId="6A8B97BD"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s-ES_tradnl"/>
              </w:rPr>
            </w:pPr>
          </w:p>
        </w:tc>
        <w:tc>
          <w:tcPr>
            <w:tcW w:w="2467" w:type="dxa"/>
            <w:tcBorders>
              <w:top w:val="single" w:sz="12" w:space="0" w:color="auto"/>
            </w:tcBorders>
            <w:shd w:val="clear" w:color="auto" w:fill="auto"/>
            <w:vAlign w:val="bottom"/>
          </w:tcPr>
          <w:p w14:paraId="08492327"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r>
      <w:tr w:rsidR="00FE3AA9" w:rsidRPr="006544A6" w14:paraId="03D41D1A" w14:textId="77777777" w:rsidTr="00B319BE">
        <w:tc>
          <w:tcPr>
            <w:tcW w:w="4853" w:type="dxa"/>
            <w:shd w:val="clear" w:color="auto" w:fill="auto"/>
          </w:tcPr>
          <w:p w14:paraId="4DB39207"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szCs w:val="17"/>
                <w:lang w:val="es-ES_tradnl"/>
              </w:rPr>
            </w:pPr>
            <w:r w:rsidRPr="006544A6">
              <w:rPr>
                <w:sz w:val="17"/>
                <w:szCs w:val="17"/>
                <w:lang w:val="es-ES_tradnl"/>
              </w:rPr>
              <w:t>Esclavitud sexual</w:t>
            </w:r>
          </w:p>
        </w:tc>
        <w:tc>
          <w:tcPr>
            <w:tcW w:w="2467" w:type="dxa"/>
            <w:shd w:val="clear" w:color="auto" w:fill="auto"/>
            <w:vAlign w:val="bottom"/>
          </w:tcPr>
          <w:p w14:paraId="7CF5FC11"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3</w:t>
            </w:r>
          </w:p>
        </w:tc>
      </w:tr>
      <w:tr w:rsidR="00FE3AA9" w:rsidRPr="006544A6" w14:paraId="6CA50E33" w14:textId="77777777" w:rsidTr="00B319BE">
        <w:tc>
          <w:tcPr>
            <w:tcW w:w="4853" w:type="dxa"/>
            <w:shd w:val="clear" w:color="auto" w:fill="auto"/>
          </w:tcPr>
          <w:p w14:paraId="7B6D2AE9"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szCs w:val="17"/>
                <w:lang w:val="es-ES_tradnl"/>
              </w:rPr>
            </w:pPr>
            <w:r w:rsidRPr="006544A6">
              <w:rPr>
                <w:sz w:val="17"/>
                <w:szCs w:val="17"/>
                <w:lang w:val="es-ES_tradnl"/>
              </w:rPr>
              <w:t>Esclavitud laboral</w:t>
            </w:r>
          </w:p>
        </w:tc>
        <w:tc>
          <w:tcPr>
            <w:tcW w:w="2467" w:type="dxa"/>
            <w:shd w:val="clear" w:color="auto" w:fill="auto"/>
            <w:vAlign w:val="bottom"/>
          </w:tcPr>
          <w:p w14:paraId="26141CE4"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3</w:t>
            </w:r>
          </w:p>
        </w:tc>
      </w:tr>
      <w:tr w:rsidR="00FE3AA9" w:rsidRPr="006544A6" w14:paraId="37436969" w14:textId="77777777" w:rsidTr="00B319BE">
        <w:tc>
          <w:tcPr>
            <w:tcW w:w="4853" w:type="dxa"/>
            <w:shd w:val="clear" w:color="auto" w:fill="auto"/>
          </w:tcPr>
          <w:p w14:paraId="131E9D49"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szCs w:val="17"/>
                <w:lang w:val="es-ES_tradnl"/>
              </w:rPr>
            </w:pPr>
            <w:r w:rsidRPr="006544A6">
              <w:rPr>
                <w:sz w:val="17"/>
                <w:szCs w:val="17"/>
                <w:lang w:val="es-ES_tradnl"/>
              </w:rPr>
              <w:t xml:space="preserve">Matrimonio forzado </w:t>
            </w:r>
          </w:p>
        </w:tc>
        <w:tc>
          <w:tcPr>
            <w:tcW w:w="2467" w:type="dxa"/>
            <w:shd w:val="clear" w:color="auto" w:fill="auto"/>
            <w:vAlign w:val="bottom"/>
          </w:tcPr>
          <w:p w14:paraId="1884BC95"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1</w:t>
            </w:r>
          </w:p>
        </w:tc>
      </w:tr>
      <w:tr w:rsidR="00FE3AA9" w:rsidRPr="006544A6" w14:paraId="704F20A1" w14:textId="77777777" w:rsidTr="00B319BE">
        <w:tc>
          <w:tcPr>
            <w:tcW w:w="4853" w:type="dxa"/>
            <w:shd w:val="clear" w:color="auto" w:fill="auto"/>
          </w:tcPr>
          <w:p w14:paraId="302FAD59"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szCs w:val="17"/>
                <w:lang w:val="es-ES_tradnl"/>
              </w:rPr>
            </w:pPr>
            <w:r w:rsidRPr="006544A6">
              <w:rPr>
                <w:sz w:val="17"/>
                <w:szCs w:val="17"/>
                <w:lang w:val="es-ES_tradnl"/>
              </w:rPr>
              <w:t>En Turquía</w:t>
            </w:r>
          </w:p>
        </w:tc>
        <w:tc>
          <w:tcPr>
            <w:tcW w:w="2467" w:type="dxa"/>
            <w:shd w:val="clear" w:color="auto" w:fill="auto"/>
            <w:vAlign w:val="bottom"/>
          </w:tcPr>
          <w:p w14:paraId="3019FEC2"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4</w:t>
            </w:r>
          </w:p>
        </w:tc>
      </w:tr>
      <w:tr w:rsidR="00FE3AA9" w:rsidRPr="006544A6" w14:paraId="21774F13" w14:textId="77777777" w:rsidTr="00B319BE">
        <w:tc>
          <w:tcPr>
            <w:tcW w:w="4853" w:type="dxa"/>
            <w:shd w:val="clear" w:color="auto" w:fill="auto"/>
          </w:tcPr>
          <w:p w14:paraId="26A3BD9F"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szCs w:val="17"/>
                <w:lang w:val="es-ES_tradnl"/>
              </w:rPr>
            </w:pPr>
            <w:r w:rsidRPr="006544A6">
              <w:rPr>
                <w:sz w:val="17"/>
                <w:szCs w:val="17"/>
                <w:lang w:val="es-ES_tradnl"/>
              </w:rPr>
              <w:t>En Rusia</w:t>
            </w:r>
          </w:p>
        </w:tc>
        <w:tc>
          <w:tcPr>
            <w:tcW w:w="2467" w:type="dxa"/>
            <w:shd w:val="clear" w:color="auto" w:fill="auto"/>
            <w:vAlign w:val="bottom"/>
          </w:tcPr>
          <w:p w14:paraId="72AE3D6C"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2</w:t>
            </w:r>
          </w:p>
        </w:tc>
      </w:tr>
      <w:tr w:rsidR="00FE3AA9" w:rsidRPr="006544A6" w14:paraId="1F332060" w14:textId="77777777" w:rsidTr="00B319BE">
        <w:tc>
          <w:tcPr>
            <w:tcW w:w="4853" w:type="dxa"/>
            <w:shd w:val="clear" w:color="auto" w:fill="auto"/>
          </w:tcPr>
          <w:p w14:paraId="792142AC"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szCs w:val="17"/>
                <w:lang w:val="es-ES_tradnl"/>
              </w:rPr>
            </w:pPr>
            <w:r w:rsidRPr="006544A6">
              <w:rPr>
                <w:sz w:val="17"/>
                <w:szCs w:val="17"/>
                <w:lang w:val="es-ES_tradnl"/>
              </w:rPr>
              <w:t>Migrantes internos</w:t>
            </w:r>
          </w:p>
        </w:tc>
        <w:tc>
          <w:tcPr>
            <w:tcW w:w="2467" w:type="dxa"/>
            <w:shd w:val="clear" w:color="auto" w:fill="auto"/>
            <w:vAlign w:val="bottom"/>
          </w:tcPr>
          <w:p w14:paraId="0C07B839"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1</w:t>
            </w:r>
          </w:p>
        </w:tc>
      </w:tr>
      <w:tr w:rsidR="00FE3AA9" w:rsidRPr="006544A6" w14:paraId="18C8FE19" w14:textId="77777777" w:rsidTr="00B319BE">
        <w:tc>
          <w:tcPr>
            <w:tcW w:w="4853" w:type="dxa"/>
            <w:shd w:val="clear" w:color="auto" w:fill="auto"/>
          </w:tcPr>
          <w:p w14:paraId="076DC929"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szCs w:val="17"/>
                <w:lang w:val="es-ES_tradnl"/>
              </w:rPr>
            </w:pPr>
            <w:r w:rsidRPr="006544A6">
              <w:rPr>
                <w:sz w:val="17"/>
                <w:szCs w:val="17"/>
                <w:lang w:val="es-ES_tradnl"/>
              </w:rPr>
              <w:t>Migrantes vulnerables, entre ellos mujeres, en:</w:t>
            </w:r>
          </w:p>
        </w:tc>
        <w:tc>
          <w:tcPr>
            <w:tcW w:w="2467" w:type="dxa"/>
            <w:shd w:val="clear" w:color="auto" w:fill="auto"/>
            <w:vAlign w:val="bottom"/>
          </w:tcPr>
          <w:p w14:paraId="19CAEBE9"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30/18</w:t>
            </w:r>
          </w:p>
        </w:tc>
      </w:tr>
      <w:tr w:rsidR="00FE3AA9" w:rsidRPr="006544A6" w14:paraId="174777FF" w14:textId="77777777" w:rsidTr="00B319BE">
        <w:tc>
          <w:tcPr>
            <w:tcW w:w="4853" w:type="dxa"/>
            <w:shd w:val="clear" w:color="auto" w:fill="auto"/>
          </w:tcPr>
          <w:p w14:paraId="71C8BE40"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szCs w:val="17"/>
                <w:lang w:val="es-ES_tradnl"/>
              </w:rPr>
            </w:pPr>
            <w:r w:rsidRPr="006544A6">
              <w:rPr>
                <w:sz w:val="17"/>
                <w:szCs w:val="17"/>
                <w:lang w:val="es-ES_tradnl"/>
              </w:rPr>
              <w:t>Rusia</w:t>
            </w:r>
          </w:p>
        </w:tc>
        <w:tc>
          <w:tcPr>
            <w:tcW w:w="2467" w:type="dxa"/>
            <w:shd w:val="clear" w:color="auto" w:fill="auto"/>
            <w:vAlign w:val="bottom"/>
          </w:tcPr>
          <w:p w14:paraId="3D378DCB"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19</w:t>
            </w:r>
          </w:p>
        </w:tc>
      </w:tr>
      <w:tr w:rsidR="00FE3AA9" w:rsidRPr="006544A6" w14:paraId="60DE52AF" w14:textId="77777777" w:rsidTr="00B319BE">
        <w:tc>
          <w:tcPr>
            <w:tcW w:w="4853" w:type="dxa"/>
            <w:shd w:val="clear" w:color="auto" w:fill="auto"/>
          </w:tcPr>
          <w:p w14:paraId="2BD31D8C"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szCs w:val="17"/>
                <w:lang w:val="es-ES_tradnl"/>
              </w:rPr>
            </w:pPr>
            <w:r w:rsidRPr="006544A6">
              <w:rPr>
                <w:sz w:val="17"/>
                <w:szCs w:val="17"/>
                <w:lang w:val="es-ES_tradnl"/>
              </w:rPr>
              <w:t>Turquía</w:t>
            </w:r>
          </w:p>
        </w:tc>
        <w:tc>
          <w:tcPr>
            <w:tcW w:w="2467" w:type="dxa"/>
            <w:shd w:val="clear" w:color="auto" w:fill="auto"/>
            <w:vAlign w:val="bottom"/>
          </w:tcPr>
          <w:p w14:paraId="5D214844"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5</w:t>
            </w:r>
          </w:p>
        </w:tc>
      </w:tr>
      <w:tr w:rsidR="00FE3AA9" w:rsidRPr="006544A6" w14:paraId="0574374E" w14:textId="77777777" w:rsidTr="00B319BE">
        <w:tc>
          <w:tcPr>
            <w:tcW w:w="4853" w:type="dxa"/>
            <w:shd w:val="clear" w:color="auto" w:fill="auto"/>
          </w:tcPr>
          <w:p w14:paraId="4C16F8B0"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szCs w:val="17"/>
                <w:lang w:val="es-ES_tradnl"/>
              </w:rPr>
            </w:pPr>
            <w:r w:rsidRPr="006544A6">
              <w:rPr>
                <w:sz w:val="17"/>
                <w:szCs w:val="17"/>
                <w:lang w:val="es-ES_tradnl"/>
              </w:rPr>
              <w:t>Alemania, Finlandia, Kazajstán</w:t>
            </w:r>
          </w:p>
        </w:tc>
        <w:tc>
          <w:tcPr>
            <w:tcW w:w="2467" w:type="dxa"/>
            <w:shd w:val="clear" w:color="auto" w:fill="auto"/>
            <w:vAlign w:val="bottom"/>
          </w:tcPr>
          <w:p w14:paraId="284F4E1B"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1 en cada país</w:t>
            </w:r>
          </w:p>
        </w:tc>
      </w:tr>
      <w:tr w:rsidR="00FE3AA9" w:rsidRPr="006544A6" w14:paraId="7293EA14" w14:textId="77777777" w:rsidTr="00B319BE">
        <w:tc>
          <w:tcPr>
            <w:tcW w:w="4853" w:type="dxa"/>
            <w:tcBorders>
              <w:bottom w:val="single" w:sz="12" w:space="0" w:color="auto"/>
            </w:tcBorders>
            <w:shd w:val="clear" w:color="auto" w:fill="auto"/>
          </w:tcPr>
          <w:p w14:paraId="567A687A"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rPr>
                <w:sz w:val="17"/>
                <w:szCs w:val="17"/>
                <w:lang w:val="es-ES_tradnl"/>
              </w:rPr>
            </w:pPr>
            <w:r w:rsidRPr="006544A6">
              <w:rPr>
                <w:sz w:val="17"/>
                <w:szCs w:val="17"/>
                <w:lang w:val="es-ES_tradnl"/>
              </w:rPr>
              <w:t>Migrantes internos</w:t>
            </w:r>
          </w:p>
        </w:tc>
        <w:tc>
          <w:tcPr>
            <w:tcW w:w="2467" w:type="dxa"/>
            <w:tcBorders>
              <w:bottom w:val="single" w:sz="12" w:space="0" w:color="auto"/>
            </w:tcBorders>
            <w:shd w:val="clear" w:color="auto" w:fill="auto"/>
            <w:vAlign w:val="bottom"/>
          </w:tcPr>
          <w:p w14:paraId="3106F28D"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right"/>
              <w:rPr>
                <w:sz w:val="17"/>
                <w:lang w:val="es-ES_tradnl"/>
              </w:rPr>
            </w:pPr>
            <w:r w:rsidRPr="006544A6">
              <w:rPr>
                <w:sz w:val="17"/>
                <w:lang w:val="es-ES_tradnl"/>
              </w:rPr>
              <w:t>3</w:t>
            </w:r>
          </w:p>
        </w:tc>
      </w:tr>
    </w:tbl>
    <w:p w14:paraId="2F87FFD2" w14:textId="77777777" w:rsidR="00FE3AA9" w:rsidRPr="006544A6" w:rsidRDefault="00FE3AA9" w:rsidP="00FE3AA9">
      <w:pPr>
        <w:pStyle w:val="SingleTxt"/>
        <w:tabs>
          <w:tab w:val="num" w:pos="2804"/>
        </w:tabs>
        <w:spacing w:after="0" w:line="120" w:lineRule="exact"/>
        <w:rPr>
          <w:sz w:val="10"/>
          <w:lang w:val="es-ES_tradnl"/>
        </w:rPr>
      </w:pPr>
    </w:p>
    <w:p w14:paraId="0F6DED30" w14:textId="77777777" w:rsidR="00FE3AA9" w:rsidRPr="006544A6" w:rsidRDefault="00FE3AA9" w:rsidP="00FE3AA9">
      <w:pPr>
        <w:pStyle w:val="SingleTxt"/>
        <w:tabs>
          <w:tab w:val="num" w:pos="2804"/>
        </w:tabs>
        <w:spacing w:after="0" w:line="120" w:lineRule="exact"/>
        <w:rPr>
          <w:sz w:val="10"/>
          <w:lang w:val="es-ES_tradnl"/>
        </w:rPr>
      </w:pPr>
    </w:p>
    <w:p w14:paraId="0731125F" w14:textId="77777777" w:rsidR="00FE3AA9" w:rsidRPr="006544A6" w:rsidRDefault="00FE3AA9" w:rsidP="00FE3AA9">
      <w:pPr>
        <w:pStyle w:val="SingleTxt"/>
        <w:numPr>
          <w:ilvl w:val="0"/>
          <w:numId w:val="22"/>
        </w:numPr>
        <w:tabs>
          <w:tab w:val="num" w:pos="2804"/>
        </w:tabs>
        <w:ind w:left="1267"/>
        <w:rPr>
          <w:lang w:val="es-ES_tradnl"/>
        </w:rPr>
      </w:pPr>
      <w:r w:rsidRPr="006544A6">
        <w:rPr>
          <w:lang w:val="es-ES_tradnl"/>
        </w:rPr>
        <w:t>A todas las personas victimizadas se les ha prestado una asistencia integral, incluida la entrega de una vivienda gratuita (a los que la desean) y ayuda para rehabilitarse y reintegrarse. En numerosas ocasiones se han programado consultas con psicólogos, psicoterapeutas y juristas, así como sesiones de apoyo psicológico en grupo, terapia artística y terapia ocupacional.</w:t>
      </w:r>
    </w:p>
    <w:p w14:paraId="009A8861" w14:textId="77777777" w:rsidR="00FE3AA9" w:rsidRPr="006544A6" w:rsidRDefault="00FE3AA9" w:rsidP="00FE3AA9">
      <w:pPr>
        <w:pStyle w:val="SingleTxt"/>
        <w:numPr>
          <w:ilvl w:val="0"/>
          <w:numId w:val="22"/>
        </w:numPr>
        <w:ind w:left="1267"/>
        <w:rPr>
          <w:lang w:val="es-ES_tradnl"/>
        </w:rPr>
      </w:pPr>
      <w:r w:rsidRPr="006544A6">
        <w:rPr>
          <w:lang w:val="es-ES_tradnl"/>
        </w:rPr>
        <w:t>En cumplimiento del Reglamento sobre el regreso a la República Kirguisa de nacionales kirguisos menores de edad que se encuentren fuera del país privados del cuidado de los padres, aprobada por resolución núm. 571 del Gobierno, de 21 de octubre de 2013, en el período 2011</w:t>
      </w:r>
      <w:r w:rsidRPr="006544A6">
        <w:rPr>
          <w:lang w:val="es-ES_tradnl"/>
        </w:rPr>
        <w:noBreakHyphen/>
        <w:t>2018, el Ministerio del Trabajo y Desarrollo Social repatrió a 89 niños que se encontraban en territorio de la Federación de Rusia carentes de cuidado parental.</w:t>
      </w:r>
    </w:p>
    <w:p w14:paraId="436E97C0" w14:textId="77777777" w:rsidR="00FE3AA9" w:rsidRPr="006544A6" w:rsidRDefault="00FE3AA9" w:rsidP="00FE3AA9">
      <w:pPr>
        <w:pStyle w:val="SingleTxt"/>
        <w:numPr>
          <w:ilvl w:val="0"/>
          <w:numId w:val="22"/>
        </w:numPr>
        <w:ind w:left="1267"/>
        <w:rPr>
          <w:lang w:val="es-ES_tradnl"/>
        </w:rPr>
      </w:pPr>
      <w:r w:rsidRPr="006544A6">
        <w:rPr>
          <w:lang w:val="es-ES_tradnl"/>
        </w:rPr>
        <w:t>En atención a lo señalado en el apartado c) del párrafo 22 de las observaciones finales del Comité sobre el cuarto informe periódico de Kirguistán sobre la aplicación de la Convención, la Fiscalía General ha investigado la existencia de comunicaciones y denuncias registradas de actos de violencia por parte de agentes de policía contra mujeres que ejercen la prostitución, como someterlas a pruebas de detección del SIDA y otras enfermedades de transmisión sexual contra su voluntad. La investigación no arrojó constancia de denuncias de ese tipo. No obstante, se tuvo en cuenta la información oficiosa presentada por organizaciones defensoras de los intereses de las mujeres que son víctimas de formas interrelacionadas de discriminación, entidades que insisten en que esas mujeres son renuentes a denunciar esos actos ante los organismos encargados de hacer cumplir la ley por miedo y desconfianza.</w:t>
      </w:r>
    </w:p>
    <w:p w14:paraId="04C08888" w14:textId="77777777" w:rsidR="00FE3AA9" w:rsidRPr="006544A6" w:rsidRDefault="00FE3AA9" w:rsidP="00FE3AA9">
      <w:pPr>
        <w:pStyle w:val="SingleTxt"/>
        <w:numPr>
          <w:ilvl w:val="0"/>
          <w:numId w:val="22"/>
        </w:numPr>
        <w:ind w:left="1267"/>
        <w:rPr>
          <w:lang w:val="es-ES_tradnl"/>
        </w:rPr>
      </w:pPr>
      <w:r w:rsidRPr="006544A6">
        <w:rPr>
          <w:lang w:val="es-ES_tradnl"/>
        </w:rPr>
        <w:t>La Fiscalía General ha elaborado recomendaciones metodológicas para los trabajadores de las fiscalías sobre cómo supervisar la aplicación estricta y uniforme de la Ley sobre el VIH y el SIDA en Kirguistán, que abarcan asimismo el sometimiento involuntario a pruebas de detección del VIH y el SIDA y la estigmatización y discriminación de las personas que viven con esa infección.</w:t>
      </w:r>
    </w:p>
    <w:p w14:paraId="694277EF" w14:textId="77777777" w:rsidR="00FE3AA9" w:rsidRPr="006544A6" w:rsidRDefault="00FE3AA9" w:rsidP="00FE3AA9">
      <w:pPr>
        <w:pStyle w:val="SingleTxt"/>
        <w:numPr>
          <w:ilvl w:val="0"/>
          <w:numId w:val="22"/>
        </w:numPr>
        <w:ind w:left="1267"/>
        <w:rPr>
          <w:lang w:val="es-ES_tradnl"/>
        </w:rPr>
      </w:pPr>
      <w:r w:rsidRPr="006544A6">
        <w:rPr>
          <w:lang w:val="es-ES_tradnl"/>
        </w:rPr>
        <w:t>A fin de cumplir las recomendaciones del apartado c) del párrafo 22 de las observaciones finales, el Ministerio del Interior dictó la orden núm. 946</w:t>
      </w:r>
      <w:r w:rsidRPr="006544A6">
        <w:rPr>
          <w:lang w:val="es-ES_tradnl"/>
        </w:rPr>
        <w:noBreakHyphen/>
        <w:t>r, de 14 de diciembre de 2017, sobre la necesidad de mejorar la labor de los organismos del orden público de la República Kirguisa que tratan con miembros de grupos vulnerables de la población, en la que figuran los requisitos siguientes:</w:t>
      </w:r>
    </w:p>
    <w:p w14:paraId="3600044F" w14:textId="77777777" w:rsidR="00FE3AA9" w:rsidRPr="006544A6" w:rsidRDefault="00FE3AA9" w:rsidP="00FE3AA9">
      <w:pPr>
        <w:pStyle w:val="SingleTxt"/>
        <w:tabs>
          <w:tab w:val="right" w:pos="1685"/>
          <w:tab w:val="num" w:pos="2804"/>
        </w:tabs>
        <w:ind w:left="1742" w:hanging="475"/>
        <w:rPr>
          <w:lang w:val="es-ES_tradnl"/>
        </w:rPr>
      </w:pPr>
      <w:r w:rsidRPr="006544A6">
        <w:rPr>
          <w:lang w:val="es-ES_tradnl"/>
        </w:rPr>
        <w:tab/>
        <w:t>•</w:t>
      </w:r>
      <w:r w:rsidRPr="006544A6">
        <w:rPr>
          <w:lang w:val="es-ES_tradnl"/>
        </w:rPr>
        <w:tab/>
        <w:t>Durante los allanamientos y las investigaciones de carácter preventivo se velará estrictamente por informar a las víctimas pertenecientes a grupos vulnerables de su derecho a presentar reclamaciones en los centros de crisis y las organizaciones comunitarias pertinentes, y a que se aclaren las cuestiones relacionadas con su seguridad;</w:t>
      </w:r>
    </w:p>
    <w:p w14:paraId="39B22789" w14:textId="77777777" w:rsidR="00FE3AA9" w:rsidRPr="006544A6" w:rsidRDefault="00FE3AA9" w:rsidP="00FE3AA9">
      <w:pPr>
        <w:pStyle w:val="SingleTxt"/>
        <w:tabs>
          <w:tab w:val="right" w:pos="1685"/>
          <w:tab w:val="num" w:pos="2804"/>
        </w:tabs>
        <w:ind w:left="1742" w:hanging="475"/>
        <w:rPr>
          <w:lang w:val="es-ES_tradnl"/>
        </w:rPr>
      </w:pPr>
      <w:r w:rsidRPr="006544A6">
        <w:rPr>
          <w:lang w:val="es-ES_tradnl"/>
        </w:rPr>
        <w:tab/>
        <w:t xml:space="preserve">• </w:t>
      </w:r>
      <w:r w:rsidRPr="006544A6">
        <w:rPr>
          <w:lang w:val="es-ES_tradnl"/>
        </w:rPr>
        <w:tab/>
        <w:t>Los organismos estatales competentes del orden público, los organismos de lucha contra los estupefacientes y las autoridades penitenciarias que tienen que ver con los grupos vulnerables garantizarán el cumplimiento estricto de lo dispuesto en la Instrucción núm. 49, de 21 de enero de 2014, sobre la labor de prevención de la infección por el VIH, y cumplirán su obligación de explicarles a dichos grupos su derecho a recurrir voluntariamente a los centros de prevención de la infección por el VIH del país;</w:t>
      </w:r>
    </w:p>
    <w:p w14:paraId="02A38EA3" w14:textId="77777777" w:rsidR="00FE3AA9" w:rsidRPr="006544A6" w:rsidRDefault="00FE3AA9" w:rsidP="00FE3AA9">
      <w:pPr>
        <w:pStyle w:val="SingleTxt"/>
        <w:tabs>
          <w:tab w:val="right" w:pos="1685"/>
          <w:tab w:val="num" w:pos="2804"/>
        </w:tabs>
        <w:ind w:left="1742" w:hanging="475"/>
        <w:rPr>
          <w:lang w:val="es-ES_tradnl"/>
        </w:rPr>
      </w:pPr>
      <w:r w:rsidRPr="006544A6">
        <w:rPr>
          <w:lang w:val="es-ES_tradnl"/>
        </w:rPr>
        <w:tab/>
        <w:t>•</w:t>
      </w:r>
      <w:r w:rsidRPr="006544A6">
        <w:rPr>
          <w:lang w:val="es-ES_tradnl"/>
        </w:rPr>
        <w:tab/>
        <w:t xml:space="preserve">Durante la recopilación de información primaria en respuesta a una solicitud o denuncia recibida, se emplearán únicamente expresiones no discriminatorias y no </w:t>
      </w:r>
      <w:proofErr w:type="spellStart"/>
      <w:r w:rsidRPr="006544A6">
        <w:rPr>
          <w:lang w:val="es-ES_tradnl"/>
        </w:rPr>
        <w:t>estigmatizantes</w:t>
      </w:r>
      <w:proofErr w:type="spellEnd"/>
      <w:r w:rsidRPr="006544A6">
        <w:rPr>
          <w:lang w:val="es-ES_tradnl"/>
        </w:rPr>
        <w:t>, y se aplicarán plenamente las medidas previstas en la legislación del país para hacer frente a la violencia y garantizar la seguridad y protección de las víctimas pertenecientes a grupos vulnerables.</w:t>
      </w:r>
    </w:p>
    <w:p w14:paraId="57A3AADA" w14:textId="77777777" w:rsidR="00FE3AA9" w:rsidRPr="006544A6" w:rsidRDefault="00FE3AA9" w:rsidP="00FE3AA9">
      <w:pPr>
        <w:pStyle w:val="SingleTxt"/>
        <w:numPr>
          <w:ilvl w:val="0"/>
          <w:numId w:val="22"/>
        </w:numPr>
        <w:ind w:left="1267"/>
        <w:rPr>
          <w:lang w:val="es-ES_tradnl"/>
        </w:rPr>
      </w:pPr>
      <w:r w:rsidRPr="006544A6">
        <w:rPr>
          <w:lang w:val="es-ES_tradnl"/>
        </w:rPr>
        <w:t>Dicha orden se estudió, junto con otros instrumentos normativos sobre la eliminación de todas las formas de discriminación contra la mujer, en una serie de sesiones de capacitación escalonada que se celebraron en 2018 en todo el país, en las que participaron más de 600 funcionarios.</w:t>
      </w:r>
    </w:p>
    <w:p w14:paraId="3CDE4A69" w14:textId="77777777" w:rsidR="00FE3AA9" w:rsidRPr="006544A6" w:rsidRDefault="00FE3AA9" w:rsidP="00FE3AA9">
      <w:pPr>
        <w:pStyle w:val="SingleTxt"/>
        <w:tabs>
          <w:tab w:val="num" w:pos="2804"/>
        </w:tabs>
        <w:spacing w:after="0" w:line="120" w:lineRule="exact"/>
        <w:rPr>
          <w:sz w:val="10"/>
          <w:lang w:val="es-ES_tradnl"/>
        </w:rPr>
      </w:pPr>
    </w:p>
    <w:p w14:paraId="36D96720" w14:textId="77777777" w:rsidR="00FE3AA9" w:rsidRPr="006544A6" w:rsidRDefault="00FE3AA9" w:rsidP="00FE3A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544A6">
        <w:rPr>
          <w:lang w:val="es-ES_tradnl"/>
        </w:rPr>
        <w:tab/>
      </w:r>
      <w:r w:rsidRPr="006544A6">
        <w:rPr>
          <w:lang w:val="es-ES_tradnl"/>
        </w:rPr>
        <w:tab/>
        <w:t>Artículo 7</w:t>
      </w:r>
    </w:p>
    <w:p w14:paraId="4D560D51" w14:textId="77777777" w:rsidR="00FE3AA9" w:rsidRPr="006544A6" w:rsidRDefault="00FE3AA9" w:rsidP="00FE3AA9">
      <w:pPr>
        <w:pStyle w:val="SingleTxt"/>
        <w:tabs>
          <w:tab w:val="num" w:pos="2804"/>
        </w:tabs>
        <w:spacing w:after="0" w:line="120" w:lineRule="exact"/>
        <w:rPr>
          <w:b/>
          <w:sz w:val="10"/>
          <w:lang w:val="es-ES_tradnl"/>
        </w:rPr>
      </w:pPr>
    </w:p>
    <w:p w14:paraId="7949BC55" w14:textId="77777777" w:rsidR="00FE3AA9" w:rsidRPr="006544A6" w:rsidRDefault="00FE3AA9" w:rsidP="00FE3AA9">
      <w:pPr>
        <w:pStyle w:val="SingleTxt"/>
        <w:numPr>
          <w:ilvl w:val="0"/>
          <w:numId w:val="22"/>
        </w:numPr>
        <w:ind w:left="1267"/>
        <w:rPr>
          <w:lang w:val="es-ES_tradnl"/>
        </w:rPr>
      </w:pPr>
      <w:r w:rsidRPr="006544A6">
        <w:rPr>
          <w:lang w:val="es-ES_tradnl"/>
        </w:rPr>
        <w:t>En el artículo 4 de la Ley de la administración pública estatal y la administración pública municipal se consagra el principio de la igualdad de acceso de los ciudadanos al empleo, sin distinción de sexo, raza, idioma, discapacidad, origen étnico, creencias religiosas, afiliación política o de otra índole, origen nacional o situación patrimonial o de otra índole. En el artículo 23 de la Ley se establece la norma según la cual el concurso de oposición para ocupar cargos vacantes deberá garantizar el acceso en igualdad de condiciones de todos los ciudadanos a la administración pública estatal y la administración pública municipal.</w:t>
      </w:r>
    </w:p>
    <w:p w14:paraId="1CCAF5E7" w14:textId="77777777" w:rsidR="00FE3AA9" w:rsidRPr="006544A6" w:rsidRDefault="00FE3AA9" w:rsidP="00FE3AA9">
      <w:pPr>
        <w:pStyle w:val="SingleTxt"/>
        <w:numPr>
          <w:ilvl w:val="0"/>
          <w:numId w:val="22"/>
        </w:numPr>
        <w:ind w:left="1267"/>
        <w:rPr>
          <w:lang w:val="es-ES_tradnl"/>
        </w:rPr>
      </w:pPr>
      <w:r w:rsidRPr="006544A6">
        <w:rPr>
          <w:lang w:val="es-ES_tradnl"/>
        </w:rPr>
        <w:t>Esa norma se aplica en el Reglamento del concurso de oposición para ocupar cargos y promover oportunidades de desarrollo profesional en la administración pública estatal y la administración pública municipal, aprobado por resolución núm. 706 del Gobierno, de 29 de diciembre de 2016. En consecuencia, en los casos en que los aspirantes reciben la misma puntuación, el comité del concurso de oposición recomendará al aspirante cuyo origen étnico o sexo esté menos representado en el organismo estatal u órgano de gobierno local de que se trate. En caso de que los aspirantes con la misma puntuación tengan el mismo origen étnico o sean del mismo género, la decisión se tomará por simple mayoría de votos de los miembros del comité presentes en la sesión (párrafo 50). Proporcionaremos más información sobre las medidas adoptadas para sensibilizar a los empleados, empleadores y sus organizaciones sobre la igualdad en el empleo y el trabajo.</w:t>
      </w:r>
    </w:p>
    <w:p w14:paraId="31485D7C" w14:textId="77777777" w:rsidR="00FE3AA9" w:rsidRPr="006544A6" w:rsidRDefault="00FE3AA9" w:rsidP="00FE3AA9">
      <w:pPr>
        <w:pStyle w:val="SingleTxt"/>
        <w:numPr>
          <w:ilvl w:val="0"/>
          <w:numId w:val="22"/>
        </w:numPr>
        <w:ind w:left="1267"/>
        <w:rPr>
          <w:lang w:val="es-ES_tradnl"/>
        </w:rPr>
      </w:pPr>
      <w:r w:rsidRPr="006544A6">
        <w:rPr>
          <w:lang w:val="es-ES_tradnl"/>
        </w:rPr>
        <w:t>El Servicio estatal de recursos humanos es el organismo encargado de formular y ejecutar la política de Estado en materia de recursos humanos en los órganos de la administración del Estado y de gobierno local en Kirguistán, así como del funcionamiento sostenible de esa política.</w:t>
      </w:r>
    </w:p>
    <w:p w14:paraId="40372B39" w14:textId="77777777" w:rsidR="00FE3AA9" w:rsidRPr="006544A6" w:rsidRDefault="00FE3AA9" w:rsidP="00FE3AA9">
      <w:pPr>
        <w:pStyle w:val="SingleTxt"/>
        <w:numPr>
          <w:ilvl w:val="0"/>
          <w:numId w:val="22"/>
        </w:numPr>
        <w:ind w:left="1267"/>
        <w:rPr>
          <w:lang w:val="es-ES_tradnl"/>
        </w:rPr>
      </w:pPr>
      <w:r w:rsidRPr="006544A6">
        <w:rPr>
          <w:lang w:val="es-ES_tradnl"/>
        </w:rPr>
        <w:t>El principio de igualdad de acceso de los ciudadanos, sin distinción de sexo, raza, discapacidad, origen étnico, creencias religiosas, afiliación política o de otra índole, origen nacional o situación patrimonial, siempre que tengan la calificación requerida, y los principios de transparencia, imparcialidad y franqueza se reflejan también en el procedimiento de creación de la reserva de cuadros de la administración pública estatal y la administración pública municipal de la República Kirguisa.</w:t>
      </w:r>
    </w:p>
    <w:p w14:paraId="1F8206FF" w14:textId="77777777" w:rsidR="00FE3AA9" w:rsidRPr="006544A6" w:rsidRDefault="00FE3AA9" w:rsidP="00FE3AA9">
      <w:pPr>
        <w:pStyle w:val="SingleTxt"/>
        <w:numPr>
          <w:ilvl w:val="0"/>
          <w:numId w:val="22"/>
        </w:numPr>
        <w:ind w:left="1267"/>
        <w:rPr>
          <w:lang w:val="es-ES_tradnl"/>
        </w:rPr>
      </w:pPr>
      <w:r w:rsidRPr="006544A6">
        <w:rPr>
          <w:lang w:val="es-ES_tradnl"/>
        </w:rPr>
        <w:t>En el ámbito de la capacitación de funcionarios estatales y municipales, las autoridades estatales y locales han planeado y organizado de manera independiente cursos de actualización según la calificación requerida para el cargo, teniendo en cuenta las particularidades del servicio. El Servicio estatal de recursos humanos organiza la elaboración del material didáctico</w:t>
      </w:r>
      <w:r w:rsidRPr="006544A6">
        <w:rPr>
          <w:lang w:val="es-ES_tradnl"/>
        </w:rPr>
        <w:noBreakHyphen/>
        <w:t>metodológicos respectivo y apoya el proceso de enseñanza a distancia con cargo al presupuesto público. Con cargo a esos recursos, en 2017 se impartió capacitación a 3.736 funcionarios de la administración pública estatal y la administración pública municipal, de ellos 2.496 hombres y 1.240 mujeres.</w:t>
      </w:r>
    </w:p>
    <w:p w14:paraId="5A531D95" w14:textId="77777777" w:rsidR="00FE3AA9" w:rsidRPr="006544A6" w:rsidRDefault="00FE3AA9" w:rsidP="00FE3AA9">
      <w:pPr>
        <w:pStyle w:val="SingleTxt"/>
        <w:tabs>
          <w:tab w:val="num" w:pos="2804"/>
        </w:tabs>
        <w:spacing w:after="0" w:line="120" w:lineRule="exact"/>
        <w:rPr>
          <w:sz w:val="10"/>
          <w:lang w:val="es-ES_tradnl"/>
        </w:rPr>
      </w:pPr>
    </w:p>
    <w:p w14:paraId="41A2B8C4" w14:textId="77777777" w:rsidR="00FE3AA9" w:rsidRPr="006544A6" w:rsidRDefault="00FE3AA9" w:rsidP="00FE3A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544A6">
        <w:rPr>
          <w:lang w:val="es-ES_tradnl"/>
        </w:rPr>
        <w:tab/>
      </w:r>
      <w:r w:rsidRPr="006544A6">
        <w:rPr>
          <w:lang w:val="es-ES_tradnl"/>
        </w:rPr>
        <w:tab/>
        <w:t>Artículo 8</w:t>
      </w:r>
    </w:p>
    <w:p w14:paraId="1A9716AA" w14:textId="77777777" w:rsidR="00FE3AA9" w:rsidRPr="006544A6" w:rsidRDefault="00FE3AA9" w:rsidP="00FE3AA9">
      <w:pPr>
        <w:pStyle w:val="SingleTxt"/>
        <w:tabs>
          <w:tab w:val="num" w:pos="2804"/>
        </w:tabs>
        <w:spacing w:after="0" w:line="120" w:lineRule="exact"/>
        <w:rPr>
          <w:b/>
          <w:sz w:val="10"/>
          <w:lang w:val="es-ES_tradnl"/>
        </w:rPr>
      </w:pPr>
    </w:p>
    <w:p w14:paraId="314D3AF8" w14:textId="73972A89" w:rsidR="00FE3AA9" w:rsidRPr="006544A6" w:rsidRDefault="00FE3AA9" w:rsidP="00FE3AA9">
      <w:pPr>
        <w:pStyle w:val="SingleTxt"/>
        <w:numPr>
          <w:ilvl w:val="0"/>
          <w:numId w:val="22"/>
        </w:numPr>
        <w:ind w:left="1267"/>
        <w:rPr>
          <w:lang w:val="es-ES_tradnl"/>
        </w:rPr>
      </w:pPr>
      <w:r w:rsidRPr="006544A6">
        <w:rPr>
          <w:lang w:val="es-ES_tradnl"/>
        </w:rPr>
        <w:t>Entre la dirección del Ministerio de Relaciones Exteriores (un Ministro, tres Viceministros y un Secretario de Estado), el cargo de Primer Viceministro lo ocupa una mujer, lo que representa el 20</w:t>
      </w:r>
      <w:r w:rsidR="003E157E" w:rsidRPr="006544A6">
        <w:rPr>
          <w:lang w:val="es-ES_tradnl"/>
        </w:rPr>
        <w:t xml:space="preserve"> %</w:t>
      </w:r>
      <w:r w:rsidRPr="006544A6">
        <w:rPr>
          <w:lang w:val="es-ES_tradnl"/>
        </w:rPr>
        <w:t xml:space="preserve"> del total. Tres de los 29 jefes de misión en el exterior son mujeres, el 10,3</w:t>
      </w:r>
      <w:r w:rsidR="003E157E" w:rsidRPr="006544A6">
        <w:rPr>
          <w:lang w:val="es-ES_tradnl"/>
        </w:rPr>
        <w:t xml:space="preserve"> %</w:t>
      </w:r>
      <w:r w:rsidRPr="006544A6">
        <w:rPr>
          <w:lang w:val="es-ES_tradnl"/>
        </w:rPr>
        <w:t xml:space="preserve"> del total. Tres de los 19 jefes de sección del Ministerio son mujeres, es decir el 15,7</w:t>
      </w:r>
      <w:r w:rsidR="003E157E" w:rsidRPr="006544A6">
        <w:rPr>
          <w:lang w:val="es-ES_tradnl"/>
        </w:rPr>
        <w:t xml:space="preserve"> %</w:t>
      </w:r>
      <w:r w:rsidRPr="006544A6">
        <w:rPr>
          <w:lang w:val="es-ES_tradnl"/>
        </w:rPr>
        <w:t xml:space="preserve"> del total. Por consiguiente, las mujeres representan el 13,2</w:t>
      </w:r>
      <w:r w:rsidR="003E157E" w:rsidRPr="006544A6">
        <w:rPr>
          <w:lang w:val="es-ES_tradnl"/>
        </w:rPr>
        <w:t xml:space="preserve"> %</w:t>
      </w:r>
      <w:r w:rsidRPr="006544A6">
        <w:rPr>
          <w:lang w:val="es-ES_tradnl"/>
        </w:rPr>
        <w:t xml:space="preserve"> del personal directivo del servicio diplomático (mujeres ocupan 7 de los 53 cargos directivos), casi tres veces más que lo recomendado en las observaciones finales sobre el cuarto informe periódico de Kirguistán. El porcentaje general de mujeres y hombres en el Ministerio es del 40</w:t>
      </w:r>
      <w:r w:rsidR="003E157E" w:rsidRPr="006544A6">
        <w:rPr>
          <w:lang w:val="es-ES_tradnl"/>
        </w:rPr>
        <w:t xml:space="preserve"> %</w:t>
      </w:r>
      <w:r w:rsidRPr="006544A6">
        <w:rPr>
          <w:lang w:val="es-ES_tradnl"/>
        </w:rPr>
        <w:t xml:space="preserve"> y el 60</w:t>
      </w:r>
      <w:r w:rsidR="003E157E" w:rsidRPr="006544A6">
        <w:rPr>
          <w:lang w:val="es-ES_tradnl"/>
        </w:rPr>
        <w:t xml:space="preserve"> %</w:t>
      </w:r>
      <w:r w:rsidRPr="006544A6">
        <w:rPr>
          <w:lang w:val="es-ES_tradnl"/>
        </w:rPr>
        <w:t>, respectivamente, al tiempo que en las misiones en el exterior la proporción de mujeres a hombres es del 36</w:t>
      </w:r>
      <w:r w:rsidR="003E157E" w:rsidRPr="006544A6">
        <w:rPr>
          <w:lang w:val="es-ES_tradnl"/>
        </w:rPr>
        <w:t xml:space="preserve"> %</w:t>
      </w:r>
      <w:r w:rsidRPr="006544A6">
        <w:rPr>
          <w:lang w:val="es-ES_tradnl"/>
        </w:rPr>
        <w:t xml:space="preserve"> y el 64</w:t>
      </w:r>
      <w:r w:rsidR="003E157E" w:rsidRPr="006544A6">
        <w:rPr>
          <w:lang w:val="es-ES_tradnl"/>
        </w:rPr>
        <w:t xml:space="preserve"> %</w:t>
      </w:r>
      <w:r w:rsidRPr="006544A6">
        <w:rPr>
          <w:lang w:val="es-ES_tradnl"/>
        </w:rPr>
        <w:t>.</w:t>
      </w:r>
    </w:p>
    <w:p w14:paraId="7ADC134F" w14:textId="77777777" w:rsidR="00FE3AA9" w:rsidRPr="006544A6" w:rsidRDefault="00FE3AA9" w:rsidP="00FE3AA9">
      <w:pPr>
        <w:pStyle w:val="SingleTxt"/>
        <w:tabs>
          <w:tab w:val="num" w:pos="2804"/>
        </w:tabs>
        <w:spacing w:after="0" w:line="120" w:lineRule="exact"/>
        <w:rPr>
          <w:sz w:val="10"/>
          <w:lang w:val="es-ES_tradnl"/>
        </w:rPr>
      </w:pPr>
    </w:p>
    <w:p w14:paraId="2CF7B59D" w14:textId="77777777" w:rsidR="007938CC" w:rsidRPr="006544A6" w:rsidRDefault="007938CC">
      <w:pPr>
        <w:suppressAutoHyphens w:val="0"/>
        <w:spacing w:after="200" w:line="276" w:lineRule="auto"/>
        <w:rPr>
          <w:b/>
          <w:spacing w:val="2"/>
          <w:kern w:val="14"/>
          <w:lang w:val="es-ES_tradnl"/>
        </w:rPr>
      </w:pPr>
      <w:r w:rsidRPr="006544A6">
        <w:rPr>
          <w:lang w:val="es-ES_tradnl"/>
        </w:rPr>
        <w:br w:type="page"/>
      </w:r>
    </w:p>
    <w:p w14:paraId="3D83BE6E" w14:textId="5154601A" w:rsidR="00FE3AA9" w:rsidRPr="006544A6" w:rsidRDefault="00FE3AA9" w:rsidP="00FE3A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6544A6">
        <w:rPr>
          <w:lang w:val="es-ES_tradnl"/>
        </w:rPr>
        <w:tab/>
      </w:r>
      <w:r w:rsidRPr="006544A6">
        <w:rPr>
          <w:lang w:val="es-ES_tradnl"/>
        </w:rPr>
        <w:tab/>
        <w:t>Artículo 9</w:t>
      </w:r>
    </w:p>
    <w:p w14:paraId="022D4A0C" w14:textId="77777777" w:rsidR="00FE3AA9" w:rsidRPr="006544A6" w:rsidRDefault="00FE3AA9" w:rsidP="00FE3AA9">
      <w:pPr>
        <w:pStyle w:val="SingleTxt"/>
        <w:tabs>
          <w:tab w:val="num" w:pos="2804"/>
        </w:tabs>
        <w:spacing w:after="0" w:line="120" w:lineRule="exact"/>
        <w:rPr>
          <w:b/>
          <w:sz w:val="10"/>
          <w:lang w:val="es-ES_tradnl"/>
        </w:rPr>
      </w:pPr>
    </w:p>
    <w:p w14:paraId="1E7E57CC" w14:textId="77777777" w:rsidR="00FE3AA9" w:rsidRPr="006544A6" w:rsidRDefault="00FE3AA9" w:rsidP="00FE3AA9">
      <w:pPr>
        <w:pStyle w:val="SingleTxt"/>
        <w:numPr>
          <w:ilvl w:val="0"/>
          <w:numId w:val="22"/>
        </w:numPr>
        <w:ind w:left="1267"/>
        <w:rPr>
          <w:lang w:val="es-ES_tradnl"/>
        </w:rPr>
      </w:pPr>
      <w:r w:rsidRPr="006544A6">
        <w:rPr>
          <w:lang w:val="es-ES_tradnl"/>
        </w:rPr>
        <w:t>De conformidad con el artículo 14 de la Ley de ciudadanía de la República Kirguisa, la nacionalidad se concederá, con carácter preferente, a toda persona de origen étnico kirguiso nacional de un Estado extranjero, o una persona apátrida, que haya sido ciudadano de la República Kirguisa y regresa a Kirguistán para establecer la residencia permanente en el país, así como todo nacional extranjero o persona apátrida del sexo femenino que haya contraído matrimonio con un nacional de la República Kirguisa y viaja a Kirguistán para establecer la residencia permanente en el país.</w:t>
      </w:r>
    </w:p>
    <w:p w14:paraId="6FFAF1BE" w14:textId="77777777" w:rsidR="00FE3AA9" w:rsidRPr="006544A6" w:rsidRDefault="00FE3AA9" w:rsidP="00FE3AA9">
      <w:pPr>
        <w:pStyle w:val="SingleTxt"/>
        <w:numPr>
          <w:ilvl w:val="0"/>
          <w:numId w:val="22"/>
        </w:numPr>
        <w:ind w:left="1267"/>
        <w:rPr>
          <w:lang w:val="es-ES_tradnl"/>
        </w:rPr>
      </w:pPr>
      <w:r w:rsidRPr="006544A6">
        <w:rPr>
          <w:lang w:val="es-ES_tradnl"/>
        </w:rPr>
        <w:t>También retiene la nacionalidad Kirguisa todo menor de edad bajo tutela o curatela, si los progenitores, o uno de ellos, que residen en el territorio de la República Kirguisa renuncian a la ciudadanía kirguisa o la pierden, sin que participen en la crianza del menor, bajo tutela o curatela de ciudadanos de la República Kirguisa.</w:t>
      </w:r>
    </w:p>
    <w:p w14:paraId="0919058E" w14:textId="77777777" w:rsidR="00FE3AA9" w:rsidRPr="006544A6" w:rsidRDefault="00FE3AA9" w:rsidP="00FE3AA9">
      <w:pPr>
        <w:pStyle w:val="SingleTxt"/>
        <w:tabs>
          <w:tab w:val="num" w:pos="2804"/>
        </w:tabs>
        <w:spacing w:after="0" w:line="120" w:lineRule="exact"/>
        <w:rPr>
          <w:b/>
          <w:sz w:val="10"/>
          <w:lang w:val="es-ES_tradnl"/>
        </w:rPr>
      </w:pPr>
    </w:p>
    <w:p w14:paraId="1FF6D20F" w14:textId="77777777" w:rsidR="00FE3AA9" w:rsidRPr="006544A6" w:rsidRDefault="00FE3AA9" w:rsidP="00FE3A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6544A6">
        <w:rPr>
          <w:lang w:val="es-ES_tradnl"/>
        </w:rPr>
        <w:tab/>
      </w:r>
      <w:r w:rsidRPr="006544A6">
        <w:rPr>
          <w:lang w:val="es-ES_tradnl"/>
        </w:rPr>
        <w:tab/>
        <w:t>Artículo 10</w:t>
      </w:r>
    </w:p>
    <w:p w14:paraId="5AE54923" w14:textId="77777777" w:rsidR="00FE3AA9" w:rsidRPr="006544A6" w:rsidRDefault="00FE3AA9" w:rsidP="00FE3AA9">
      <w:pPr>
        <w:pStyle w:val="SingleTxt"/>
        <w:tabs>
          <w:tab w:val="num" w:pos="2804"/>
        </w:tabs>
        <w:spacing w:after="0" w:line="120" w:lineRule="exact"/>
        <w:rPr>
          <w:b/>
          <w:sz w:val="10"/>
          <w:lang w:val="es-ES_tradnl"/>
        </w:rPr>
      </w:pPr>
    </w:p>
    <w:p w14:paraId="2933ACB1" w14:textId="77777777" w:rsidR="00FE3AA9" w:rsidRPr="006544A6" w:rsidRDefault="00FE3AA9" w:rsidP="00FE3AA9">
      <w:pPr>
        <w:pStyle w:val="SingleTxt"/>
        <w:numPr>
          <w:ilvl w:val="0"/>
          <w:numId w:val="22"/>
        </w:numPr>
        <w:ind w:left="1267"/>
        <w:rPr>
          <w:lang w:val="es-ES_tradnl"/>
        </w:rPr>
      </w:pPr>
      <w:r w:rsidRPr="006544A6">
        <w:rPr>
          <w:lang w:val="es-ES_tradnl"/>
        </w:rPr>
        <w:t>De conformidad con lo dispuesto en el Ley de educación, todos los ciudadanos del país tienen el mismo derecho a recibir gratuitamente una educación general básica y media y una formación profesional superior. La legislación kirguisa estipula las mismas condiciones para elegir una profesión o especialización para hombres y mujeres y para acceder a los centros de enseñanza de todas las categorías.</w:t>
      </w:r>
    </w:p>
    <w:p w14:paraId="3E74C822" w14:textId="42702403" w:rsidR="00FE3AA9" w:rsidRPr="006544A6" w:rsidRDefault="00FE3AA9" w:rsidP="00FE3AA9">
      <w:pPr>
        <w:pStyle w:val="SingleTxt"/>
        <w:numPr>
          <w:ilvl w:val="0"/>
          <w:numId w:val="22"/>
        </w:numPr>
        <w:ind w:left="1267"/>
        <w:rPr>
          <w:lang w:val="es-ES_tradnl"/>
        </w:rPr>
      </w:pPr>
      <w:r w:rsidRPr="006544A6">
        <w:rPr>
          <w:lang w:val="es-ES_tradnl"/>
        </w:rPr>
        <w:t>Actualmente en el país funcionan 1.390 centros preescolares (en comparación con 927 en 2013), con una matrícula de 187.100 niños, o el 23,5</w:t>
      </w:r>
      <w:r w:rsidR="003E157E" w:rsidRPr="006544A6">
        <w:rPr>
          <w:lang w:val="es-ES_tradnl"/>
        </w:rPr>
        <w:t xml:space="preserve"> %</w:t>
      </w:r>
      <w:r w:rsidRPr="006544A6">
        <w:rPr>
          <w:lang w:val="es-ES_tradnl"/>
        </w:rPr>
        <w:t xml:space="preserve"> de los niños de ese grupo de edad. La tasa de escolarización a ese nivel de enseñanza en los centros urbanos es del 34,2</w:t>
      </w:r>
      <w:r w:rsidR="003E157E" w:rsidRPr="006544A6">
        <w:rPr>
          <w:lang w:val="es-ES_tradnl"/>
        </w:rPr>
        <w:t xml:space="preserve"> %</w:t>
      </w:r>
      <w:r w:rsidRPr="006544A6">
        <w:rPr>
          <w:lang w:val="es-ES_tradnl"/>
        </w:rPr>
        <w:t>, frente al 17,9</w:t>
      </w:r>
      <w:r w:rsidR="003E157E" w:rsidRPr="006544A6">
        <w:rPr>
          <w:lang w:val="es-ES_tradnl"/>
        </w:rPr>
        <w:t xml:space="preserve"> %</w:t>
      </w:r>
      <w:r w:rsidRPr="006544A6">
        <w:rPr>
          <w:lang w:val="es-ES_tradnl"/>
        </w:rPr>
        <w:t xml:space="preserve"> en las zonas rurales. </w:t>
      </w:r>
      <w:r w:rsidRPr="006544A6">
        <w:rPr>
          <w:lang w:val="es-ES_tradnl"/>
        </w:rPr>
        <w:tab/>
      </w:r>
    </w:p>
    <w:p w14:paraId="212EA548" w14:textId="77777777" w:rsidR="00FE3AA9" w:rsidRPr="006544A6" w:rsidRDefault="00FE3AA9" w:rsidP="00FE3AA9">
      <w:pPr>
        <w:pStyle w:val="SingleTxt"/>
        <w:tabs>
          <w:tab w:val="num" w:pos="2804"/>
        </w:tabs>
        <w:spacing w:after="0" w:line="120" w:lineRule="exact"/>
        <w:rPr>
          <w:sz w:val="10"/>
          <w:lang w:val="es-ES_tradnl"/>
        </w:rPr>
      </w:pPr>
    </w:p>
    <w:p w14:paraId="15878856" w14:textId="4D51433B" w:rsidR="00FE3AA9" w:rsidRDefault="00FE3AA9" w:rsidP="00FE3A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544A6">
        <w:rPr>
          <w:lang w:val="es-ES_tradnl"/>
        </w:rPr>
        <w:tab/>
      </w:r>
      <w:r w:rsidRPr="006544A6">
        <w:rPr>
          <w:lang w:val="es-ES_tradnl"/>
        </w:rPr>
        <w:tab/>
      </w:r>
      <w:r w:rsidRPr="006544A6">
        <w:rPr>
          <w:b w:val="0"/>
          <w:bCs/>
          <w:lang w:val="es-ES_tradnl"/>
        </w:rPr>
        <w:t>Cuadro 11</w:t>
      </w:r>
      <w:r w:rsidRPr="006544A6">
        <w:rPr>
          <w:lang w:val="es-ES_tradnl"/>
        </w:rPr>
        <w:br/>
        <w:t xml:space="preserve">Número de niños en centros preescolares, por lugar de residencia </w:t>
      </w:r>
    </w:p>
    <w:p w14:paraId="0B86022B" w14:textId="77777777" w:rsidR="00FE3AA9" w:rsidRPr="006544A6" w:rsidRDefault="00FE3AA9" w:rsidP="00FE3AA9">
      <w:pPr>
        <w:pStyle w:val="SingleTxt"/>
        <w:tabs>
          <w:tab w:val="num" w:pos="2804"/>
        </w:tabs>
        <w:spacing w:after="0" w:line="120" w:lineRule="exact"/>
        <w:rPr>
          <w:sz w:val="10"/>
          <w:lang w:val="es-ES_tradnl"/>
        </w:rPr>
      </w:pPr>
    </w:p>
    <w:p w14:paraId="2F0DE491" w14:textId="77777777" w:rsidR="00FE3AA9" w:rsidRPr="006544A6" w:rsidRDefault="00FE3AA9" w:rsidP="00FE3AA9">
      <w:pPr>
        <w:pStyle w:val="SingleTxt"/>
        <w:tabs>
          <w:tab w:val="num" w:pos="2804"/>
        </w:tabs>
        <w:spacing w:after="0" w:line="120" w:lineRule="exact"/>
        <w:rPr>
          <w:sz w:val="10"/>
          <w:lang w:val="es-ES_tradnl"/>
        </w:rPr>
      </w:pPr>
    </w:p>
    <w:tbl>
      <w:tblPr>
        <w:tblStyle w:val="TableGrid"/>
        <w:tblW w:w="7463"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3"/>
        <w:gridCol w:w="1260"/>
        <w:gridCol w:w="1170"/>
        <w:gridCol w:w="1170"/>
        <w:gridCol w:w="180"/>
        <w:gridCol w:w="1260"/>
        <w:gridCol w:w="1350"/>
      </w:tblGrid>
      <w:tr w:rsidR="00FE3AA9" w:rsidRPr="006544A6" w14:paraId="7659ECF6" w14:textId="77777777" w:rsidTr="00656264">
        <w:trPr>
          <w:tblHeader/>
        </w:trPr>
        <w:tc>
          <w:tcPr>
            <w:tcW w:w="1073" w:type="dxa"/>
            <w:vMerge w:val="restart"/>
            <w:tcBorders>
              <w:top w:val="single" w:sz="4" w:space="0" w:color="auto"/>
            </w:tcBorders>
            <w:shd w:val="clear" w:color="auto" w:fill="auto"/>
            <w:vAlign w:val="bottom"/>
          </w:tcPr>
          <w:p w14:paraId="43066A50"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s-ES_tradnl"/>
              </w:rPr>
            </w:pPr>
          </w:p>
        </w:tc>
        <w:tc>
          <w:tcPr>
            <w:tcW w:w="1260" w:type="dxa"/>
            <w:vMerge w:val="restart"/>
            <w:tcBorders>
              <w:top w:val="single" w:sz="4" w:space="0" w:color="auto"/>
            </w:tcBorders>
            <w:shd w:val="clear" w:color="auto" w:fill="auto"/>
            <w:vAlign w:val="bottom"/>
          </w:tcPr>
          <w:p w14:paraId="68295E85"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6544A6">
              <w:rPr>
                <w:i/>
                <w:sz w:val="14"/>
                <w:lang w:val="es-ES_tradnl"/>
              </w:rPr>
              <w:t>Total</w:t>
            </w:r>
          </w:p>
        </w:tc>
        <w:tc>
          <w:tcPr>
            <w:tcW w:w="2340" w:type="dxa"/>
            <w:gridSpan w:val="2"/>
            <w:tcBorders>
              <w:top w:val="single" w:sz="4" w:space="0" w:color="auto"/>
              <w:bottom w:val="single" w:sz="4" w:space="0" w:color="auto"/>
            </w:tcBorders>
            <w:shd w:val="clear" w:color="auto" w:fill="auto"/>
            <w:vAlign w:val="bottom"/>
          </w:tcPr>
          <w:p w14:paraId="161BFDE5"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center"/>
              <w:rPr>
                <w:i/>
                <w:sz w:val="14"/>
                <w:lang w:val="es-ES_tradnl"/>
              </w:rPr>
            </w:pPr>
            <w:r w:rsidRPr="006544A6">
              <w:rPr>
                <w:i/>
                <w:sz w:val="14"/>
                <w:lang w:val="es-ES_tradnl"/>
              </w:rPr>
              <w:t>Zonas urbanas</w:t>
            </w:r>
          </w:p>
        </w:tc>
        <w:tc>
          <w:tcPr>
            <w:tcW w:w="180" w:type="dxa"/>
            <w:tcBorders>
              <w:top w:val="single" w:sz="4" w:space="0" w:color="auto"/>
            </w:tcBorders>
            <w:shd w:val="clear" w:color="auto" w:fill="auto"/>
            <w:vAlign w:val="bottom"/>
          </w:tcPr>
          <w:p w14:paraId="4AE7EB0B"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p>
        </w:tc>
        <w:tc>
          <w:tcPr>
            <w:tcW w:w="2610" w:type="dxa"/>
            <w:gridSpan w:val="2"/>
            <w:tcBorders>
              <w:top w:val="single" w:sz="4" w:space="0" w:color="auto"/>
              <w:bottom w:val="single" w:sz="4" w:space="0" w:color="auto"/>
            </w:tcBorders>
            <w:shd w:val="clear" w:color="auto" w:fill="auto"/>
            <w:vAlign w:val="bottom"/>
          </w:tcPr>
          <w:p w14:paraId="3E30EF52"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center"/>
              <w:rPr>
                <w:i/>
                <w:sz w:val="14"/>
                <w:lang w:val="es-ES_tradnl"/>
              </w:rPr>
            </w:pPr>
            <w:r w:rsidRPr="006544A6">
              <w:rPr>
                <w:i/>
                <w:sz w:val="14"/>
                <w:lang w:val="es-ES_tradnl"/>
              </w:rPr>
              <w:t>Zonas rurales</w:t>
            </w:r>
          </w:p>
        </w:tc>
      </w:tr>
      <w:tr w:rsidR="00FE3AA9" w:rsidRPr="006544A6" w14:paraId="7E60AE8F" w14:textId="77777777" w:rsidTr="00656264">
        <w:trPr>
          <w:tblHeader/>
        </w:trPr>
        <w:tc>
          <w:tcPr>
            <w:tcW w:w="1073" w:type="dxa"/>
            <w:vMerge/>
            <w:tcBorders>
              <w:bottom w:val="single" w:sz="12" w:space="0" w:color="auto"/>
            </w:tcBorders>
            <w:shd w:val="clear" w:color="auto" w:fill="auto"/>
            <w:vAlign w:val="bottom"/>
          </w:tcPr>
          <w:p w14:paraId="72E480D7"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s-ES_tradnl"/>
              </w:rPr>
            </w:pPr>
          </w:p>
        </w:tc>
        <w:tc>
          <w:tcPr>
            <w:tcW w:w="1260" w:type="dxa"/>
            <w:vMerge/>
            <w:tcBorders>
              <w:bottom w:val="single" w:sz="12" w:space="0" w:color="auto"/>
            </w:tcBorders>
            <w:shd w:val="clear" w:color="auto" w:fill="auto"/>
            <w:vAlign w:val="bottom"/>
          </w:tcPr>
          <w:p w14:paraId="432FB277"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p>
        </w:tc>
        <w:tc>
          <w:tcPr>
            <w:tcW w:w="1170" w:type="dxa"/>
            <w:tcBorders>
              <w:top w:val="single" w:sz="4" w:space="0" w:color="auto"/>
              <w:bottom w:val="single" w:sz="12" w:space="0" w:color="auto"/>
            </w:tcBorders>
            <w:shd w:val="clear" w:color="auto" w:fill="auto"/>
            <w:vAlign w:val="bottom"/>
          </w:tcPr>
          <w:p w14:paraId="17DE4A89"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6544A6">
              <w:rPr>
                <w:i/>
                <w:sz w:val="14"/>
                <w:lang w:val="es-ES_tradnl"/>
              </w:rPr>
              <w:t>Niñas</w:t>
            </w:r>
          </w:p>
        </w:tc>
        <w:tc>
          <w:tcPr>
            <w:tcW w:w="1170" w:type="dxa"/>
            <w:tcBorders>
              <w:top w:val="single" w:sz="4" w:space="0" w:color="auto"/>
              <w:bottom w:val="single" w:sz="12" w:space="0" w:color="auto"/>
            </w:tcBorders>
            <w:shd w:val="clear" w:color="auto" w:fill="auto"/>
            <w:vAlign w:val="bottom"/>
          </w:tcPr>
          <w:p w14:paraId="45DE324D"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6544A6">
              <w:rPr>
                <w:i/>
                <w:sz w:val="14"/>
                <w:lang w:val="es-ES_tradnl"/>
              </w:rPr>
              <w:t>Niños</w:t>
            </w:r>
          </w:p>
        </w:tc>
        <w:tc>
          <w:tcPr>
            <w:tcW w:w="180" w:type="dxa"/>
            <w:tcBorders>
              <w:bottom w:val="single" w:sz="12" w:space="0" w:color="auto"/>
            </w:tcBorders>
            <w:shd w:val="clear" w:color="auto" w:fill="auto"/>
            <w:vAlign w:val="bottom"/>
          </w:tcPr>
          <w:p w14:paraId="783C8737"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p>
        </w:tc>
        <w:tc>
          <w:tcPr>
            <w:tcW w:w="1260" w:type="dxa"/>
            <w:tcBorders>
              <w:top w:val="single" w:sz="4" w:space="0" w:color="auto"/>
              <w:bottom w:val="single" w:sz="12" w:space="0" w:color="auto"/>
            </w:tcBorders>
            <w:shd w:val="clear" w:color="auto" w:fill="auto"/>
            <w:vAlign w:val="bottom"/>
          </w:tcPr>
          <w:p w14:paraId="451C419D"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6544A6">
              <w:rPr>
                <w:i/>
                <w:sz w:val="14"/>
                <w:lang w:val="es-ES_tradnl"/>
              </w:rPr>
              <w:t>Niñas</w:t>
            </w:r>
          </w:p>
        </w:tc>
        <w:tc>
          <w:tcPr>
            <w:tcW w:w="1350" w:type="dxa"/>
            <w:tcBorders>
              <w:top w:val="single" w:sz="4" w:space="0" w:color="auto"/>
              <w:bottom w:val="single" w:sz="12" w:space="0" w:color="auto"/>
            </w:tcBorders>
            <w:shd w:val="clear" w:color="auto" w:fill="auto"/>
            <w:vAlign w:val="bottom"/>
          </w:tcPr>
          <w:p w14:paraId="680E0EF5"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6544A6">
              <w:rPr>
                <w:i/>
                <w:sz w:val="14"/>
                <w:lang w:val="es-ES_tradnl"/>
              </w:rPr>
              <w:t>Niños</w:t>
            </w:r>
          </w:p>
        </w:tc>
      </w:tr>
      <w:tr w:rsidR="00FE3AA9" w:rsidRPr="006544A6" w14:paraId="0B0F5B1D" w14:textId="77777777" w:rsidTr="00656264">
        <w:trPr>
          <w:trHeight w:hRule="exact" w:val="115"/>
          <w:tblHeader/>
        </w:trPr>
        <w:tc>
          <w:tcPr>
            <w:tcW w:w="1073" w:type="dxa"/>
            <w:tcBorders>
              <w:top w:val="single" w:sz="12" w:space="0" w:color="auto"/>
            </w:tcBorders>
            <w:shd w:val="clear" w:color="auto" w:fill="auto"/>
            <w:vAlign w:val="bottom"/>
          </w:tcPr>
          <w:p w14:paraId="5E1590D2"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s-ES_tradnl"/>
              </w:rPr>
            </w:pPr>
          </w:p>
        </w:tc>
        <w:tc>
          <w:tcPr>
            <w:tcW w:w="1260" w:type="dxa"/>
            <w:tcBorders>
              <w:top w:val="single" w:sz="12" w:space="0" w:color="auto"/>
            </w:tcBorders>
            <w:shd w:val="clear" w:color="auto" w:fill="auto"/>
            <w:vAlign w:val="bottom"/>
          </w:tcPr>
          <w:p w14:paraId="7C619F47"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1170" w:type="dxa"/>
            <w:tcBorders>
              <w:top w:val="single" w:sz="12" w:space="0" w:color="auto"/>
            </w:tcBorders>
            <w:shd w:val="clear" w:color="auto" w:fill="auto"/>
            <w:vAlign w:val="bottom"/>
          </w:tcPr>
          <w:p w14:paraId="48286293"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1170" w:type="dxa"/>
            <w:tcBorders>
              <w:top w:val="single" w:sz="12" w:space="0" w:color="auto"/>
            </w:tcBorders>
            <w:shd w:val="clear" w:color="auto" w:fill="auto"/>
            <w:vAlign w:val="bottom"/>
          </w:tcPr>
          <w:p w14:paraId="505A7DF0"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1440" w:type="dxa"/>
            <w:gridSpan w:val="2"/>
            <w:tcBorders>
              <w:top w:val="single" w:sz="12" w:space="0" w:color="auto"/>
            </w:tcBorders>
            <w:shd w:val="clear" w:color="auto" w:fill="auto"/>
            <w:vAlign w:val="bottom"/>
          </w:tcPr>
          <w:p w14:paraId="3A9E468A"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1350" w:type="dxa"/>
            <w:tcBorders>
              <w:top w:val="single" w:sz="12" w:space="0" w:color="auto"/>
            </w:tcBorders>
            <w:shd w:val="clear" w:color="auto" w:fill="auto"/>
            <w:vAlign w:val="bottom"/>
          </w:tcPr>
          <w:p w14:paraId="6504FA9E"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r>
      <w:tr w:rsidR="00FE3AA9" w:rsidRPr="006544A6" w14:paraId="36C7155C" w14:textId="77777777" w:rsidTr="00656264">
        <w:tc>
          <w:tcPr>
            <w:tcW w:w="1073" w:type="dxa"/>
            <w:shd w:val="clear" w:color="auto" w:fill="auto"/>
            <w:vAlign w:val="bottom"/>
          </w:tcPr>
          <w:p w14:paraId="67272799"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s-ES_tradnl"/>
              </w:rPr>
            </w:pPr>
            <w:r w:rsidRPr="006544A6">
              <w:rPr>
                <w:sz w:val="17"/>
                <w:lang w:val="es-ES_tradnl"/>
              </w:rPr>
              <w:t>2013</w:t>
            </w:r>
          </w:p>
        </w:tc>
        <w:tc>
          <w:tcPr>
            <w:tcW w:w="1260" w:type="dxa"/>
            <w:shd w:val="clear" w:color="auto" w:fill="auto"/>
            <w:vAlign w:val="bottom"/>
          </w:tcPr>
          <w:p w14:paraId="6426FE08"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132 481</w:t>
            </w:r>
          </w:p>
        </w:tc>
        <w:tc>
          <w:tcPr>
            <w:tcW w:w="1170" w:type="dxa"/>
            <w:shd w:val="clear" w:color="auto" w:fill="auto"/>
            <w:vAlign w:val="bottom"/>
          </w:tcPr>
          <w:p w14:paraId="46EC76DC"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37 137</w:t>
            </w:r>
          </w:p>
        </w:tc>
        <w:tc>
          <w:tcPr>
            <w:tcW w:w="1170" w:type="dxa"/>
            <w:shd w:val="clear" w:color="auto" w:fill="auto"/>
            <w:vAlign w:val="bottom"/>
          </w:tcPr>
          <w:p w14:paraId="7898BCB8"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39 938</w:t>
            </w:r>
          </w:p>
        </w:tc>
        <w:tc>
          <w:tcPr>
            <w:tcW w:w="1440" w:type="dxa"/>
            <w:gridSpan w:val="2"/>
            <w:shd w:val="clear" w:color="auto" w:fill="auto"/>
            <w:vAlign w:val="bottom"/>
          </w:tcPr>
          <w:p w14:paraId="168CE724"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27 681</w:t>
            </w:r>
          </w:p>
        </w:tc>
        <w:tc>
          <w:tcPr>
            <w:tcW w:w="1350" w:type="dxa"/>
            <w:shd w:val="clear" w:color="auto" w:fill="auto"/>
            <w:vAlign w:val="bottom"/>
          </w:tcPr>
          <w:p w14:paraId="368C1324"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27 725</w:t>
            </w:r>
          </w:p>
        </w:tc>
      </w:tr>
      <w:tr w:rsidR="00FE3AA9" w:rsidRPr="006544A6" w14:paraId="18F4668D" w14:textId="77777777" w:rsidTr="00656264">
        <w:tc>
          <w:tcPr>
            <w:tcW w:w="1073" w:type="dxa"/>
            <w:shd w:val="clear" w:color="auto" w:fill="auto"/>
            <w:vAlign w:val="bottom"/>
          </w:tcPr>
          <w:p w14:paraId="0E8B36A1"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s-ES_tradnl"/>
              </w:rPr>
            </w:pPr>
            <w:r w:rsidRPr="006544A6">
              <w:rPr>
                <w:sz w:val="17"/>
                <w:lang w:val="es-ES_tradnl"/>
              </w:rPr>
              <w:t>2014</w:t>
            </w:r>
          </w:p>
        </w:tc>
        <w:tc>
          <w:tcPr>
            <w:tcW w:w="1260" w:type="dxa"/>
            <w:shd w:val="clear" w:color="auto" w:fill="auto"/>
            <w:vAlign w:val="bottom"/>
          </w:tcPr>
          <w:p w14:paraId="0DBB678D"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152 216</w:t>
            </w:r>
          </w:p>
        </w:tc>
        <w:tc>
          <w:tcPr>
            <w:tcW w:w="1170" w:type="dxa"/>
            <w:shd w:val="clear" w:color="auto" w:fill="auto"/>
            <w:vAlign w:val="bottom"/>
          </w:tcPr>
          <w:p w14:paraId="69805460"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40 184</w:t>
            </w:r>
          </w:p>
        </w:tc>
        <w:tc>
          <w:tcPr>
            <w:tcW w:w="1170" w:type="dxa"/>
            <w:shd w:val="clear" w:color="auto" w:fill="auto"/>
            <w:vAlign w:val="bottom"/>
          </w:tcPr>
          <w:p w14:paraId="7B31E401"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42 768</w:t>
            </w:r>
          </w:p>
        </w:tc>
        <w:tc>
          <w:tcPr>
            <w:tcW w:w="1440" w:type="dxa"/>
            <w:gridSpan w:val="2"/>
            <w:shd w:val="clear" w:color="auto" w:fill="auto"/>
            <w:vAlign w:val="bottom"/>
          </w:tcPr>
          <w:p w14:paraId="4404E13D"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34 515</w:t>
            </w:r>
          </w:p>
        </w:tc>
        <w:tc>
          <w:tcPr>
            <w:tcW w:w="1350" w:type="dxa"/>
            <w:shd w:val="clear" w:color="auto" w:fill="auto"/>
            <w:vAlign w:val="bottom"/>
          </w:tcPr>
          <w:p w14:paraId="0A41CA23"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34 749</w:t>
            </w:r>
          </w:p>
        </w:tc>
      </w:tr>
      <w:tr w:rsidR="00FE3AA9" w:rsidRPr="006544A6" w14:paraId="20B86153" w14:textId="77777777" w:rsidTr="00656264">
        <w:tc>
          <w:tcPr>
            <w:tcW w:w="1073" w:type="dxa"/>
            <w:shd w:val="clear" w:color="auto" w:fill="auto"/>
            <w:vAlign w:val="bottom"/>
          </w:tcPr>
          <w:p w14:paraId="730EEDC9"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s-ES_tradnl"/>
              </w:rPr>
            </w:pPr>
            <w:r w:rsidRPr="006544A6">
              <w:rPr>
                <w:sz w:val="17"/>
                <w:lang w:val="es-ES_tradnl"/>
              </w:rPr>
              <w:t>2015</w:t>
            </w:r>
          </w:p>
        </w:tc>
        <w:tc>
          <w:tcPr>
            <w:tcW w:w="1260" w:type="dxa"/>
            <w:shd w:val="clear" w:color="auto" w:fill="auto"/>
            <w:vAlign w:val="bottom"/>
          </w:tcPr>
          <w:p w14:paraId="1EC52B90"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161 380</w:t>
            </w:r>
          </w:p>
        </w:tc>
        <w:tc>
          <w:tcPr>
            <w:tcW w:w="1170" w:type="dxa"/>
            <w:shd w:val="clear" w:color="auto" w:fill="auto"/>
            <w:vAlign w:val="bottom"/>
          </w:tcPr>
          <w:p w14:paraId="0D24EA63"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41 673</w:t>
            </w:r>
          </w:p>
        </w:tc>
        <w:tc>
          <w:tcPr>
            <w:tcW w:w="1170" w:type="dxa"/>
            <w:shd w:val="clear" w:color="auto" w:fill="auto"/>
            <w:vAlign w:val="bottom"/>
          </w:tcPr>
          <w:p w14:paraId="5C409ED8"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43 654</w:t>
            </w:r>
          </w:p>
        </w:tc>
        <w:tc>
          <w:tcPr>
            <w:tcW w:w="1440" w:type="dxa"/>
            <w:gridSpan w:val="2"/>
            <w:shd w:val="clear" w:color="auto" w:fill="auto"/>
            <w:vAlign w:val="bottom"/>
          </w:tcPr>
          <w:p w14:paraId="361ABE3A"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37 914</w:t>
            </w:r>
          </w:p>
        </w:tc>
        <w:tc>
          <w:tcPr>
            <w:tcW w:w="1350" w:type="dxa"/>
            <w:shd w:val="clear" w:color="auto" w:fill="auto"/>
            <w:vAlign w:val="bottom"/>
          </w:tcPr>
          <w:p w14:paraId="3B009747"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38 139</w:t>
            </w:r>
          </w:p>
        </w:tc>
      </w:tr>
      <w:tr w:rsidR="00FE3AA9" w:rsidRPr="006544A6" w14:paraId="3283CBC7" w14:textId="77777777" w:rsidTr="00656264">
        <w:tc>
          <w:tcPr>
            <w:tcW w:w="1073" w:type="dxa"/>
            <w:shd w:val="clear" w:color="auto" w:fill="auto"/>
            <w:vAlign w:val="bottom"/>
          </w:tcPr>
          <w:p w14:paraId="5C7A8185"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s-ES_tradnl"/>
              </w:rPr>
            </w:pPr>
            <w:r w:rsidRPr="006544A6">
              <w:rPr>
                <w:sz w:val="17"/>
                <w:lang w:val="es-ES_tradnl"/>
              </w:rPr>
              <w:t>2016</w:t>
            </w:r>
          </w:p>
        </w:tc>
        <w:tc>
          <w:tcPr>
            <w:tcW w:w="1260" w:type="dxa"/>
            <w:shd w:val="clear" w:color="auto" w:fill="auto"/>
            <w:vAlign w:val="bottom"/>
          </w:tcPr>
          <w:p w14:paraId="62C7B962"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173 633</w:t>
            </w:r>
          </w:p>
        </w:tc>
        <w:tc>
          <w:tcPr>
            <w:tcW w:w="1170" w:type="dxa"/>
            <w:shd w:val="clear" w:color="auto" w:fill="auto"/>
            <w:vAlign w:val="bottom"/>
          </w:tcPr>
          <w:p w14:paraId="231FDE4A"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42 935</w:t>
            </w:r>
          </w:p>
        </w:tc>
        <w:tc>
          <w:tcPr>
            <w:tcW w:w="1170" w:type="dxa"/>
            <w:shd w:val="clear" w:color="auto" w:fill="auto"/>
            <w:vAlign w:val="bottom"/>
          </w:tcPr>
          <w:p w14:paraId="189F6FC3"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45 611</w:t>
            </w:r>
          </w:p>
        </w:tc>
        <w:tc>
          <w:tcPr>
            <w:tcW w:w="1440" w:type="dxa"/>
            <w:gridSpan w:val="2"/>
            <w:shd w:val="clear" w:color="auto" w:fill="auto"/>
            <w:vAlign w:val="bottom"/>
          </w:tcPr>
          <w:p w14:paraId="378F4C21"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42 269</w:t>
            </w:r>
          </w:p>
        </w:tc>
        <w:tc>
          <w:tcPr>
            <w:tcW w:w="1350" w:type="dxa"/>
            <w:shd w:val="clear" w:color="auto" w:fill="auto"/>
            <w:vAlign w:val="bottom"/>
          </w:tcPr>
          <w:p w14:paraId="0F6861FC"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42 818</w:t>
            </w:r>
          </w:p>
        </w:tc>
      </w:tr>
      <w:tr w:rsidR="00FE3AA9" w:rsidRPr="006544A6" w14:paraId="0EB4EC86" w14:textId="77777777" w:rsidTr="00656264">
        <w:tc>
          <w:tcPr>
            <w:tcW w:w="1073" w:type="dxa"/>
            <w:tcBorders>
              <w:bottom w:val="single" w:sz="12" w:space="0" w:color="auto"/>
            </w:tcBorders>
            <w:shd w:val="clear" w:color="auto" w:fill="auto"/>
            <w:vAlign w:val="bottom"/>
          </w:tcPr>
          <w:p w14:paraId="052D52DC"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s-ES_tradnl"/>
              </w:rPr>
            </w:pPr>
            <w:r w:rsidRPr="006544A6">
              <w:rPr>
                <w:sz w:val="17"/>
                <w:lang w:val="es-ES_tradnl"/>
              </w:rPr>
              <w:t>2017</w:t>
            </w:r>
          </w:p>
        </w:tc>
        <w:tc>
          <w:tcPr>
            <w:tcW w:w="1260" w:type="dxa"/>
            <w:tcBorders>
              <w:bottom w:val="single" w:sz="12" w:space="0" w:color="auto"/>
            </w:tcBorders>
            <w:shd w:val="clear" w:color="auto" w:fill="auto"/>
            <w:vAlign w:val="bottom"/>
          </w:tcPr>
          <w:p w14:paraId="36D072ED"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187 078</w:t>
            </w:r>
          </w:p>
        </w:tc>
        <w:tc>
          <w:tcPr>
            <w:tcW w:w="1170" w:type="dxa"/>
            <w:tcBorders>
              <w:bottom w:val="single" w:sz="12" w:space="0" w:color="auto"/>
            </w:tcBorders>
            <w:shd w:val="clear" w:color="auto" w:fill="auto"/>
            <w:vAlign w:val="bottom"/>
          </w:tcPr>
          <w:p w14:paraId="75D5BFFE"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44 831</w:t>
            </w:r>
          </w:p>
        </w:tc>
        <w:tc>
          <w:tcPr>
            <w:tcW w:w="1170" w:type="dxa"/>
            <w:tcBorders>
              <w:bottom w:val="single" w:sz="12" w:space="0" w:color="auto"/>
            </w:tcBorders>
            <w:shd w:val="clear" w:color="auto" w:fill="auto"/>
            <w:vAlign w:val="bottom"/>
          </w:tcPr>
          <w:p w14:paraId="24336192"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48 412</w:t>
            </w:r>
          </w:p>
        </w:tc>
        <w:tc>
          <w:tcPr>
            <w:tcW w:w="1440" w:type="dxa"/>
            <w:gridSpan w:val="2"/>
            <w:tcBorders>
              <w:bottom w:val="single" w:sz="12" w:space="0" w:color="auto"/>
            </w:tcBorders>
            <w:shd w:val="clear" w:color="auto" w:fill="auto"/>
            <w:vAlign w:val="bottom"/>
          </w:tcPr>
          <w:p w14:paraId="6232DFE6"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46 123</w:t>
            </w:r>
          </w:p>
        </w:tc>
        <w:tc>
          <w:tcPr>
            <w:tcW w:w="1350" w:type="dxa"/>
            <w:tcBorders>
              <w:bottom w:val="single" w:sz="12" w:space="0" w:color="auto"/>
            </w:tcBorders>
            <w:shd w:val="clear" w:color="auto" w:fill="auto"/>
            <w:vAlign w:val="bottom"/>
          </w:tcPr>
          <w:p w14:paraId="54C46DCB"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47 712</w:t>
            </w:r>
          </w:p>
        </w:tc>
      </w:tr>
    </w:tbl>
    <w:p w14:paraId="4DE29A1C" w14:textId="77777777" w:rsidR="00FE3AA9" w:rsidRPr="006544A6" w:rsidRDefault="00FE3AA9" w:rsidP="00FE3AA9">
      <w:pPr>
        <w:pStyle w:val="SingleTxt"/>
        <w:tabs>
          <w:tab w:val="num" w:pos="2804"/>
        </w:tabs>
        <w:spacing w:after="0" w:line="120" w:lineRule="exact"/>
        <w:rPr>
          <w:sz w:val="10"/>
          <w:lang w:val="es-ES_tradnl"/>
        </w:rPr>
      </w:pPr>
    </w:p>
    <w:p w14:paraId="093EFE50" w14:textId="77777777" w:rsidR="00FE3AA9" w:rsidRPr="006544A6" w:rsidRDefault="00FE3AA9" w:rsidP="00FE3AA9">
      <w:pPr>
        <w:pStyle w:val="SingleTxt"/>
        <w:tabs>
          <w:tab w:val="num" w:pos="2804"/>
        </w:tabs>
        <w:spacing w:after="0" w:line="120" w:lineRule="exact"/>
        <w:rPr>
          <w:sz w:val="10"/>
          <w:lang w:val="es-ES_tradnl"/>
        </w:rPr>
      </w:pPr>
    </w:p>
    <w:p w14:paraId="50AF0A3E" w14:textId="77777777" w:rsidR="00FE3AA9" w:rsidRPr="006544A6" w:rsidRDefault="00FE3AA9" w:rsidP="00FE3AA9">
      <w:pPr>
        <w:pStyle w:val="SingleTxt"/>
        <w:numPr>
          <w:ilvl w:val="0"/>
          <w:numId w:val="22"/>
        </w:numPr>
        <w:tabs>
          <w:tab w:val="num" w:pos="2804"/>
        </w:tabs>
        <w:ind w:left="1267"/>
        <w:rPr>
          <w:lang w:val="es-ES_tradnl"/>
        </w:rPr>
      </w:pPr>
      <w:r w:rsidRPr="006544A6">
        <w:rPr>
          <w:lang w:val="es-ES_tradnl"/>
        </w:rPr>
        <w:t>El número de alumnos matriculados en primer grado crece cada año:</w:t>
      </w:r>
    </w:p>
    <w:p w14:paraId="6628DBCA" w14:textId="77777777" w:rsidR="00FE3AA9" w:rsidRPr="006544A6" w:rsidRDefault="00FE3AA9" w:rsidP="00FE3AA9">
      <w:pPr>
        <w:pStyle w:val="SingleTxt"/>
        <w:tabs>
          <w:tab w:val="num" w:pos="2804"/>
        </w:tabs>
        <w:spacing w:after="0" w:line="120" w:lineRule="exact"/>
        <w:rPr>
          <w:sz w:val="10"/>
          <w:lang w:val="es-ES_tradnl"/>
        </w:rPr>
      </w:pPr>
    </w:p>
    <w:p w14:paraId="4884CA78" w14:textId="77777777" w:rsidR="00FE3AA9" w:rsidRPr="006544A6" w:rsidRDefault="00FE3AA9" w:rsidP="00FE3A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544A6">
        <w:rPr>
          <w:lang w:val="es-ES_tradnl"/>
        </w:rPr>
        <w:tab/>
      </w:r>
      <w:r w:rsidRPr="006544A6">
        <w:rPr>
          <w:lang w:val="es-ES_tradnl"/>
        </w:rPr>
        <w:tab/>
      </w:r>
      <w:r w:rsidRPr="006544A6">
        <w:rPr>
          <w:b w:val="0"/>
          <w:bCs/>
          <w:lang w:val="es-ES_tradnl"/>
        </w:rPr>
        <w:t>Cuadro 12</w:t>
      </w:r>
      <w:r w:rsidRPr="006544A6">
        <w:rPr>
          <w:lang w:val="es-ES_tradnl"/>
        </w:rPr>
        <w:br/>
        <w:t>Número de alumnos matriculados en primer grado</w:t>
      </w:r>
    </w:p>
    <w:p w14:paraId="295841A0" w14:textId="77777777" w:rsidR="00FE3AA9" w:rsidRPr="006544A6" w:rsidRDefault="00FE3AA9" w:rsidP="00FE3AA9">
      <w:pPr>
        <w:pStyle w:val="SingleTxt"/>
        <w:tabs>
          <w:tab w:val="num" w:pos="2804"/>
        </w:tabs>
        <w:spacing w:after="0" w:line="120" w:lineRule="exact"/>
        <w:rPr>
          <w:sz w:val="10"/>
          <w:lang w:val="es-ES_tradnl"/>
        </w:rPr>
      </w:pPr>
    </w:p>
    <w:p w14:paraId="39DA5D69" w14:textId="77777777" w:rsidR="00FE3AA9" w:rsidRPr="006544A6" w:rsidRDefault="00FE3AA9" w:rsidP="00FE3AA9">
      <w:pPr>
        <w:pStyle w:val="SingleTxt"/>
        <w:tabs>
          <w:tab w:val="num" w:pos="2804"/>
        </w:tabs>
        <w:spacing w:after="0" w:line="120" w:lineRule="exact"/>
        <w:rPr>
          <w:sz w:val="10"/>
          <w:lang w:val="es-ES_tradnl"/>
        </w:rPr>
      </w:pPr>
    </w:p>
    <w:tbl>
      <w:tblPr>
        <w:tblStyle w:val="TableGrid"/>
        <w:tblW w:w="7463"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3"/>
        <w:gridCol w:w="1251"/>
        <w:gridCol w:w="1179"/>
        <w:gridCol w:w="1170"/>
        <w:gridCol w:w="180"/>
        <w:gridCol w:w="1260"/>
        <w:gridCol w:w="1350"/>
      </w:tblGrid>
      <w:tr w:rsidR="00FE3AA9" w:rsidRPr="006544A6" w14:paraId="562197CB" w14:textId="77777777" w:rsidTr="00656264">
        <w:trPr>
          <w:tblHeader/>
        </w:trPr>
        <w:tc>
          <w:tcPr>
            <w:tcW w:w="1073" w:type="dxa"/>
            <w:vMerge w:val="restart"/>
            <w:tcBorders>
              <w:top w:val="single" w:sz="4" w:space="0" w:color="auto"/>
            </w:tcBorders>
            <w:shd w:val="clear" w:color="auto" w:fill="auto"/>
            <w:vAlign w:val="bottom"/>
          </w:tcPr>
          <w:p w14:paraId="093E4729" w14:textId="08B1B366"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s-ES_tradnl"/>
              </w:rPr>
            </w:pPr>
            <w:r w:rsidRPr="006544A6">
              <w:rPr>
                <w:i/>
                <w:sz w:val="14"/>
                <w:lang w:val="es-ES_tradnl"/>
              </w:rPr>
              <w:t>A</w:t>
            </w:r>
            <w:r w:rsidR="00B8073E" w:rsidRPr="006544A6">
              <w:rPr>
                <w:i/>
                <w:sz w:val="14"/>
                <w:lang w:val="es-ES_tradnl"/>
              </w:rPr>
              <w:t>ño</w:t>
            </w:r>
          </w:p>
        </w:tc>
        <w:tc>
          <w:tcPr>
            <w:tcW w:w="1251" w:type="dxa"/>
            <w:vMerge w:val="restart"/>
            <w:tcBorders>
              <w:top w:val="single" w:sz="4" w:space="0" w:color="auto"/>
            </w:tcBorders>
            <w:shd w:val="clear" w:color="auto" w:fill="auto"/>
            <w:vAlign w:val="bottom"/>
          </w:tcPr>
          <w:p w14:paraId="353CA458"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6544A6">
              <w:rPr>
                <w:i/>
                <w:sz w:val="14"/>
                <w:lang w:val="es-ES_tradnl"/>
              </w:rPr>
              <w:t>Total</w:t>
            </w:r>
          </w:p>
        </w:tc>
        <w:tc>
          <w:tcPr>
            <w:tcW w:w="2349" w:type="dxa"/>
            <w:gridSpan w:val="2"/>
            <w:tcBorders>
              <w:top w:val="single" w:sz="4" w:space="0" w:color="auto"/>
              <w:bottom w:val="single" w:sz="4" w:space="0" w:color="auto"/>
            </w:tcBorders>
            <w:shd w:val="clear" w:color="auto" w:fill="auto"/>
            <w:vAlign w:val="bottom"/>
          </w:tcPr>
          <w:p w14:paraId="7279A380"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center"/>
              <w:rPr>
                <w:i/>
                <w:sz w:val="14"/>
                <w:lang w:val="es-ES_tradnl"/>
              </w:rPr>
            </w:pPr>
            <w:r w:rsidRPr="006544A6">
              <w:rPr>
                <w:i/>
                <w:sz w:val="14"/>
                <w:lang w:val="es-ES_tradnl"/>
              </w:rPr>
              <w:t>De ellos</w:t>
            </w:r>
          </w:p>
        </w:tc>
        <w:tc>
          <w:tcPr>
            <w:tcW w:w="180" w:type="dxa"/>
            <w:tcBorders>
              <w:top w:val="single" w:sz="4" w:space="0" w:color="auto"/>
            </w:tcBorders>
            <w:shd w:val="clear" w:color="auto" w:fill="auto"/>
            <w:vAlign w:val="bottom"/>
          </w:tcPr>
          <w:p w14:paraId="3F82560B"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p>
        </w:tc>
        <w:tc>
          <w:tcPr>
            <w:tcW w:w="2610" w:type="dxa"/>
            <w:gridSpan w:val="2"/>
            <w:tcBorders>
              <w:top w:val="single" w:sz="4" w:space="0" w:color="auto"/>
              <w:bottom w:val="single" w:sz="4" w:space="0" w:color="auto"/>
            </w:tcBorders>
            <w:shd w:val="clear" w:color="auto" w:fill="auto"/>
            <w:vAlign w:val="bottom"/>
          </w:tcPr>
          <w:p w14:paraId="062BB73F"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center"/>
              <w:rPr>
                <w:i/>
                <w:sz w:val="14"/>
                <w:lang w:val="es-ES_tradnl"/>
              </w:rPr>
            </w:pPr>
            <w:r w:rsidRPr="006544A6">
              <w:rPr>
                <w:i/>
                <w:sz w:val="14"/>
                <w:lang w:val="es-ES_tradnl"/>
              </w:rPr>
              <w:t>Porcentaje del total de alumnos</w:t>
            </w:r>
          </w:p>
        </w:tc>
      </w:tr>
      <w:tr w:rsidR="00FE3AA9" w:rsidRPr="006544A6" w14:paraId="0BF5A3B4" w14:textId="77777777" w:rsidTr="00656264">
        <w:trPr>
          <w:tblHeader/>
        </w:trPr>
        <w:tc>
          <w:tcPr>
            <w:tcW w:w="1073" w:type="dxa"/>
            <w:vMerge/>
            <w:tcBorders>
              <w:bottom w:val="single" w:sz="12" w:space="0" w:color="auto"/>
            </w:tcBorders>
            <w:shd w:val="clear" w:color="auto" w:fill="auto"/>
            <w:vAlign w:val="bottom"/>
          </w:tcPr>
          <w:p w14:paraId="61C93184"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s-ES_tradnl"/>
              </w:rPr>
            </w:pPr>
          </w:p>
        </w:tc>
        <w:tc>
          <w:tcPr>
            <w:tcW w:w="1251" w:type="dxa"/>
            <w:vMerge/>
            <w:tcBorders>
              <w:bottom w:val="single" w:sz="12" w:space="0" w:color="auto"/>
            </w:tcBorders>
            <w:shd w:val="clear" w:color="auto" w:fill="auto"/>
            <w:vAlign w:val="bottom"/>
          </w:tcPr>
          <w:p w14:paraId="7E7D8EEF"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p>
        </w:tc>
        <w:tc>
          <w:tcPr>
            <w:tcW w:w="1179" w:type="dxa"/>
            <w:tcBorders>
              <w:top w:val="single" w:sz="4" w:space="0" w:color="auto"/>
              <w:bottom w:val="single" w:sz="12" w:space="0" w:color="auto"/>
            </w:tcBorders>
            <w:shd w:val="clear" w:color="auto" w:fill="auto"/>
            <w:vAlign w:val="bottom"/>
          </w:tcPr>
          <w:p w14:paraId="31E15BF0"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6544A6">
              <w:rPr>
                <w:i/>
                <w:sz w:val="14"/>
                <w:lang w:val="es-ES_tradnl"/>
              </w:rPr>
              <w:t>Niñas</w:t>
            </w:r>
          </w:p>
        </w:tc>
        <w:tc>
          <w:tcPr>
            <w:tcW w:w="1170" w:type="dxa"/>
            <w:tcBorders>
              <w:top w:val="single" w:sz="4" w:space="0" w:color="auto"/>
              <w:bottom w:val="single" w:sz="12" w:space="0" w:color="auto"/>
            </w:tcBorders>
            <w:shd w:val="clear" w:color="auto" w:fill="auto"/>
            <w:vAlign w:val="bottom"/>
          </w:tcPr>
          <w:p w14:paraId="2D90DC6E"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6544A6">
              <w:rPr>
                <w:i/>
                <w:sz w:val="14"/>
                <w:lang w:val="es-ES_tradnl"/>
              </w:rPr>
              <w:t>Niños</w:t>
            </w:r>
          </w:p>
        </w:tc>
        <w:tc>
          <w:tcPr>
            <w:tcW w:w="180" w:type="dxa"/>
            <w:tcBorders>
              <w:bottom w:val="single" w:sz="12" w:space="0" w:color="auto"/>
            </w:tcBorders>
            <w:shd w:val="clear" w:color="auto" w:fill="auto"/>
            <w:vAlign w:val="bottom"/>
          </w:tcPr>
          <w:p w14:paraId="2965446D"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p>
        </w:tc>
        <w:tc>
          <w:tcPr>
            <w:tcW w:w="1260" w:type="dxa"/>
            <w:tcBorders>
              <w:top w:val="single" w:sz="4" w:space="0" w:color="auto"/>
              <w:bottom w:val="single" w:sz="12" w:space="0" w:color="auto"/>
            </w:tcBorders>
            <w:shd w:val="clear" w:color="auto" w:fill="auto"/>
            <w:vAlign w:val="bottom"/>
          </w:tcPr>
          <w:p w14:paraId="2CFEC29F"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6544A6">
              <w:rPr>
                <w:i/>
                <w:sz w:val="14"/>
                <w:lang w:val="es-ES_tradnl"/>
              </w:rPr>
              <w:t>Niñas</w:t>
            </w:r>
          </w:p>
        </w:tc>
        <w:tc>
          <w:tcPr>
            <w:tcW w:w="1350" w:type="dxa"/>
            <w:tcBorders>
              <w:top w:val="single" w:sz="4" w:space="0" w:color="auto"/>
              <w:bottom w:val="single" w:sz="12" w:space="0" w:color="auto"/>
            </w:tcBorders>
            <w:shd w:val="clear" w:color="auto" w:fill="auto"/>
            <w:vAlign w:val="bottom"/>
          </w:tcPr>
          <w:p w14:paraId="447D0A01"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6544A6">
              <w:rPr>
                <w:i/>
                <w:sz w:val="14"/>
                <w:lang w:val="es-ES_tradnl"/>
              </w:rPr>
              <w:t>Niños</w:t>
            </w:r>
          </w:p>
        </w:tc>
      </w:tr>
      <w:tr w:rsidR="00FE3AA9" w:rsidRPr="006544A6" w14:paraId="6D63C9F3" w14:textId="77777777" w:rsidTr="00656264">
        <w:trPr>
          <w:trHeight w:hRule="exact" w:val="115"/>
          <w:tblHeader/>
        </w:trPr>
        <w:tc>
          <w:tcPr>
            <w:tcW w:w="1073" w:type="dxa"/>
            <w:tcBorders>
              <w:top w:val="single" w:sz="12" w:space="0" w:color="auto"/>
            </w:tcBorders>
            <w:shd w:val="clear" w:color="auto" w:fill="auto"/>
            <w:vAlign w:val="bottom"/>
          </w:tcPr>
          <w:p w14:paraId="6995F3F9"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s-ES_tradnl"/>
              </w:rPr>
            </w:pPr>
          </w:p>
        </w:tc>
        <w:tc>
          <w:tcPr>
            <w:tcW w:w="1251" w:type="dxa"/>
            <w:tcBorders>
              <w:top w:val="single" w:sz="12" w:space="0" w:color="auto"/>
            </w:tcBorders>
            <w:shd w:val="clear" w:color="auto" w:fill="auto"/>
            <w:vAlign w:val="bottom"/>
          </w:tcPr>
          <w:p w14:paraId="38BD9184"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1179" w:type="dxa"/>
            <w:tcBorders>
              <w:top w:val="single" w:sz="12" w:space="0" w:color="auto"/>
            </w:tcBorders>
            <w:shd w:val="clear" w:color="auto" w:fill="auto"/>
            <w:vAlign w:val="bottom"/>
          </w:tcPr>
          <w:p w14:paraId="5B844AAB"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1170" w:type="dxa"/>
            <w:tcBorders>
              <w:top w:val="single" w:sz="12" w:space="0" w:color="auto"/>
            </w:tcBorders>
            <w:shd w:val="clear" w:color="auto" w:fill="auto"/>
            <w:vAlign w:val="bottom"/>
          </w:tcPr>
          <w:p w14:paraId="7D317A87"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1440" w:type="dxa"/>
            <w:gridSpan w:val="2"/>
            <w:tcBorders>
              <w:top w:val="single" w:sz="12" w:space="0" w:color="auto"/>
            </w:tcBorders>
            <w:shd w:val="clear" w:color="auto" w:fill="auto"/>
            <w:vAlign w:val="bottom"/>
          </w:tcPr>
          <w:p w14:paraId="6E368946"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1350" w:type="dxa"/>
            <w:tcBorders>
              <w:top w:val="single" w:sz="12" w:space="0" w:color="auto"/>
            </w:tcBorders>
            <w:shd w:val="clear" w:color="auto" w:fill="auto"/>
            <w:vAlign w:val="bottom"/>
          </w:tcPr>
          <w:p w14:paraId="3D3D2290"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r>
      <w:tr w:rsidR="00FE3AA9" w:rsidRPr="006544A6" w14:paraId="0AA85D93" w14:textId="77777777" w:rsidTr="00656264">
        <w:tc>
          <w:tcPr>
            <w:tcW w:w="1073" w:type="dxa"/>
            <w:shd w:val="clear" w:color="auto" w:fill="auto"/>
            <w:vAlign w:val="bottom"/>
          </w:tcPr>
          <w:p w14:paraId="28474EBD"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s-ES_tradnl"/>
              </w:rPr>
            </w:pPr>
            <w:r w:rsidRPr="006544A6">
              <w:rPr>
                <w:sz w:val="17"/>
                <w:lang w:val="es-ES_tradnl"/>
              </w:rPr>
              <w:t>2013/2014</w:t>
            </w:r>
          </w:p>
        </w:tc>
        <w:tc>
          <w:tcPr>
            <w:tcW w:w="1251" w:type="dxa"/>
            <w:shd w:val="clear" w:color="auto" w:fill="auto"/>
            <w:vAlign w:val="bottom"/>
          </w:tcPr>
          <w:p w14:paraId="52A46C05"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113 891</w:t>
            </w:r>
          </w:p>
        </w:tc>
        <w:tc>
          <w:tcPr>
            <w:tcW w:w="1179" w:type="dxa"/>
            <w:shd w:val="clear" w:color="auto" w:fill="auto"/>
            <w:vAlign w:val="bottom"/>
          </w:tcPr>
          <w:p w14:paraId="08D0E0F9"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55 359</w:t>
            </w:r>
          </w:p>
        </w:tc>
        <w:tc>
          <w:tcPr>
            <w:tcW w:w="1170" w:type="dxa"/>
            <w:shd w:val="clear" w:color="auto" w:fill="auto"/>
            <w:vAlign w:val="bottom"/>
          </w:tcPr>
          <w:p w14:paraId="50536C2D"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58 532</w:t>
            </w:r>
          </w:p>
        </w:tc>
        <w:tc>
          <w:tcPr>
            <w:tcW w:w="1440" w:type="dxa"/>
            <w:gridSpan w:val="2"/>
            <w:shd w:val="clear" w:color="auto" w:fill="auto"/>
            <w:vAlign w:val="bottom"/>
          </w:tcPr>
          <w:p w14:paraId="2B69CB46" w14:textId="03E925F6"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48</w:t>
            </w:r>
            <w:r w:rsidR="00656264">
              <w:rPr>
                <w:sz w:val="17"/>
                <w:lang w:val="es-ES_tradnl"/>
              </w:rPr>
              <w:t>,</w:t>
            </w:r>
            <w:r w:rsidRPr="006544A6">
              <w:rPr>
                <w:sz w:val="17"/>
                <w:lang w:val="es-ES_tradnl"/>
              </w:rPr>
              <w:t>6</w:t>
            </w:r>
          </w:p>
        </w:tc>
        <w:tc>
          <w:tcPr>
            <w:tcW w:w="1350" w:type="dxa"/>
            <w:shd w:val="clear" w:color="auto" w:fill="auto"/>
            <w:vAlign w:val="bottom"/>
          </w:tcPr>
          <w:p w14:paraId="14A7F681" w14:textId="24A8903F"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51</w:t>
            </w:r>
            <w:r w:rsidR="00656264">
              <w:rPr>
                <w:sz w:val="17"/>
                <w:lang w:val="es-ES_tradnl"/>
              </w:rPr>
              <w:t>,</w:t>
            </w:r>
            <w:r w:rsidRPr="006544A6">
              <w:rPr>
                <w:sz w:val="17"/>
                <w:lang w:val="es-ES_tradnl"/>
              </w:rPr>
              <w:t>4</w:t>
            </w:r>
          </w:p>
        </w:tc>
      </w:tr>
      <w:tr w:rsidR="00FE3AA9" w:rsidRPr="006544A6" w14:paraId="7DAB6389" w14:textId="77777777" w:rsidTr="00656264">
        <w:tc>
          <w:tcPr>
            <w:tcW w:w="1073" w:type="dxa"/>
            <w:shd w:val="clear" w:color="auto" w:fill="auto"/>
            <w:vAlign w:val="bottom"/>
          </w:tcPr>
          <w:p w14:paraId="781A9868"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s-ES_tradnl"/>
              </w:rPr>
            </w:pPr>
            <w:r w:rsidRPr="006544A6">
              <w:rPr>
                <w:sz w:val="17"/>
                <w:lang w:val="es-ES_tradnl"/>
              </w:rPr>
              <w:t>2014/2015</w:t>
            </w:r>
          </w:p>
        </w:tc>
        <w:tc>
          <w:tcPr>
            <w:tcW w:w="1251" w:type="dxa"/>
            <w:shd w:val="clear" w:color="auto" w:fill="auto"/>
            <w:vAlign w:val="bottom"/>
          </w:tcPr>
          <w:p w14:paraId="2F55BCFA"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120 881</w:t>
            </w:r>
          </w:p>
        </w:tc>
        <w:tc>
          <w:tcPr>
            <w:tcW w:w="1179" w:type="dxa"/>
            <w:shd w:val="clear" w:color="auto" w:fill="auto"/>
            <w:vAlign w:val="bottom"/>
          </w:tcPr>
          <w:p w14:paraId="073F8B94"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59 031</w:t>
            </w:r>
          </w:p>
        </w:tc>
        <w:tc>
          <w:tcPr>
            <w:tcW w:w="1170" w:type="dxa"/>
            <w:shd w:val="clear" w:color="auto" w:fill="auto"/>
            <w:vAlign w:val="bottom"/>
          </w:tcPr>
          <w:p w14:paraId="2BDA6E8E"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61 850</w:t>
            </w:r>
          </w:p>
        </w:tc>
        <w:tc>
          <w:tcPr>
            <w:tcW w:w="1440" w:type="dxa"/>
            <w:gridSpan w:val="2"/>
            <w:shd w:val="clear" w:color="auto" w:fill="auto"/>
            <w:vAlign w:val="bottom"/>
          </w:tcPr>
          <w:p w14:paraId="75D0037E" w14:textId="69687FF3"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48</w:t>
            </w:r>
            <w:r w:rsidR="00656264">
              <w:rPr>
                <w:sz w:val="17"/>
                <w:lang w:val="es-ES_tradnl"/>
              </w:rPr>
              <w:t>,</w:t>
            </w:r>
            <w:r w:rsidRPr="006544A6">
              <w:rPr>
                <w:sz w:val="17"/>
                <w:lang w:val="es-ES_tradnl"/>
              </w:rPr>
              <w:t>8</w:t>
            </w:r>
          </w:p>
        </w:tc>
        <w:tc>
          <w:tcPr>
            <w:tcW w:w="1350" w:type="dxa"/>
            <w:shd w:val="clear" w:color="auto" w:fill="auto"/>
            <w:vAlign w:val="bottom"/>
          </w:tcPr>
          <w:p w14:paraId="4822E4AC" w14:textId="7AAC043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51</w:t>
            </w:r>
            <w:r w:rsidR="00656264">
              <w:rPr>
                <w:sz w:val="17"/>
                <w:lang w:val="es-ES_tradnl"/>
              </w:rPr>
              <w:t>,</w:t>
            </w:r>
            <w:r w:rsidRPr="006544A6">
              <w:rPr>
                <w:sz w:val="17"/>
                <w:lang w:val="es-ES_tradnl"/>
              </w:rPr>
              <w:t>2</w:t>
            </w:r>
          </w:p>
        </w:tc>
      </w:tr>
      <w:tr w:rsidR="00FE3AA9" w:rsidRPr="006544A6" w14:paraId="08B29AB0" w14:textId="77777777" w:rsidTr="00656264">
        <w:tc>
          <w:tcPr>
            <w:tcW w:w="1073" w:type="dxa"/>
            <w:shd w:val="clear" w:color="auto" w:fill="auto"/>
            <w:vAlign w:val="bottom"/>
          </w:tcPr>
          <w:p w14:paraId="331682CB"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s-ES_tradnl"/>
              </w:rPr>
            </w:pPr>
            <w:r w:rsidRPr="006544A6">
              <w:rPr>
                <w:sz w:val="17"/>
                <w:lang w:val="es-ES_tradnl"/>
              </w:rPr>
              <w:t>2015/2016</w:t>
            </w:r>
          </w:p>
        </w:tc>
        <w:tc>
          <w:tcPr>
            <w:tcW w:w="1251" w:type="dxa"/>
            <w:shd w:val="clear" w:color="auto" w:fill="auto"/>
            <w:vAlign w:val="bottom"/>
          </w:tcPr>
          <w:p w14:paraId="01A481B0"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129 426</w:t>
            </w:r>
          </w:p>
        </w:tc>
        <w:tc>
          <w:tcPr>
            <w:tcW w:w="1179" w:type="dxa"/>
            <w:shd w:val="clear" w:color="auto" w:fill="auto"/>
            <w:vAlign w:val="bottom"/>
          </w:tcPr>
          <w:p w14:paraId="1F0FEB8C"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62 922</w:t>
            </w:r>
          </w:p>
        </w:tc>
        <w:tc>
          <w:tcPr>
            <w:tcW w:w="1170" w:type="dxa"/>
            <w:shd w:val="clear" w:color="auto" w:fill="auto"/>
            <w:vAlign w:val="bottom"/>
          </w:tcPr>
          <w:p w14:paraId="40CC0C96"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66 504</w:t>
            </w:r>
          </w:p>
        </w:tc>
        <w:tc>
          <w:tcPr>
            <w:tcW w:w="1440" w:type="dxa"/>
            <w:gridSpan w:val="2"/>
            <w:shd w:val="clear" w:color="auto" w:fill="auto"/>
            <w:vAlign w:val="bottom"/>
          </w:tcPr>
          <w:p w14:paraId="6F0BBAB5" w14:textId="6513C60B"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48</w:t>
            </w:r>
            <w:r w:rsidR="00656264">
              <w:rPr>
                <w:sz w:val="17"/>
                <w:lang w:val="es-ES_tradnl"/>
              </w:rPr>
              <w:t>,</w:t>
            </w:r>
            <w:r w:rsidRPr="006544A6">
              <w:rPr>
                <w:sz w:val="17"/>
                <w:lang w:val="es-ES_tradnl"/>
              </w:rPr>
              <w:t>6</w:t>
            </w:r>
          </w:p>
        </w:tc>
        <w:tc>
          <w:tcPr>
            <w:tcW w:w="1350" w:type="dxa"/>
            <w:shd w:val="clear" w:color="auto" w:fill="auto"/>
            <w:vAlign w:val="bottom"/>
          </w:tcPr>
          <w:p w14:paraId="30069C9A" w14:textId="4904B9A0"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51</w:t>
            </w:r>
            <w:r w:rsidR="00656264">
              <w:rPr>
                <w:sz w:val="17"/>
                <w:lang w:val="es-ES_tradnl"/>
              </w:rPr>
              <w:t>,</w:t>
            </w:r>
            <w:r w:rsidRPr="006544A6">
              <w:rPr>
                <w:sz w:val="17"/>
                <w:lang w:val="es-ES_tradnl"/>
              </w:rPr>
              <w:t>4</w:t>
            </w:r>
          </w:p>
        </w:tc>
      </w:tr>
      <w:tr w:rsidR="00FE3AA9" w:rsidRPr="006544A6" w14:paraId="4847ECF9" w14:textId="77777777" w:rsidTr="00656264">
        <w:tc>
          <w:tcPr>
            <w:tcW w:w="1073" w:type="dxa"/>
            <w:shd w:val="clear" w:color="auto" w:fill="auto"/>
            <w:vAlign w:val="bottom"/>
          </w:tcPr>
          <w:p w14:paraId="46E50424"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s-ES_tradnl"/>
              </w:rPr>
            </w:pPr>
            <w:r w:rsidRPr="006544A6">
              <w:rPr>
                <w:sz w:val="17"/>
                <w:lang w:val="es-ES_tradnl"/>
              </w:rPr>
              <w:t>2016/2017</w:t>
            </w:r>
          </w:p>
        </w:tc>
        <w:tc>
          <w:tcPr>
            <w:tcW w:w="1251" w:type="dxa"/>
            <w:shd w:val="clear" w:color="auto" w:fill="auto"/>
            <w:vAlign w:val="bottom"/>
          </w:tcPr>
          <w:p w14:paraId="5ADCA760"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139 968</w:t>
            </w:r>
          </w:p>
        </w:tc>
        <w:tc>
          <w:tcPr>
            <w:tcW w:w="1179" w:type="dxa"/>
            <w:shd w:val="clear" w:color="auto" w:fill="auto"/>
            <w:vAlign w:val="bottom"/>
          </w:tcPr>
          <w:p w14:paraId="5E0E06F5"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68 442</w:t>
            </w:r>
          </w:p>
        </w:tc>
        <w:tc>
          <w:tcPr>
            <w:tcW w:w="1170" w:type="dxa"/>
            <w:shd w:val="clear" w:color="auto" w:fill="auto"/>
            <w:vAlign w:val="bottom"/>
          </w:tcPr>
          <w:p w14:paraId="5B2DD339"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71 526</w:t>
            </w:r>
          </w:p>
        </w:tc>
        <w:tc>
          <w:tcPr>
            <w:tcW w:w="1440" w:type="dxa"/>
            <w:gridSpan w:val="2"/>
            <w:shd w:val="clear" w:color="auto" w:fill="auto"/>
            <w:vAlign w:val="bottom"/>
          </w:tcPr>
          <w:p w14:paraId="080D12F8" w14:textId="47B5D753"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48</w:t>
            </w:r>
            <w:r w:rsidR="00656264">
              <w:rPr>
                <w:sz w:val="17"/>
                <w:lang w:val="es-ES_tradnl"/>
              </w:rPr>
              <w:t>,</w:t>
            </w:r>
            <w:r w:rsidRPr="006544A6">
              <w:rPr>
                <w:sz w:val="17"/>
                <w:lang w:val="es-ES_tradnl"/>
              </w:rPr>
              <w:t>9</w:t>
            </w:r>
          </w:p>
        </w:tc>
        <w:tc>
          <w:tcPr>
            <w:tcW w:w="1350" w:type="dxa"/>
            <w:shd w:val="clear" w:color="auto" w:fill="auto"/>
            <w:vAlign w:val="bottom"/>
          </w:tcPr>
          <w:p w14:paraId="789D5EBA" w14:textId="2A6019F5"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51</w:t>
            </w:r>
            <w:r w:rsidR="00656264">
              <w:rPr>
                <w:sz w:val="17"/>
                <w:lang w:val="es-ES_tradnl"/>
              </w:rPr>
              <w:t>,</w:t>
            </w:r>
            <w:r w:rsidRPr="006544A6">
              <w:rPr>
                <w:sz w:val="17"/>
                <w:lang w:val="es-ES_tradnl"/>
              </w:rPr>
              <w:t>1</w:t>
            </w:r>
          </w:p>
        </w:tc>
      </w:tr>
      <w:tr w:rsidR="00FE3AA9" w:rsidRPr="006544A6" w14:paraId="0D5C2B1B" w14:textId="77777777" w:rsidTr="00656264">
        <w:tc>
          <w:tcPr>
            <w:tcW w:w="1073" w:type="dxa"/>
            <w:tcBorders>
              <w:bottom w:val="single" w:sz="12" w:space="0" w:color="auto"/>
            </w:tcBorders>
            <w:shd w:val="clear" w:color="auto" w:fill="auto"/>
            <w:vAlign w:val="bottom"/>
          </w:tcPr>
          <w:p w14:paraId="0A5AD969"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s-ES_tradnl"/>
              </w:rPr>
            </w:pPr>
            <w:r w:rsidRPr="006544A6">
              <w:rPr>
                <w:sz w:val="17"/>
                <w:lang w:val="es-ES_tradnl"/>
              </w:rPr>
              <w:t>2017/2018</w:t>
            </w:r>
          </w:p>
        </w:tc>
        <w:tc>
          <w:tcPr>
            <w:tcW w:w="1251" w:type="dxa"/>
            <w:tcBorders>
              <w:bottom w:val="single" w:sz="12" w:space="0" w:color="auto"/>
            </w:tcBorders>
            <w:shd w:val="clear" w:color="auto" w:fill="auto"/>
            <w:vAlign w:val="bottom"/>
          </w:tcPr>
          <w:p w14:paraId="5A535986"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140 799</w:t>
            </w:r>
          </w:p>
        </w:tc>
        <w:tc>
          <w:tcPr>
            <w:tcW w:w="1179" w:type="dxa"/>
            <w:tcBorders>
              <w:bottom w:val="single" w:sz="12" w:space="0" w:color="auto"/>
            </w:tcBorders>
            <w:shd w:val="clear" w:color="auto" w:fill="auto"/>
            <w:vAlign w:val="bottom"/>
          </w:tcPr>
          <w:p w14:paraId="4A9E555A"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68 495</w:t>
            </w:r>
          </w:p>
        </w:tc>
        <w:tc>
          <w:tcPr>
            <w:tcW w:w="1170" w:type="dxa"/>
            <w:tcBorders>
              <w:bottom w:val="single" w:sz="12" w:space="0" w:color="auto"/>
            </w:tcBorders>
            <w:shd w:val="clear" w:color="auto" w:fill="auto"/>
            <w:vAlign w:val="bottom"/>
          </w:tcPr>
          <w:p w14:paraId="373D3836"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72 304</w:t>
            </w:r>
          </w:p>
        </w:tc>
        <w:tc>
          <w:tcPr>
            <w:tcW w:w="1440" w:type="dxa"/>
            <w:gridSpan w:val="2"/>
            <w:tcBorders>
              <w:bottom w:val="single" w:sz="12" w:space="0" w:color="auto"/>
            </w:tcBorders>
            <w:shd w:val="clear" w:color="auto" w:fill="auto"/>
            <w:vAlign w:val="bottom"/>
          </w:tcPr>
          <w:p w14:paraId="42A23347" w14:textId="328BEE4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48</w:t>
            </w:r>
            <w:r w:rsidR="00656264">
              <w:rPr>
                <w:sz w:val="17"/>
                <w:lang w:val="es-ES_tradnl"/>
              </w:rPr>
              <w:t>,</w:t>
            </w:r>
            <w:r w:rsidRPr="006544A6">
              <w:rPr>
                <w:sz w:val="17"/>
                <w:lang w:val="es-ES_tradnl"/>
              </w:rPr>
              <w:t>6</w:t>
            </w:r>
          </w:p>
        </w:tc>
        <w:tc>
          <w:tcPr>
            <w:tcW w:w="1350" w:type="dxa"/>
            <w:tcBorders>
              <w:bottom w:val="single" w:sz="12" w:space="0" w:color="auto"/>
            </w:tcBorders>
            <w:shd w:val="clear" w:color="auto" w:fill="auto"/>
            <w:vAlign w:val="bottom"/>
          </w:tcPr>
          <w:p w14:paraId="63960574" w14:textId="7CCFE20D"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51</w:t>
            </w:r>
            <w:r w:rsidR="00656264">
              <w:rPr>
                <w:sz w:val="17"/>
                <w:lang w:val="es-ES_tradnl"/>
              </w:rPr>
              <w:t>,</w:t>
            </w:r>
            <w:r w:rsidRPr="006544A6">
              <w:rPr>
                <w:sz w:val="17"/>
                <w:lang w:val="es-ES_tradnl"/>
              </w:rPr>
              <w:t>4</w:t>
            </w:r>
          </w:p>
        </w:tc>
      </w:tr>
    </w:tbl>
    <w:p w14:paraId="23EE56DE" w14:textId="77777777" w:rsidR="00FE3AA9" w:rsidRPr="006544A6" w:rsidRDefault="00FE3AA9" w:rsidP="00FE3AA9">
      <w:pPr>
        <w:pStyle w:val="SingleTxt"/>
        <w:numPr>
          <w:ilvl w:val="0"/>
          <w:numId w:val="22"/>
        </w:numPr>
        <w:tabs>
          <w:tab w:val="num" w:pos="2804"/>
        </w:tabs>
        <w:ind w:left="1267"/>
        <w:rPr>
          <w:lang w:val="es-ES_tradnl"/>
        </w:rPr>
      </w:pPr>
      <w:r w:rsidRPr="006544A6">
        <w:rPr>
          <w:lang w:val="es-ES_tradnl"/>
        </w:rPr>
        <w:t>Existen algunas diferencias en cuanto a la escolarización de niñas y niños. La proporción de niñas a niños en la enseñanza primaria y básica general indica que la escolarización de las niñas es inferior a la de los varones en la enseñanza secundaria elemental (grados 1 a 9). No obstante, suele haber más niñas matriculadas en la enseñanza secundaria superior (grados 10 y 11) que varones, porque los varones suelen abandonar el sistema de enseñanza después del noveno grado. Ello obedece a que un número cada vez mayor de ellos se ven obligados por necesidad económica a obtener una profesión a una edad más temprana. Algunos de ellos matriculan en escuelas de formación profesional, en escuelas secundarias de formación profesional, o en cursos de corta duración que los preparan para entrar lo más rápidamente posible en el mercado de trabajo.</w:t>
      </w:r>
    </w:p>
    <w:p w14:paraId="09875500" w14:textId="17C53525" w:rsidR="00FE3AA9" w:rsidRPr="006544A6" w:rsidRDefault="00FE3AA9" w:rsidP="00FE3AA9">
      <w:pPr>
        <w:pStyle w:val="SingleTxt"/>
        <w:numPr>
          <w:ilvl w:val="0"/>
          <w:numId w:val="22"/>
        </w:numPr>
        <w:ind w:left="1267"/>
        <w:rPr>
          <w:lang w:val="es-ES_tradnl"/>
        </w:rPr>
      </w:pPr>
      <w:r w:rsidRPr="006544A6">
        <w:rPr>
          <w:lang w:val="es-ES_tradnl"/>
        </w:rPr>
        <w:t>A principios del año escolar 2017/2018, las mujeres representaban el 53,2</w:t>
      </w:r>
      <w:r w:rsidR="003E157E" w:rsidRPr="006544A6">
        <w:rPr>
          <w:lang w:val="es-ES_tradnl"/>
        </w:rPr>
        <w:t xml:space="preserve"> %</w:t>
      </w:r>
      <w:r w:rsidRPr="006544A6">
        <w:rPr>
          <w:lang w:val="es-ES_tradnl"/>
        </w:rPr>
        <w:t xml:space="preserve"> de los estudiantes de la enseñanza profesional superior. El porcentaje de mujeres estudiantes es tradicionalmente alto en los siguientes campos de estudio: la educación, el 86,6</w:t>
      </w:r>
      <w:r w:rsidR="003E157E" w:rsidRPr="006544A6">
        <w:rPr>
          <w:lang w:val="es-ES_tradnl"/>
        </w:rPr>
        <w:t xml:space="preserve"> %</w:t>
      </w:r>
      <w:r w:rsidRPr="006544A6">
        <w:rPr>
          <w:lang w:val="es-ES_tradnl"/>
        </w:rPr>
        <w:t>; el periodismo y la información, el 79,8</w:t>
      </w:r>
      <w:r w:rsidR="003E157E" w:rsidRPr="006544A6">
        <w:rPr>
          <w:lang w:val="es-ES_tradnl"/>
        </w:rPr>
        <w:t xml:space="preserve"> %</w:t>
      </w:r>
      <w:r w:rsidRPr="006544A6">
        <w:rPr>
          <w:lang w:val="es-ES_tradnl"/>
        </w:rPr>
        <w:t>; las humanidades, el 76,8</w:t>
      </w:r>
      <w:r w:rsidR="003E157E" w:rsidRPr="006544A6">
        <w:rPr>
          <w:lang w:val="es-ES_tradnl"/>
        </w:rPr>
        <w:t xml:space="preserve"> %</w:t>
      </w:r>
      <w:r w:rsidRPr="006544A6">
        <w:rPr>
          <w:lang w:val="es-ES_tradnl"/>
        </w:rPr>
        <w:t>; la física, el 75,1</w:t>
      </w:r>
      <w:r w:rsidR="003E157E" w:rsidRPr="006544A6">
        <w:rPr>
          <w:lang w:val="es-ES_tradnl"/>
        </w:rPr>
        <w:t xml:space="preserve"> %</w:t>
      </w:r>
      <w:r w:rsidRPr="006544A6">
        <w:rPr>
          <w:lang w:val="es-ES_tradnl"/>
        </w:rPr>
        <w:t>; la ciencias biológicas, el 67,7</w:t>
      </w:r>
      <w:r w:rsidR="003E157E" w:rsidRPr="006544A6">
        <w:rPr>
          <w:lang w:val="es-ES_tradnl"/>
        </w:rPr>
        <w:t xml:space="preserve"> %</w:t>
      </w:r>
      <w:r w:rsidRPr="006544A6">
        <w:rPr>
          <w:lang w:val="es-ES_tradnl"/>
        </w:rPr>
        <w:t>; la esfera de los servicios, el 66,6</w:t>
      </w:r>
      <w:r w:rsidR="003E157E" w:rsidRPr="006544A6">
        <w:rPr>
          <w:lang w:val="es-ES_tradnl"/>
        </w:rPr>
        <w:t xml:space="preserve"> %</w:t>
      </w:r>
      <w:r w:rsidRPr="006544A6">
        <w:rPr>
          <w:lang w:val="es-ES_tradnl"/>
        </w:rPr>
        <w:t>; las ciencias sociales y conductuales, el 59,9</w:t>
      </w:r>
      <w:r w:rsidR="003E157E" w:rsidRPr="006544A6">
        <w:rPr>
          <w:lang w:val="es-ES_tradnl"/>
        </w:rPr>
        <w:t xml:space="preserve"> %</w:t>
      </w:r>
      <w:r w:rsidRPr="006544A6">
        <w:rPr>
          <w:lang w:val="es-ES_tradnl"/>
        </w:rPr>
        <w:t>; las matemáticas y la estadística, el 55,6</w:t>
      </w:r>
      <w:r w:rsidR="003E157E" w:rsidRPr="006544A6">
        <w:rPr>
          <w:lang w:val="es-ES_tradnl"/>
        </w:rPr>
        <w:t xml:space="preserve"> %</w:t>
      </w:r>
      <w:r w:rsidRPr="006544A6">
        <w:rPr>
          <w:lang w:val="es-ES_tradnl"/>
        </w:rPr>
        <w:t>; administración y dirección de empresas, el 54,9</w:t>
      </w:r>
      <w:r w:rsidR="003E157E" w:rsidRPr="006544A6">
        <w:rPr>
          <w:lang w:val="es-ES_tradnl"/>
        </w:rPr>
        <w:t xml:space="preserve"> %</w:t>
      </w:r>
      <w:r w:rsidRPr="006544A6">
        <w:rPr>
          <w:lang w:val="es-ES_tradnl"/>
        </w:rPr>
        <w:t>; mientras que en la salud fue del 50,1</w:t>
      </w:r>
      <w:r w:rsidR="003E157E" w:rsidRPr="006544A6">
        <w:rPr>
          <w:lang w:val="es-ES_tradnl"/>
        </w:rPr>
        <w:t xml:space="preserve"> %</w:t>
      </w:r>
      <w:r w:rsidRPr="006544A6">
        <w:rPr>
          <w:lang w:val="es-ES_tradnl"/>
        </w:rPr>
        <w:t>.</w:t>
      </w:r>
    </w:p>
    <w:p w14:paraId="27D48604" w14:textId="77777777" w:rsidR="00FE3AA9" w:rsidRPr="006544A6" w:rsidRDefault="00FE3AA9" w:rsidP="00FE3AA9">
      <w:pPr>
        <w:pStyle w:val="SingleTxt"/>
        <w:tabs>
          <w:tab w:val="num" w:pos="2804"/>
        </w:tabs>
        <w:spacing w:after="0" w:line="120" w:lineRule="exact"/>
        <w:rPr>
          <w:sz w:val="10"/>
          <w:lang w:val="es-ES_tradnl"/>
        </w:rPr>
      </w:pPr>
    </w:p>
    <w:p w14:paraId="1F2616F4" w14:textId="77777777" w:rsidR="00FE3AA9" w:rsidRPr="006544A6" w:rsidRDefault="00FE3AA9" w:rsidP="00FE3A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544A6">
        <w:rPr>
          <w:lang w:val="es-ES_tradnl"/>
        </w:rPr>
        <w:tab/>
      </w:r>
      <w:r w:rsidRPr="006544A6">
        <w:rPr>
          <w:lang w:val="es-ES_tradnl"/>
        </w:rPr>
        <w:tab/>
      </w:r>
      <w:r w:rsidRPr="006544A6">
        <w:rPr>
          <w:b w:val="0"/>
          <w:bCs/>
          <w:lang w:val="es-ES_tradnl"/>
        </w:rPr>
        <w:t>Cuando 13</w:t>
      </w:r>
      <w:r w:rsidRPr="006544A6">
        <w:rPr>
          <w:lang w:val="es-ES_tradnl"/>
        </w:rPr>
        <w:br/>
        <w:t>Desglose de los estudiantes de centros de la enseñanza profesional superior por campos de estudio (a principios del año escolar 2017/2018)</w:t>
      </w:r>
    </w:p>
    <w:p w14:paraId="134B5DC5" w14:textId="35FF1EA7" w:rsidR="00FE3AA9" w:rsidRPr="006544A6" w:rsidRDefault="00FE3AA9" w:rsidP="00FE3AA9">
      <w:pPr>
        <w:pStyle w:val="SingleTxt"/>
        <w:tabs>
          <w:tab w:val="num" w:pos="2804"/>
        </w:tabs>
        <w:spacing w:after="0" w:line="120" w:lineRule="exact"/>
        <w:rPr>
          <w:sz w:val="10"/>
          <w:lang w:val="es-ES_tradnl"/>
        </w:rPr>
      </w:pPr>
    </w:p>
    <w:p w14:paraId="4D58FAD9" w14:textId="77777777" w:rsidR="00FE3AA9" w:rsidRPr="006544A6" w:rsidRDefault="00FE3AA9" w:rsidP="00FE3AA9">
      <w:pPr>
        <w:pStyle w:val="SingleTxt"/>
        <w:tabs>
          <w:tab w:val="num" w:pos="2804"/>
        </w:tabs>
        <w:spacing w:after="0" w:line="120" w:lineRule="exact"/>
        <w:rPr>
          <w:sz w:val="10"/>
          <w:lang w:val="es-ES_tradnl"/>
        </w:rPr>
      </w:pPr>
    </w:p>
    <w:tbl>
      <w:tblPr>
        <w:tblStyle w:val="TableGrid"/>
        <w:tblW w:w="7463"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03"/>
        <w:gridCol w:w="990"/>
        <w:gridCol w:w="900"/>
        <w:gridCol w:w="180"/>
        <w:gridCol w:w="900"/>
        <w:gridCol w:w="990"/>
      </w:tblGrid>
      <w:tr w:rsidR="00FE3AA9" w:rsidRPr="006544A6" w14:paraId="5E63D62B" w14:textId="77777777" w:rsidTr="007938CC">
        <w:trPr>
          <w:tblHeader/>
        </w:trPr>
        <w:tc>
          <w:tcPr>
            <w:tcW w:w="3503" w:type="dxa"/>
            <w:tcBorders>
              <w:top w:val="single" w:sz="4" w:space="0" w:color="auto"/>
            </w:tcBorders>
            <w:shd w:val="clear" w:color="auto" w:fill="auto"/>
            <w:vAlign w:val="bottom"/>
          </w:tcPr>
          <w:p w14:paraId="699C3E15"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s-ES_tradnl"/>
              </w:rPr>
            </w:pPr>
          </w:p>
        </w:tc>
        <w:tc>
          <w:tcPr>
            <w:tcW w:w="1890" w:type="dxa"/>
            <w:gridSpan w:val="2"/>
            <w:tcBorders>
              <w:top w:val="single" w:sz="4" w:space="0" w:color="auto"/>
              <w:bottom w:val="single" w:sz="4" w:space="0" w:color="auto"/>
            </w:tcBorders>
            <w:shd w:val="clear" w:color="auto" w:fill="auto"/>
            <w:vAlign w:val="bottom"/>
          </w:tcPr>
          <w:p w14:paraId="2A069102"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lang w:val="es-ES_tradnl"/>
              </w:rPr>
            </w:pPr>
            <w:r w:rsidRPr="006544A6">
              <w:rPr>
                <w:i/>
                <w:sz w:val="14"/>
                <w:lang w:val="es-ES_tradnl"/>
              </w:rPr>
              <w:t>Porcentaje del total</w:t>
            </w:r>
          </w:p>
        </w:tc>
        <w:tc>
          <w:tcPr>
            <w:tcW w:w="180" w:type="dxa"/>
            <w:tcBorders>
              <w:top w:val="single" w:sz="4" w:space="0" w:color="auto"/>
            </w:tcBorders>
            <w:shd w:val="clear" w:color="auto" w:fill="auto"/>
            <w:vAlign w:val="bottom"/>
          </w:tcPr>
          <w:p w14:paraId="58F5CA59"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center"/>
              <w:rPr>
                <w:i/>
                <w:sz w:val="14"/>
                <w:lang w:val="es-ES_tradnl"/>
              </w:rPr>
            </w:pPr>
          </w:p>
        </w:tc>
        <w:tc>
          <w:tcPr>
            <w:tcW w:w="1890" w:type="dxa"/>
            <w:gridSpan w:val="2"/>
            <w:tcBorders>
              <w:top w:val="single" w:sz="4" w:space="0" w:color="auto"/>
              <w:bottom w:val="single" w:sz="4" w:space="0" w:color="auto"/>
            </w:tcBorders>
            <w:shd w:val="clear" w:color="auto" w:fill="auto"/>
            <w:vAlign w:val="bottom"/>
          </w:tcPr>
          <w:p w14:paraId="6860A341"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center"/>
              <w:rPr>
                <w:i/>
                <w:sz w:val="14"/>
                <w:lang w:val="es-ES_tradnl"/>
              </w:rPr>
            </w:pPr>
            <w:r w:rsidRPr="006544A6">
              <w:rPr>
                <w:i/>
                <w:sz w:val="14"/>
                <w:lang w:val="es-ES_tradnl"/>
              </w:rPr>
              <w:t>Proporción, en porcentaje</w:t>
            </w:r>
          </w:p>
        </w:tc>
      </w:tr>
      <w:tr w:rsidR="00FE3AA9" w:rsidRPr="006544A6" w14:paraId="66275BF2" w14:textId="77777777" w:rsidTr="007938CC">
        <w:trPr>
          <w:tblHeader/>
        </w:trPr>
        <w:tc>
          <w:tcPr>
            <w:tcW w:w="3503" w:type="dxa"/>
            <w:tcBorders>
              <w:bottom w:val="single" w:sz="12" w:space="0" w:color="auto"/>
            </w:tcBorders>
            <w:shd w:val="clear" w:color="auto" w:fill="auto"/>
            <w:vAlign w:val="bottom"/>
          </w:tcPr>
          <w:p w14:paraId="371C1C7E"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s-ES_tradnl"/>
              </w:rPr>
            </w:pPr>
          </w:p>
        </w:tc>
        <w:tc>
          <w:tcPr>
            <w:tcW w:w="990" w:type="dxa"/>
            <w:tcBorders>
              <w:top w:val="single" w:sz="4" w:space="0" w:color="auto"/>
              <w:bottom w:val="single" w:sz="12" w:space="0" w:color="auto"/>
            </w:tcBorders>
            <w:shd w:val="clear" w:color="auto" w:fill="auto"/>
            <w:vAlign w:val="bottom"/>
          </w:tcPr>
          <w:p w14:paraId="4C7DE4B1"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6544A6">
              <w:rPr>
                <w:i/>
                <w:sz w:val="14"/>
                <w:lang w:val="es-ES_tradnl"/>
              </w:rPr>
              <w:t>Mujeres</w:t>
            </w:r>
          </w:p>
        </w:tc>
        <w:tc>
          <w:tcPr>
            <w:tcW w:w="900" w:type="dxa"/>
            <w:tcBorders>
              <w:top w:val="single" w:sz="4" w:space="0" w:color="auto"/>
              <w:bottom w:val="single" w:sz="12" w:space="0" w:color="auto"/>
            </w:tcBorders>
            <w:shd w:val="clear" w:color="auto" w:fill="auto"/>
            <w:vAlign w:val="bottom"/>
          </w:tcPr>
          <w:p w14:paraId="14BB28C1"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6544A6">
              <w:rPr>
                <w:i/>
                <w:sz w:val="14"/>
                <w:lang w:val="es-ES_tradnl"/>
              </w:rPr>
              <w:t>Hombres</w:t>
            </w:r>
          </w:p>
        </w:tc>
        <w:tc>
          <w:tcPr>
            <w:tcW w:w="180" w:type="dxa"/>
            <w:tcBorders>
              <w:bottom w:val="single" w:sz="12" w:space="0" w:color="auto"/>
            </w:tcBorders>
            <w:shd w:val="clear" w:color="auto" w:fill="auto"/>
            <w:vAlign w:val="bottom"/>
          </w:tcPr>
          <w:p w14:paraId="6B172E68"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p>
        </w:tc>
        <w:tc>
          <w:tcPr>
            <w:tcW w:w="900" w:type="dxa"/>
            <w:tcBorders>
              <w:top w:val="single" w:sz="4" w:space="0" w:color="auto"/>
              <w:bottom w:val="single" w:sz="12" w:space="0" w:color="auto"/>
            </w:tcBorders>
            <w:shd w:val="clear" w:color="auto" w:fill="auto"/>
            <w:vAlign w:val="bottom"/>
          </w:tcPr>
          <w:p w14:paraId="735C31C1"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6544A6">
              <w:rPr>
                <w:i/>
                <w:sz w:val="14"/>
                <w:lang w:val="es-ES_tradnl"/>
              </w:rPr>
              <w:t>Mujeres</w:t>
            </w:r>
          </w:p>
        </w:tc>
        <w:tc>
          <w:tcPr>
            <w:tcW w:w="990" w:type="dxa"/>
            <w:tcBorders>
              <w:top w:val="single" w:sz="4" w:space="0" w:color="auto"/>
              <w:bottom w:val="single" w:sz="12" w:space="0" w:color="auto"/>
            </w:tcBorders>
            <w:shd w:val="clear" w:color="auto" w:fill="auto"/>
            <w:vAlign w:val="bottom"/>
          </w:tcPr>
          <w:p w14:paraId="32EDC18F"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6544A6">
              <w:rPr>
                <w:i/>
                <w:sz w:val="14"/>
                <w:lang w:val="es-ES_tradnl"/>
              </w:rPr>
              <w:t>Hombres</w:t>
            </w:r>
          </w:p>
        </w:tc>
      </w:tr>
      <w:tr w:rsidR="00FE3AA9" w:rsidRPr="006544A6" w14:paraId="1D7E4188" w14:textId="77777777" w:rsidTr="007938CC">
        <w:trPr>
          <w:trHeight w:hRule="exact" w:val="115"/>
          <w:tblHeader/>
        </w:trPr>
        <w:tc>
          <w:tcPr>
            <w:tcW w:w="3503" w:type="dxa"/>
            <w:tcBorders>
              <w:top w:val="single" w:sz="12" w:space="0" w:color="auto"/>
            </w:tcBorders>
            <w:shd w:val="clear" w:color="auto" w:fill="auto"/>
            <w:vAlign w:val="bottom"/>
          </w:tcPr>
          <w:p w14:paraId="0EFF3A52"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s-ES_tradnl"/>
              </w:rPr>
            </w:pPr>
          </w:p>
        </w:tc>
        <w:tc>
          <w:tcPr>
            <w:tcW w:w="990" w:type="dxa"/>
            <w:tcBorders>
              <w:top w:val="single" w:sz="12" w:space="0" w:color="auto"/>
            </w:tcBorders>
            <w:shd w:val="clear" w:color="auto" w:fill="auto"/>
            <w:vAlign w:val="bottom"/>
          </w:tcPr>
          <w:p w14:paraId="706D0260"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900" w:type="dxa"/>
            <w:tcBorders>
              <w:top w:val="single" w:sz="12" w:space="0" w:color="auto"/>
            </w:tcBorders>
            <w:shd w:val="clear" w:color="auto" w:fill="auto"/>
            <w:vAlign w:val="bottom"/>
          </w:tcPr>
          <w:p w14:paraId="21010B9F"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1080" w:type="dxa"/>
            <w:gridSpan w:val="2"/>
            <w:tcBorders>
              <w:top w:val="single" w:sz="12" w:space="0" w:color="auto"/>
            </w:tcBorders>
            <w:shd w:val="clear" w:color="auto" w:fill="auto"/>
            <w:vAlign w:val="bottom"/>
          </w:tcPr>
          <w:p w14:paraId="40279838"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990" w:type="dxa"/>
            <w:tcBorders>
              <w:top w:val="single" w:sz="12" w:space="0" w:color="auto"/>
            </w:tcBorders>
            <w:shd w:val="clear" w:color="auto" w:fill="auto"/>
            <w:vAlign w:val="bottom"/>
          </w:tcPr>
          <w:p w14:paraId="4A0784CB"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r>
      <w:tr w:rsidR="00FE3AA9" w:rsidRPr="006544A6" w14:paraId="05761845" w14:textId="77777777" w:rsidTr="007938CC">
        <w:tc>
          <w:tcPr>
            <w:tcW w:w="3503" w:type="dxa"/>
            <w:shd w:val="clear" w:color="auto" w:fill="auto"/>
            <w:vAlign w:val="bottom"/>
          </w:tcPr>
          <w:p w14:paraId="0FA4B375"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6544A6">
              <w:rPr>
                <w:sz w:val="17"/>
                <w:lang w:val="es-ES_tradnl"/>
              </w:rPr>
              <w:t xml:space="preserve">Total </w:t>
            </w:r>
          </w:p>
        </w:tc>
        <w:tc>
          <w:tcPr>
            <w:tcW w:w="990" w:type="dxa"/>
            <w:shd w:val="clear" w:color="auto" w:fill="auto"/>
            <w:vAlign w:val="bottom"/>
          </w:tcPr>
          <w:p w14:paraId="3C855A0F"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100</w:t>
            </w:r>
          </w:p>
        </w:tc>
        <w:tc>
          <w:tcPr>
            <w:tcW w:w="900" w:type="dxa"/>
            <w:shd w:val="clear" w:color="auto" w:fill="auto"/>
            <w:vAlign w:val="bottom"/>
          </w:tcPr>
          <w:p w14:paraId="62DCC105"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100</w:t>
            </w:r>
          </w:p>
        </w:tc>
        <w:tc>
          <w:tcPr>
            <w:tcW w:w="1080" w:type="dxa"/>
            <w:gridSpan w:val="2"/>
            <w:shd w:val="clear" w:color="auto" w:fill="auto"/>
            <w:vAlign w:val="bottom"/>
          </w:tcPr>
          <w:p w14:paraId="49E5D946"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53,2</w:t>
            </w:r>
          </w:p>
        </w:tc>
        <w:tc>
          <w:tcPr>
            <w:tcW w:w="990" w:type="dxa"/>
            <w:shd w:val="clear" w:color="auto" w:fill="auto"/>
            <w:vAlign w:val="bottom"/>
          </w:tcPr>
          <w:p w14:paraId="11CD20F5"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46,8</w:t>
            </w:r>
          </w:p>
        </w:tc>
      </w:tr>
      <w:tr w:rsidR="00FE3AA9" w:rsidRPr="006544A6" w14:paraId="09B1FAA0" w14:textId="77777777" w:rsidTr="007938CC">
        <w:tc>
          <w:tcPr>
            <w:tcW w:w="3503" w:type="dxa"/>
            <w:shd w:val="clear" w:color="auto" w:fill="auto"/>
          </w:tcPr>
          <w:p w14:paraId="1E8DCA90"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szCs w:val="17"/>
                <w:lang w:val="es-ES_tradnl"/>
              </w:rPr>
            </w:pPr>
            <w:r w:rsidRPr="006544A6">
              <w:rPr>
                <w:sz w:val="17"/>
                <w:szCs w:val="17"/>
                <w:lang w:val="es-ES_tradnl"/>
              </w:rPr>
              <w:t>Desglose por campos de estudio:</w:t>
            </w:r>
          </w:p>
        </w:tc>
        <w:tc>
          <w:tcPr>
            <w:tcW w:w="990" w:type="dxa"/>
            <w:shd w:val="clear" w:color="auto" w:fill="auto"/>
            <w:vAlign w:val="bottom"/>
          </w:tcPr>
          <w:p w14:paraId="40A0B255"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p>
        </w:tc>
        <w:tc>
          <w:tcPr>
            <w:tcW w:w="900" w:type="dxa"/>
            <w:shd w:val="clear" w:color="auto" w:fill="auto"/>
            <w:vAlign w:val="bottom"/>
          </w:tcPr>
          <w:p w14:paraId="6FE62D4F"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p>
        </w:tc>
        <w:tc>
          <w:tcPr>
            <w:tcW w:w="1080" w:type="dxa"/>
            <w:gridSpan w:val="2"/>
            <w:shd w:val="clear" w:color="auto" w:fill="auto"/>
            <w:vAlign w:val="bottom"/>
          </w:tcPr>
          <w:p w14:paraId="6C652602"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p>
        </w:tc>
        <w:tc>
          <w:tcPr>
            <w:tcW w:w="990" w:type="dxa"/>
            <w:shd w:val="clear" w:color="auto" w:fill="auto"/>
            <w:vAlign w:val="bottom"/>
          </w:tcPr>
          <w:p w14:paraId="7F7013BB"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p>
        </w:tc>
      </w:tr>
      <w:tr w:rsidR="00FE3AA9" w:rsidRPr="006544A6" w14:paraId="07526944" w14:textId="77777777" w:rsidTr="007938CC">
        <w:tc>
          <w:tcPr>
            <w:tcW w:w="3503" w:type="dxa"/>
            <w:shd w:val="clear" w:color="auto" w:fill="auto"/>
          </w:tcPr>
          <w:p w14:paraId="0BE89230"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0" w:right="43"/>
              <w:jc w:val="left"/>
              <w:rPr>
                <w:sz w:val="17"/>
                <w:szCs w:val="17"/>
                <w:lang w:val="es-ES_tradnl"/>
              </w:rPr>
            </w:pPr>
            <w:r w:rsidRPr="006544A6">
              <w:rPr>
                <w:sz w:val="17"/>
                <w:szCs w:val="17"/>
                <w:lang w:val="es-ES_tradnl"/>
              </w:rPr>
              <w:tab/>
              <w:t>Humanidades</w:t>
            </w:r>
          </w:p>
        </w:tc>
        <w:tc>
          <w:tcPr>
            <w:tcW w:w="990" w:type="dxa"/>
            <w:shd w:val="clear" w:color="auto" w:fill="auto"/>
            <w:vAlign w:val="bottom"/>
          </w:tcPr>
          <w:p w14:paraId="743CE88B"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9,7</w:t>
            </w:r>
          </w:p>
        </w:tc>
        <w:tc>
          <w:tcPr>
            <w:tcW w:w="900" w:type="dxa"/>
            <w:shd w:val="clear" w:color="auto" w:fill="auto"/>
            <w:vAlign w:val="bottom"/>
          </w:tcPr>
          <w:p w14:paraId="5FB203AC"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3,3</w:t>
            </w:r>
          </w:p>
        </w:tc>
        <w:tc>
          <w:tcPr>
            <w:tcW w:w="1080" w:type="dxa"/>
            <w:gridSpan w:val="2"/>
            <w:shd w:val="clear" w:color="auto" w:fill="auto"/>
            <w:vAlign w:val="bottom"/>
          </w:tcPr>
          <w:p w14:paraId="4B43BBF8"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76,8</w:t>
            </w:r>
          </w:p>
        </w:tc>
        <w:tc>
          <w:tcPr>
            <w:tcW w:w="990" w:type="dxa"/>
            <w:shd w:val="clear" w:color="auto" w:fill="auto"/>
            <w:vAlign w:val="bottom"/>
          </w:tcPr>
          <w:p w14:paraId="008EF4CF"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23,2</w:t>
            </w:r>
          </w:p>
        </w:tc>
      </w:tr>
      <w:tr w:rsidR="00FE3AA9" w:rsidRPr="006544A6" w14:paraId="540D5A88" w14:textId="77777777" w:rsidTr="007938CC">
        <w:tc>
          <w:tcPr>
            <w:tcW w:w="3503" w:type="dxa"/>
            <w:shd w:val="clear" w:color="auto" w:fill="auto"/>
          </w:tcPr>
          <w:p w14:paraId="7F9D14CA"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0" w:right="43"/>
              <w:jc w:val="left"/>
              <w:rPr>
                <w:sz w:val="17"/>
                <w:szCs w:val="17"/>
                <w:lang w:val="es-ES_tradnl"/>
              </w:rPr>
            </w:pPr>
            <w:r w:rsidRPr="006544A6">
              <w:rPr>
                <w:sz w:val="17"/>
                <w:szCs w:val="17"/>
                <w:lang w:val="es-ES_tradnl"/>
              </w:rPr>
              <w:tab/>
              <w:t>Educación</w:t>
            </w:r>
          </w:p>
        </w:tc>
        <w:tc>
          <w:tcPr>
            <w:tcW w:w="990" w:type="dxa"/>
            <w:shd w:val="clear" w:color="auto" w:fill="auto"/>
            <w:vAlign w:val="bottom"/>
          </w:tcPr>
          <w:p w14:paraId="483392D7"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21,3</w:t>
            </w:r>
          </w:p>
        </w:tc>
        <w:tc>
          <w:tcPr>
            <w:tcW w:w="900" w:type="dxa"/>
            <w:shd w:val="clear" w:color="auto" w:fill="auto"/>
            <w:vAlign w:val="bottom"/>
          </w:tcPr>
          <w:p w14:paraId="7D95114D"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3,8</w:t>
            </w:r>
          </w:p>
        </w:tc>
        <w:tc>
          <w:tcPr>
            <w:tcW w:w="1080" w:type="dxa"/>
            <w:gridSpan w:val="2"/>
            <w:shd w:val="clear" w:color="auto" w:fill="auto"/>
            <w:vAlign w:val="bottom"/>
          </w:tcPr>
          <w:p w14:paraId="5AC5B6F3"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86,6</w:t>
            </w:r>
          </w:p>
        </w:tc>
        <w:tc>
          <w:tcPr>
            <w:tcW w:w="990" w:type="dxa"/>
            <w:shd w:val="clear" w:color="auto" w:fill="auto"/>
            <w:vAlign w:val="bottom"/>
          </w:tcPr>
          <w:p w14:paraId="6E086B68"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13,4</w:t>
            </w:r>
          </w:p>
        </w:tc>
      </w:tr>
      <w:tr w:rsidR="00FE3AA9" w:rsidRPr="006544A6" w14:paraId="404BC425" w14:textId="77777777" w:rsidTr="007938CC">
        <w:tc>
          <w:tcPr>
            <w:tcW w:w="3503" w:type="dxa"/>
            <w:shd w:val="clear" w:color="auto" w:fill="auto"/>
          </w:tcPr>
          <w:p w14:paraId="1F570706"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0" w:right="43"/>
              <w:jc w:val="left"/>
              <w:rPr>
                <w:sz w:val="17"/>
                <w:szCs w:val="17"/>
                <w:lang w:val="es-ES_tradnl"/>
              </w:rPr>
            </w:pPr>
            <w:r w:rsidRPr="006544A6">
              <w:rPr>
                <w:sz w:val="17"/>
                <w:szCs w:val="17"/>
                <w:lang w:val="es-ES_tradnl"/>
              </w:rPr>
              <w:tab/>
              <w:t>Artes</w:t>
            </w:r>
          </w:p>
        </w:tc>
        <w:tc>
          <w:tcPr>
            <w:tcW w:w="990" w:type="dxa"/>
            <w:shd w:val="clear" w:color="auto" w:fill="auto"/>
            <w:vAlign w:val="bottom"/>
          </w:tcPr>
          <w:p w14:paraId="68B52F11"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4,1</w:t>
            </w:r>
          </w:p>
        </w:tc>
        <w:tc>
          <w:tcPr>
            <w:tcW w:w="900" w:type="dxa"/>
            <w:shd w:val="clear" w:color="auto" w:fill="auto"/>
            <w:vAlign w:val="bottom"/>
          </w:tcPr>
          <w:p w14:paraId="09DBA0BB"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8,4</w:t>
            </w:r>
          </w:p>
        </w:tc>
        <w:tc>
          <w:tcPr>
            <w:tcW w:w="1080" w:type="dxa"/>
            <w:gridSpan w:val="2"/>
            <w:shd w:val="clear" w:color="auto" w:fill="auto"/>
            <w:vAlign w:val="bottom"/>
          </w:tcPr>
          <w:p w14:paraId="49B1DB95"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35,8</w:t>
            </w:r>
          </w:p>
        </w:tc>
        <w:tc>
          <w:tcPr>
            <w:tcW w:w="990" w:type="dxa"/>
            <w:shd w:val="clear" w:color="auto" w:fill="auto"/>
            <w:vAlign w:val="bottom"/>
          </w:tcPr>
          <w:p w14:paraId="4741BF11"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64,2</w:t>
            </w:r>
          </w:p>
        </w:tc>
      </w:tr>
      <w:tr w:rsidR="00FE3AA9" w:rsidRPr="006544A6" w14:paraId="655C1FAB" w14:textId="77777777" w:rsidTr="007938CC">
        <w:tc>
          <w:tcPr>
            <w:tcW w:w="3503" w:type="dxa"/>
            <w:shd w:val="clear" w:color="auto" w:fill="auto"/>
          </w:tcPr>
          <w:p w14:paraId="35B09888"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0" w:right="43"/>
              <w:jc w:val="left"/>
              <w:rPr>
                <w:sz w:val="17"/>
                <w:szCs w:val="17"/>
                <w:lang w:val="es-ES_tradnl"/>
              </w:rPr>
            </w:pPr>
            <w:r w:rsidRPr="006544A6">
              <w:rPr>
                <w:sz w:val="17"/>
                <w:szCs w:val="17"/>
                <w:lang w:val="es-ES_tradnl"/>
              </w:rPr>
              <w:tab/>
              <w:t>Ciencias agrícolas</w:t>
            </w:r>
          </w:p>
        </w:tc>
        <w:tc>
          <w:tcPr>
            <w:tcW w:w="990" w:type="dxa"/>
            <w:shd w:val="clear" w:color="auto" w:fill="auto"/>
            <w:vAlign w:val="bottom"/>
          </w:tcPr>
          <w:p w14:paraId="52D8721F"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0,5</w:t>
            </w:r>
          </w:p>
        </w:tc>
        <w:tc>
          <w:tcPr>
            <w:tcW w:w="900" w:type="dxa"/>
            <w:shd w:val="clear" w:color="auto" w:fill="auto"/>
            <w:vAlign w:val="bottom"/>
          </w:tcPr>
          <w:p w14:paraId="549EEB7F"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0,8</w:t>
            </w:r>
          </w:p>
        </w:tc>
        <w:tc>
          <w:tcPr>
            <w:tcW w:w="1080" w:type="dxa"/>
            <w:gridSpan w:val="2"/>
            <w:shd w:val="clear" w:color="auto" w:fill="auto"/>
            <w:vAlign w:val="bottom"/>
          </w:tcPr>
          <w:p w14:paraId="6FBD57FA"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39,9</w:t>
            </w:r>
          </w:p>
        </w:tc>
        <w:tc>
          <w:tcPr>
            <w:tcW w:w="990" w:type="dxa"/>
            <w:shd w:val="clear" w:color="auto" w:fill="auto"/>
            <w:vAlign w:val="bottom"/>
          </w:tcPr>
          <w:p w14:paraId="4DE500CA"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60,1</w:t>
            </w:r>
          </w:p>
        </w:tc>
      </w:tr>
      <w:tr w:rsidR="00FE3AA9" w:rsidRPr="006544A6" w14:paraId="4ED6B9AB" w14:textId="77777777" w:rsidTr="007938CC">
        <w:tc>
          <w:tcPr>
            <w:tcW w:w="3503" w:type="dxa"/>
            <w:shd w:val="clear" w:color="auto" w:fill="auto"/>
          </w:tcPr>
          <w:p w14:paraId="1A37DE9B"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0" w:right="43"/>
              <w:jc w:val="left"/>
              <w:rPr>
                <w:sz w:val="17"/>
                <w:szCs w:val="17"/>
                <w:lang w:val="es-ES_tradnl"/>
              </w:rPr>
            </w:pPr>
            <w:r w:rsidRPr="006544A6">
              <w:rPr>
                <w:sz w:val="17"/>
                <w:szCs w:val="17"/>
                <w:lang w:val="es-ES_tradnl"/>
              </w:rPr>
              <w:tab/>
              <w:t>Ciencias sociales y conductuales</w:t>
            </w:r>
          </w:p>
        </w:tc>
        <w:tc>
          <w:tcPr>
            <w:tcW w:w="990" w:type="dxa"/>
            <w:shd w:val="clear" w:color="auto" w:fill="auto"/>
            <w:vAlign w:val="bottom"/>
          </w:tcPr>
          <w:p w14:paraId="6C63A0F8"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19,9</w:t>
            </w:r>
          </w:p>
        </w:tc>
        <w:tc>
          <w:tcPr>
            <w:tcW w:w="900" w:type="dxa"/>
            <w:shd w:val="clear" w:color="auto" w:fill="auto"/>
            <w:vAlign w:val="bottom"/>
          </w:tcPr>
          <w:p w14:paraId="452340EE"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15,2</w:t>
            </w:r>
          </w:p>
        </w:tc>
        <w:tc>
          <w:tcPr>
            <w:tcW w:w="1080" w:type="dxa"/>
            <w:gridSpan w:val="2"/>
            <w:shd w:val="clear" w:color="auto" w:fill="auto"/>
            <w:vAlign w:val="bottom"/>
          </w:tcPr>
          <w:p w14:paraId="747EC798"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59,9</w:t>
            </w:r>
          </w:p>
        </w:tc>
        <w:tc>
          <w:tcPr>
            <w:tcW w:w="990" w:type="dxa"/>
            <w:shd w:val="clear" w:color="auto" w:fill="auto"/>
            <w:vAlign w:val="bottom"/>
          </w:tcPr>
          <w:p w14:paraId="3EBC09F4"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40,1</w:t>
            </w:r>
          </w:p>
        </w:tc>
      </w:tr>
      <w:tr w:rsidR="00FE3AA9" w:rsidRPr="006544A6" w14:paraId="5F4B3043" w14:textId="77777777" w:rsidTr="007938CC">
        <w:tc>
          <w:tcPr>
            <w:tcW w:w="3503" w:type="dxa"/>
            <w:shd w:val="clear" w:color="auto" w:fill="auto"/>
          </w:tcPr>
          <w:p w14:paraId="1E9DC1C5"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0" w:right="43"/>
              <w:jc w:val="left"/>
              <w:rPr>
                <w:sz w:val="17"/>
                <w:szCs w:val="17"/>
                <w:lang w:val="es-ES_tradnl"/>
              </w:rPr>
            </w:pPr>
            <w:r w:rsidRPr="006544A6">
              <w:rPr>
                <w:sz w:val="17"/>
                <w:szCs w:val="17"/>
                <w:lang w:val="es-ES_tradnl"/>
              </w:rPr>
              <w:tab/>
              <w:t>Periodismo y la información</w:t>
            </w:r>
          </w:p>
        </w:tc>
        <w:tc>
          <w:tcPr>
            <w:tcW w:w="990" w:type="dxa"/>
            <w:shd w:val="clear" w:color="auto" w:fill="auto"/>
            <w:vAlign w:val="bottom"/>
          </w:tcPr>
          <w:p w14:paraId="251F6495"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1,9</w:t>
            </w:r>
          </w:p>
        </w:tc>
        <w:tc>
          <w:tcPr>
            <w:tcW w:w="900" w:type="dxa"/>
            <w:shd w:val="clear" w:color="auto" w:fill="auto"/>
            <w:vAlign w:val="bottom"/>
          </w:tcPr>
          <w:p w14:paraId="40625C94"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0,6</w:t>
            </w:r>
          </w:p>
        </w:tc>
        <w:tc>
          <w:tcPr>
            <w:tcW w:w="1080" w:type="dxa"/>
            <w:gridSpan w:val="2"/>
            <w:shd w:val="clear" w:color="auto" w:fill="auto"/>
            <w:vAlign w:val="bottom"/>
          </w:tcPr>
          <w:p w14:paraId="1886794D"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79,8</w:t>
            </w:r>
          </w:p>
        </w:tc>
        <w:tc>
          <w:tcPr>
            <w:tcW w:w="990" w:type="dxa"/>
            <w:shd w:val="clear" w:color="auto" w:fill="auto"/>
            <w:vAlign w:val="bottom"/>
          </w:tcPr>
          <w:p w14:paraId="79E84926"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20,2</w:t>
            </w:r>
          </w:p>
        </w:tc>
      </w:tr>
      <w:tr w:rsidR="00FE3AA9" w:rsidRPr="006544A6" w14:paraId="3448267D" w14:textId="77777777" w:rsidTr="007938CC">
        <w:tc>
          <w:tcPr>
            <w:tcW w:w="3503" w:type="dxa"/>
            <w:shd w:val="clear" w:color="auto" w:fill="auto"/>
          </w:tcPr>
          <w:p w14:paraId="6287651C"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0" w:right="43"/>
              <w:jc w:val="left"/>
              <w:rPr>
                <w:sz w:val="17"/>
                <w:szCs w:val="17"/>
                <w:lang w:val="es-ES_tradnl"/>
              </w:rPr>
            </w:pPr>
            <w:r w:rsidRPr="006544A6">
              <w:rPr>
                <w:sz w:val="17"/>
                <w:szCs w:val="17"/>
                <w:lang w:val="es-ES_tradnl"/>
              </w:rPr>
              <w:tab/>
              <w:t xml:space="preserve">Administración y dirección de empresas </w:t>
            </w:r>
          </w:p>
        </w:tc>
        <w:tc>
          <w:tcPr>
            <w:tcW w:w="990" w:type="dxa"/>
            <w:shd w:val="clear" w:color="auto" w:fill="auto"/>
            <w:vAlign w:val="bottom"/>
          </w:tcPr>
          <w:p w14:paraId="7F3EDD27"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4,7</w:t>
            </w:r>
          </w:p>
        </w:tc>
        <w:tc>
          <w:tcPr>
            <w:tcW w:w="900" w:type="dxa"/>
            <w:shd w:val="clear" w:color="auto" w:fill="auto"/>
            <w:vAlign w:val="bottom"/>
          </w:tcPr>
          <w:p w14:paraId="29B71648"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4,4</w:t>
            </w:r>
          </w:p>
        </w:tc>
        <w:tc>
          <w:tcPr>
            <w:tcW w:w="1080" w:type="dxa"/>
            <w:gridSpan w:val="2"/>
            <w:shd w:val="clear" w:color="auto" w:fill="auto"/>
            <w:vAlign w:val="bottom"/>
          </w:tcPr>
          <w:p w14:paraId="6FDE9E65"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54,9</w:t>
            </w:r>
          </w:p>
        </w:tc>
        <w:tc>
          <w:tcPr>
            <w:tcW w:w="990" w:type="dxa"/>
            <w:shd w:val="clear" w:color="auto" w:fill="auto"/>
            <w:vAlign w:val="bottom"/>
          </w:tcPr>
          <w:p w14:paraId="4A6F8B84"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45,1</w:t>
            </w:r>
          </w:p>
        </w:tc>
      </w:tr>
      <w:tr w:rsidR="00FE3AA9" w:rsidRPr="006544A6" w14:paraId="392337CF" w14:textId="77777777" w:rsidTr="007938CC">
        <w:tc>
          <w:tcPr>
            <w:tcW w:w="3503" w:type="dxa"/>
            <w:shd w:val="clear" w:color="auto" w:fill="auto"/>
          </w:tcPr>
          <w:p w14:paraId="4EF95397"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0" w:right="43"/>
              <w:jc w:val="left"/>
              <w:rPr>
                <w:sz w:val="17"/>
                <w:szCs w:val="17"/>
                <w:lang w:val="es-ES_tradnl"/>
              </w:rPr>
            </w:pPr>
            <w:r w:rsidRPr="006544A6">
              <w:rPr>
                <w:sz w:val="17"/>
                <w:szCs w:val="17"/>
                <w:lang w:val="es-ES_tradnl"/>
              </w:rPr>
              <w:tab/>
              <w:t>Derecho</w:t>
            </w:r>
          </w:p>
        </w:tc>
        <w:tc>
          <w:tcPr>
            <w:tcW w:w="990" w:type="dxa"/>
            <w:shd w:val="clear" w:color="auto" w:fill="auto"/>
            <w:vAlign w:val="bottom"/>
          </w:tcPr>
          <w:p w14:paraId="4E089AF3"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6,6</w:t>
            </w:r>
          </w:p>
        </w:tc>
        <w:tc>
          <w:tcPr>
            <w:tcW w:w="900" w:type="dxa"/>
            <w:shd w:val="clear" w:color="auto" w:fill="auto"/>
            <w:vAlign w:val="bottom"/>
          </w:tcPr>
          <w:p w14:paraId="3B2D46FA"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14,8</w:t>
            </w:r>
          </w:p>
        </w:tc>
        <w:tc>
          <w:tcPr>
            <w:tcW w:w="1080" w:type="dxa"/>
            <w:gridSpan w:val="2"/>
            <w:shd w:val="clear" w:color="auto" w:fill="auto"/>
            <w:vAlign w:val="bottom"/>
          </w:tcPr>
          <w:p w14:paraId="5308B179"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33,5</w:t>
            </w:r>
          </w:p>
        </w:tc>
        <w:tc>
          <w:tcPr>
            <w:tcW w:w="990" w:type="dxa"/>
            <w:shd w:val="clear" w:color="auto" w:fill="auto"/>
            <w:vAlign w:val="bottom"/>
          </w:tcPr>
          <w:p w14:paraId="0F8D41D5"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66,5</w:t>
            </w:r>
          </w:p>
        </w:tc>
      </w:tr>
      <w:tr w:rsidR="00FE3AA9" w:rsidRPr="006544A6" w14:paraId="074C484C" w14:textId="77777777" w:rsidTr="007938CC">
        <w:tc>
          <w:tcPr>
            <w:tcW w:w="3503" w:type="dxa"/>
            <w:shd w:val="clear" w:color="auto" w:fill="auto"/>
          </w:tcPr>
          <w:p w14:paraId="1720D938"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0" w:right="43"/>
              <w:jc w:val="left"/>
              <w:rPr>
                <w:sz w:val="17"/>
                <w:szCs w:val="17"/>
                <w:lang w:val="es-ES_tradnl"/>
              </w:rPr>
            </w:pPr>
            <w:r w:rsidRPr="006544A6">
              <w:rPr>
                <w:sz w:val="17"/>
                <w:szCs w:val="17"/>
                <w:lang w:val="es-ES_tradnl"/>
              </w:rPr>
              <w:tab/>
              <w:t>Ciencias biológicas</w:t>
            </w:r>
          </w:p>
        </w:tc>
        <w:tc>
          <w:tcPr>
            <w:tcW w:w="990" w:type="dxa"/>
            <w:shd w:val="clear" w:color="auto" w:fill="auto"/>
            <w:vAlign w:val="bottom"/>
          </w:tcPr>
          <w:p w14:paraId="6239E4BA"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2,0</w:t>
            </w:r>
          </w:p>
        </w:tc>
        <w:tc>
          <w:tcPr>
            <w:tcW w:w="900" w:type="dxa"/>
            <w:shd w:val="clear" w:color="auto" w:fill="auto"/>
            <w:vAlign w:val="bottom"/>
          </w:tcPr>
          <w:p w14:paraId="620893ED"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1,1</w:t>
            </w:r>
          </w:p>
        </w:tc>
        <w:tc>
          <w:tcPr>
            <w:tcW w:w="1080" w:type="dxa"/>
            <w:gridSpan w:val="2"/>
            <w:shd w:val="clear" w:color="auto" w:fill="auto"/>
            <w:vAlign w:val="bottom"/>
          </w:tcPr>
          <w:p w14:paraId="7E1FDB90"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67,7</w:t>
            </w:r>
          </w:p>
        </w:tc>
        <w:tc>
          <w:tcPr>
            <w:tcW w:w="990" w:type="dxa"/>
            <w:shd w:val="clear" w:color="auto" w:fill="auto"/>
            <w:vAlign w:val="bottom"/>
          </w:tcPr>
          <w:p w14:paraId="273715CE"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32,3</w:t>
            </w:r>
          </w:p>
        </w:tc>
      </w:tr>
      <w:tr w:rsidR="00FE3AA9" w:rsidRPr="006544A6" w14:paraId="5337364E" w14:textId="77777777" w:rsidTr="007938CC">
        <w:tc>
          <w:tcPr>
            <w:tcW w:w="3503" w:type="dxa"/>
            <w:shd w:val="clear" w:color="auto" w:fill="auto"/>
          </w:tcPr>
          <w:p w14:paraId="147E3187"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0" w:right="43"/>
              <w:jc w:val="left"/>
              <w:rPr>
                <w:sz w:val="17"/>
                <w:szCs w:val="17"/>
                <w:lang w:val="es-ES_tradnl"/>
              </w:rPr>
            </w:pPr>
            <w:r w:rsidRPr="006544A6">
              <w:rPr>
                <w:sz w:val="17"/>
                <w:szCs w:val="17"/>
                <w:lang w:val="es-ES_tradnl"/>
              </w:rPr>
              <w:tab/>
              <w:t>Física</w:t>
            </w:r>
          </w:p>
        </w:tc>
        <w:tc>
          <w:tcPr>
            <w:tcW w:w="990" w:type="dxa"/>
            <w:shd w:val="clear" w:color="auto" w:fill="auto"/>
            <w:vAlign w:val="bottom"/>
          </w:tcPr>
          <w:p w14:paraId="483EB812"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1,1</w:t>
            </w:r>
          </w:p>
        </w:tc>
        <w:tc>
          <w:tcPr>
            <w:tcW w:w="900" w:type="dxa"/>
            <w:shd w:val="clear" w:color="auto" w:fill="auto"/>
            <w:vAlign w:val="bottom"/>
          </w:tcPr>
          <w:p w14:paraId="292874F0"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0,4</w:t>
            </w:r>
          </w:p>
        </w:tc>
        <w:tc>
          <w:tcPr>
            <w:tcW w:w="1080" w:type="dxa"/>
            <w:gridSpan w:val="2"/>
            <w:shd w:val="clear" w:color="auto" w:fill="auto"/>
            <w:vAlign w:val="bottom"/>
          </w:tcPr>
          <w:p w14:paraId="101AF255"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75,1</w:t>
            </w:r>
          </w:p>
        </w:tc>
        <w:tc>
          <w:tcPr>
            <w:tcW w:w="990" w:type="dxa"/>
            <w:shd w:val="clear" w:color="auto" w:fill="auto"/>
            <w:vAlign w:val="bottom"/>
          </w:tcPr>
          <w:p w14:paraId="74CF63DE"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24,9</w:t>
            </w:r>
          </w:p>
        </w:tc>
      </w:tr>
      <w:tr w:rsidR="00FE3AA9" w:rsidRPr="006544A6" w14:paraId="1FC821E7" w14:textId="77777777" w:rsidTr="007938CC">
        <w:tc>
          <w:tcPr>
            <w:tcW w:w="3503" w:type="dxa"/>
            <w:shd w:val="clear" w:color="auto" w:fill="auto"/>
          </w:tcPr>
          <w:p w14:paraId="082B3584"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0" w:right="43"/>
              <w:jc w:val="left"/>
              <w:rPr>
                <w:sz w:val="17"/>
                <w:szCs w:val="17"/>
                <w:lang w:val="es-ES_tradnl"/>
              </w:rPr>
            </w:pPr>
            <w:r w:rsidRPr="006544A6">
              <w:rPr>
                <w:sz w:val="17"/>
                <w:szCs w:val="17"/>
                <w:lang w:val="es-ES_tradnl"/>
              </w:rPr>
              <w:tab/>
              <w:t>Matemáticas y estadística</w:t>
            </w:r>
          </w:p>
        </w:tc>
        <w:tc>
          <w:tcPr>
            <w:tcW w:w="990" w:type="dxa"/>
            <w:shd w:val="clear" w:color="auto" w:fill="auto"/>
            <w:vAlign w:val="bottom"/>
          </w:tcPr>
          <w:p w14:paraId="7CB0C0FF"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2,6</w:t>
            </w:r>
          </w:p>
        </w:tc>
        <w:tc>
          <w:tcPr>
            <w:tcW w:w="900" w:type="dxa"/>
            <w:shd w:val="clear" w:color="auto" w:fill="auto"/>
            <w:vAlign w:val="bottom"/>
          </w:tcPr>
          <w:p w14:paraId="23E8F1BF"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2,4</w:t>
            </w:r>
          </w:p>
        </w:tc>
        <w:tc>
          <w:tcPr>
            <w:tcW w:w="1080" w:type="dxa"/>
            <w:gridSpan w:val="2"/>
            <w:shd w:val="clear" w:color="auto" w:fill="auto"/>
            <w:vAlign w:val="bottom"/>
          </w:tcPr>
          <w:p w14:paraId="3A8EF0A6"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55,6</w:t>
            </w:r>
          </w:p>
        </w:tc>
        <w:tc>
          <w:tcPr>
            <w:tcW w:w="990" w:type="dxa"/>
            <w:shd w:val="clear" w:color="auto" w:fill="auto"/>
            <w:vAlign w:val="bottom"/>
          </w:tcPr>
          <w:p w14:paraId="18B2D5FE"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44,4</w:t>
            </w:r>
          </w:p>
        </w:tc>
      </w:tr>
      <w:tr w:rsidR="00FE3AA9" w:rsidRPr="006544A6" w14:paraId="36E61921" w14:textId="77777777" w:rsidTr="007938CC">
        <w:tc>
          <w:tcPr>
            <w:tcW w:w="3503" w:type="dxa"/>
            <w:shd w:val="clear" w:color="auto" w:fill="auto"/>
          </w:tcPr>
          <w:p w14:paraId="5BC97056"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0" w:right="43"/>
              <w:jc w:val="left"/>
              <w:rPr>
                <w:sz w:val="17"/>
                <w:szCs w:val="17"/>
                <w:lang w:val="es-ES_tradnl"/>
              </w:rPr>
            </w:pPr>
            <w:r w:rsidRPr="006544A6">
              <w:rPr>
                <w:sz w:val="17"/>
                <w:szCs w:val="17"/>
                <w:lang w:val="es-ES_tradnl"/>
              </w:rPr>
              <w:tab/>
              <w:t>Informática</w:t>
            </w:r>
          </w:p>
        </w:tc>
        <w:tc>
          <w:tcPr>
            <w:tcW w:w="990" w:type="dxa"/>
            <w:shd w:val="clear" w:color="auto" w:fill="auto"/>
            <w:vAlign w:val="bottom"/>
          </w:tcPr>
          <w:p w14:paraId="59E76FC7"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1,1</w:t>
            </w:r>
          </w:p>
        </w:tc>
        <w:tc>
          <w:tcPr>
            <w:tcW w:w="900" w:type="dxa"/>
            <w:shd w:val="clear" w:color="auto" w:fill="auto"/>
            <w:vAlign w:val="bottom"/>
          </w:tcPr>
          <w:p w14:paraId="1EB80BA6"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2,9</w:t>
            </w:r>
          </w:p>
        </w:tc>
        <w:tc>
          <w:tcPr>
            <w:tcW w:w="1080" w:type="dxa"/>
            <w:gridSpan w:val="2"/>
            <w:shd w:val="clear" w:color="auto" w:fill="auto"/>
            <w:vAlign w:val="bottom"/>
          </w:tcPr>
          <w:p w14:paraId="15A3976E"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29,5</w:t>
            </w:r>
          </w:p>
        </w:tc>
        <w:tc>
          <w:tcPr>
            <w:tcW w:w="990" w:type="dxa"/>
            <w:shd w:val="clear" w:color="auto" w:fill="auto"/>
            <w:vAlign w:val="bottom"/>
          </w:tcPr>
          <w:p w14:paraId="3FF50C4F"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70,5</w:t>
            </w:r>
          </w:p>
        </w:tc>
      </w:tr>
      <w:tr w:rsidR="00FE3AA9" w:rsidRPr="006544A6" w14:paraId="33CA7BAC" w14:textId="77777777" w:rsidTr="007938CC">
        <w:tc>
          <w:tcPr>
            <w:tcW w:w="3503" w:type="dxa"/>
            <w:shd w:val="clear" w:color="auto" w:fill="auto"/>
          </w:tcPr>
          <w:p w14:paraId="345EC614"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0" w:right="43"/>
              <w:jc w:val="left"/>
              <w:rPr>
                <w:sz w:val="17"/>
                <w:szCs w:val="17"/>
                <w:lang w:val="es-ES_tradnl"/>
              </w:rPr>
            </w:pPr>
            <w:r w:rsidRPr="006544A6">
              <w:rPr>
                <w:sz w:val="17"/>
                <w:szCs w:val="17"/>
                <w:lang w:val="es-ES_tradnl"/>
              </w:rPr>
              <w:tab/>
              <w:t>Ingeniería</w:t>
            </w:r>
          </w:p>
        </w:tc>
        <w:tc>
          <w:tcPr>
            <w:tcW w:w="990" w:type="dxa"/>
            <w:shd w:val="clear" w:color="auto" w:fill="auto"/>
            <w:vAlign w:val="bottom"/>
          </w:tcPr>
          <w:p w14:paraId="32E1C4DC"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5,5</w:t>
            </w:r>
          </w:p>
        </w:tc>
        <w:tc>
          <w:tcPr>
            <w:tcW w:w="900" w:type="dxa"/>
            <w:shd w:val="clear" w:color="auto" w:fill="auto"/>
            <w:vAlign w:val="bottom"/>
          </w:tcPr>
          <w:p w14:paraId="1A49EC5D"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13,8</w:t>
            </w:r>
          </w:p>
        </w:tc>
        <w:tc>
          <w:tcPr>
            <w:tcW w:w="1080" w:type="dxa"/>
            <w:gridSpan w:val="2"/>
            <w:shd w:val="clear" w:color="auto" w:fill="auto"/>
            <w:vAlign w:val="bottom"/>
          </w:tcPr>
          <w:p w14:paraId="20FD675B"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31,0</w:t>
            </w:r>
          </w:p>
        </w:tc>
        <w:tc>
          <w:tcPr>
            <w:tcW w:w="990" w:type="dxa"/>
            <w:shd w:val="clear" w:color="auto" w:fill="auto"/>
            <w:vAlign w:val="bottom"/>
          </w:tcPr>
          <w:p w14:paraId="3472D10C"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69,0</w:t>
            </w:r>
          </w:p>
        </w:tc>
      </w:tr>
      <w:tr w:rsidR="00FE3AA9" w:rsidRPr="006544A6" w14:paraId="7B8C77ED" w14:textId="77777777" w:rsidTr="007938CC">
        <w:tc>
          <w:tcPr>
            <w:tcW w:w="3503" w:type="dxa"/>
            <w:shd w:val="clear" w:color="auto" w:fill="auto"/>
          </w:tcPr>
          <w:p w14:paraId="79F745CE"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0" w:right="43"/>
              <w:jc w:val="left"/>
              <w:rPr>
                <w:sz w:val="17"/>
                <w:szCs w:val="17"/>
                <w:lang w:val="es-ES_tradnl"/>
              </w:rPr>
            </w:pPr>
            <w:r w:rsidRPr="006544A6">
              <w:rPr>
                <w:sz w:val="17"/>
                <w:szCs w:val="17"/>
                <w:lang w:val="es-ES_tradnl"/>
              </w:rPr>
              <w:tab/>
              <w:t>Producción y manufactura</w:t>
            </w:r>
          </w:p>
        </w:tc>
        <w:tc>
          <w:tcPr>
            <w:tcW w:w="990" w:type="dxa"/>
            <w:shd w:val="clear" w:color="auto" w:fill="auto"/>
            <w:vAlign w:val="bottom"/>
          </w:tcPr>
          <w:p w14:paraId="1E3DE540"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0,8</w:t>
            </w:r>
          </w:p>
        </w:tc>
        <w:tc>
          <w:tcPr>
            <w:tcW w:w="900" w:type="dxa"/>
            <w:shd w:val="clear" w:color="auto" w:fill="auto"/>
            <w:vAlign w:val="bottom"/>
          </w:tcPr>
          <w:p w14:paraId="47909401"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2,6</w:t>
            </w:r>
          </w:p>
        </w:tc>
        <w:tc>
          <w:tcPr>
            <w:tcW w:w="1080" w:type="dxa"/>
            <w:gridSpan w:val="2"/>
            <w:shd w:val="clear" w:color="auto" w:fill="auto"/>
            <w:vAlign w:val="bottom"/>
          </w:tcPr>
          <w:p w14:paraId="108AB658"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26,1</w:t>
            </w:r>
          </w:p>
        </w:tc>
        <w:tc>
          <w:tcPr>
            <w:tcW w:w="990" w:type="dxa"/>
            <w:shd w:val="clear" w:color="auto" w:fill="auto"/>
            <w:vAlign w:val="bottom"/>
          </w:tcPr>
          <w:p w14:paraId="3482087D"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73,9</w:t>
            </w:r>
          </w:p>
        </w:tc>
      </w:tr>
      <w:tr w:rsidR="00FE3AA9" w:rsidRPr="006544A6" w14:paraId="586ECFE6" w14:textId="77777777" w:rsidTr="007938CC">
        <w:tc>
          <w:tcPr>
            <w:tcW w:w="3503" w:type="dxa"/>
            <w:shd w:val="clear" w:color="auto" w:fill="auto"/>
          </w:tcPr>
          <w:p w14:paraId="56E1BB1A"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0" w:right="43"/>
              <w:jc w:val="left"/>
              <w:rPr>
                <w:sz w:val="17"/>
                <w:szCs w:val="17"/>
                <w:lang w:val="es-ES_tradnl"/>
              </w:rPr>
            </w:pPr>
            <w:r w:rsidRPr="006544A6">
              <w:rPr>
                <w:sz w:val="17"/>
                <w:szCs w:val="17"/>
                <w:lang w:val="es-ES_tradnl"/>
              </w:rPr>
              <w:tab/>
              <w:t>Arquitectura y construcción</w:t>
            </w:r>
          </w:p>
        </w:tc>
        <w:tc>
          <w:tcPr>
            <w:tcW w:w="990" w:type="dxa"/>
            <w:shd w:val="clear" w:color="auto" w:fill="auto"/>
            <w:vAlign w:val="bottom"/>
          </w:tcPr>
          <w:p w14:paraId="2CD3C5F7"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1,7</w:t>
            </w:r>
          </w:p>
        </w:tc>
        <w:tc>
          <w:tcPr>
            <w:tcW w:w="900" w:type="dxa"/>
            <w:shd w:val="clear" w:color="auto" w:fill="auto"/>
            <w:vAlign w:val="bottom"/>
          </w:tcPr>
          <w:p w14:paraId="535E4F53"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6,4</w:t>
            </w:r>
          </w:p>
        </w:tc>
        <w:tc>
          <w:tcPr>
            <w:tcW w:w="1080" w:type="dxa"/>
            <w:gridSpan w:val="2"/>
            <w:shd w:val="clear" w:color="auto" w:fill="auto"/>
            <w:vAlign w:val="bottom"/>
          </w:tcPr>
          <w:p w14:paraId="6415FEA3"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23,5</w:t>
            </w:r>
          </w:p>
        </w:tc>
        <w:tc>
          <w:tcPr>
            <w:tcW w:w="990" w:type="dxa"/>
            <w:shd w:val="clear" w:color="auto" w:fill="auto"/>
            <w:vAlign w:val="bottom"/>
          </w:tcPr>
          <w:p w14:paraId="3AD6AB1A"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76,5</w:t>
            </w:r>
          </w:p>
        </w:tc>
      </w:tr>
      <w:tr w:rsidR="00FE3AA9" w:rsidRPr="006544A6" w14:paraId="3B9EEFB8" w14:textId="77777777" w:rsidTr="007938CC">
        <w:tc>
          <w:tcPr>
            <w:tcW w:w="3503" w:type="dxa"/>
            <w:shd w:val="clear" w:color="auto" w:fill="auto"/>
          </w:tcPr>
          <w:p w14:paraId="2E2A8106"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0" w:right="43"/>
              <w:jc w:val="left"/>
              <w:rPr>
                <w:sz w:val="17"/>
                <w:szCs w:val="17"/>
                <w:lang w:val="es-ES_tradnl"/>
              </w:rPr>
            </w:pPr>
            <w:r w:rsidRPr="006544A6">
              <w:rPr>
                <w:sz w:val="17"/>
                <w:szCs w:val="17"/>
                <w:lang w:val="es-ES_tradnl"/>
              </w:rPr>
              <w:tab/>
              <w:t>Ciencias veterinarias</w:t>
            </w:r>
          </w:p>
        </w:tc>
        <w:tc>
          <w:tcPr>
            <w:tcW w:w="990" w:type="dxa"/>
            <w:shd w:val="clear" w:color="auto" w:fill="auto"/>
            <w:vAlign w:val="bottom"/>
          </w:tcPr>
          <w:p w14:paraId="2FA48E2F"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0,2</w:t>
            </w:r>
          </w:p>
        </w:tc>
        <w:tc>
          <w:tcPr>
            <w:tcW w:w="900" w:type="dxa"/>
            <w:shd w:val="clear" w:color="auto" w:fill="auto"/>
            <w:vAlign w:val="bottom"/>
          </w:tcPr>
          <w:p w14:paraId="56EF7418"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0,9</w:t>
            </w:r>
          </w:p>
        </w:tc>
        <w:tc>
          <w:tcPr>
            <w:tcW w:w="1080" w:type="dxa"/>
            <w:gridSpan w:val="2"/>
            <w:shd w:val="clear" w:color="auto" w:fill="auto"/>
            <w:vAlign w:val="bottom"/>
          </w:tcPr>
          <w:p w14:paraId="3B45A073"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17,3</w:t>
            </w:r>
          </w:p>
        </w:tc>
        <w:tc>
          <w:tcPr>
            <w:tcW w:w="990" w:type="dxa"/>
            <w:shd w:val="clear" w:color="auto" w:fill="auto"/>
            <w:vAlign w:val="bottom"/>
          </w:tcPr>
          <w:p w14:paraId="79292C8C"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82,7</w:t>
            </w:r>
          </w:p>
        </w:tc>
      </w:tr>
      <w:tr w:rsidR="00FE3AA9" w:rsidRPr="006544A6" w14:paraId="5B214678" w14:textId="77777777" w:rsidTr="007938CC">
        <w:tc>
          <w:tcPr>
            <w:tcW w:w="3503" w:type="dxa"/>
            <w:shd w:val="clear" w:color="auto" w:fill="auto"/>
          </w:tcPr>
          <w:p w14:paraId="5B5F3F3B"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0" w:right="43"/>
              <w:jc w:val="left"/>
              <w:rPr>
                <w:sz w:val="17"/>
                <w:szCs w:val="17"/>
                <w:lang w:val="es-ES_tradnl"/>
              </w:rPr>
            </w:pPr>
            <w:r w:rsidRPr="006544A6">
              <w:rPr>
                <w:sz w:val="17"/>
                <w:szCs w:val="17"/>
                <w:lang w:val="es-ES_tradnl"/>
              </w:rPr>
              <w:tab/>
              <w:t>Salud</w:t>
            </w:r>
          </w:p>
        </w:tc>
        <w:tc>
          <w:tcPr>
            <w:tcW w:w="990" w:type="dxa"/>
            <w:shd w:val="clear" w:color="auto" w:fill="auto"/>
            <w:vAlign w:val="bottom"/>
          </w:tcPr>
          <w:p w14:paraId="7009AF05"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12,0</w:t>
            </w:r>
          </w:p>
        </w:tc>
        <w:tc>
          <w:tcPr>
            <w:tcW w:w="900" w:type="dxa"/>
            <w:shd w:val="clear" w:color="auto" w:fill="auto"/>
            <w:vAlign w:val="bottom"/>
          </w:tcPr>
          <w:p w14:paraId="3E8C44EF"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13,6</w:t>
            </w:r>
          </w:p>
        </w:tc>
        <w:tc>
          <w:tcPr>
            <w:tcW w:w="1080" w:type="dxa"/>
            <w:gridSpan w:val="2"/>
            <w:shd w:val="clear" w:color="auto" w:fill="auto"/>
            <w:vAlign w:val="bottom"/>
          </w:tcPr>
          <w:p w14:paraId="263D50E1"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50,1</w:t>
            </w:r>
          </w:p>
        </w:tc>
        <w:tc>
          <w:tcPr>
            <w:tcW w:w="990" w:type="dxa"/>
            <w:shd w:val="clear" w:color="auto" w:fill="auto"/>
            <w:vAlign w:val="bottom"/>
          </w:tcPr>
          <w:p w14:paraId="1954893A"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49,9</w:t>
            </w:r>
          </w:p>
        </w:tc>
      </w:tr>
      <w:tr w:rsidR="00FE3AA9" w:rsidRPr="006544A6" w14:paraId="3ED7928A" w14:textId="77777777" w:rsidTr="007938CC">
        <w:tc>
          <w:tcPr>
            <w:tcW w:w="3503" w:type="dxa"/>
            <w:shd w:val="clear" w:color="auto" w:fill="auto"/>
          </w:tcPr>
          <w:p w14:paraId="26993F9D"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0" w:right="43"/>
              <w:jc w:val="left"/>
              <w:rPr>
                <w:sz w:val="17"/>
                <w:szCs w:val="17"/>
                <w:lang w:val="es-ES_tradnl"/>
              </w:rPr>
            </w:pPr>
            <w:r w:rsidRPr="006544A6">
              <w:rPr>
                <w:sz w:val="17"/>
                <w:szCs w:val="17"/>
                <w:lang w:val="es-ES_tradnl"/>
              </w:rPr>
              <w:tab/>
              <w:t>Sector de los servicios</w:t>
            </w:r>
          </w:p>
        </w:tc>
        <w:tc>
          <w:tcPr>
            <w:tcW w:w="990" w:type="dxa"/>
            <w:shd w:val="clear" w:color="auto" w:fill="auto"/>
            <w:vAlign w:val="bottom"/>
          </w:tcPr>
          <w:p w14:paraId="602A3197"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1,2</w:t>
            </w:r>
          </w:p>
        </w:tc>
        <w:tc>
          <w:tcPr>
            <w:tcW w:w="900" w:type="dxa"/>
            <w:shd w:val="clear" w:color="auto" w:fill="auto"/>
            <w:vAlign w:val="bottom"/>
          </w:tcPr>
          <w:p w14:paraId="4DBD599A"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0,7</w:t>
            </w:r>
          </w:p>
        </w:tc>
        <w:tc>
          <w:tcPr>
            <w:tcW w:w="1080" w:type="dxa"/>
            <w:gridSpan w:val="2"/>
            <w:shd w:val="clear" w:color="auto" w:fill="auto"/>
            <w:vAlign w:val="bottom"/>
          </w:tcPr>
          <w:p w14:paraId="74234A6D"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66,6</w:t>
            </w:r>
          </w:p>
        </w:tc>
        <w:tc>
          <w:tcPr>
            <w:tcW w:w="990" w:type="dxa"/>
            <w:shd w:val="clear" w:color="auto" w:fill="auto"/>
            <w:vAlign w:val="bottom"/>
          </w:tcPr>
          <w:p w14:paraId="08EB1D81"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33,4</w:t>
            </w:r>
          </w:p>
        </w:tc>
      </w:tr>
      <w:tr w:rsidR="00FE3AA9" w:rsidRPr="006544A6" w14:paraId="7FC23C6A" w14:textId="77777777" w:rsidTr="007938CC">
        <w:tc>
          <w:tcPr>
            <w:tcW w:w="3503" w:type="dxa"/>
            <w:shd w:val="clear" w:color="auto" w:fill="auto"/>
          </w:tcPr>
          <w:p w14:paraId="6F1D8635"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0" w:right="43"/>
              <w:jc w:val="left"/>
              <w:rPr>
                <w:sz w:val="17"/>
                <w:szCs w:val="17"/>
                <w:lang w:val="es-ES_tradnl"/>
              </w:rPr>
            </w:pPr>
            <w:r w:rsidRPr="006544A6">
              <w:rPr>
                <w:sz w:val="17"/>
                <w:szCs w:val="17"/>
                <w:lang w:val="es-ES_tradnl"/>
              </w:rPr>
              <w:tab/>
              <w:t>Transporte</w:t>
            </w:r>
          </w:p>
        </w:tc>
        <w:tc>
          <w:tcPr>
            <w:tcW w:w="990" w:type="dxa"/>
            <w:shd w:val="clear" w:color="auto" w:fill="auto"/>
            <w:vAlign w:val="bottom"/>
          </w:tcPr>
          <w:p w14:paraId="5AB2836F"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0,1</w:t>
            </w:r>
          </w:p>
        </w:tc>
        <w:tc>
          <w:tcPr>
            <w:tcW w:w="900" w:type="dxa"/>
            <w:shd w:val="clear" w:color="auto" w:fill="auto"/>
            <w:vAlign w:val="bottom"/>
          </w:tcPr>
          <w:p w14:paraId="0D690D9F"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1,3</w:t>
            </w:r>
          </w:p>
        </w:tc>
        <w:tc>
          <w:tcPr>
            <w:tcW w:w="1080" w:type="dxa"/>
            <w:gridSpan w:val="2"/>
            <w:shd w:val="clear" w:color="auto" w:fill="auto"/>
            <w:vAlign w:val="bottom"/>
          </w:tcPr>
          <w:p w14:paraId="123C4D81"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10,1</w:t>
            </w:r>
          </w:p>
        </w:tc>
        <w:tc>
          <w:tcPr>
            <w:tcW w:w="990" w:type="dxa"/>
            <w:shd w:val="clear" w:color="auto" w:fill="auto"/>
            <w:vAlign w:val="bottom"/>
          </w:tcPr>
          <w:p w14:paraId="2E75FEF1"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89,9</w:t>
            </w:r>
          </w:p>
        </w:tc>
      </w:tr>
      <w:tr w:rsidR="00FE3AA9" w:rsidRPr="006544A6" w14:paraId="53335C85" w14:textId="77777777" w:rsidTr="007938CC">
        <w:tc>
          <w:tcPr>
            <w:tcW w:w="3503" w:type="dxa"/>
            <w:shd w:val="clear" w:color="auto" w:fill="auto"/>
          </w:tcPr>
          <w:p w14:paraId="599498AE"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0" w:right="43"/>
              <w:jc w:val="left"/>
              <w:rPr>
                <w:sz w:val="17"/>
                <w:szCs w:val="17"/>
                <w:lang w:val="es-ES_tradnl"/>
              </w:rPr>
            </w:pPr>
            <w:r w:rsidRPr="006544A6">
              <w:rPr>
                <w:sz w:val="17"/>
                <w:szCs w:val="17"/>
                <w:lang w:val="es-ES_tradnl"/>
              </w:rPr>
              <w:tab/>
              <w:t>Protección del medio ambiente</w:t>
            </w:r>
          </w:p>
        </w:tc>
        <w:tc>
          <w:tcPr>
            <w:tcW w:w="990" w:type="dxa"/>
            <w:shd w:val="clear" w:color="auto" w:fill="auto"/>
            <w:vAlign w:val="bottom"/>
          </w:tcPr>
          <w:p w14:paraId="34B233E3"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0,6</w:t>
            </w:r>
          </w:p>
        </w:tc>
        <w:tc>
          <w:tcPr>
            <w:tcW w:w="900" w:type="dxa"/>
            <w:shd w:val="clear" w:color="auto" w:fill="auto"/>
            <w:vAlign w:val="bottom"/>
          </w:tcPr>
          <w:p w14:paraId="337D5BCA"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1,0</w:t>
            </w:r>
          </w:p>
        </w:tc>
        <w:tc>
          <w:tcPr>
            <w:tcW w:w="1080" w:type="dxa"/>
            <w:gridSpan w:val="2"/>
            <w:shd w:val="clear" w:color="auto" w:fill="auto"/>
            <w:vAlign w:val="bottom"/>
          </w:tcPr>
          <w:p w14:paraId="6B37236E"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42,2</w:t>
            </w:r>
          </w:p>
        </w:tc>
        <w:tc>
          <w:tcPr>
            <w:tcW w:w="990" w:type="dxa"/>
            <w:shd w:val="clear" w:color="auto" w:fill="auto"/>
            <w:vAlign w:val="bottom"/>
          </w:tcPr>
          <w:p w14:paraId="3D572501"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exact"/>
              <w:ind w:left="144" w:right="40"/>
              <w:jc w:val="right"/>
              <w:rPr>
                <w:sz w:val="17"/>
                <w:lang w:val="es-ES_tradnl"/>
              </w:rPr>
            </w:pPr>
            <w:r w:rsidRPr="006544A6">
              <w:rPr>
                <w:sz w:val="17"/>
                <w:lang w:val="es-ES_tradnl"/>
              </w:rPr>
              <w:t>57,8</w:t>
            </w:r>
          </w:p>
        </w:tc>
      </w:tr>
      <w:tr w:rsidR="00FE3AA9" w:rsidRPr="006544A6" w14:paraId="28C47BE6" w14:textId="77777777" w:rsidTr="007938CC">
        <w:tc>
          <w:tcPr>
            <w:tcW w:w="3503" w:type="dxa"/>
            <w:tcBorders>
              <w:bottom w:val="single" w:sz="12" w:space="0" w:color="auto"/>
            </w:tcBorders>
            <w:shd w:val="clear" w:color="auto" w:fill="auto"/>
          </w:tcPr>
          <w:p w14:paraId="74714D41"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left"/>
              <w:rPr>
                <w:sz w:val="17"/>
                <w:szCs w:val="17"/>
                <w:lang w:val="es-ES_tradnl"/>
              </w:rPr>
            </w:pPr>
            <w:r w:rsidRPr="006544A6">
              <w:rPr>
                <w:sz w:val="17"/>
                <w:szCs w:val="17"/>
                <w:lang w:val="es-ES_tradnl"/>
              </w:rPr>
              <w:tab/>
              <w:t>Servicio de seguridad</w:t>
            </w:r>
          </w:p>
        </w:tc>
        <w:tc>
          <w:tcPr>
            <w:tcW w:w="990" w:type="dxa"/>
            <w:tcBorders>
              <w:bottom w:val="single" w:sz="12" w:space="0" w:color="auto"/>
            </w:tcBorders>
            <w:shd w:val="clear" w:color="auto" w:fill="auto"/>
            <w:vAlign w:val="bottom"/>
          </w:tcPr>
          <w:p w14:paraId="39ADA8E1"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0"/>
              <w:jc w:val="right"/>
              <w:rPr>
                <w:sz w:val="17"/>
                <w:lang w:val="es-ES_tradnl"/>
              </w:rPr>
            </w:pPr>
            <w:r w:rsidRPr="006544A6">
              <w:rPr>
                <w:sz w:val="17"/>
                <w:lang w:val="es-ES_tradnl"/>
              </w:rPr>
              <w:t>0,1</w:t>
            </w:r>
          </w:p>
        </w:tc>
        <w:tc>
          <w:tcPr>
            <w:tcW w:w="900" w:type="dxa"/>
            <w:tcBorders>
              <w:bottom w:val="single" w:sz="12" w:space="0" w:color="auto"/>
            </w:tcBorders>
            <w:shd w:val="clear" w:color="auto" w:fill="auto"/>
            <w:vAlign w:val="bottom"/>
          </w:tcPr>
          <w:p w14:paraId="563499BA"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0"/>
              <w:jc w:val="right"/>
              <w:rPr>
                <w:sz w:val="17"/>
                <w:lang w:val="es-ES_tradnl"/>
              </w:rPr>
            </w:pPr>
            <w:r w:rsidRPr="006544A6">
              <w:rPr>
                <w:sz w:val="17"/>
                <w:lang w:val="es-ES_tradnl"/>
              </w:rPr>
              <w:t>0,3</w:t>
            </w:r>
          </w:p>
        </w:tc>
        <w:tc>
          <w:tcPr>
            <w:tcW w:w="1080" w:type="dxa"/>
            <w:gridSpan w:val="2"/>
            <w:tcBorders>
              <w:bottom w:val="single" w:sz="12" w:space="0" w:color="auto"/>
            </w:tcBorders>
            <w:shd w:val="clear" w:color="auto" w:fill="auto"/>
            <w:vAlign w:val="bottom"/>
          </w:tcPr>
          <w:p w14:paraId="3AFA542E"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0"/>
              <w:jc w:val="right"/>
              <w:rPr>
                <w:sz w:val="17"/>
                <w:lang w:val="es-ES_tradnl"/>
              </w:rPr>
            </w:pPr>
            <w:r w:rsidRPr="006544A6">
              <w:rPr>
                <w:sz w:val="17"/>
                <w:lang w:val="es-ES_tradnl"/>
              </w:rPr>
              <w:t>34,6</w:t>
            </w:r>
          </w:p>
        </w:tc>
        <w:tc>
          <w:tcPr>
            <w:tcW w:w="990" w:type="dxa"/>
            <w:tcBorders>
              <w:bottom w:val="single" w:sz="12" w:space="0" w:color="auto"/>
            </w:tcBorders>
            <w:shd w:val="clear" w:color="auto" w:fill="auto"/>
            <w:vAlign w:val="bottom"/>
          </w:tcPr>
          <w:p w14:paraId="307C39DC"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0"/>
              <w:jc w:val="right"/>
              <w:rPr>
                <w:sz w:val="17"/>
                <w:lang w:val="es-ES_tradnl"/>
              </w:rPr>
            </w:pPr>
            <w:r w:rsidRPr="006544A6">
              <w:rPr>
                <w:sz w:val="17"/>
                <w:lang w:val="es-ES_tradnl"/>
              </w:rPr>
              <w:t>65,4</w:t>
            </w:r>
          </w:p>
        </w:tc>
      </w:tr>
    </w:tbl>
    <w:p w14:paraId="14D1EB44" w14:textId="77777777" w:rsidR="00FE3AA9" w:rsidRPr="006544A6" w:rsidRDefault="00FE3AA9" w:rsidP="00FE3AA9">
      <w:pPr>
        <w:pStyle w:val="SingleTxt"/>
        <w:tabs>
          <w:tab w:val="num" w:pos="2804"/>
        </w:tabs>
        <w:spacing w:after="0" w:line="120" w:lineRule="exact"/>
        <w:rPr>
          <w:sz w:val="10"/>
          <w:lang w:val="es-ES_tradnl"/>
        </w:rPr>
      </w:pPr>
    </w:p>
    <w:p w14:paraId="543B58D5" w14:textId="77777777" w:rsidR="00FE3AA9" w:rsidRPr="006544A6" w:rsidRDefault="00FE3AA9" w:rsidP="00FE3AA9">
      <w:pPr>
        <w:pStyle w:val="SingleTxt"/>
        <w:tabs>
          <w:tab w:val="num" w:pos="2804"/>
        </w:tabs>
        <w:spacing w:after="0" w:line="120" w:lineRule="exact"/>
        <w:rPr>
          <w:sz w:val="10"/>
          <w:lang w:val="es-ES_tradnl"/>
        </w:rPr>
      </w:pPr>
    </w:p>
    <w:p w14:paraId="03CBC803" w14:textId="77777777" w:rsidR="00FE3AA9" w:rsidRPr="006544A6" w:rsidRDefault="00FE3AA9" w:rsidP="00FE3AA9">
      <w:pPr>
        <w:pStyle w:val="SingleTxt"/>
        <w:numPr>
          <w:ilvl w:val="0"/>
          <w:numId w:val="22"/>
        </w:numPr>
        <w:tabs>
          <w:tab w:val="num" w:pos="2804"/>
        </w:tabs>
        <w:ind w:left="1267"/>
        <w:rPr>
          <w:lang w:val="es-ES_tradnl"/>
        </w:rPr>
      </w:pPr>
      <w:r w:rsidRPr="006544A6">
        <w:rPr>
          <w:lang w:val="es-ES_tradnl"/>
        </w:rPr>
        <w:t>Algo por el estilo ocurre con el número de estudiantes de posgrado y de doctorado:</w:t>
      </w:r>
    </w:p>
    <w:p w14:paraId="4AF99815" w14:textId="77777777" w:rsidR="007938CC" w:rsidRPr="006544A6" w:rsidRDefault="007938CC" w:rsidP="007938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lang w:val="es-ES_tradnl"/>
        </w:rPr>
      </w:pPr>
    </w:p>
    <w:p w14:paraId="07E2061A" w14:textId="15F74AB4" w:rsidR="00FE3AA9" w:rsidRPr="006544A6" w:rsidRDefault="00FE3AA9" w:rsidP="00FE3A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6544A6">
        <w:rPr>
          <w:lang w:val="es-ES_tradnl"/>
        </w:rPr>
        <w:tab/>
      </w:r>
      <w:r w:rsidRPr="006544A6">
        <w:rPr>
          <w:lang w:val="es-ES_tradnl"/>
        </w:rPr>
        <w:tab/>
      </w:r>
      <w:r w:rsidRPr="006544A6">
        <w:rPr>
          <w:b w:val="0"/>
          <w:bCs/>
          <w:lang w:val="es-ES_tradnl"/>
        </w:rPr>
        <w:t>Cuadro 14</w:t>
      </w:r>
      <w:r w:rsidRPr="006544A6">
        <w:rPr>
          <w:lang w:val="es-ES_tradnl"/>
        </w:rPr>
        <w:br/>
        <w:t>Número de estudiantes de posgrado y de doctorado</w:t>
      </w:r>
    </w:p>
    <w:p w14:paraId="0510CAE5" w14:textId="3223089D" w:rsidR="00FE3AA9" w:rsidRPr="006544A6" w:rsidRDefault="00FE3AA9" w:rsidP="00FE3AA9">
      <w:pPr>
        <w:pStyle w:val="SingleTxt"/>
        <w:rPr>
          <w:sz w:val="14"/>
          <w:szCs w:val="14"/>
          <w:lang w:val="es-ES_tradnl"/>
        </w:rPr>
      </w:pPr>
      <w:r w:rsidRPr="006544A6">
        <w:rPr>
          <w:sz w:val="14"/>
          <w:szCs w:val="14"/>
          <w:lang w:val="es-ES_tradnl"/>
        </w:rPr>
        <w:t>(Porcentaje del total)</w:t>
      </w:r>
    </w:p>
    <w:p w14:paraId="5BB67FBB" w14:textId="034EFEE1" w:rsidR="007938CC" w:rsidRPr="006544A6" w:rsidRDefault="007938CC" w:rsidP="007938CC">
      <w:pPr>
        <w:pStyle w:val="SingleTxt"/>
        <w:spacing w:after="0" w:line="120" w:lineRule="exact"/>
        <w:rPr>
          <w:sz w:val="10"/>
          <w:szCs w:val="14"/>
          <w:lang w:val="es-ES_tradnl"/>
        </w:rPr>
      </w:pPr>
    </w:p>
    <w:tbl>
      <w:tblPr>
        <w:tblStyle w:val="TableGrid"/>
        <w:tblW w:w="7463"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53"/>
        <w:gridCol w:w="1062"/>
        <w:gridCol w:w="1062"/>
        <w:gridCol w:w="1062"/>
        <w:gridCol w:w="1062"/>
        <w:gridCol w:w="1062"/>
      </w:tblGrid>
      <w:tr w:rsidR="00FE3AA9" w:rsidRPr="006544A6" w14:paraId="4B33CE6D" w14:textId="77777777" w:rsidTr="007938CC">
        <w:trPr>
          <w:tblHeader/>
        </w:trPr>
        <w:tc>
          <w:tcPr>
            <w:tcW w:w="2153" w:type="dxa"/>
            <w:tcBorders>
              <w:top w:val="single" w:sz="4" w:space="0" w:color="auto"/>
              <w:bottom w:val="single" w:sz="12" w:space="0" w:color="auto"/>
            </w:tcBorders>
            <w:shd w:val="clear" w:color="auto" w:fill="auto"/>
            <w:vAlign w:val="bottom"/>
          </w:tcPr>
          <w:p w14:paraId="7044768D"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s-ES_tradnl"/>
              </w:rPr>
            </w:pPr>
          </w:p>
        </w:tc>
        <w:tc>
          <w:tcPr>
            <w:tcW w:w="1062" w:type="dxa"/>
            <w:tcBorders>
              <w:top w:val="single" w:sz="4" w:space="0" w:color="auto"/>
              <w:bottom w:val="single" w:sz="12" w:space="0" w:color="auto"/>
            </w:tcBorders>
            <w:shd w:val="clear" w:color="auto" w:fill="auto"/>
            <w:vAlign w:val="bottom"/>
          </w:tcPr>
          <w:p w14:paraId="0D84E461"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6544A6">
              <w:rPr>
                <w:i/>
                <w:sz w:val="14"/>
                <w:lang w:val="es-ES_tradnl"/>
              </w:rPr>
              <w:t>2013</w:t>
            </w:r>
          </w:p>
        </w:tc>
        <w:tc>
          <w:tcPr>
            <w:tcW w:w="1062" w:type="dxa"/>
            <w:tcBorders>
              <w:top w:val="single" w:sz="4" w:space="0" w:color="auto"/>
              <w:bottom w:val="single" w:sz="12" w:space="0" w:color="auto"/>
            </w:tcBorders>
            <w:shd w:val="clear" w:color="auto" w:fill="auto"/>
            <w:vAlign w:val="bottom"/>
          </w:tcPr>
          <w:p w14:paraId="3E3A191B"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6544A6">
              <w:rPr>
                <w:i/>
                <w:sz w:val="14"/>
                <w:lang w:val="es-ES_tradnl"/>
              </w:rPr>
              <w:t>2014</w:t>
            </w:r>
          </w:p>
        </w:tc>
        <w:tc>
          <w:tcPr>
            <w:tcW w:w="1062" w:type="dxa"/>
            <w:tcBorders>
              <w:top w:val="single" w:sz="4" w:space="0" w:color="auto"/>
              <w:bottom w:val="single" w:sz="12" w:space="0" w:color="auto"/>
            </w:tcBorders>
            <w:shd w:val="clear" w:color="auto" w:fill="auto"/>
            <w:vAlign w:val="bottom"/>
          </w:tcPr>
          <w:p w14:paraId="55E1FFAB"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6544A6">
              <w:rPr>
                <w:i/>
                <w:sz w:val="14"/>
                <w:lang w:val="es-ES_tradnl"/>
              </w:rPr>
              <w:t>2015</w:t>
            </w:r>
          </w:p>
        </w:tc>
        <w:tc>
          <w:tcPr>
            <w:tcW w:w="1062" w:type="dxa"/>
            <w:tcBorders>
              <w:top w:val="single" w:sz="4" w:space="0" w:color="auto"/>
              <w:bottom w:val="single" w:sz="12" w:space="0" w:color="auto"/>
            </w:tcBorders>
            <w:shd w:val="clear" w:color="auto" w:fill="auto"/>
            <w:vAlign w:val="bottom"/>
          </w:tcPr>
          <w:p w14:paraId="5A1A1B4F"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6544A6">
              <w:rPr>
                <w:i/>
                <w:sz w:val="14"/>
                <w:lang w:val="es-ES_tradnl"/>
              </w:rPr>
              <w:t>2016</w:t>
            </w:r>
          </w:p>
        </w:tc>
        <w:tc>
          <w:tcPr>
            <w:tcW w:w="1062" w:type="dxa"/>
            <w:tcBorders>
              <w:top w:val="single" w:sz="4" w:space="0" w:color="auto"/>
              <w:bottom w:val="single" w:sz="12" w:space="0" w:color="auto"/>
            </w:tcBorders>
            <w:shd w:val="clear" w:color="auto" w:fill="auto"/>
            <w:vAlign w:val="bottom"/>
          </w:tcPr>
          <w:p w14:paraId="36969DE3"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6544A6">
              <w:rPr>
                <w:i/>
                <w:sz w:val="14"/>
                <w:lang w:val="es-ES_tradnl"/>
              </w:rPr>
              <w:t>2017</w:t>
            </w:r>
          </w:p>
        </w:tc>
      </w:tr>
      <w:tr w:rsidR="00FE3AA9" w:rsidRPr="006544A6" w14:paraId="563EF655" w14:textId="77777777" w:rsidTr="007938CC">
        <w:trPr>
          <w:trHeight w:hRule="exact" w:val="115"/>
          <w:tblHeader/>
        </w:trPr>
        <w:tc>
          <w:tcPr>
            <w:tcW w:w="2153" w:type="dxa"/>
            <w:tcBorders>
              <w:top w:val="single" w:sz="12" w:space="0" w:color="auto"/>
            </w:tcBorders>
            <w:shd w:val="clear" w:color="auto" w:fill="auto"/>
            <w:vAlign w:val="bottom"/>
          </w:tcPr>
          <w:p w14:paraId="1D8317F2"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s-ES_tradnl"/>
              </w:rPr>
            </w:pPr>
          </w:p>
        </w:tc>
        <w:tc>
          <w:tcPr>
            <w:tcW w:w="1062" w:type="dxa"/>
            <w:tcBorders>
              <w:top w:val="single" w:sz="12" w:space="0" w:color="auto"/>
            </w:tcBorders>
            <w:shd w:val="clear" w:color="auto" w:fill="auto"/>
            <w:vAlign w:val="bottom"/>
          </w:tcPr>
          <w:p w14:paraId="493A6B6A"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1062" w:type="dxa"/>
            <w:tcBorders>
              <w:top w:val="single" w:sz="12" w:space="0" w:color="auto"/>
            </w:tcBorders>
            <w:shd w:val="clear" w:color="auto" w:fill="auto"/>
            <w:vAlign w:val="bottom"/>
          </w:tcPr>
          <w:p w14:paraId="6137ACCE"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1062" w:type="dxa"/>
            <w:tcBorders>
              <w:top w:val="single" w:sz="12" w:space="0" w:color="auto"/>
            </w:tcBorders>
            <w:shd w:val="clear" w:color="auto" w:fill="auto"/>
            <w:vAlign w:val="bottom"/>
          </w:tcPr>
          <w:p w14:paraId="2FED38DF"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1062" w:type="dxa"/>
            <w:tcBorders>
              <w:top w:val="single" w:sz="12" w:space="0" w:color="auto"/>
            </w:tcBorders>
            <w:shd w:val="clear" w:color="auto" w:fill="auto"/>
            <w:vAlign w:val="bottom"/>
          </w:tcPr>
          <w:p w14:paraId="3AAB9B47"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1062" w:type="dxa"/>
            <w:tcBorders>
              <w:top w:val="single" w:sz="12" w:space="0" w:color="auto"/>
            </w:tcBorders>
            <w:shd w:val="clear" w:color="auto" w:fill="auto"/>
            <w:vAlign w:val="bottom"/>
          </w:tcPr>
          <w:p w14:paraId="6470CB95"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r>
      <w:tr w:rsidR="00FE3AA9" w:rsidRPr="006544A6" w14:paraId="362DE557" w14:textId="77777777" w:rsidTr="007938CC">
        <w:tc>
          <w:tcPr>
            <w:tcW w:w="2153" w:type="dxa"/>
            <w:shd w:val="clear" w:color="auto" w:fill="auto"/>
          </w:tcPr>
          <w:p w14:paraId="487D079A"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6544A6">
              <w:rPr>
                <w:sz w:val="17"/>
                <w:lang w:val="es-ES_tradnl"/>
              </w:rPr>
              <w:t>Estudiantes de posgrado</w:t>
            </w:r>
          </w:p>
        </w:tc>
        <w:tc>
          <w:tcPr>
            <w:tcW w:w="1062" w:type="dxa"/>
            <w:shd w:val="clear" w:color="auto" w:fill="auto"/>
            <w:vAlign w:val="bottom"/>
          </w:tcPr>
          <w:p w14:paraId="7F9967EC"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p>
        </w:tc>
        <w:tc>
          <w:tcPr>
            <w:tcW w:w="1062" w:type="dxa"/>
            <w:shd w:val="clear" w:color="auto" w:fill="auto"/>
            <w:vAlign w:val="bottom"/>
          </w:tcPr>
          <w:p w14:paraId="3B34C5CA"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p>
        </w:tc>
        <w:tc>
          <w:tcPr>
            <w:tcW w:w="1062" w:type="dxa"/>
            <w:shd w:val="clear" w:color="auto" w:fill="auto"/>
            <w:vAlign w:val="bottom"/>
          </w:tcPr>
          <w:p w14:paraId="7294B65D"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p>
        </w:tc>
        <w:tc>
          <w:tcPr>
            <w:tcW w:w="1062" w:type="dxa"/>
            <w:shd w:val="clear" w:color="auto" w:fill="auto"/>
            <w:vAlign w:val="bottom"/>
          </w:tcPr>
          <w:p w14:paraId="4E2501C6"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p>
        </w:tc>
        <w:tc>
          <w:tcPr>
            <w:tcW w:w="1062" w:type="dxa"/>
            <w:shd w:val="clear" w:color="auto" w:fill="auto"/>
            <w:vAlign w:val="bottom"/>
          </w:tcPr>
          <w:p w14:paraId="7CC1E9A9"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p>
        </w:tc>
      </w:tr>
      <w:tr w:rsidR="00FE3AA9" w:rsidRPr="006544A6" w14:paraId="645C8FF9" w14:textId="77777777" w:rsidTr="007938CC">
        <w:tc>
          <w:tcPr>
            <w:tcW w:w="2153" w:type="dxa"/>
            <w:shd w:val="clear" w:color="auto" w:fill="auto"/>
          </w:tcPr>
          <w:p w14:paraId="19C418A5"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6544A6">
              <w:rPr>
                <w:sz w:val="17"/>
                <w:lang w:val="es-ES_tradnl"/>
              </w:rPr>
              <w:tab/>
              <w:t>Mujeres</w:t>
            </w:r>
          </w:p>
        </w:tc>
        <w:tc>
          <w:tcPr>
            <w:tcW w:w="1062" w:type="dxa"/>
            <w:shd w:val="clear" w:color="auto" w:fill="auto"/>
            <w:vAlign w:val="bottom"/>
          </w:tcPr>
          <w:p w14:paraId="12F223D9"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60,9</w:t>
            </w:r>
          </w:p>
        </w:tc>
        <w:tc>
          <w:tcPr>
            <w:tcW w:w="1062" w:type="dxa"/>
            <w:shd w:val="clear" w:color="auto" w:fill="auto"/>
            <w:vAlign w:val="bottom"/>
          </w:tcPr>
          <w:p w14:paraId="6E55EE42"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57,7</w:t>
            </w:r>
          </w:p>
        </w:tc>
        <w:tc>
          <w:tcPr>
            <w:tcW w:w="1062" w:type="dxa"/>
            <w:shd w:val="clear" w:color="auto" w:fill="auto"/>
            <w:vAlign w:val="bottom"/>
          </w:tcPr>
          <w:p w14:paraId="71A23D2E"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58,0</w:t>
            </w:r>
          </w:p>
        </w:tc>
        <w:tc>
          <w:tcPr>
            <w:tcW w:w="1062" w:type="dxa"/>
            <w:shd w:val="clear" w:color="auto" w:fill="auto"/>
            <w:vAlign w:val="bottom"/>
          </w:tcPr>
          <w:p w14:paraId="7811FA6E"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62,1</w:t>
            </w:r>
          </w:p>
        </w:tc>
        <w:tc>
          <w:tcPr>
            <w:tcW w:w="1062" w:type="dxa"/>
            <w:shd w:val="clear" w:color="auto" w:fill="auto"/>
            <w:vAlign w:val="bottom"/>
          </w:tcPr>
          <w:p w14:paraId="64C13D61"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58,1</w:t>
            </w:r>
          </w:p>
        </w:tc>
      </w:tr>
      <w:tr w:rsidR="00FE3AA9" w:rsidRPr="006544A6" w14:paraId="21F0F70D" w14:textId="77777777" w:rsidTr="007938CC">
        <w:tc>
          <w:tcPr>
            <w:tcW w:w="2153" w:type="dxa"/>
            <w:shd w:val="clear" w:color="auto" w:fill="auto"/>
          </w:tcPr>
          <w:p w14:paraId="4E0C2636"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6544A6">
              <w:rPr>
                <w:sz w:val="17"/>
                <w:lang w:val="es-ES_tradnl"/>
              </w:rPr>
              <w:tab/>
              <w:t>Hombres</w:t>
            </w:r>
          </w:p>
        </w:tc>
        <w:tc>
          <w:tcPr>
            <w:tcW w:w="1062" w:type="dxa"/>
            <w:shd w:val="clear" w:color="auto" w:fill="auto"/>
            <w:vAlign w:val="bottom"/>
          </w:tcPr>
          <w:p w14:paraId="4322CEE4"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39,1</w:t>
            </w:r>
          </w:p>
        </w:tc>
        <w:tc>
          <w:tcPr>
            <w:tcW w:w="1062" w:type="dxa"/>
            <w:shd w:val="clear" w:color="auto" w:fill="auto"/>
            <w:vAlign w:val="bottom"/>
          </w:tcPr>
          <w:p w14:paraId="2967E289"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42,3</w:t>
            </w:r>
          </w:p>
        </w:tc>
        <w:tc>
          <w:tcPr>
            <w:tcW w:w="1062" w:type="dxa"/>
            <w:shd w:val="clear" w:color="auto" w:fill="auto"/>
            <w:vAlign w:val="bottom"/>
          </w:tcPr>
          <w:p w14:paraId="116A7638"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42,0</w:t>
            </w:r>
          </w:p>
        </w:tc>
        <w:tc>
          <w:tcPr>
            <w:tcW w:w="1062" w:type="dxa"/>
            <w:shd w:val="clear" w:color="auto" w:fill="auto"/>
            <w:vAlign w:val="bottom"/>
          </w:tcPr>
          <w:p w14:paraId="3C45EAA8"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42,0</w:t>
            </w:r>
          </w:p>
        </w:tc>
        <w:tc>
          <w:tcPr>
            <w:tcW w:w="1062" w:type="dxa"/>
            <w:shd w:val="clear" w:color="auto" w:fill="auto"/>
            <w:vAlign w:val="bottom"/>
          </w:tcPr>
          <w:p w14:paraId="6147FE3B"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41,9</w:t>
            </w:r>
          </w:p>
        </w:tc>
      </w:tr>
      <w:tr w:rsidR="00FE3AA9" w:rsidRPr="006544A6" w14:paraId="7A205994" w14:textId="77777777" w:rsidTr="007938CC">
        <w:tc>
          <w:tcPr>
            <w:tcW w:w="2153" w:type="dxa"/>
            <w:shd w:val="clear" w:color="auto" w:fill="auto"/>
          </w:tcPr>
          <w:p w14:paraId="34426A7E"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6544A6">
              <w:rPr>
                <w:sz w:val="17"/>
                <w:lang w:val="es-ES_tradnl"/>
              </w:rPr>
              <w:t>Estudiantes de doctorado</w:t>
            </w:r>
          </w:p>
        </w:tc>
        <w:tc>
          <w:tcPr>
            <w:tcW w:w="1062" w:type="dxa"/>
            <w:shd w:val="clear" w:color="auto" w:fill="auto"/>
            <w:vAlign w:val="bottom"/>
          </w:tcPr>
          <w:p w14:paraId="72FC2329"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p>
        </w:tc>
        <w:tc>
          <w:tcPr>
            <w:tcW w:w="1062" w:type="dxa"/>
            <w:shd w:val="clear" w:color="auto" w:fill="auto"/>
            <w:vAlign w:val="bottom"/>
          </w:tcPr>
          <w:p w14:paraId="4DDDCF5C"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p>
        </w:tc>
        <w:tc>
          <w:tcPr>
            <w:tcW w:w="1062" w:type="dxa"/>
            <w:shd w:val="clear" w:color="auto" w:fill="auto"/>
            <w:vAlign w:val="bottom"/>
          </w:tcPr>
          <w:p w14:paraId="5168D2D0"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p>
        </w:tc>
        <w:tc>
          <w:tcPr>
            <w:tcW w:w="1062" w:type="dxa"/>
            <w:shd w:val="clear" w:color="auto" w:fill="auto"/>
            <w:vAlign w:val="bottom"/>
          </w:tcPr>
          <w:p w14:paraId="3D6C5FF6"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p>
        </w:tc>
        <w:tc>
          <w:tcPr>
            <w:tcW w:w="1062" w:type="dxa"/>
            <w:shd w:val="clear" w:color="auto" w:fill="auto"/>
            <w:vAlign w:val="bottom"/>
          </w:tcPr>
          <w:p w14:paraId="01AA3783"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p>
        </w:tc>
      </w:tr>
      <w:tr w:rsidR="00FE3AA9" w:rsidRPr="006544A6" w14:paraId="2B7D4989" w14:textId="77777777" w:rsidTr="007938CC">
        <w:tc>
          <w:tcPr>
            <w:tcW w:w="2153" w:type="dxa"/>
            <w:shd w:val="clear" w:color="auto" w:fill="auto"/>
          </w:tcPr>
          <w:p w14:paraId="46197D6D"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6544A6">
              <w:rPr>
                <w:sz w:val="17"/>
                <w:lang w:val="es-ES_tradnl"/>
              </w:rPr>
              <w:tab/>
              <w:t>Mujeres</w:t>
            </w:r>
          </w:p>
        </w:tc>
        <w:tc>
          <w:tcPr>
            <w:tcW w:w="1062" w:type="dxa"/>
            <w:shd w:val="clear" w:color="auto" w:fill="auto"/>
            <w:vAlign w:val="bottom"/>
          </w:tcPr>
          <w:p w14:paraId="5AED8AF3"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46,5</w:t>
            </w:r>
          </w:p>
        </w:tc>
        <w:tc>
          <w:tcPr>
            <w:tcW w:w="1062" w:type="dxa"/>
            <w:shd w:val="clear" w:color="auto" w:fill="auto"/>
            <w:vAlign w:val="bottom"/>
          </w:tcPr>
          <w:p w14:paraId="65F869A3"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42,8</w:t>
            </w:r>
          </w:p>
        </w:tc>
        <w:tc>
          <w:tcPr>
            <w:tcW w:w="1062" w:type="dxa"/>
            <w:shd w:val="clear" w:color="auto" w:fill="auto"/>
            <w:vAlign w:val="bottom"/>
          </w:tcPr>
          <w:p w14:paraId="05F9787F"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51,2</w:t>
            </w:r>
          </w:p>
        </w:tc>
        <w:tc>
          <w:tcPr>
            <w:tcW w:w="1062" w:type="dxa"/>
            <w:shd w:val="clear" w:color="auto" w:fill="auto"/>
            <w:vAlign w:val="bottom"/>
          </w:tcPr>
          <w:p w14:paraId="4E90514A"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59,6</w:t>
            </w:r>
          </w:p>
        </w:tc>
        <w:tc>
          <w:tcPr>
            <w:tcW w:w="1062" w:type="dxa"/>
            <w:shd w:val="clear" w:color="auto" w:fill="auto"/>
            <w:vAlign w:val="bottom"/>
          </w:tcPr>
          <w:p w14:paraId="118B63B8"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60,0</w:t>
            </w:r>
          </w:p>
        </w:tc>
      </w:tr>
      <w:tr w:rsidR="00FE3AA9" w:rsidRPr="006544A6" w14:paraId="30B7298B" w14:textId="77777777" w:rsidTr="007938CC">
        <w:tc>
          <w:tcPr>
            <w:tcW w:w="2153" w:type="dxa"/>
            <w:tcBorders>
              <w:bottom w:val="single" w:sz="12" w:space="0" w:color="auto"/>
            </w:tcBorders>
            <w:shd w:val="clear" w:color="auto" w:fill="auto"/>
          </w:tcPr>
          <w:p w14:paraId="007ACF63"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left"/>
              <w:rPr>
                <w:sz w:val="17"/>
                <w:lang w:val="es-ES_tradnl"/>
              </w:rPr>
            </w:pPr>
            <w:r w:rsidRPr="006544A6">
              <w:rPr>
                <w:sz w:val="17"/>
                <w:lang w:val="es-ES_tradnl"/>
              </w:rPr>
              <w:tab/>
              <w:t>Hombres</w:t>
            </w:r>
          </w:p>
        </w:tc>
        <w:tc>
          <w:tcPr>
            <w:tcW w:w="1062" w:type="dxa"/>
            <w:tcBorders>
              <w:bottom w:val="single" w:sz="12" w:space="0" w:color="auto"/>
            </w:tcBorders>
            <w:shd w:val="clear" w:color="auto" w:fill="auto"/>
            <w:vAlign w:val="bottom"/>
          </w:tcPr>
          <w:p w14:paraId="0272A870"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right"/>
              <w:rPr>
                <w:sz w:val="17"/>
                <w:lang w:val="es-ES_tradnl"/>
              </w:rPr>
            </w:pPr>
            <w:r w:rsidRPr="006544A6">
              <w:rPr>
                <w:sz w:val="17"/>
                <w:lang w:val="es-ES_tradnl"/>
              </w:rPr>
              <w:t>53,5</w:t>
            </w:r>
          </w:p>
        </w:tc>
        <w:tc>
          <w:tcPr>
            <w:tcW w:w="1062" w:type="dxa"/>
            <w:tcBorders>
              <w:bottom w:val="single" w:sz="12" w:space="0" w:color="auto"/>
            </w:tcBorders>
            <w:shd w:val="clear" w:color="auto" w:fill="auto"/>
            <w:vAlign w:val="bottom"/>
          </w:tcPr>
          <w:p w14:paraId="03B48F42"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right"/>
              <w:rPr>
                <w:sz w:val="17"/>
                <w:lang w:val="es-ES_tradnl"/>
              </w:rPr>
            </w:pPr>
            <w:r w:rsidRPr="006544A6">
              <w:rPr>
                <w:sz w:val="17"/>
                <w:lang w:val="es-ES_tradnl"/>
              </w:rPr>
              <w:t>57,2</w:t>
            </w:r>
          </w:p>
        </w:tc>
        <w:tc>
          <w:tcPr>
            <w:tcW w:w="1062" w:type="dxa"/>
            <w:tcBorders>
              <w:bottom w:val="single" w:sz="12" w:space="0" w:color="auto"/>
            </w:tcBorders>
            <w:shd w:val="clear" w:color="auto" w:fill="auto"/>
            <w:vAlign w:val="bottom"/>
          </w:tcPr>
          <w:p w14:paraId="40E8894A"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right"/>
              <w:rPr>
                <w:sz w:val="17"/>
                <w:lang w:val="es-ES_tradnl"/>
              </w:rPr>
            </w:pPr>
            <w:r w:rsidRPr="006544A6">
              <w:rPr>
                <w:sz w:val="17"/>
                <w:lang w:val="es-ES_tradnl"/>
              </w:rPr>
              <w:t>48,8</w:t>
            </w:r>
          </w:p>
        </w:tc>
        <w:tc>
          <w:tcPr>
            <w:tcW w:w="1062" w:type="dxa"/>
            <w:tcBorders>
              <w:bottom w:val="single" w:sz="12" w:space="0" w:color="auto"/>
            </w:tcBorders>
            <w:shd w:val="clear" w:color="auto" w:fill="auto"/>
            <w:vAlign w:val="bottom"/>
          </w:tcPr>
          <w:p w14:paraId="33E7B0D3"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right"/>
              <w:rPr>
                <w:sz w:val="17"/>
                <w:lang w:val="es-ES_tradnl"/>
              </w:rPr>
            </w:pPr>
            <w:r w:rsidRPr="006544A6">
              <w:rPr>
                <w:sz w:val="17"/>
                <w:lang w:val="es-ES_tradnl"/>
              </w:rPr>
              <w:t>40,4</w:t>
            </w:r>
          </w:p>
        </w:tc>
        <w:tc>
          <w:tcPr>
            <w:tcW w:w="1062" w:type="dxa"/>
            <w:tcBorders>
              <w:bottom w:val="single" w:sz="12" w:space="0" w:color="auto"/>
            </w:tcBorders>
            <w:shd w:val="clear" w:color="auto" w:fill="auto"/>
            <w:vAlign w:val="bottom"/>
          </w:tcPr>
          <w:p w14:paraId="5A776053"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right"/>
              <w:rPr>
                <w:sz w:val="17"/>
                <w:lang w:val="es-ES_tradnl"/>
              </w:rPr>
            </w:pPr>
            <w:r w:rsidRPr="006544A6">
              <w:rPr>
                <w:sz w:val="17"/>
                <w:lang w:val="es-ES_tradnl"/>
              </w:rPr>
              <w:t>40,0</w:t>
            </w:r>
          </w:p>
        </w:tc>
      </w:tr>
    </w:tbl>
    <w:p w14:paraId="7DC187B8" w14:textId="77777777" w:rsidR="00FE3AA9" w:rsidRPr="006544A6" w:rsidRDefault="00FE3AA9" w:rsidP="00FE3AA9">
      <w:pPr>
        <w:pStyle w:val="SingleTxt"/>
        <w:tabs>
          <w:tab w:val="num" w:pos="2804"/>
        </w:tabs>
        <w:spacing w:after="0" w:line="120" w:lineRule="exact"/>
        <w:rPr>
          <w:sz w:val="10"/>
          <w:lang w:val="es-ES_tradnl"/>
        </w:rPr>
      </w:pPr>
    </w:p>
    <w:p w14:paraId="04808FF7" w14:textId="77777777" w:rsidR="00FE3AA9" w:rsidRPr="006544A6" w:rsidRDefault="00FE3AA9" w:rsidP="00FE3AA9">
      <w:pPr>
        <w:pStyle w:val="SingleTxt"/>
        <w:tabs>
          <w:tab w:val="num" w:pos="2804"/>
        </w:tabs>
        <w:spacing w:after="0" w:line="120" w:lineRule="exact"/>
        <w:rPr>
          <w:sz w:val="10"/>
          <w:lang w:val="es-ES_tradnl"/>
        </w:rPr>
      </w:pPr>
    </w:p>
    <w:p w14:paraId="531F9C6B" w14:textId="77777777" w:rsidR="00FE3AA9" w:rsidRPr="006544A6" w:rsidRDefault="00FE3AA9" w:rsidP="00FE3A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6544A6">
        <w:rPr>
          <w:lang w:val="es-ES_tradnl"/>
        </w:rPr>
        <w:tab/>
      </w:r>
      <w:r w:rsidRPr="006544A6">
        <w:rPr>
          <w:lang w:val="es-ES_tradnl"/>
        </w:rPr>
        <w:tab/>
        <w:t>Artículo 11</w:t>
      </w:r>
    </w:p>
    <w:p w14:paraId="7EC09CB8" w14:textId="77777777" w:rsidR="00FE3AA9" w:rsidRPr="006544A6" w:rsidRDefault="00FE3AA9" w:rsidP="00FE3AA9">
      <w:pPr>
        <w:spacing w:line="120" w:lineRule="exact"/>
        <w:rPr>
          <w:sz w:val="10"/>
          <w:lang w:val="es-ES_tradnl"/>
        </w:rPr>
      </w:pPr>
    </w:p>
    <w:p w14:paraId="3E49359B" w14:textId="77777777" w:rsidR="00FE3AA9" w:rsidRPr="006544A6" w:rsidRDefault="00FE3AA9" w:rsidP="00FE3AA9">
      <w:pPr>
        <w:pStyle w:val="SingleTxt"/>
        <w:numPr>
          <w:ilvl w:val="0"/>
          <w:numId w:val="22"/>
        </w:numPr>
        <w:ind w:left="1267"/>
        <w:rPr>
          <w:lang w:val="es-ES_tradnl"/>
        </w:rPr>
      </w:pPr>
      <w:r w:rsidRPr="006544A6">
        <w:rPr>
          <w:lang w:val="es-ES_tradnl"/>
        </w:rPr>
        <w:t>El programa de promoción del empleo y regulación de la migración de mano de obra interna y externa hasta 2020 fue aprobado por resolución núm. 485 del Gobierno, de 6 de septiembre de 2013. El objetivo primordial del programa es crear condiciones propicias para el empleo productivo de la población y reducir el desempleo y el desequilibrio entre la oferta y la demanda de mano de obra en el mercado de trabajo mediante la adopción de medidas que promueven el empleo, en base a un uso más pleno y racional de los recursos humanos y la protección de los derechos de los nacionales kirguisos que trabajan en el extranjero.</w:t>
      </w:r>
    </w:p>
    <w:p w14:paraId="199A5167" w14:textId="77777777" w:rsidR="00FE3AA9" w:rsidRPr="006544A6" w:rsidRDefault="00FE3AA9" w:rsidP="00FE3AA9">
      <w:pPr>
        <w:spacing w:line="120" w:lineRule="exact"/>
        <w:rPr>
          <w:sz w:val="10"/>
          <w:szCs w:val="24"/>
          <w:lang w:val="es-ES_tradnl"/>
        </w:rPr>
      </w:pPr>
    </w:p>
    <w:p w14:paraId="5031AAF1" w14:textId="77777777" w:rsidR="00FE3AA9" w:rsidRPr="006544A6" w:rsidRDefault="00FE3AA9" w:rsidP="00FE3A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rPr>
          <w:lang w:val="es-ES_tradnl"/>
        </w:rPr>
      </w:pPr>
      <w:r w:rsidRPr="006544A6">
        <w:rPr>
          <w:b w:val="0"/>
          <w:lang w:val="es-ES_tradnl"/>
        </w:rPr>
        <w:tab/>
      </w:r>
      <w:r w:rsidRPr="006544A6">
        <w:rPr>
          <w:b w:val="0"/>
          <w:lang w:val="es-ES_tradnl"/>
        </w:rPr>
        <w:tab/>
        <w:t>Cuadro 15</w:t>
      </w:r>
      <w:r w:rsidRPr="006544A6">
        <w:rPr>
          <w:lang w:val="es-ES_tradnl"/>
        </w:rPr>
        <w:br/>
        <w:t>Número de desempleados que participan en medidas activas del mercado de trabajo</w:t>
      </w:r>
    </w:p>
    <w:p w14:paraId="1C77C72E" w14:textId="77777777" w:rsidR="00FE3AA9" w:rsidRPr="006544A6" w:rsidRDefault="00FE3AA9" w:rsidP="00FE3AA9">
      <w:pPr>
        <w:pStyle w:val="SingleTxt"/>
        <w:tabs>
          <w:tab w:val="num" w:pos="2804"/>
        </w:tabs>
        <w:spacing w:after="0" w:line="120" w:lineRule="exact"/>
        <w:rPr>
          <w:sz w:val="10"/>
          <w:lang w:val="es-ES_tradnl"/>
        </w:rPr>
      </w:pPr>
    </w:p>
    <w:p w14:paraId="3A20EB34" w14:textId="77777777" w:rsidR="00FE3AA9" w:rsidRPr="006544A6" w:rsidRDefault="00FE3AA9" w:rsidP="00FE3AA9">
      <w:pPr>
        <w:pStyle w:val="SingleTxt"/>
        <w:tabs>
          <w:tab w:val="num" w:pos="2804"/>
        </w:tabs>
        <w:spacing w:after="0" w:line="120" w:lineRule="exact"/>
        <w:rPr>
          <w:sz w:val="10"/>
          <w:lang w:val="es-ES_tradnl"/>
        </w:rPr>
      </w:pPr>
    </w:p>
    <w:tbl>
      <w:tblPr>
        <w:tblStyle w:val="TableGrid"/>
        <w:tblW w:w="7428"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0"/>
        <w:gridCol w:w="990"/>
        <w:gridCol w:w="1890"/>
        <w:gridCol w:w="1336"/>
        <w:gridCol w:w="1336"/>
        <w:gridCol w:w="1336"/>
      </w:tblGrid>
      <w:tr w:rsidR="00FE3AA9" w:rsidRPr="006544A6" w14:paraId="6C4BE71D" w14:textId="77777777" w:rsidTr="00656264">
        <w:trPr>
          <w:tblHeader/>
        </w:trPr>
        <w:tc>
          <w:tcPr>
            <w:tcW w:w="540" w:type="dxa"/>
            <w:tcBorders>
              <w:top w:val="single" w:sz="4" w:space="0" w:color="auto"/>
              <w:bottom w:val="single" w:sz="12" w:space="0" w:color="auto"/>
            </w:tcBorders>
            <w:shd w:val="clear" w:color="auto" w:fill="auto"/>
            <w:vAlign w:val="bottom"/>
          </w:tcPr>
          <w:p w14:paraId="1BEC0C46"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iCs/>
                <w:sz w:val="14"/>
                <w:szCs w:val="14"/>
                <w:lang w:val="es-ES_tradnl"/>
              </w:rPr>
            </w:pPr>
            <w:r w:rsidRPr="006544A6">
              <w:rPr>
                <w:i/>
                <w:iCs/>
                <w:sz w:val="14"/>
                <w:szCs w:val="14"/>
                <w:lang w:val="es-ES_tradnl"/>
              </w:rPr>
              <w:t>Núm.</w:t>
            </w:r>
          </w:p>
        </w:tc>
        <w:tc>
          <w:tcPr>
            <w:tcW w:w="990" w:type="dxa"/>
            <w:tcBorders>
              <w:top w:val="single" w:sz="4" w:space="0" w:color="auto"/>
              <w:bottom w:val="single" w:sz="12" w:space="0" w:color="auto"/>
            </w:tcBorders>
            <w:shd w:val="clear" w:color="auto" w:fill="auto"/>
            <w:vAlign w:val="bottom"/>
          </w:tcPr>
          <w:p w14:paraId="499F9FDD"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s-ES_tradnl"/>
              </w:rPr>
            </w:pPr>
            <w:r w:rsidRPr="006544A6">
              <w:rPr>
                <w:i/>
                <w:sz w:val="14"/>
                <w:lang w:val="es-ES_tradnl"/>
              </w:rPr>
              <w:t>Año</w:t>
            </w:r>
          </w:p>
        </w:tc>
        <w:tc>
          <w:tcPr>
            <w:tcW w:w="1890" w:type="dxa"/>
            <w:tcBorders>
              <w:top w:val="single" w:sz="4" w:space="0" w:color="auto"/>
              <w:bottom w:val="single" w:sz="12" w:space="0" w:color="auto"/>
            </w:tcBorders>
            <w:shd w:val="clear" w:color="auto" w:fill="auto"/>
            <w:vAlign w:val="bottom"/>
          </w:tcPr>
          <w:p w14:paraId="0BC4B13D"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s-ES_tradnl"/>
              </w:rPr>
            </w:pPr>
            <w:r w:rsidRPr="006544A6">
              <w:rPr>
                <w:i/>
                <w:sz w:val="14"/>
                <w:lang w:val="es-ES_tradnl"/>
              </w:rPr>
              <w:t>Número de participantes</w:t>
            </w:r>
          </w:p>
        </w:tc>
        <w:tc>
          <w:tcPr>
            <w:tcW w:w="1336" w:type="dxa"/>
            <w:tcBorders>
              <w:top w:val="single" w:sz="4" w:space="0" w:color="auto"/>
              <w:bottom w:val="single" w:sz="12" w:space="0" w:color="auto"/>
            </w:tcBorders>
            <w:shd w:val="clear" w:color="auto" w:fill="auto"/>
            <w:vAlign w:val="bottom"/>
          </w:tcPr>
          <w:p w14:paraId="13D01D5F"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6544A6">
              <w:rPr>
                <w:i/>
                <w:sz w:val="14"/>
                <w:lang w:val="es-ES_tradnl"/>
              </w:rPr>
              <w:t>Trabajos públicos remunerados</w:t>
            </w:r>
          </w:p>
        </w:tc>
        <w:tc>
          <w:tcPr>
            <w:tcW w:w="1336" w:type="dxa"/>
            <w:tcBorders>
              <w:top w:val="single" w:sz="4" w:space="0" w:color="auto"/>
              <w:bottom w:val="single" w:sz="12" w:space="0" w:color="auto"/>
            </w:tcBorders>
            <w:shd w:val="clear" w:color="auto" w:fill="auto"/>
            <w:vAlign w:val="bottom"/>
          </w:tcPr>
          <w:p w14:paraId="32037F6F"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6544A6">
              <w:rPr>
                <w:i/>
                <w:sz w:val="14"/>
                <w:lang w:val="es-ES_tradnl"/>
              </w:rPr>
              <w:t>Formación profesional</w:t>
            </w:r>
          </w:p>
        </w:tc>
        <w:tc>
          <w:tcPr>
            <w:tcW w:w="1336" w:type="dxa"/>
            <w:tcBorders>
              <w:top w:val="single" w:sz="4" w:space="0" w:color="auto"/>
              <w:bottom w:val="single" w:sz="12" w:space="0" w:color="auto"/>
            </w:tcBorders>
            <w:shd w:val="clear" w:color="auto" w:fill="auto"/>
            <w:vAlign w:val="bottom"/>
          </w:tcPr>
          <w:p w14:paraId="4B3C8876"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proofErr w:type="spellStart"/>
            <w:r w:rsidRPr="006544A6">
              <w:rPr>
                <w:i/>
                <w:sz w:val="14"/>
                <w:lang w:val="es-ES_tradnl"/>
              </w:rPr>
              <w:t>Microfinanciación</w:t>
            </w:r>
            <w:proofErr w:type="spellEnd"/>
          </w:p>
        </w:tc>
      </w:tr>
      <w:tr w:rsidR="00FE3AA9" w:rsidRPr="006544A6" w14:paraId="15F3EF9D" w14:textId="77777777" w:rsidTr="00656264">
        <w:trPr>
          <w:trHeight w:hRule="exact" w:val="115"/>
          <w:tblHeader/>
        </w:trPr>
        <w:tc>
          <w:tcPr>
            <w:tcW w:w="540" w:type="dxa"/>
            <w:tcBorders>
              <w:top w:val="single" w:sz="12" w:space="0" w:color="auto"/>
            </w:tcBorders>
            <w:shd w:val="clear" w:color="auto" w:fill="auto"/>
            <w:vAlign w:val="bottom"/>
          </w:tcPr>
          <w:p w14:paraId="36EE31FB"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s-ES_tradnl"/>
              </w:rPr>
            </w:pPr>
          </w:p>
        </w:tc>
        <w:tc>
          <w:tcPr>
            <w:tcW w:w="990" w:type="dxa"/>
            <w:tcBorders>
              <w:top w:val="single" w:sz="12" w:space="0" w:color="auto"/>
            </w:tcBorders>
            <w:shd w:val="clear" w:color="auto" w:fill="auto"/>
            <w:vAlign w:val="bottom"/>
          </w:tcPr>
          <w:p w14:paraId="6B003A21"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left"/>
              <w:rPr>
                <w:sz w:val="17"/>
                <w:lang w:val="es-ES_tradnl"/>
              </w:rPr>
            </w:pPr>
          </w:p>
        </w:tc>
        <w:tc>
          <w:tcPr>
            <w:tcW w:w="1890" w:type="dxa"/>
            <w:tcBorders>
              <w:top w:val="single" w:sz="12" w:space="0" w:color="auto"/>
            </w:tcBorders>
            <w:shd w:val="clear" w:color="auto" w:fill="auto"/>
            <w:vAlign w:val="bottom"/>
          </w:tcPr>
          <w:p w14:paraId="02C2FCED"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left"/>
              <w:rPr>
                <w:sz w:val="17"/>
                <w:lang w:val="es-ES_tradnl"/>
              </w:rPr>
            </w:pPr>
          </w:p>
        </w:tc>
        <w:tc>
          <w:tcPr>
            <w:tcW w:w="1336" w:type="dxa"/>
            <w:tcBorders>
              <w:top w:val="single" w:sz="12" w:space="0" w:color="auto"/>
            </w:tcBorders>
            <w:shd w:val="clear" w:color="auto" w:fill="auto"/>
            <w:vAlign w:val="bottom"/>
          </w:tcPr>
          <w:p w14:paraId="0D6DCA2C"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1336" w:type="dxa"/>
            <w:tcBorders>
              <w:top w:val="single" w:sz="12" w:space="0" w:color="auto"/>
            </w:tcBorders>
            <w:shd w:val="clear" w:color="auto" w:fill="auto"/>
            <w:vAlign w:val="bottom"/>
          </w:tcPr>
          <w:p w14:paraId="47F1A4B2"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1336" w:type="dxa"/>
            <w:tcBorders>
              <w:top w:val="single" w:sz="12" w:space="0" w:color="auto"/>
            </w:tcBorders>
            <w:shd w:val="clear" w:color="auto" w:fill="auto"/>
            <w:vAlign w:val="bottom"/>
          </w:tcPr>
          <w:p w14:paraId="1C481FAD"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r>
      <w:tr w:rsidR="00FE3AA9" w:rsidRPr="006544A6" w14:paraId="2972A29D" w14:textId="77777777" w:rsidTr="00656264">
        <w:tc>
          <w:tcPr>
            <w:tcW w:w="540" w:type="dxa"/>
            <w:vMerge w:val="restart"/>
            <w:shd w:val="clear" w:color="auto" w:fill="auto"/>
          </w:tcPr>
          <w:p w14:paraId="4A3C239D"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6544A6">
              <w:rPr>
                <w:sz w:val="17"/>
                <w:lang w:val="es-ES_tradnl"/>
              </w:rPr>
              <w:t>1.</w:t>
            </w:r>
          </w:p>
        </w:tc>
        <w:tc>
          <w:tcPr>
            <w:tcW w:w="990" w:type="dxa"/>
            <w:vMerge w:val="restart"/>
            <w:shd w:val="clear" w:color="auto" w:fill="auto"/>
          </w:tcPr>
          <w:p w14:paraId="002F261D"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s-ES_tradnl"/>
              </w:rPr>
            </w:pPr>
            <w:r w:rsidRPr="006544A6">
              <w:rPr>
                <w:sz w:val="17"/>
                <w:lang w:val="es-ES_tradnl"/>
              </w:rPr>
              <w:t>2012</w:t>
            </w:r>
          </w:p>
        </w:tc>
        <w:tc>
          <w:tcPr>
            <w:tcW w:w="1890" w:type="dxa"/>
            <w:shd w:val="clear" w:color="auto" w:fill="auto"/>
          </w:tcPr>
          <w:p w14:paraId="2BD5E57A"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szCs w:val="17"/>
                <w:lang w:val="es-ES_tradnl"/>
              </w:rPr>
            </w:pPr>
            <w:r w:rsidRPr="006544A6">
              <w:rPr>
                <w:sz w:val="17"/>
                <w:szCs w:val="17"/>
                <w:lang w:val="es-ES_tradnl"/>
              </w:rPr>
              <w:t>Total</w:t>
            </w:r>
          </w:p>
        </w:tc>
        <w:tc>
          <w:tcPr>
            <w:tcW w:w="1336" w:type="dxa"/>
            <w:shd w:val="clear" w:color="auto" w:fill="auto"/>
            <w:vAlign w:val="bottom"/>
          </w:tcPr>
          <w:p w14:paraId="47D142FA"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19 861</w:t>
            </w:r>
          </w:p>
        </w:tc>
        <w:tc>
          <w:tcPr>
            <w:tcW w:w="1336" w:type="dxa"/>
            <w:shd w:val="clear" w:color="auto" w:fill="auto"/>
            <w:vAlign w:val="bottom"/>
          </w:tcPr>
          <w:p w14:paraId="420347E3"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6 514</w:t>
            </w:r>
          </w:p>
        </w:tc>
        <w:tc>
          <w:tcPr>
            <w:tcW w:w="1336" w:type="dxa"/>
            <w:shd w:val="clear" w:color="auto" w:fill="auto"/>
            <w:vAlign w:val="bottom"/>
          </w:tcPr>
          <w:p w14:paraId="12E9ABDB"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4 479</w:t>
            </w:r>
          </w:p>
        </w:tc>
      </w:tr>
      <w:tr w:rsidR="00FE3AA9" w:rsidRPr="006544A6" w14:paraId="044F737B" w14:textId="77777777" w:rsidTr="00656264">
        <w:tc>
          <w:tcPr>
            <w:tcW w:w="540" w:type="dxa"/>
            <w:vMerge/>
            <w:shd w:val="clear" w:color="auto" w:fill="auto"/>
          </w:tcPr>
          <w:p w14:paraId="2DD52166"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p>
        </w:tc>
        <w:tc>
          <w:tcPr>
            <w:tcW w:w="990" w:type="dxa"/>
            <w:vMerge/>
            <w:shd w:val="clear" w:color="auto" w:fill="auto"/>
          </w:tcPr>
          <w:p w14:paraId="646F2104"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s-ES_tradnl"/>
              </w:rPr>
            </w:pPr>
          </w:p>
        </w:tc>
        <w:tc>
          <w:tcPr>
            <w:tcW w:w="1890" w:type="dxa"/>
            <w:shd w:val="clear" w:color="auto" w:fill="auto"/>
          </w:tcPr>
          <w:p w14:paraId="165283ED"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szCs w:val="17"/>
                <w:lang w:val="es-ES_tradnl"/>
              </w:rPr>
            </w:pPr>
            <w:r w:rsidRPr="006544A6">
              <w:rPr>
                <w:sz w:val="17"/>
                <w:szCs w:val="17"/>
                <w:lang w:val="es-ES_tradnl"/>
              </w:rPr>
              <w:t>Mujeres</w:t>
            </w:r>
          </w:p>
        </w:tc>
        <w:tc>
          <w:tcPr>
            <w:tcW w:w="1336" w:type="dxa"/>
            <w:shd w:val="clear" w:color="auto" w:fill="auto"/>
            <w:vAlign w:val="bottom"/>
          </w:tcPr>
          <w:p w14:paraId="769BDD08"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7 089</w:t>
            </w:r>
          </w:p>
        </w:tc>
        <w:tc>
          <w:tcPr>
            <w:tcW w:w="1336" w:type="dxa"/>
            <w:shd w:val="clear" w:color="auto" w:fill="auto"/>
            <w:vAlign w:val="bottom"/>
          </w:tcPr>
          <w:p w14:paraId="547B761D"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3 726</w:t>
            </w:r>
          </w:p>
        </w:tc>
        <w:tc>
          <w:tcPr>
            <w:tcW w:w="1336" w:type="dxa"/>
            <w:shd w:val="clear" w:color="auto" w:fill="auto"/>
            <w:vAlign w:val="bottom"/>
          </w:tcPr>
          <w:p w14:paraId="1F6F1A44"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1 778</w:t>
            </w:r>
          </w:p>
        </w:tc>
      </w:tr>
      <w:tr w:rsidR="00FE3AA9" w:rsidRPr="006544A6" w14:paraId="49FB8E1D" w14:textId="77777777" w:rsidTr="00656264">
        <w:tc>
          <w:tcPr>
            <w:tcW w:w="540" w:type="dxa"/>
            <w:vMerge w:val="restart"/>
            <w:shd w:val="clear" w:color="auto" w:fill="auto"/>
          </w:tcPr>
          <w:p w14:paraId="770DE1D0"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6544A6">
              <w:rPr>
                <w:sz w:val="17"/>
                <w:lang w:val="es-ES_tradnl"/>
              </w:rPr>
              <w:t>2.</w:t>
            </w:r>
          </w:p>
        </w:tc>
        <w:tc>
          <w:tcPr>
            <w:tcW w:w="990" w:type="dxa"/>
            <w:vMerge w:val="restart"/>
            <w:shd w:val="clear" w:color="auto" w:fill="auto"/>
          </w:tcPr>
          <w:p w14:paraId="6A9CE83D"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s-ES_tradnl"/>
              </w:rPr>
            </w:pPr>
            <w:r w:rsidRPr="006544A6">
              <w:rPr>
                <w:sz w:val="17"/>
                <w:lang w:val="es-ES_tradnl"/>
              </w:rPr>
              <w:t>2013</w:t>
            </w:r>
          </w:p>
        </w:tc>
        <w:tc>
          <w:tcPr>
            <w:tcW w:w="1890" w:type="dxa"/>
            <w:shd w:val="clear" w:color="auto" w:fill="auto"/>
          </w:tcPr>
          <w:p w14:paraId="208659C8"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szCs w:val="17"/>
                <w:lang w:val="es-ES_tradnl"/>
              </w:rPr>
            </w:pPr>
            <w:r w:rsidRPr="006544A6">
              <w:rPr>
                <w:sz w:val="17"/>
                <w:szCs w:val="17"/>
                <w:lang w:val="es-ES_tradnl"/>
              </w:rPr>
              <w:t>Total</w:t>
            </w:r>
          </w:p>
        </w:tc>
        <w:tc>
          <w:tcPr>
            <w:tcW w:w="1336" w:type="dxa"/>
            <w:shd w:val="clear" w:color="auto" w:fill="auto"/>
            <w:vAlign w:val="bottom"/>
          </w:tcPr>
          <w:p w14:paraId="5D2F1D87"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21 078</w:t>
            </w:r>
          </w:p>
        </w:tc>
        <w:tc>
          <w:tcPr>
            <w:tcW w:w="1336" w:type="dxa"/>
            <w:shd w:val="clear" w:color="auto" w:fill="auto"/>
            <w:vAlign w:val="bottom"/>
          </w:tcPr>
          <w:p w14:paraId="738CB602"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7 335</w:t>
            </w:r>
          </w:p>
        </w:tc>
        <w:tc>
          <w:tcPr>
            <w:tcW w:w="1336" w:type="dxa"/>
            <w:shd w:val="clear" w:color="auto" w:fill="auto"/>
            <w:vAlign w:val="bottom"/>
          </w:tcPr>
          <w:p w14:paraId="782F4F21"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2 019</w:t>
            </w:r>
          </w:p>
        </w:tc>
      </w:tr>
      <w:tr w:rsidR="00FE3AA9" w:rsidRPr="006544A6" w14:paraId="31478D44" w14:textId="77777777" w:rsidTr="00656264">
        <w:tc>
          <w:tcPr>
            <w:tcW w:w="540" w:type="dxa"/>
            <w:vMerge/>
            <w:shd w:val="clear" w:color="auto" w:fill="auto"/>
          </w:tcPr>
          <w:p w14:paraId="5287C261"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p>
        </w:tc>
        <w:tc>
          <w:tcPr>
            <w:tcW w:w="990" w:type="dxa"/>
            <w:vMerge/>
            <w:shd w:val="clear" w:color="auto" w:fill="auto"/>
          </w:tcPr>
          <w:p w14:paraId="3D38E6E5"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s-ES_tradnl"/>
              </w:rPr>
            </w:pPr>
          </w:p>
        </w:tc>
        <w:tc>
          <w:tcPr>
            <w:tcW w:w="1890" w:type="dxa"/>
            <w:shd w:val="clear" w:color="auto" w:fill="auto"/>
          </w:tcPr>
          <w:p w14:paraId="4AFEA8FF"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szCs w:val="17"/>
                <w:lang w:val="es-ES_tradnl"/>
              </w:rPr>
            </w:pPr>
            <w:r w:rsidRPr="006544A6">
              <w:rPr>
                <w:sz w:val="17"/>
                <w:szCs w:val="17"/>
                <w:lang w:val="es-ES_tradnl"/>
              </w:rPr>
              <w:t>Mujeres</w:t>
            </w:r>
          </w:p>
        </w:tc>
        <w:tc>
          <w:tcPr>
            <w:tcW w:w="1336" w:type="dxa"/>
            <w:shd w:val="clear" w:color="auto" w:fill="auto"/>
            <w:vAlign w:val="bottom"/>
          </w:tcPr>
          <w:p w14:paraId="26A61541"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7 586</w:t>
            </w:r>
          </w:p>
        </w:tc>
        <w:tc>
          <w:tcPr>
            <w:tcW w:w="1336" w:type="dxa"/>
            <w:shd w:val="clear" w:color="auto" w:fill="auto"/>
            <w:vAlign w:val="bottom"/>
          </w:tcPr>
          <w:p w14:paraId="4C8A378D"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4 223</w:t>
            </w:r>
          </w:p>
        </w:tc>
        <w:tc>
          <w:tcPr>
            <w:tcW w:w="1336" w:type="dxa"/>
            <w:shd w:val="clear" w:color="auto" w:fill="auto"/>
            <w:vAlign w:val="bottom"/>
          </w:tcPr>
          <w:p w14:paraId="6D820D5D"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987</w:t>
            </w:r>
          </w:p>
        </w:tc>
      </w:tr>
      <w:tr w:rsidR="00FE3AA9" w:rsidRPr="006544A6" w14:paraId="03E6CFA4" w14:textId="77777777" w:rsidTr="00656264">
        <w:tc>
          <w:tcPr>
            <w:tcW w:w="540" w:type="dxa"/>
            <w:vMerge w:val="restart"/>
            <w:shd w:val="clear" w:color="auto" w:fill="auto"/>
          </w:tcPr>
          <w:p w14:paraId="21033382"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6544A6">
              <w:rPr>
                <w:sz w:val="17"/>
                <w:lang w:val="es-ES_tradnl"/>
              </w:rPr>
              <w:t>3.</w:t>
            </w:r>
          </w:p>
        </w:tc>
        <w:tc>
          <w:tcPr>
            <w:tcW w:w="990" w:type="dxa"/>
            <w:vMerge w:val="restart"/>
            <w:shd w:val="clear" w:color="auto" w:fill="auto"/>
          </w:tcPr>
          <w:p w14:paraId="12DBD8D9"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s-ES_tradnl"/>
              </w:rPr>
            </w:pPr>
            <w:r w:rsidRPr="006544A6">
              <w:rPr>
                <w:sz w:val="17"/>
                <w:lang w:val="es-ES_tradnl"/>
              </w:rPr>
              <w:t>2014</w:t>
            </w:r>
          </w:p>
        </w:tc>
        <w:tc>
          <w:tcPr>
            <w:tcW w:w="1890" w:type="dxa"/>
            <w:shd w:val="clear" w:color="auto" w:fill="auto"/>
          </w:tcPr>
          <w:p w14:paraId="171AAF69"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szCs w:val="17"/>
                <w:lang w:val="es-ES_tradnl"/>
              </w:rPr>
            </w:pPr>
            <w:r w:rsidRPr="006544A6">
              <w:rPr>
                <w:sz w:val="17"/>
                <w:szCs w:val="17"/>
                <w:lang w:val="es-ES_tradnl"/>
              </w:rPr>
              <w:t>Total</w:t>
            </w:r>
          </w:p>
        </w:tc>
        <w:tc>
          <w:tcPr>
            <w:tcW w:w="1336" w:type="dxa"/>
            <w:shd w:val="clear" w:color="auto" w:fill="auto"/>
            <w:vAlign w:val="bottom"/>
          </w:tcPr>
          <w:p w14:paraId="75C819EC"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24 861</w:t>
            </w:r>
          </w:p>
        </w:tc>
        <w:tc>
          <w:tcPr>
            <w:tcW w:w="1336" w:type="dxa"/>
            <w:shd w:val="clear" w:color="auto" w:fill="auto"/>
            <w:vAlign w:val="bottom"/>
          </w:tcPr>
          <w:p w14:paraId="18975737"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8 114</w:t>
            </w:r>
          </w:p>
        </w:tc>
        <w:tc>
          <w:tcPr>
            <w:tcW w:w="1336" w:type="dxa"/>
            <w:shd w:val="clear" w:color="auto" w:fill="auto"/>
            <w:vAlign w:val="bottom"/>
          </w:tcPr>
          <w:p w14:paraId="00F9A2CA"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1 294</w:t>
            </w:r>
          </w:p>
        </w:tc>
      </w:tr>
      <w:tr w:rsidR="00FE3AA9" w:rsidRPr="006544A6" w14:paraId="7C2C4F04" w14:textId="77777777" w:rsidTr="00656264">
        <w:tc>
          <w:tcPr>
            <w:tcW w:w="540" w:type="dxa"/>
            <w:vMerge/>
            <w:shd w:val="clear" w:color="auto" w:fill="auto"/>
          </w:tcPr>
          <w:p w14:paraId="48B87928"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p>
        </w:tc>
        <w:tc>
          <w:tcPr>
            <w:tcW w:w="990" w:type="dxa"/>
            <w:vMerge/>
            <w:shd w:val="clear" w:color="auto" w:fill="auto"/>
          </w:tcPr>
          <w:p w14:paraId="680CC9CE"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s-ES_tradnl"/>
              </w:rPr>
            </w:pPr>
          </w:p>
        </w:tc>
        <w:tc>
          <w:tcPr>
            <w:tcW w:w="1890" w:type="dxa"/>
            <w:shd w:val="clear" w:color="auto" w:fill="auto"/>
          </w:tcPr>
          <w:p w14:paraId="4DA6CF5C"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szCs w:val="17"/>
                <w:lang w:val="es-ES_tradnl"/>
              </w:rPr>
            </w:pPr>
            <w:r w:rsidRPr="006544A6">
              <w:rPr>
                <w:sz w:val="17"/>
                <w:szCs w:val="17"/>
                <w:lang w:val="es-ES_tradnl"/>
              </w:rPr>
              <w:t>Mujeres</w:t>
            </w:r>
          </w:p>
        </w:tc>
        <w:tc>
          <w:tcPr>
            <w:tcW w:w="1336" w:type="dxa"/>
            <w:shd w:val="clear" w:color="auto" w:fill="auto"/>
            <w:vAlign w:val="bottom"/>
          </w:tcPr>
          <w:p w14:paraId="136DC900"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8 894</w:t>
            </w:r>
          </w:p>
        </w:tc>
        <w:tc>
          <w:tcPr>
            <w:tcW w:w="1336" w:type="dxa"/>
            <w:shd w:val="clear" w:color="auto" w:fill="auto"/>
            <w:vAlign w:val="bottom"/>
          </w:tcPr>
          <w:p w14:paraId="75C4D0E6"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4 665</w:t>
            </w:r>
          </w:p>
        </w:tc>
        <w:tc>
          <w:tcPr>
            <w:tcW w:w="1336" w:type="dxa"/>
            <w:shd w:val="clear" w:color="auto" w:fill="auto"/>
            <w:vAlign w:val="bottom"/>
          </w:tcPr>
          <w:p w14:paraId="1A8F07D6"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656</w:t>
            </w:r>
          </w:p>
        </w:tc>
      </w:tr>
      <w:tr w:rsidR="00FE3AA9" w:rsidRPr="006544A6" w14:paraId="186C2AF0" w14:textId="77777777" w:rsidTr="00656264">
        <w:tc>
          <w:tcPr>
            <w:tcW w:w="540" w:type="dxa"/>
            <w:vMerge w:val="restart"/>
            <w:shd w:val="clear" w:color="auto" w:fill="auto"/>
          </w:tcPr>
          <w:p w14:paraId="4AE04816" w14:textId="77777777" w:rsidR="00FE3AA9" w:rsidRPr="006544A6" w:rsidRDefault="00FE3AA9" w:rsidP="00B319BE">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lang w:val="es-ES_tradnl"/>
              </w:rPr>
            </w:pPr>
            <w:r w:rsidRPr="006544A6">
              <w:rPr>
                <w:sz w:val="17"/>
                <w:lang w:val="es-ES_tradnl"/>
              </w:rPr>
              <w:t>4.</w:t>
            </w:r>
          </w:p>
        </w:tc>
        <w:tc>
          <w:tcPr>
            <w:tcW w:w="990" w:type="dxa"/>
            <w:vMerge w:val="restart"/>
            <w:shd w:val="clear" w:color="auto" w:fill="auto"/>
          </w:tcPr>
          <w:p w14:paraId="193A42BF" w14:textId="77777777" w:rsidR="00FE3AA9" w:rsidRPr="006544A6" w:rsidRDefault="00FE3AA9" w:rsidP="00B319BE">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 w:val="17"/>
                <w:lang w:val="es-ES_tradnl"/>
              </w:rPr>
            </w:pPr>
            <w:r w:rsidRPr="006544A6">
              <w:rPr>
                <w:sz w:val="17"/>
                <w:lang w:val="es-ES_tradnl"/>
              </w:rPr>
              <w:t>2015</w:t>
            </w:r>
          </w:p>
        </w:tc>
        <w:tc>
          <w:tcPr>
            <w:tcW w:w="1890" w:type="dxa"/>
            <w:shd w:val="clear" w:color="auto" w:fill="auto"/>
          </w:tcPr>
          <w:p w14:paraId="6B1F4930" w14:textId="77777777" w:rsidR="00FE3AA9" w:rsidRPr="006544A6" w:rsidRDefault="00FE3AA9" w:rsidP="00B319BE">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 w:val="17"/>
                <w:szCs w:val="17"/>
                <w:lang w:val="es-ES_tradnl"/>
              </w:rPr>
            </w:pPr>
            <w:r w:rsidRPr="006544A6">
              <w:rPr>
                <w:sz w:val="17"/>
                <w:szCs w:val="17"/>
                <w:lang w:val="es-ES_tradnl"/>
              </w:rPr>
              <w:t>Total</w:t>
            </w:r>
          </w:p>
        </w:tc>
        <w:tc>
          <w:tcPr>
            <w:tcW w:w="1336" w:type="dxa"/>
            <w:shd w:val="clear" w:color="auto" w:fill="auto"/>
            <w:vAlign w:val="bottom"/>
          </w:tcPr>
          <w:p w14:paraId="2A47B24C" w14:textId="77777777" w:rsidR="00FE3AA9" w:rsidRPr="006544A6" w:rsidRDefault="00FE3AA9" w:rsidP="00B319BE">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es-ES_tradnl"/>
              </w:rPr>
            </w:pPr>
            <w:r w:rsidRPr="006544A6">
              <w:rPr>
                <w:sz w:val="17"/>
                <w:lang w:val="es-ES_tradnl"/>
              </w:rPr>
              <w:t>25 235</w:t>
            </w:r>
          </w:p>
        </w:tc>
        <w:tc>
          <w:tcPr>
            <w:tcW w:w="1336" w:type="dxa"/>
            <w:shd w:val="clear" w:color="auto" w:fill="auto"/>
            <w:vAlign w:val="bottom"/>
          </w:tcPr>
          <w:p w14:paraId="1B8FCAD4" w14:textId="77777777" w:rsidR="00FE3AA9" w:rsidRPr="006544A6" w:rsidRDefault="00FE3AA9" w:rsidP="00B319BE">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es-ES_tradnl"/>
              </w:rPr>
            </w:pPr>
            <w:r w:rsidRPr="006544A6">
              <w:rPr>
                <w:sz w:val="17"/>
                <w:lang w:val="es-ES_tradnl"/>
              </w:rPr>
              <w:t>8 547</w:t>
            </w:r>
          </w:p>
        </w:tc>
        <w:tc>
          <w:tcPr>
            <w:tcW w:w="1336" w:type="dxa"/>
            <w:shd w:val="clear" w:color="auto" w:fill="auto"/>
            <w:vAlign w:val="bottom"/>
          </w:tcPr>
          <w:p w14:paraId="7664E9D9" w14:textId="77777777" w:rsidR="00FE3AA9" w:rsidRPr="006544A6" w:rsidRDefault="00FE3AA9" w:rsidP="00B319BE">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es-ES_tradnl"/>
              </w:rPr>
            </w:pPr>
            <w:r w:rsidRPr="006544A6">
              <w:rPr>
                <w:sz w:val="17"/>
                <w:lang w:val="es-ES_tradnl"/>
              </w:rPr>
              <w:t>1 055</w:t>
            </w:r>
          </w:p>
        </w:tc>
      </w:tr>
      <w:tr w:rsidR="00FE3AA9" w:rsidRPr="006544A6" w14:paraId="31194261" w14:textId="77777777" w:rsidTr="00656264">
        <w:tc>
          <w:tcPr>
            <w:tcW w:w="540" w:type="dxa"/>
            <w:vMerge/>
            <w:shd w:val="clear" w:color="auto" w:fill="auto"/>
          </w:tcPr>
          <w:p w14:paraId="08B7EB78" w14:textId="77777777" w:rsidR="00FE3AA9" w:rsidRPr="006544A6" w:rsidRDefault="00FE3AA9" w:rsidP="00B319BE">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lang w:val="es-ES_tradnl"/>
              </w:rPr>
            </w:pPr>
          </w:p>
        </w:tc>
        <w:tc>
          <w:tcPr>
            <w:tcW w:w="990" w:type="dxa"/>
            <w:vMerge/>
            <w:shd w:val="clear" w:color="auto" w:fill="auto"/>
          </w:tcPr>
          <w:p w14:paraId="12D10980" w14:textId="77777777" w:rsidR="00FE3AA9" w:rsidRPr="006544A6" w:rsidRDefault="00FE3AA9" w:rsidP="00B319BE">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 w:val="17"/>
                <w:lang w:val="es-ES_tradnl"/>
              </w:rPr>
            </w:pPr>
          </w:p>
        </w:tc>
        <w:tc>
          <w:tcPr>
            <w:tcW w:w="1890" w:type="dxa"/>
            <w:shd w:val="clear" w:color="auto" w:fill="auto"/>
          </w:tcPr>
          <w:p w14:paraId="78664219" w14:textId="77777777" w:rsidR="00FE3AA9" w:rsidRPr="006544A6" w:rsidRDefault="00FE3AA9" w:rsidP="00B319BE">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 w:val="17"/>
                <w:szCs w:val="17"/>
                <w:lang w:val="es-ES_tradnl"/>
              </w:rPr>
            </w:pPr>
            <w:r w:rsidRPr="006544A6">
              <w:rPr>
                <w:sz w:val="17"/>
                <w:szCs w:val="17"/>
                <w:lang w:val="es-ES_tradnl"/>
              </w:rPr>
              <w:t>Mujeres</w:t>
            </w:r>
          </w:p>
        </w:tc>
        <w:tc>
          <w:tcPr>
            <w:tcW w:w="1336" w:type="dxa"/>
            <w:shd w:val="clear" w:color="auto" w:fill="auto"/>
            <w:vAlign w:val="bottom"/>
          </w:tcPr>
          <w:p w14:paraId="0602A7AE" w14:textId="77777777" w:rsidR="00FE3AA9" w:rsidRPr="006544A6" w:rsidRDefault="00FE3AA9" w:rsidP="00B319BE">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es-ES_tradnl"/>
              </w:rPr>
            </w:pPr>
            <w:r w:rsidRPr="006544A6">
              <w:rPr>
                <w:sz w:val="17"/>
                <w:lang w:val="es-ES_tradnl"/>
              </w:rPr>
              <w:t>8 829</w:t>
            </w:r>
          </w:p>
        </w:tc>
        <w:tc>
          <w:tcPr>
            <w:tcW w:w="1336" w:type="dxa"/>
            <w:shd w:val="clear" w:color="auto" w:fill="auto"/>
            <w:vAlign w:val="bottom"/>
          </w:tcPr>
          <w:p w14:paraId="2EE77596" w14:textId="77777777" w:rsidR="00FE3AA9" w:rsidRPr="006544A6" w:rsidRDefault="00FE3AA9" w:rsidP="00B319BE">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es-ES_tradnl"/>
              </w:rPr>
            </w:pPr>
            <w:r w:rsidRPr="006544A6">
              <w:rPr>
                <w:sz w:val="17"/>
                <w:lang w:val="es-ES_tradnl"/>
              </w:rPr>
              <w:t>4 920</w:t>
            </w:r>
          </w:p>
        </w:tc>
        <w:tc>
          <w:tcPr>
            <w:tcW w:w="1336" w:type="dxa"/>
            <w:shd w:val="clear" w:color="auto" w:fill="auto"/>
            <w:vAlign w:val="bottom"/>
          </w:tcPr>
          <w:p w14:paraId="0096B7E3" w14:textId="77777777" w:rsidR="00FE3AA9" w:rsidRPr="006544A6" w:rsidRDefault="00FE3AA9" w:rsidP="00B319BE">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es-ES_tradnl"/>
              </w:rPr>
            </w:pPr>
            <w:r w:rsidRPr="006544A6">
              <w:rPr>
                <w:sz w:val="17"/>
                <w:lang w:val="es-ES_tradnl"/>
              </w:rPr>
              <w:t>566</w:t>
            </w:r>
          </w:p>
        </w:tc>
      </w:tr>
      <w:tr w:rsidR="00FE3AA9" w:rsidRPr="006544A6" w14:paraId="39149077" w14:textId="77777777" w:rsidTr="00656264">
        <w:tc>
          <w:tcPr>
            <w:tcW w:w="540" w:type="dxa"/>
            <w:vMerge w:val="restart"/>
            <w:shd w:val="clear" w:color="auto" w:fill="auto"/>
          </w:tcPr>
          <w:p w14:paraId="31143E95"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6544A6">
              <w:rPr>
                <w:sz w:val="17"/>
                <w:lang w:val="es-ES_tradnl"/>
              </w:rPr>
              <w:t>5.</w:t>
            </w:r>
          </w:p>
        </w:tc>
        <w:tc>
          <w:tcPr>
            <w:tcW w:w="990" w:type="dxa"/>
            <w:vMerge w:val="restart"/>
            <w:shd w:val="clear" w:color="auto" w:fill="auto"/>
          </w:tcPr>
          <w:p w14:paraId="70B1BA12"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s-ES_tradnl"/>
              </w:rPr>
            </w:pPr>
            <w:r w:rsidRPr="006544A6">
              <w:rPr>
                <w:sz w:val="17"/>
                <w:lang w:val="es-ES_tradnl"/>
              </w:rPr>
              <w:t>2016</w:t>
            </w:r>
          </w:p>
        </w:tc>
        <w:tc>
          <w:tcPr>
            <w:tcW w:w="1890" w:type="dxa"/>
            <w:shd w:val="clear" w:color="auto" w:fill="auto"/>
          </w:tcPr>
          <w:p w14:paraId="6D3C4839"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szCs w:val="17"/>
                <w:lang w:val="es-ES_tradnl"/>
              </w:rPr>
            </w:pPr>
            <w:r w:rsidRPr="006544A6">
              <w:rPr>
                <w:sz w:val="17"/>
                <w:szCs w:val="17"/>
                <w:lang w:val="es-ES_tradnl"/>
              </w:rPr>
              <w:t>Total</w:t>
            </w:r>
          </w:p>
        </w:tc>
        <w:tc>
          <w:tcPr>
            <w:tcW w:w="1336" w:type="dxa"/>
            <w:shd w:val="clear" w:color="auto" w:fill="auto"/>
            <w:vAlign w:val="bottom"/>
          </w:tcPr>
          <w:p w14:paraId="3CABA8B8"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21 076</w:t>
            </w:r>
          </w:p>
        </w:tc>
        <w:tc>
          <w:tcPr>
            <w:tcW w:w="1336" w:type="dxa"/>
            <w:shd w:val="clear" w:color="auto" w:fill="auto"/>
            <w:vAlign w:val="bottom"/>
          </w:tcPr>
          <w:p w14:paraId="207477FB"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7 587</w:t>
            </w:r>
          </w:p>
        </w:tc>
        <w:tc>
          <w:tcPr>
            <w:tcW w:w="1336" w:type="dxa"/>
            <w:shd w:val="clear" w:color="auto" w:fill="auto"/>
            <w:vAlign w:val="bottom"/>
          </w:tcPr>
          <w:p w14:paraId="2F2BA98F"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700</w:t>
            </w:r>
          </w:p>
        </w:tc>
      </w:tr>
      <w:tr w:rsidR="00FE3AA9" w:rsidRPr="006544A6" w14:paraId="5A67FB73" w14:textId="77777777" w:rsidTr="00656264">
        <w:tc>
          <w:tcPr>
            <w:tcW w:w="540" w:type="dxa"/>
            <w:vMerge/>
            <w:shd w:val="clear" w:color="auto" w:fill="auto"/>
          </w:tcPr>
          <w:p w14:paraId="64F703F0"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p>
        </w:tc>
        <w:tc>
          <w:tcPr>
            <w:tcW w:w="990" w:type="dxa"/>
            <w:vMerge/>
            <w:shd w:val="clear" w:color="auto" w:fill="auto"/>
          </w:tcPr>
          <w:p w14:paraId="735EFECD"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s-ES_tradnl"/>
              </w:rPr>
            </w:pPr>
          </w:p>
        </w:tc>
        <w:tc>
          <w:tcPr>
            <w:tcW w:w="1890" w:type="dxa"/>
            <w:shd w:val="clear" w:color="auto" w:fill="auto"/>
          </w:tcPr>
          <w:p w14:paraId="1E61FEE7"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szCs w:val="17"/>
                <w:lang w:val="es-ES_tradnl"/>
              </w:rPr>
            </w:pPr>
            <w:r w:rsidRPr="006544A6">
              <w:rPr>
                <w:sz w:val="17"/>
                <w:szCs w:val="17"/>
                <w:lang w:val="es-ES_tradnl"/>
              </w:rPr>
              <w:t>Mujeres</w:t>
            </w:r>
          </w:p>
        </w:tc>
        <w:tc>
          <w:tcPr>
            <w:tcW w:w="1336" w:type="dxa"/>
            <w:shd w:val="clear" w:color="auto" w:fill="auto"/>
            <w:vAlign w:val="bottom"/>
          </w:tcPr>
          <w:p w14:paraId="307CA448"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7 994</w:t>
            </w:r>
          </w:p>
        </w:tc>
        <w:tc>
          <w:tcPr>
            <w:tcW w:w="1336" w:type="dxa"/>
            <w:shd w:val="clear" w:color="auto" w:fill="auto"/>
            <w:vAlign w:val="bottom"/>
          </w:tcPr>
          <w:p w14:paraId="38B7391F"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4 257</w:t>
            </w:r>
          </w:p>
        </w:tc>
        <w:tc>
          <w:tcPr>
            <w:tcW w:w="1336" w:type="dxa"/>
            <w:shd w:val="clear" w:color="auto" w:fill="auto"/>
            <w:vAlign w:val="bottom"/>
          </w:tcPr>
          <w:p w14:paraId="6817215E"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369</w:t>
            </w:r>
          </w:p>
        </w:tc>
      </w:tr>
      <w:tr w:rsidR="00FE3AA9" w:rsidRPr="006544A6" w14:paraId="627CC969" w14:textId="77777777" w:rsidTr="00656264">
        <w:tc>
          <w:tcPr>
            <w:tcW w:w="540" w:type="dxa"/>
            <w:vMerge w:val="restart"/>
            <w:shd w:val="clear" w:color="auto" w:fill="auto"/>
          </w:tcPr>
          <w:p w14:paraId="62263E9F"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6544A6">
              <w:rPr>
                <w:sz w:val="17"/>
                <w:lang w:val="es-ES_tradnl"/>
              </w:rPr>
              <w:t>6.</w:t>
            </w:r>
          </w:p>
        </w:tc>
        <w:tc>
          <w:tcPr>
            <w:tcW w:w="990" w:type="dxa"/>
            <w:vMerge w:val="restart"/>
            <w:shd w:val="clear" w:color="auto" w:fill="auto"/>
          </w:tcPr>
          <w:p w14:paraId="703D3D6A"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s-ES_tradnl"/>
              </w:rPr>
            </w:pPr>
            <w:r w:rsidRPr="006544A6">
              <w:rPr>
                <w:sz w:val="17"/>
                <w:lang w:val="es-ES_tradnl"/>
              </w:rPr>
              <w:t>2017</w:t>
            </w:r>
          </w:p>
        </w:tc>
        <w:tc>
          <w:tcPr>
            <w:tcW w:w="1890" w:type="dxa"/>
            <w:shd w:val="clear" w:color="auto" w:fill="auto"/>
          </w:tcPr>
          <w:p w14:paraId="7869FBAC"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szCs w:val="17"/>
                <w:lang w:val="es-ES_tradnl"/>
              </w:rPr>
            </w:pPr>
            <w:r w:rsidRPr="006544A6">
              <w:rPr>
                <w:sz w:val="17"/>
                <w:szCs w:val="17"/>
                <w:lang w:val="es-ES_tradnl"/>
              </w:rPr>
              <w:t>Total</w:t>
            </w:r>
          </w:p>
        </w:tc>
        <w:tc>
          <w:tcPr>
            <w:tcW w:w="1336" w:type="dxa"/>
            <w:shd w:val="clear" w:color="auto" w:fill="auto"/>
            <w:vAlign w:val="bottom"/>
          </w:tcPr>
          <w:p w14:paraId="14E8F28B"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19 704</w:t>
            </w:r>
          </w:p>
        </w:tc>
        <w:tc>
          <w:tcPr>
            <w:tcW w:w="1336" w:type="dxa"/>
            <w:shd w:val="clear" w:color="auto" w:fill="auto"/>
            <w:vAlign w:val="bottom"/>
          </w:tcPr>
          <w:p w14:paraId="47AD781E"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7 206</w:t>
            </w:r>
          </w:p>
        </w:tc>
        <w:tc>
          <w:tcPr>
            <w:tcW w:w="1336" w:type="dxa"/>
            <w:shd w:val="clear" w:color="auto" w:fill="auto"/>
            <w:vAlign w:val="bottom"/>
          </w:tcPr>
          <w:p w14:paraId="64E5E486"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342</w:t>
            </w:r>
          </w:p>
        </w:tc>
      </w:tr>
      <w:tr w:rsidR="00FE3AA9" w:rsidRPr="006544A6" w14:paraId="659BBC21" w14:textId="77777777" w:rsidTr="00656264">
        <w:tc>
          <w:tcPr>
            <w:tcW w:w="540" w:type="dxa"/>
            <w:vMerge/>
            <w:tcBorders>
              <w:bottom w:val="single" w:sz="12" w:space="0" w:color="auto"/>
            </w:tcBorders>
            <w:shd w:val="clear" w:color="auto" w:fill="auto"/>
            <w:vAlign w:val="bottom"/>
          </w:tcPr>
          <w:p w14:paraId="6847AE17"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s-ES_tradnl"/>
              </w:rPr>
            </w:pPr>
          </w:p>
        </w:tc>
        <w:tc>
          <w:tcPr>
            <w:tcW w:w="990" w:type="dxa"/>
            <w:vMerge/>
            <w:tcBorders>
              <w:bottom w:val="single" w:sz="12" w:space="0" w:color="auto"/>
            </w:tcBorders>
            <w:shd w:val="clear" w:color="auto" w:fill="auto"/>
            <w:vAlign w:val="center"/>
          </w:tcPr>
          <w:p w14:paraId="20EE863E"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s-ES_tradnl"/>
              </w:rPr>
            </w:pPr>
          </w:p>
        </w:tc>
        <w:tc>
          <w:tcPr>
            <w:tcW w:w="1890" w:type="dxa"/>
            <w:tcBorders>
              <w:bottom w:val="single" w:sz="12" w:space="0" w:color="auto"/>
            </w:tcBorders>
            <w:shd w:val="clear" w:color="auto" w:fill="auto"/>
          </w:tcPr>
          <w:p w14:paraId="79A0C2D9"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szCs w:val="17"/>
                <w:lang w:val="es-ES_tradnl"/>
              </w:rPr>
            </w:pPr>
            <w:r w:rsidRPr="006544A6">
              <w:rPr>
                <w:sz w:val="17"/>
                <w:szCs w:val="17"/>
                <w:lang w:val="es-ES_tradnl"/>
              </w:rPr>
              <w:t>Mujeres</w:t>
            </w:r>
          </w:p>
        </w:tc>
        <w:tc>
          <w:tcPr>
            <w:tcW w:w="1336" w:type="dxa"/>
            <w:tcBorders>
              <w:bottom w:val="single" w:sz="12" w:space="0" w:color="auto"/>
            </w:tcBorders>
            <w:shd w:val="clear" w:color="auto" w:fill="auto"/>
            <w:vAlign w:val="bottom"/>
          </w:tcPr>
          <w:p w14:paraId="2760063B"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6 801</w:t>
            </w:r>
          </w:p>
        </w:tc>
        <w:tc>
          <w:tcPr>
            <w:tcW w:w="1336" w:type="dxa"/>
            <w:tcBorders>
              <w:bottom w:val="single" w:sz="12" w:space="0" w:color="auto"/>
            </w:tcBorders>
            <w:shd w:val="clear" w:color="auto" w:fill="auto"/>
            <w:vAlign w:val="bottom"/>
          </w:tcPr>
          <w:p w14:paraId="29DBC19A"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4 449</w:t>
            </w:r>
          </w:p>
        </w:tc>
        <w:tc>
          <w:tcPr>
            <w:tcW w:w="1336" w:type="dxa"/>
            <w:tcBorders>
              <w:bottom w:val="single" w:sz="12" w:space="0" w:color="auto"/>
            </w:tcBorders>
            <w:shd w:val="clear" w:color="auto" w:fill="auto"/>
            <w:vAlign w:val="bottom"/>
          </w:tcPr>
          <w:p w14:paraId="6E9F0550" w14:textId="77777777" w:rsidR="00FE3AA9" w:rsidRPr="006544A6" w:rsidRDefault="00FE3AA9" w:rsidP="00B319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544A6">
              <w:rPr>
                <w:sz w:val="17"/>
                <w:lang w:val="es-ES_tradnl"/>
              </w:rPr>
              <w:t>186</w:t>
            </w:r>
          </w:p>
        </w:tc>
      </w:tr>
    </w:tbl>
    <w:p w14:paraId="228D37C0" w14:textId="77777777" w:rsidR="00FE3AA9" w:rsidRPr="006544A6" w:rsidRDefault="00FE3AA9" w:rsidP="00FE3AA9">
      <w:pPr>
        <w:pStyle w:val="SingleTxt"/>
        <w:tabs>
          <w:tab w:val="num" w:pos="2804"/>
        </w:tabs>
        <w:spacing w:after="0" w:line="120" w:lineRule="exact"/>
        <w:rPr>
          <w:sz w:val="10"/>
          <w:lang w:val="es-ES_tradnl"/>
        </w:rPr>
      </w:pPr>
    </w:p>
    <w:p w14:paraId="1EA07A99" w14:textId="77777777" w:rsidR="00FE3AA9" w:rsidRPr="006544A6" w:rsidRDefault="00FE3AA9" w:rsidP="00FE3AA9">
      <w:pPr>
        <w:pStyle w:val="SingleTxt"/>
        <w:tabs>
          <w:tab w:val="num" w:pos="2804"/>
        </w:tabs>
        <w:spacing w:after="0" w:line="120" w:lineRule="exact"/>
        <w:rPr>
          <w:sz w:val="10"/>
          <w:lang w:val="es-ES_tradnl"/>
        </w:rPr>
      </w:pPr>
    </w:p>
    <w:p w14:paraId="0D8BFBC1" w14:textId="75BC6C5B" w:rsidR="00FE3AA9" w:rsidRPr="006544A6" w:rsidRDefault="00FE3AA9" w:rsidP="00FE3AA9">
      <w:pPr>
        <w:pStyle w:val="SingleTxt"/>
        <w:numPr>
          <w:ilvl w:val="0"/>
          <w:numId w:val="22"/>
        </w:numPr>
        <w:tabs>
          <w:tab w:val="num" w:pos="2804"/>
        </w:tabs>
        <w:ind w:left="1267"/>
        <w:rPr>
          <w:lang w:val="es-ES_tradnl"/>
        </w:rPr>
      </w:pPr>
      <w:r w:rsidRPr="006544A6">
        <w:rPr>
          <w:lang w:val="es-ES_tradnl"/>
        </w:rPr>
        <w:t>Como se desprende de estos datos, más de la mitad del total de las personas que participan en medidas activas del mercado de trabajo son mujeres. Principalmente, las mujeres realizan labores de paisajismo en la localidad y otros trabajos menos arduos y representan alrededor del 35</w:t>
      </w:r>
      <w:r w:rsidR="003E157E" w:rsidRPr="006544A6">
        <w:rPr>
          <w:lang w:val="es-ES_tradnl"/>
        </w:rPr>
        <w:t xml:space="preserve"> %</w:t>
      </w:r>
      <w:r w:rsidRPr="006544A6">
        <w:rPr>
          <w:lang w:val="es-ES_tradnl"/>
        </w:rPr>
        <w:t xml:space="preserve"> del total de personas que participan en ese tipo de trabajo.</w:t>
      </w:r>
    </w:p>
    <w:p w14:paraId="4E45C91E" w14:textId="2371835C" w:rsidR="00FE3AA9" w:rsidRPr="006544A6" w:rsidRDefault="00FE3AA9" w:rsidP="00FE3AA9">
      <w:pPr>
        <w:pStyle w:val="SingleTxt"/>
        <w:numPr>
          <w:ilvl w:val="0"/>
          <w:numId w:val="22"/>
        </w:numPr>
        <w:ind w:left="1267"/>
        <w:rPr>
          <w:lang w:val="es-ES_tradnl"/>
        </w:rPr>
      </w:pPr>
      <w:r w:rsidRPr="006544A6">
        <w:rPr>
          <w:lang w:val="es-ES_tradnl"/>
        </w:rPr>
        <w:t>En el período 2013</w:t>
      </w:r>
      <w:r w:rsidRPr="006544A6">
        <w:rPr>
          <w:lang w:val="es-ES_tradnl"/>
        </w:rPr>
        <w:noBreakHyphen/>
        <w:t>2017 se registró una tasa de empleo de la población de entre el 35</w:t>
      </w:r>
      <w:r w:rsidR="003E157E" w:rsidRPr="006544A6">
        <w:rPr>
          <w:lang w:val="es-ES_tradnl"/>
        </w:rPr>
        <w:t xml:space="preserve"> %</w:t>
      </w:r>
      <w:r w:rsidRPr="006544A6">
        <w:rPr>
          <w:lang w:val="es-ES_tradnl"/>
        </w:rPr>
        <w:t xml:space="preserve"> y el 37</w:t>
      </w:r>
      <w:r w:rsidR="003E157E" w:rsidRPr="006544A6">
        <w:rPr>
          <w:lang w:val="es-ES_tradnl"/>
        </w:rPr>
        <w:t xml:space="preserve"> %</w:t>
      </w:r>
      <w:r w:rsidRPr="006544A6">
        <w:rPr>
          <w:lang w:val="es-ES_tradnl"/>
        </w:rPr>
        <w:t>. En el mismo período, se observa una disminución de la tasa de empleo de las mujeres (del 39</w:t>
      </w:r>
      <w:r w:rsidR="003E157E" w:rsidRPr="006544A6">
        <w:rPr>
          <w:lang w:val="es-ES_tradnl"/>
        </w:rPr>
        <w:t xml:space="preserve"> %</w:t>
      </w:r>
      <w:r w:rsidRPr="006544A6">
        <w:rPr>
          <w:lang w:val="es-ES_tradnl"/>
        </w:rPr>
        <w:t xml:space="preserve"> en 2013 al 38</w:t>
      </w:r>
      <w:r w:rsidR="003E157E" w:rsidRPr="006544A6">
        <w:rPr>
          <w:lang w:val="es-ES_tradnl"/>
        </w:rPr>
        <w:t xml:space="preserve"> %</w:t>
      </w:r>
      <w:r w:rsidRPr="006544A6">
        <w:rPr>
          <w:lang w:val="es-ES_tradnl"/>
        </w:rPr>
        <w:t xml:space="preserve"> en 2017).</w:t>
      </w:r>
    </w:p>
    <w:p w14:paraId="664171F7" w14:textId="2BA2A8A9" w:rsidR="00FE3AA9" w:rsidRPr="006544A6" w:rsidRDefault="00FE3AA9" w:rsidP="00FE3AA9">
      <w:pPr>
        <w:pStyle w:val="SingleTxt"/>
        <w:numPr>
          <w:ilvl w:val="0"/>
          <w:numId w:val="22"/>
        </w:numPr>
        <w:ind w:left="1267"/>
        <w:rPr>
          <w:lang w:val="es-ES_tradnl"/>
        </w:rPr>
      </w:pPr>
      <w:r w:rsidRPr="006544A6">
        <w:rPr>
          <w:lang w:val="es-ES_tradnl"/>
        </w:rPr>
        <w:t>En el desglose del empleo de mujeres y hombres por tipo de actividad económica se ponen de relieve diferencias sustanciales. De la población empleada, el mayor porcentaje de mujeres trabaja en la esfera de los servicios, concretamente en la salud y los servicios sociales, el 83,6</w:t>
      </w:r>
      <w:r w:rsidR="003E157E" w:rsidRPr="006544A6">
        <w:rPr>
          <w:lang w:val="es-ES_tradnl"/>
        </w:rPr>
        <w:t xml:space="preserve"> %</w:t>
      </w:r>
      <w:r w:rsidRPr="006544A6">
        <w:rPr>
          <w:lang w:val="es-ES_tradnl"/>
        </w:rPr>
        <w:t>; la educación, el 80,6</w:t>
      </w:r>
      <w:r w:rsidR="003E157E" w:rsidRPr="006544A6">
        <w:rPr>
          <w:lang w:val="es-ES_tradnl"/>
        </w:rPr>
        <w:t xml:space="preserve"> %</w:t>
      </w:r>
      <w:r w:rsidRPr="006544A6">
        <w:rPr>
          <w:lang w:val="es-ES_tradnl"/>
        </w:rPr>
        <w:t>; la hotelería y gastronomía, el 58,4</w:t>
      </w:r>
      <w:r w:rsidR="003E157E" w:rsidRPr="006544A6">
        <w:rPr>
          <w:lang w:val="es-ES_tradnl"/>
        </w:rPr>
        <w:t xml:space="preserve"> %</w:t>
      </w:r>
      <w:r w:rsidRPr="006544A6">
        <w:rPr>
          <w:lang w:val="es-ES_tradnl"/>
        </w:rPr>
        <w:t>; y el sector manufacturero, el 47,0</w:t>
      </w:r>
      <w:r w:rsidR="003E157E" w:rsidRPr="006544A6">
        <w:rPr>
          <w:lang w:val="es-ES_tradnl"/>
        </w:rPr>
        <w:t xml:space="preserve"> %</w:t>
      </w:r>
      <w:r w:rsidRPr="006544A6">
        <w:rPr>
          <w:lang w:val="es-ES_tradnl"/>
        </w:rPr>
        <w:t>.</w:t>
      </w:r>
    </w:p>
    <w:p w14:paraId="77BE0A69" w14:textId="77777777" w:rsidR="00FE3AA9" w:rsidRPr="006544A6" w:rsidRDefault="00FE3AA9" w:rsidP="00FE3AA9">
      <w:pPr>
        <w:pStyle w:val="SingleTxt"/>
        <w:numPr>
          <w:ilvl w:val="0"/>
          <w:numId w:val="22"/>
        </w:numPr>
        <w:ind w:left="1267"/>
        <w:rPr>
          <w:lang w:val="es-ES_tradnl"/>
        </w:rPr>
      </w:pPr>
      <w:r w:rsidRPr="006544A6">
        <w:rPr>
          <w:lang w:val="es-ES_tradnl"/>
        </w:rPr>
        <w:t>A fin de establecer un mecanismo de seguimiento de la demanda en el mercado de trabajo, y además de planificación estratégica de la capacitación y recalificación del personal, por resolución núm. 203 del Gobierno, de 26 de marzo de 2012, se aprobó la metodología de proyección de la demanda de mano de obra en el mercado de trabajo, Al día de hoy, la demanda de mano de obra (mapa de necesidades) para el período 2018</w:t>
      </w:r>
      <w:r w:rsidRPr="006544A6">
        <w:rPr>
          <w:lang w:val="es-ES_tradnl"/>
        </w:rPr>
        <w:noBreakHyphen/>
        <w:t>2022 se proyecta por el método de estimación y análisis y con evaluaciones de los expertos del Ministerio de Trabajo y Desarrollo Social, en base a los datos facilitados por los ministerios y departamentos competentes. En general, de acuerdo con el mapa de necesidades actualizado, los sectores prioritarios siguen siendo la industria, la construcción, la agricultura, el transporte y las comunicaciones, la educación, y los servicios de salud.</w:t>
      </w:r>
    </w:p>
    <w:p w14:paraId="50A25DBF" w14:textId="77777777" w:rsidR="00FE3AA9" w:rsidRPr="006544A6" w:rsidRDefault="00FE3AA9" w:rsidP="00FE3AA9">
      <w:pPr>
        <w:pStyle w:val="SingleTxt"/>
        <w:numPr>
          <w:ilvl w:val="0"/>
          <w:numId w:val="22"/>
        </w:numPr>
        <w:ind w:left="1267"/>
        <w:rPr>
          <w:lang w:val="es-ES_tradnl"/>
        </w:rPr>
      </w:pPr>
      <w:r w:rsidRPr="006544A6">
        <w:rPr>
          <w:lang w:val="es-ES_tradnl"/>
        </w:rPr>
        <w:t>El Gobierno de la República Kirguisa aprobó la resolución núm. 100, de 26 de febrero de 2013, sobre la optimización del apoyo de patrocinio de la sociedad imitada “</w:t>
      </w:r>
      <w:proofErr w:type="spellStart"/>
      <w:r w:rsidRPr="006544A6">
        <w:rPr>
          <w:i/>
          <w:lang w:val="es-ES_tradnl"/>
        </w:rPr>
        <w:t>Kumtor</w:t>
      </w:r>
      <w:proofErr w:type="spellEnd"/>
      <w:r w:rsidRPr="006544A6">
        <w:rPr>
          <w:i/>
          <w:lang w:val="es-ES_tradnl"/>
        </w:rPr>
        <w:t xml:space="preserve"> Gold</w:t>
      </w:r>
      <w:r w:rsidRPr="006544A6">
        <w:rPr>
          <w:lang w:val="es-ES_tradnl"/>
        </w:rPr>
        <w:t>”, de conformidad con la cual se concertaron acuerdos de cesión de los derechos de reclamación establecidos bajo contratos de préstamo de emergencia concertados anteriormente, y se transfirió el derecho de reclamación de la agencia de microcréditos “</w:t>
      </w:r>
      <w:r w:rsidRPr="006544A6">
        <w:rPr>
          <w:i/>
          <w:lang w:val="es-ES_tradnl"/>
        </w:rPr>
        <w:t>Ala</w:t>
      </w:r>
      <w:r w:rsidRPr="006544A6">
        <w:rPr>
          <w:i/>
          <w:lang w:val="es-ES_tradnl"/>
        </w:rPr>
        <w:noBreakHyphen/>
      </w:r>
      <w:proofErr w:type="spellStart"/>
      <w:r w:rsidRPr="006544A6">
        <w:rPr>
          <w:i/>
          <w:lang w:val="es-ES_tradnl"/>
        </w:rPr>
        <w:t>Too</w:t>
      </w:r>
      <w:proofErr w:type="spellEnd"/>
      <w:r w:rsidRPr="006544A6">
        <w:rPr>
          <w:i/>
          <w:lang w:val="es-ES_tradnl"/>
        </w:rPr>
        <w:t xml:space="preserve"> </w:t>
      </w:r>
      <w:proofErr w:type="spellStart"/>
      <w:r w:rsidRPr="006544A6">
        <w:rPr>
          <w:i/>
          <w:lang w:val="es-ES_tradnl"/>
        </w:rPr>
        <w:t>Finance</w:t>
      </w:r>
      <w:proofErr w:type="spellEnd"/>
      <w:r w:rsidRPr="006544A6">
        <w:rPr>
          <w:lang w:val="es-ES_tradnl"/>
        </w:rPr>
        <w:t>” a la sociedad limitada “</w:t>
      </w:r>
      <w:proofErr w:type="spellStart"/>
      <w:r w:rsidRPr="006544A6">
        <w:rPr>
          <w:i/>
          <w:lang w:val="es-ES_tradnl"/>
        </w:rPr>
        <w:t>Aiyl</w:t>
      </w:r>
      <w:proofErr w:type="spellEnd"/>
      <w:r w:rsidRPr="006544A6">
        <w:rPr>
          <w:i/>
          <w:lang w:val="es-ES_tradnl"/>
        </w:rPr>
        <w:t xml:space="preserve"> Bank</w:t>
      </w:r>
      <w:r w:rsidRPr="006544A6">
        <w:rPr>
          <w:lang w:val="es-ES_tradnl"/>
        </w:rPr>
        <w:t>”. El 24 de marzo de 2014, por resolución núm. 178 del Gobierno, se aprobó la liquidación de la agencia de microcréditos “</w:t>
      </w:r>
      <w:r w:rsidRPr="006544A6">
        <w:rPr>
          <w:i/>
          <w:lang w:val="es-ES_tradnl"/>
        </w:rPr>
        <w:t>Ala</w:t>
      </w:r>
      <w:r w:rsidRPr="006544A6">
        <w:rPr>
          <w:i/>
          <w:lang w:val="es-ES_tradnl"/>
        </w:rPr>
        <w:noBreakHyphen/>
      </w:r>
      <w:proofErr w:type="spellStart"/>
      <w:r w:rsidRPr="006544A6">
        <w:rPr>
          <w:i/>
          <w:lang w:val="es-ES_tradnl"/>
        </w:rPr>
        <w:t>Too</w:t>
      </w:r>
      <w:proofErr w:type="spellEnd"/>
      <w:r w:rsidRPr="006544A6">
        <w:rPr>
          <w:i/>
          <w:lang w:val="es-ES_tradnl"/>
        </w:rPr>
        <w:t xml:space="preserve"> </w:t>
      </w:r>
      <w:proofErr w:type="spellStart"/>
      <w:r w:rsidRPr="006544A6">
        <w:rPr>
          <w:i/>
          <w:lang w:val="es-ES_tradnl"/>
        </w:rPr>
        <w:t>Finance</w:t>
      </w:r>
      <w:proofErr w:type="spellEnd"/>
      <w:r w:rsidRPr="006544A6">
        <w:rPr>
          <w:lang w:val="es-ES_tradnl"/>
        </w:rPr>
        <w:t>” del Ministerio de la Juventud, el Trabajo y Empleo de la República Kirguisa. En relación con la enmienda de la Ley núm. 214, de 3 de agosto de 20915, de promoción del empleo, se declaró nulo y sin efecto el artículo 12 que establece el procedimiento para la prestación, por el organismo estatal competente, de asistencia financiera a los desempleados reconocidos oficialmente que deseen dedicarse a las actividades empresariales.</w:t>
      </w:r>
    </w:p>
    <w:p w14:paraId="7FF34F1C" w14:textId="77777777" w:rsidR="00FE3AA9" w:rsidRPr="006544A6" w:rsidRDefault="00FE3AA9" w:rsidP="00FE3AA9">
      <w:pPr>
        <w:pStyle w:val="SingleTxt"/>
        <w:numPr>
          <w:ilvl w:val="0"/>
          <w:numId w:val="22"/>
        </w:numPr>
        <w:ind w:left="1267"/>
        <w:rPr>
          <w:lang w:val="es-ES_tradnl"/>
        </w:rPr>
      </w:pPr>
      <w:r w:rsidRPr="006544A6">
        <w:rPr>
          <w:lang w:val="es-ES_tradnl"/>
        </w:rPr>
        <w:t>En el período que abarca el informe, el Gobierno puso en marcha varias iniciativas destinadas a modificar las pautas sociales y culturales de conducta de hombres y mujeres, a fin de eliminar los prejuicios y erradicar las prácticas discriminatorias. Por lo tanto, a fin de eliminar la discriminación y consagrar la igualdad de género, en el Código de Trabajo se hizo extensivo el derecho a disfrutar de una licencia para cuidar de un niño de la madre al padre, al abuelo, a la abuela o a otro familiar o tutor que se dedique en la práctica a cuidar de ese niño. La introducción de esa norma contribuye a modificar las funciones culturales que tradicionalmente se atribuyen a hombres y mujeres en la familia.</w:t>
      </w:r>
    </w:p>
    <w:p w14:paraId="342EE680" w14:textId="77777777" w:rsidR="00FE3AA9" w:rsidRPr="006544A6" w:rsidRDefault="00FE3AA9" w:rsidP="00FE3AA9">
      <w:pPr>
        <w:pStyle w:val="SingleTxt"/>
        <w:numPr>
          <w:ilvl w:val="0"/>
          <w:numId w:val="22"/>
        </w:numPr>
        <w:ind w:left="1267"/>
        <w:rPr>
          <w:lang w:val="es-ES_tradnl"/>
        </w:rPr>
      </w:pPr>
      <w:r w:rsidRPr="006544A6">
        <w:rPr>
          <w:lang w:val="es-ES_tradnl"/>
        </w:rPr>
        <w:t>Según datos oficiosos, un millón de personas trabaja en el sector no estructurado de la economía en Kirguistán, lo que representa, según el Comité Nacional de Estadística, cerca del 24,5 del producto interno bruto (PIB). De ese total, 600.000 mujeres trabajan principalmente en el sector del comercio, los servicios y la agricultura.</w:t>
      </w:r>
    </w:p>
    <w:p w14:paraId="064D83C3" w14:textId="537FAF0C" w:rsidR="00FE3AA9" w:rsidRPr="006544A6" w:rsidRDefault="00FE3AA9" w:rsidP="00FE3AA9">
      <w:pPr>
        <w:pStyle w:val="SingleTxt"/>
        <w:numPr>
          <w:ilvl w:val="0"/>
          <w:numId w:val="22"/>
        </w:numPr>
        <w:ind w:left="1267"/>
        <w:rPr>
          <w:lang w:val="es-ES_tradnl"/>
        </w:rPr>
      </w:pPr>
      <w:r w:rsidRPr="006544A6">
        <w:rPr>
          <w:lang w:val="es-ES_tradnl"/>
        </w:rPr>
        <w:t>La renuencia a reconocer el trabajo de las mujeres en el hogar, en particular durante el embarazo, sigue siendo un problema considerable. El trabajo en el hogar en Kirguistán lo realizan predominantemente las mujeres. Las mujeres dedican a los quehaceres del hogar un promedio de 4,2 horas al día, lo que representa el 17,4 de su tiempo. Los hombres dedican el 5,7</w:t>
      </w:r>
      <w:r w:rsidR="003E157E" w:rsidRPr="006544A6">
        <w:rPr>
          <w:lang w:val="es-ES_tradnl"/>
        </w:rPr>
        <w:t xml:space="preserve"> %</w:t>
      </w:r>
      <w:r w:rsidRPr="006544A6">
        <w:rPr>
          <w:lang w:val="es-ES_tradnl"/>
        </w:rPr>
        <w:t xml:space="preserve"> de su tiempo a al trabajo en el hogar. Por consiguiente, las mujeres dedican tres veces más tiempo al trabajo en el hogar y dos veces más a la crianza de sus hijos que los hombres. El tiempo libre de los hombres ocupa casi la cuarta parte de su día, 1,2 veces más que las mujeres.</w:t>
      </w:r>
    </w:p>
    <w:p w14:paraId="66C47959" w14:textId="77777777" w:rsidR="00FE3AA9" w:rsidRPr="006544A6" w:rsidRDefault="00FE3AA9" w:rsidP="00FE3AA9">
      <w:pPr>
        <w:pStyle w:val="SingleTxt"/>
        <w:numPr>
          <w:ilvl w:val="0"/>
          <w:numId w:val="22"/>
        </w:numPr>
        <w:ind w:left="1267"/>
        <w:rPr>
          <w:lang w:val="es-ES_tradnl"/>
        </w:rPr>
      </w:pPr>
      <w:r w:rsidRPr="006544A6">
        <w:rPr>
          <w:lang w:val="es-ES_tradnl"/>
        </w:rPr>
        <w:t>El artículo 9 del Código de Trabajo prohíbe la discriminación en el empleo, muy en especial por razón de sexo. En el capítulo 24 del mismo Código también figuran disposiciones específicas que regulan el trabajo de las mujeres y demás personas con obligaciones familiares. En ese capítulo se especifica una serie de garantías y derechos de la mujer, incluidas garantías adicionales en casos de contratación de embarazadas y mujeres con hijos; garantías en caso de recisión del contrato de trabajo; así como normas que rigen el envío en misión y el trabajo de horas extraordinarias, en horarios nocturnos, y en días libres y feriados, entre otras.</w:t>
      </w:r>
    </w:p>
    <w:p w14:paraId="1A703D4D" w14:textId="77777777" w:rsidR="00FE3AA9" w:rsidRPr="006544A6" w:rsidRDefault="00FE3AA9" w:rsidP="00FE3AA9">
      <w:pPr>
        <w:pStyle w:val="SingleTxt"/>
        <w:numPr>
          <w:ilvl w:val="0"/>
          <w:numId w:val="22"/>
        </w:numPr>
        <w:ind w:left="1267"/>
        <w:rPr>
          <w:lang w:val="es-ES_tradnl"/>
        </w:rPr>
      </w:pPr>
      <w:r w:rsidRPr="006544A6">
        <w:rPr>
          <w:lang w:val="es-ES_tradnl"/>
        </w:rPr>
        <w:t>Al mismo tiempo, se incumplen normas relativas a las modalidades laborales de las mujeres que trabajan en la administración pública estatal y municipal. Las mujeres siguen trabajando en horarios irregulares y días feriados sin recibir las prestaciones y los reconocimientos previstos por ley. Además, algunas mujeres embarazadas y lactantes con motivos justificados para ausentarse del trabajo evitan hacerlo, ya que ello podría no ser bien visto por los empleadores.</w:t>
      </w:r>
    </w:p>
    <w:p w14:paraId="5EEC7103" w14:textId="77777777" w:rsidR="00FE3AA9" w:rsidRPr="006544A6" w:rsidRDefault="00FE3AA9" w:rsidP="00FE3AA9">
      <w:pPr>
        <w:pStyle w:val="SingleTxt"/>
        <w:numPr>
          <w:ilvl w:val="0"/>
          <w:numId w:val="22"/>
        </w:numPr>
        <w:ind w:left="1267"/>
        <w:rPr>
          <w:lang w:val="es-ES_tradnl"/>
        </w:rPr>
      </w:pPr>
      <w:r w:rsidRPr="006544A6">
        <w:rPr>
          <w:lang w:val="es-ES_tradnl"/>
        </w:rPr>
        <w:t>Al preocuparse en particular por la salud de la mujer, el Estado prohíbe el empleo de mujeres en trabajos pesados y en condiciones de riesgo o peligro, y en trabajos subterráneos, con la excepción de los trabajos no físicos y los servicios domésticos y de salud, así como en trabajos que entrañen el levantamiento a mano o el traslado de objetos que superan el peso máximo permitido para las mujeres (artículo 303 del Código de Trabajo).</w:t>
      </w:r>
    </w:p>
    <w:p w14:paraId="2FB86937" w14:textId="77777777" w:rsidR="00FE3AA9" w:rsidRPr="006544A6" w:rsidRDefault="00FE3AA9" w:rsidP="00FE3AA9">
      <w:pPr>
        <w:pStyle w:val="SingleTxt"/>
        <w:numPr>
          <w:ilvl w:val="0"/>
          <w:numId w:val="22"/>
        </w:numPr>
        <w:ind w:left="1267"/>
        <w:rPr>
          <w:lang w:val="es-ES_tradnl"/>
        </w:rPr>
      </w:pPr>
      <w:r w:rsidRPr="006544A6">
        <w:rPr>
          <w:lang w:val="es-ES_tradnl"/>
        </w:rPr>
        <w:t>Los organismos de inspección estatal de la seguridad ecológica y técnica, adjuntos al Gobierno, cumplen funciones permanentes de fiscalización y supervisión a fin de detectar cualquier manifestación de discriminación en el ámbito de los derechos laborales de las mujeres. A ese respecto, en el período 2013</w:t>
      </w:r>
      <w:r w:rsidRPr="006544A6">
        <w:rPr>
          <w:lang w:val="es-ES_tradnl"/>
        </w:rPr>
        <w:noBreakHyphen/>
        <w:t>2018, no se detectaron casos de discriminación de los derechos de la mujer.</w:t>
      </w:r>
    </w:p>
    <w:p w14:paraId="50A936C0" w14:textId="77777777" w:rsidR="00FE3AA9" w:rsidRPr="006544A6" w:rsidRDefault="00FE3AA9" w:rsidP="00FE3AA9">
      <w:pPr>
        <w:pStyle w:val="SingleTxt"/>
        <w:numPr>
          <w:ilvl w:val="0"/>
          <w:numId w:val="22"/>
        </w:numPr>
        <w:ind w:left="1267"/>
        <w:rPr>
          <w:lang w:val="es-ES_tradnl"/>
        </w:rPr>
      </w:pPr>
      <w:r w:rsidRPr="006544A6">
        <w:rPr>
          <w:lang w:val="es-ES_tradnl"/>
        </w:rPr>
        <w:t>En el período 2013</w:t>
      </w:r>
      <w:r w:rsidRPr="006544A6">
        <w:rPr>
          <w:lang w:val="es-ES_tradnl"/>
        </w:rPr>
        <w:noBreakHyphen/>
        <w:t>2017, 706 personas fueron víctimas de accidentes de trabajo con pérdida de la capacidad laboral durante uno o más días; de esos accidentes, 117 resultaron fatales.</w:t>
      </w:r>
    </w:p>
    <w:p w14:paraId="06A64071" w14:textId="77777777" w:rsidR="00FE3AA9" w:rsidRPr="006544A6" w:rsidRDefault="00FE3AA9" w:rsidP="00FE3AA9">
      <w:pPr>
        <w:pStyle w:val="SingleTxt"/>
        <w:tabs>
          <w:tab w:val="num" w:pos="2804"/>
        </w:tabs>
        <w:spacing w:after="0" w:line="120" w:lineRule="exact"/>
        <w:rPr>
          <w:sz w:val="10"/>
          <w:lang w:val="es-ES_tradnl"/>
        </w:rPr>
      </w:pPr>
    </w:p>
    <w:p w14:paraId="3302D69D" w14:textId="77777777" w:rsidR="00FE3AA9" w:rsidRPr="006544A6" w:rsidRDefault="00FE3AA9" w:rsidP="00FE3A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6544A6">
        <w:rPr>
          <w:lang w:val="es-ES_tradnl"/>
        </w:rPr>
        <w:tab/>
      </w:r>
      <w:r w:rsidRPr="006544A6">
        <w:rPr>
          <w:lang w:val="es-ES_tradnl"/>
        </w:rPr>
        <w:tab/>
        <w:t>Artículo 12</w:t>
      </w:r>
    </w:p>
    <w:p w14:paraId="0EF01B48" w14:textId="77777777" w:rsidR="00FE3AA9" w:rsidRPr="006544A6" w:rsidRDefault="00FE3AA9" w:rsidP="00FE3AA9">
      <w:pPr>
        <w:pStyle w:val="SingleTxt"/>
        <w:tabs>
          <w:tab w:val="num" w:pos="2804"/>
        </w:tabs>
        <w:spacing w:after="0" w:line="120" w:lineRule="exact"/>
        <w:rPr>
          <w:b/>
          <w:sz w:val="10"/>
          <w:lang w:val="es-ES_tradnl"/>
        </w:rPr>
      </w:pPr>
    </w:p>
    <w:p w14:paraId="2C534F42" w14:textId="77777777" w:rsidR="00FE3AA9" w:rsidRPr="006544A6" w:rsidRDefault="00FE3AA9" w:rsidP="00FE3AA9">
      <w:pPr>
        <w:pStyle w:val="SingleTxt"/>
        <w:numPr>
          <w:ilvl w:val="0"/>
          <w:numId w:val="22"/>
        </w:numPr>
        <w:ind w:left="1267"/>
        <w:rPr>
          <w:lang w:val="es-ES_tradnl"/>
        </w:rPr>
      </w:pPr>
      <w:r w:rsidRPr="006544A6">
        <w:rPr>
          <w:lang w:val="es-ES_tradnl"/>
        </w:rPr>
        <w:t>La garantía de la igualdad de acceso de hombres y mujeres a los servicios médicos está consagrada en la Ley de salud pública y la Ley de derechos reproductivos de la población y garantías de su aplicación; en la Estrategia nacional de protección de la salud reproductiva hasta el 2015, aprobada por Decreto Presidencial núm. 387, de 15 de julio de 2006; y en el Programa nacional “</w:t>
      </w:r>
      <w:r w:rsidRPr="006544A6">
        <w:rPr>
          <w:i/>
          <w:lang w:val="es-ES_tradnl"/>
        </w:rPr>
        <w:t xml:space="preserve">Den </w:t>
      </w:r>
      <w:proofErr w:type="spellStart"/>
      <w:r w:rsidRPr="006544A6">
        <w:rPr>
          <w:i/>
          <w:lang w:val="es-ES_tradnl"/>
        </w:rPr>
        <w:t>Sooluk</w:t>
      </w:r>
      <w:proofErr w:type="spellEnd"/>
      <w:r w:rsidRPr="006544A6">
        <w:rPr>
          <w:lang w:val="es-ES_tradnl"/>
        </w:rPr>
        <w:t>” de reforma de la atención de la salud para el período 2012</w:t>
      </w:r>
      <w:r w:rsidRPr="006544A6">
        <w:rPr>
          <w:lang w:val="es-ES_tradnl"/>
        </w:rPr>
        <w:noBreakHyphen/>
        <w:t xml:space="preserve">2018, aprobado por resolución núm. 309 del Gobierno, de 24 de mayo de 2012, que garantiza la igualdad de acceso de hombres y mujeres a los servicios médicos. </w:t>
      </w:r>
    </w:p>
    <w:p w14:paraId="13145000" w14:textId="537B2DAC" w:rsidR="00FE3AA9" w:rsidRPr="006544A6" w:rsidRDefault="00FE3AA9" w:rsidP="00FE3AA9">
      <w:pPr>
        <w:pStyle w:val="SingleTxt"/>
        <w:numPr>
          <w:ilvl w:val="0"/>
          <w:numId w:val="22"/>
        </w:numPr>
        <w:ind w:left="1267"/>
        <w:rPr>
          <w:lang w:val="es-ES_tradnl"/>
        </w:rPr>
      </w:pPr>
      <w:r w:rsidRPr="006544A6">
        <w:rPr>
          <w:lang w:val="es-ES_tradnl"/>
        </w:rPr>
        <w:t>Entre las políticas sectoriales ocupa un lugar destacado la Estrategia nacional de protección de la salud reproductiva de la población hasta el 2015, aprobada por Decreto Presidencial núm. 387, de 15 de julio de 2006. Gracias a las medidas adoptadas en el marco de la Estrategia, se ha podido inscribir en el registro médico a más del 98</w:t>
      </w:r>
      <w:r w:rsidR="003E157E" w:rsidRPr="006544A6">
        <w:rPr>
          <w:lang w:val="es-ES_tradnl"/>
        </w:rPr>
        <w:t xml:space="preserve"> %</w:t>
      </w:r>
      <w:r w:rsidRPr="006544A6">
        <w:rPr>
          <w:lang w:val="es-ES_tradnl"/>
        </w:rPr>
        <w:t xml:space="preserve"> de las mujeres embarazadas durante las primeras etapas de su embarazo y establecer en el 62,5</w:t>
      </w:r>
      <w:r w:rsidR="003E157E" w:rsidRPr="006544A6">
        <w:rPr>
          <w:lang w:val="es-ES_tradnl"/>
        </w:rPr>
        <w:t xml:space="preserve"> %</w:t>
      </w:r>
      <w:r w:rsidRPr="006544A6">
        <w:rPr>
          <w:lang w:val="es-ES_tradnl"/>
        </w:rPr>
        <w:t xml:space="preserve"> de las clínicas de maternidad un servicio de atención perinatal eficaz de conformidad con el programa integral de la Organización Mundial de la Salud (OMS) de maternidad sin riesgo y atención perinatal eficaz.</w:t>
      </w:r>
    </w:p>
    <w:p w14:paraId="0D4DCC3F" w14:textId="77777777" w:rsidR="00FE3AA9" w:rsidRPr="006544A6" w:rsidRDefault="00FE3AA9" w:rsidP="00FE3AA9">
      <w:pPr>
        <w:pStyle w:val="SingleTxt"/>
        <w:numPr>
          <w:ilvl w:val="0"/>
          <w:numId w:val="22"/>
        </w:numPr>
        <w:ind w:left="1267"/>
        <w:rPr>
          <w:lang w:val="es-ES_tradnl"/>
        </w:rPr>
      </w:pPr>
      <w:r w:rsidRPr="006544A6">
        <w:rPr>
          <w:lang w:val="es-ES_tradnl"/>
        </w:rPr>
        <w:t>Dado su enfoque sectorial amplio, el Programa nacional “</w:t>
      </w:r>
      <w:r w:rsidRPr="006544A6">
        <w:rPr>
          <w:i/>
          <w:lang w:val="es-ES_tradnl"/>
        </w:rPr>
        <w:t xml:space="preserve">Den </w:t>
      </w:r>
      <w:proofErr w:type="spellStart"/>
      <w:r w:rsidRPr="006544A6">
        <w:rPr>
          <w:i/>
          <w:lang w:val="es-ES_tradnl"/>
        </w:rPr>
        <w:t>Sooluk</w:t>
      </w:r>
      <w:proofErr w:type="spellEnd"/>
      <w:r w:rsidRPr="006544A6">
        <w:rPr>
          <w:lang w:val="es-ES_tradnl"/>
        </w:rPr>
        <w:t>” de reforma de la atención de la salud para el período 2012</w:t>
      </w:r>
      <w:r w:rsidRPr="006544A6">
        <w:rPr>
          <w:lang w:val="es-ES_tradnl"/>
        </w:rPr>
        <w:noBreakHyphen/>
        <w:t>2018, aprobado por resolución núm. 309 del Gobierno, de 24 de mayo de 2012, permite llevar a cabo actividades destinadas a lograr los Objetivos de Desarrollo del Milenio y mejorar el estado de salud de la población, entre ellas dar prioridad a la salud de la madre y el niño, facilitar el acceso a los servicios de salud y reducir la carga financiera que supone la atención médica para los grupos más vulnerables de la población.</w:t>
      </w:r>
    </w:p>
    <w:p w14:paraId="7CA141DC" w14:textId="77777777" w:rsidR="00FE3AA9" w:rsidRPr="006544A6" w:rsidRDefault="00FE3AA9" w:rsidP="00FE3AA9">
      <w:pPr>
        <w:pStyle w:val="SingleTxt"/>
        <w:numPr>
          <w:ilvl w:val="0"/>
          <w:numId w:val="22"/>
        </w:numPr>
        <w:ind w:left="1267"/>
        <w:rPr>
          <w:lang w:val="es-ES_tradnl"/>
        </w:rPr>
      </w:pPr>
      <w:r w:rsidRPr="006544A6">
        <w:rPr>
          <w:lang w:val="es-ES_tradnl"/>
        </w:rPr>
        <w:t xml:space="preserve">Una tarea clave para reducir la mortalidad </w:t>
      </w:r>
      <w:proofErr w:type="spellStart"/>
      <w:r w:rsidRPr="006544A6">
        <w:rPr>
          <w:lang w:val="es-ES_tradnl"/>
        </w:rPr>
        <w:t>maternoinfantil</w:t>
      </w:r>
      <w:proofErr w:type="spellEnd"/>
      <w:r w:rsidRPr="006544A6">
        <w:rPr>
          <w:lang w:val="es-ES_tradnl"/>
        </w:rPr>
        <w:t xml:space="preserve"> es la ampliación de la atención perinatal eficaz. Por Decreto núm. 315 del Ministerio de Salud Pública, de 20 de junio de 2008, se aprobó el Programa perinatal para el período 2008</w:t>
      </w:r>
      <w:r w:rsidRPr="006544A6">
        <w:rPr>
          <w:lang w:val="es-ES_tradnl"/>
        </w:rPr>
        <w:noBreakHyphen/>
        <w:t>2017. Sin embargo, no se cuenta con fondos dedicados específicamente a financiar este programa.</w:t>
      </w:r>
    </w:p>
    <w:p w14:paraId="51687EDF" w14:textId="77777777" w:rsidR="00FE3AA9" w:rsidRPr="006544A6" w:rsidRDefault="00FE3AA9" w:rsidP="00FE3AA9">
      <w:pPr>
        <w:pStyle w:val="SingleTxt"/>
        <w:numPr>
          <w:ilvl w:val="0"/>
          <w:numId w:val="22"/>
        </w:numPr>
        <w:ind w:left="1267"/>
        <w:rPr>
          <w:lang w:val="es-ES_tradnl"/>
        </w:rPr>
      </w:pPr>
      <w:r w:rsidRPr="006544A6">
        <w:rPr>
          <w:lang w:val="es-ES_tradnl"/>
        </w:rPr>
        <w:t>Bajo la dirección del Ministerio de Salud Pública se vienen llevando a cabo actividades para reducir la anemia en las madres y los niños. Se realizan compras de vitamina A para las parturientas y los niños menores de 5 años, se hacen análisis de la yodación de la sal y se añade una premezcla para fortificar la harina.</w:t>
      </w:r>
    </w:p>
    <w:p w14:paraId="30D804DC" w14:textId="40E0BE73" w:rsidR="00FE3AA9" w:rsidRPr="006544A6" w:rsidRDefault="00FE3AA9" w:rsidP="00FE3AA9">
      <w:pPr>
        <w:pStyle w:val="SingleTxt"/>
        <w:numPr>
          <w:ilvl w:val="0"/>
          <w:numId w:val="22"/>
        </w:numPr>
        <w:ind w:left="1267"/>
        <w:rPr>
          <w:lang w:val="es-ES_tradnl"/>
        </w:rPr>
      </w:pPr>
      <w:r w:rsidRPr="006544A6">
        <w:rPr>
          <w:lang w:val="es-ES_tradnl"/>
        </w:rPr>
        <w:t>Según datos del Ministerio de Salud Pública, la tasa de mortalidad infantil disminuyó un 20</w:t>
      </w:r>
      <w:r w:rsidR="003E157E" w:rsidRPr="006544A6">
        <w:rPr>
          <w:lang w:val="es-ES_tradnl"/>
        </w:rPr>
        <w:t xml:space="preserve"> %</w:t>
      </w:r>
      <w:r w:rsidRPr="006544A6">
        <w:rPr>
          <w:lang w:val="es-ES_tradnl"/>
        </w:rPr>
        <w:t xml:space="preserve"> en 2012; un 19,9</w:t>
      </w:r>
      <w:r w:rsidR="003E157E" w:rsidRPr="006544A6">
        <w:rPr>
          <w:lang w:val="es-ES_tradnl"/>
        </w:rPr>
        <w:t xml:space="preserve"> %</w:t>
      </w:r>
      <w:r w:rsidRPr="006544A6">
        <w:rPr>
          <w:lang w:val="es-ES_tradnl"/>
        </w:rPr>
        <w:t xml:space="preserve"> en 2013; un 20,2</w:t>
      </w:r>
      <w:r w:rsidR="003E157E" w:rsidRPr="006544A6">
        <w:rPr>
          <w:lang w:val="es-ES_tradnl"/>
        </w:rPr>
        <w:t xml:space="preserve"> %</w:t>
      </w:r>
      <w:r w:rsidRPr="006544A6">
        <w:rPr>
          <w:lang w:val="es-ES_tradnl"/>
        </w:rPr>
        <w:t xml:space="preserve"> en 2014; un 18,0</w:t>
      </w:r>
      <w:r w:rsidR="003E157E" w:rsidRPr="006544A6">
        <w:rPr>
          <w:lang w:val="es-ES_tradnl"/>
        </w:rPr>
        <w:t xml:space="preserve"> %</w:t>
      </w:r>
      <w:r w:rsidRPr="006544A6">
        <w:rPr>
          <w:lang w:val="es-ES_tradnl"/>
        </w:rPr>
        <w:t xml:space="preserve"> en 2015; un 16,6</w:t>
      </w:r>
      <w:r w:rsidR="003E157E" w:rsidRPr="006544A6">
        <w:rPr>
          <w:lang w:val="es-ES_tradnl"/>
        </w:rPr>
        <w:t xml:space="preserve"> %</w:t>
      </w:r>
      <w:r w:rsidRPr="006544A6">
        <w:rPr>
          <w:lang w:val="es-ES_tradnl"/>
        </w:rPr>
        <w:t xml:space="preserve"> en 2016; y un 15,6</w:t>
      </w:r>
      <w:r w:rsidR="003E157E" w:rsidRPr="006544A6">
        <w:rPr>
          <w:lang w:val="es-ES_tradnl"/>
        </w:rPr>
        <w:t xml:space="preserve"> %</w:t>
      </w:r>
      <w:r w:rsidRPr="006544A6">
        <w:rPr>
          <w:lang w:val="es-ES_tradnl"/>
        </w:rPr>
        <w:t xml:space="preserve"> en 2017.</w:t>
      </w:r>
    </w:p>
    <w:p w14:paraId="6A3F2936" w14:textId="77777777" w:rsidR="00FE3AA9" w:rsidRPr="006544A6" w:rsidRDefault="00FE3AA9" w:rsidP="00FE3AA9">
      <w:pPr>
        <w:pStyle w:val="SingleTxt"/>
        <w:tabs>
          <w:tab w:val="num" w:pos="2804"/>
        </w:tabs>
        <w:spacing w:after="0" w:line="120" w:lineRule="exact"/>
        <w:rPr>
          <w:sz w:val="10"/>
          <w:lang w:val="es-ES_tradnl"/>
        </w:rPr>
      </w:pPr>
    </w:p>
    <w:p w14:paraId="141CECCA" w14:textId="77777777" w:rsidR="00FE3AA9" w:rsidRPr="006544A6" w:rsidRDefault="00FE3AA9" w:rsidP="00FE3A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6544A6">
        <w:rPr>
          <w:lang w:val="es-ES_tradnl"/>
        </w:rPr>
        <w:tab/>
      </w:r>
      <w:r w:rsidRPr="006544A6">
        <w:rPr>
          <w:lang w:val="es-ES_tradnl"/>
        </w:rPr>
        <w:tab/>
      </w:r>
      <w:r w:rsidRPr="006544A6">
        <w:rPr>
          <w:b w:val="0"/>
          <w:bCs/>
          <w:lang w:val="es-ES_tradnl"/>
        </w:rPr>
        <w:t>Figura 4</w:t>
      </w:r>
      <w:r w:rsidRPr="006544A6">
        <w:rPr>
          <w:lang w:val="es-ES_tradnl"/>
        </w:rPr>
        <w:br/>
        <w:t>Tasas de mortalidad infantil</w:t>
      </w:r>
    </w:p>
    <w:p w14:paraId="34B4B1A3" w14:textId="77777777" w:rsidR="00FE3AA9" w:rsidRPr="006544A6" w:rsidRDefault="00FE3AA9" w:rsidP="00FE3AA9">
      <w:pPr>
        <w:pStyle w:val="SingleTxt"/>
        <w:tabs>
          <w:tab w:val="num" w:pos="2804"/>
        </w:tabs>
        <w:spacing w:after="0" w:line="120" w:lineRule="exact"/>
        <w:rPr>
          <w:sz w:val="10"/>
          <w:lang w:val="es-ES_tradnl"/>
        </w:rPr>
      </w:pPr>
    </w:p>
    <w:p w14:paraId="130F9328" w14:textId="77777777" w:rsidR="00FE3AA9" w:rsidRPr="006544A6" w:rsidRDefault="00FE3AA9" w:rsidP="00FE3AA9">
      <w:pPr>
        <w:pStyle w:val="SingleTxt"/>
        <w:spacing w:after="0" w:line="120" w:lineRule="exact"/>
        <w:rPr>
          <w:sz w:val="10"/>
          <w:lang w:val="es-ES_tradnl"/>
        </w:rPr>
      </w:pPr>
      <w:r w:rsidRPr="006544A6">
        <w:rPr>
          <w:noProof/>
          <w:lang w:val="es-ES_tradnl" w:eastAsia="en-GB"/>
        </w:rPr>
        <w:drawing>
          <wp:anchor distT="0" distB="0" distL="114300" distR="114300" simplePos="0" relativeHeight="251676672" behindDoc="0" locked="0" layoutInCell="1" allowOverlap="1" wp14:anchorId="5E832B2D" wp14:editId="69953F85">
            <wp:simplePos x="0" y="0"/>
            <wp:positionH relativeFrom="margin">
              <wp:posOffset>776300</wp:posOffset>
            </wp:positionH>
            <wp:positionV relativeFrom="paragraph">
              <wp:posOffset>81915</wp:posOffset>
            </wp:positionV>
            <wp:extent cx="4920846" cy="1833880"/>
            <wp:effectExtent l="0" t="0" r="13335" b="13970"/>
            <wp:wrapThrough wrapText="bothSides">
              <wp:wrapPolygon edited="0">
                <wp:start x="0" y="0"/>
                <wp:lineTo x="0" y="21540"/>
                <wp:lineTo x="21575" y="21540"/>
                <wp:lineTo x="21575" y="0"/>
                <wp:lineTo x="0" y="0"/>
              </wp:wrapPolygon>
            </wp:wrapThrough>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14:paraId="578D304F" w14:textId="1DB2C47C" w:rsidR="00FE3AA9" w:rsidRPr="006544A6" w:rsidRDefault="00FE3AA9" w:rsidP="00D36AED">
      <w:pPr>
        <w:pStyle w:val="SingleTxt"/>
        <w:spacing w:after="0" w:line="120" w:lineRule="exact"/>
        <w:rPr>
          <w:sz w:val="10"/>
          <w:lang w:val="es-ES_tradnl"/>
        </w:rPr>
      </w:pPr>
    </w:p>
    <w:p w14:paraId="6E28837D" w14:textId="77777777" w:rsidR="00D36AED" w:rsidRPr="006544A6" w:rsidRDefault="00D36AED" w:rsidP="00FE3AA9">
      <w:pPr>
        <w:pStyle w:val="SingleTxt"/>
        <w:spacing w:after="0" w:line="120" w:lineRule="exact"/>
        <w:rPr>
          <w:sz w:val="10"/>
          <w:lang w:val="es-ES_tradnl"/>
        </w:rPr>
      </w:pPr>
    </w:p>
    <w:p w14:paraId="1D8B415E" w14:textId="4D1BB7FE" w:rsidR="000B3E09" w:rsidRPr="006544A6" w:rsidRDefault="000B3E09" w:rsidP="000B3E09">
      <w:pPr>
        <w:pStyle w:val="SingleTxt"/>
        <w:numPr>
          <w:ilvl w:val="0"/>
          <w:numId w:val="23"/>
        </w:numPr>
        <w:tabs>
          <w:tab w:val="clear" w:pos="475"/>
          <w:tab w:val="num" w:pos="2804"/>
        </w:tabs>
        <w:ind w:left="1267"/>
        <w:rPr>
          <w:lang w:val="es-ES_tradnl"/>
        </w:rPr>
      </w:pPr>
      <w:r w:rsidRPr="006544A6">
        <w:rPr>
          <w:lang w:val="es-ES_tradnl"/>
        </w:rPr>
        <w:t>En los últimos cinco años, la tasa de mortalidad de niños menores de 5 años también ha tendido a disminuir. Cabe señalar que las causas de mortalidad en la niñez difieren según los grupos de edad. Por ejemplo, según datos del Ministerio de Salud Pública correspondientes a 2017, las principales causas de la mortalidad infantil (0 a 1 año) son las patologías que se presentan en el período perinatal (el 62,4</w:t>
      </w:r>
      <w:r w:rsidR="003E157E" w:rsidRPr="006544A6">
        <w:rPr>
          <w:lang w:val="es-ES_tradnl"/>
        </w:rPr>
        <w:t xml:space="preserve"> %</w:t>
      </w:r>
      <w:r w:rsidRPr="006544A6">
        <w:rPr>
          <w:lang w:val="es-ES_tradnl"/>
        </w:rPr>
        <w:t>), las anomalías congénitas (el 19,2</w:t>
      </w:r>
      <w:r w:rsidR="003E157E" w:rsidRPr="006544A6">
        <w:rPr>
          <w:lang w:val="es-ES_tradnl"/>
        </w:rPr>
        <w:t xml:space="preserve"> %</w:t>
      </w:r>
      <w:r w:rsidRPr="006544A6">
        <w:rPr>
          <w:lang w:val="es-ES_tradnl"/>
        </w:rPr>
        <w:t>) y las enfermedades de las vías respiratorias (el 16,7</w:t>
      </w:r>
      <w:r w:rsidR="00D36AED" w:rsidRPr="006544A6">
        <w:rPr>
          <w:lang w:val="es-ES_tradnl"/>
        </w:rPr>
        <w:t> </w:t>
      </w:r>
      <w:r w:rsidR="003E157E" w:rsidRPr="006544A6">
        <w:rPr>
          <w:lang w:val="es-ES_tradnl"/>
        </w:rPr>
        <w:t>%</w:t>
      </w:r>
      <w:r w:rsidRPr="006544A6">
        <w:rPr>
          <w:lang w:val="es-ES_tradnl"/>
        </w:rPr>
        <w:t>). De 0 a 5 años predominan las patologías que se presentan en el período perinatal (el 52</w:t>
      </w:r>
      <w:r w:rsidR="003E157E" w:rsidRPr="006544A6">
        <w:rPr>
          <w:lang w:val="es-ES_tradnl"/>
        </w:rPr>
        <w:t xml:space="preserve"> %</w:t>
      </w:r>
      <w:r w:rsidRPr="006544A6">
        <w:rPr>
          <w:lang w:val="es-ES_tradnl"/>
        </w:rPr>
        <w:t>), las anomalías congénitas (el 17,7</w:t>
      </w:r>
      <w:r w:rsidR="003E157E" w:rsidRPr="006544A6">
        <w:rPr>
          <w:lang w:val="es-ES_tradnl"/>
        </w:rPr>
        <w:t xml:space="preserve"> %</w:t>
      </w:r>
      <w:r w:rsidRPr="006544A6">
        <w:rPr>
          <w:lang w:val="es-ES_tradnl"/>
        </w:rPr>
        <w:t>), las enfermedades de las vías respiratorias (el 13,9</w:t>
      </w:r>
      <w:r w:rsidR="003E157E" w:rsidRPr="006544A6">
        <w:rPr>
          <w:lang w:val="es-ES_tradnl"/>
        </w:rPr>
        <w:t xml:space="preserve"> %</w:t>
      </w:r>
      <w:r w:rsidRPr="006544A6">
        <w:rPr>
          <w:lang w:val="es-ES_tradnl"/>
        </w:rPr>
        <w:t>) y los traumatismos e intoxicaciones (el 5,9</w:t>
      </w:r>
      <w:r w:rsidR="003E157E" w:rsidRPr="006544A6">
        <w:rPr>
          <w:lang w:val="es-ES_tradnl"/>
        </w:rPr>
        <w:t xml:space="preserve"> %</w:t>
      </w:r>
      <w:r w:rsidRPr="006544A6">
        <w:rPr>
          <w:lang w:val="es-ES_tradnl"/>
        </w:rPr>
        <w:t>).</w:t>
      </w:r>
    </w:p>
    <w:p w14:paraId="02577F5B" w14:textId="77777777" w:rsidR="000B3E09" w:rsidRPr="006544A6" w:rsidRDefault="000B3E09" w:rsidP="000B3E09">
      <w:pPr>
        <w:pStyle w:val="SingleTxt"/>
        <w:numPr>
          <w:ilvl w:val="0"/>
          <w:numId w:val="23"/>
        </w:numPr>
        <w:tabs>
          <w:tab w:val="clear" w:pos="475"/>
          <w:tab w:val="num" w:pos="2804"/>
        </w:tabs>
        <w:ind w:left="1267"/>
        <w:rPr>
          <w:lang w:val="es-ES_tradnl"/>
        </w:rPr>
      </w:pPr>
      <w:r w:rsidRPr="006544A6">
        <w:rPr>
          <w:lang w:val="es-ES_tradnl"/>
        </w:rPr>
        <w:t>Gracias a las subvenciones de las organizaciones donantes, se viene trabajando en el marco del Programa nacional “</w:t>
      </w:r>
      <w:r w:rsidRPr="006544A6">
        <w:rPr>
          <w:i/>
          <w:lang w:val="es-ES_tradnl"/>
        </w:rPr>
        <w:t xml:space="preserve">Den </w:t>
      </w:r>
      <w:proofErr w:type="spellStart"/>
      <w:r w:rsidRPr="006544A6">
        <w:rPr>
          <w:i/>
          <w:lang w:val="es-ES_tradnl"/>
        </w:rPr>
        <w:t>Sooluk</w:t>
      </w:r>
      <w:proofErr w:type="spellEnd"/>
      <w:r w:rsidRPr="006544A6">
        <w:rPr>
          <w:lang w:val="es-ES_tradnl"/>
        </w:rPr>
        <w:t>” de reforma de la atención de la salud para mejorar la base material y técnica de los centros de maternidad provinciales.</w:t>
      </w:r>
    </w:p>
    <w:p w14:paraId="71BD6F1E" w14:textId="77777777" w:rsidR="000B3E09" w:rsidRPr="006544A6" w:rsidRDefault="000B3E09" w:rsidP="000B3E09">
      <w:pPr>
        <w:pStyle w:val="SingleTxt"/>
        <w:numPr>
          <w:ilvl w:val="0"/>
          <w:numId w:val="23"/>
        </w:numPr>
        <w:ind w:left="1267"/>
        <w:rPr>
          <w:lang w:val="es-ES_tradnl"/>
        </w:rPr>
      </w:pPr>
      <w:r w:rsidRPr="006544A6">
        <w:rPr>
          <w:lang w:val="es-ES_tradnl"/>
        </w:rPr>
        <w:t xml:space="preserve">Según datos del Ministerio de Salud </w:t>
      </w:r>
      <w:bookmarkStart w:id="1" w:name="_GoBack"/>
      <w:bookmarkEnd w:id="1"/>
      <w:r w:rsidRPr="006544A6">
        <w:rPr>
          <w:lang w:val="es-ES_tradnl"/>
        </w:rPr>
        <w:t>Pública, la tasa de mortalidad materna del país se caracteriza por un comportamiento en forma de olas, con tendencia a disminuir. En 2012, la tasa de mortalidad materna fue de 50,3 defunciones por cada 100.000 nacidos vivos; de 39, 2 defunciones en 2013; de 50,7 defunciones en 2014; de 38,5 defunciones en 2015; de 30,3 defunciones en 2016; y de 31,2 defunciones en 2017.</w:t>
      </w:r>
    </w:p>
    <w:p w14:paraId="0B5CC06C" w14:textId="77777777" w:rsidR="000B3E09" w:rsidRPr="006544A6" w:rsidRDefault="000B3E09" w:rsidP="000B3E09">
      <w:pPr>
        <w:pStyle w:val="SingleTxt"/>
        <w:numPr>
          <w:ilvl w:val="0"/>
          <w:numId w:val="23"/>
        </w:numPr>
        <w:ind w:left="1267"/>
        <w:rPr>
          <w:lang w:val="es-ES_tradnl"/>
        </w:rPr>
      </w:pPr>
      <w:r w:rsidRPr="006544A6">
        <w:rPr>
          <w:lang w:val="es-ES_tradnl"/>
        </w:rPr>
        <w:t>La mortalidad materna tiene múltiples causas que trascienden el marco del sector de la salud y obedecen a varios factores económicos, sociales y culturales, como la estructura demográfica, los hábitos de conducta, y el nivel de alfabetización sanitaria de la población, entre otros.</w:t>
      </w:r>
    </w:p>
    <w:p w14:paraId="004EB6A5" w14:textId="77777777" w:rsidR="000B3E09" w:rsidRPr="006544A6" w:rsidRDefault="000B3E09" w:rsidP="000B3E09">
      <w:pPr>
        <w:pStyle w:val="SingleTxt"/>
        <w:spacing w:after="0" w:line="120" w:lineRule="exact"/>
        <w:rPr>
          <w:sz w:val="10"/>
          <w:lang w:val="es-ES_tradnl"/>
        </w:rPr>
      </w:pPr>
    </w:p>
    <w:p w14:paraId="66C18F63" w14:textId="77777777" w:rsidR="000B3E09" w:rsidRPr="006544A6" w:rsidRDefault="000B3E09" w:rsidP="000B3E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544A6">
        <w:rPr>
          <w:lang w:val="es-ES_tradnl"/>
        </w:rPr>
        <w:tab/>
      </w:r>
      <w:r w:rsidRPr="006544A6">
        <w:rPr>
          <w:lang w:val="es-ES_tradnl"/>
        </w:rPr>
        <w:tab/>
      </w:r>
      <w:r w:rsidRPr="006544A6">
        <w:rPr>
          <w:b w:val="0"/>
          <w:bCs/>
          <w:lang w:val="es-ES_tradnl"/>
        </w:rPr>
        <w:t>Figura 5</w:t>
      </w:r>
      <w:r w:rsidRPr="006544A6">
        <w:rPr>
          <w:lang w:val="es-ES_tradnl"/>
        </w:rPr>
        <w:br/>
        <w:t>Tasa de mortalidad materna del país para el período 2012</w:t>
      </w:r>
      <w:r w:rsidRPr="006544A6">
        <w:rPr>
          <w:lang w:val="es-ES_tradnl"/>
        </w:rPr>
        <w:noBreakHyphen/>
        <w:t>2017 (defunciones por cada 100.000 nacidos vivos)</w:t>
      </w:r>
    </w:p>
    <w:p w14:paraId="2AA6B2B1" w14:textId="77777777" w:rsidR="000B3E09" w:rsidRPr="006544A6" w:rsidRDefault="000B3E09" w:rsidP="000B3E09">
      <w:pPr>
        <w:pStyle w:val="SingleTxt"/>
        <w:spacing w:after="0" w:line="120" w:lineRule="exact"/>
        <w:rPr>
          <w:sz w:val="10"/>
          <w:lang w:val="es-ES_tradnl"/>
        </w:rPr>
      </w:pPr>
    </w:p>
    <w:p w14:paraId="5821FD7A" w14:textId="77777777" w:rsidR="000B3E09" w:rsidRPr="006544A6" w:rsidRDefault="000B3E09" w:rsidP="000B3E09">
      <w:pPr>
        <w:pStyle w:val="SingleTxt"/>
        <w:spacing w:after="0" w:line="120" w:lineRule="exact"/>
        <w:rPr>
          <w:sz w:val="10"/>
          <w:lang w:val="es-ES_tradnl"/>
        </w:rPr>
      </w:pPr>
    </w:p>
    <w:p w14:paraId="2B060E9C" w14:textId="77777777" w:rsidR="000B3E09" w:rsidRPr="006544A6" w:rsidRDefault="000B3E09" w:rsidP="000B3E09">
      <w:pPr>
        <w:pStyle w:val="SingleTxt"/>
        <w:spacing w:line="240" w:lineRule="auto"/>
        <w:rPr>
          <w:lang w:val="es-ES_tradnl"/>
        </w:rPr>
      </w:pPr>
      <w:r w:rsidRPr="006544A6">
        <w:rPr>
          <w:noProof/>
          <w:lang w:val="es-ES_tradnl" w:eastAsia="en-GB"/>
        </w:rPr>
        <w:drawing>
          <wp:inline distT="0" distB="0" distL="0" distR="0" wp14:anchorId="086B595F" wp14:editId="195045F7">
            <wp:extent cx="4947274" cy="1950368"/>
            <wp:effectExtent l="0" t="0" r="6350" b="12065"/>
            <wp:docPr id="1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26B2F9F" w14:textId="77777777" w:rsidR="000B3E09" w:rsidRPr="006544A6" w:rsidRDefault="000B3E09" w:rsidP="000B3E09">
      <w:pPr>
        <w:pStyle w:val="SingleTxt"/>
        <w:spacing w:after="0" w:line="120" w:lineRule="exact"/>
        <w:rPr>
          <w:sz w:val="10"/>
          <w:lang w:val="es-ES_tradnl"/>
        </w:rPr>
      </w:pPr>
    </w:p>
    <w:p w14:paraId="050E9C0A" w14:textId="77777777" w:rsidR="000B3E09" w:rsidRPr="006544A6" w:rsidRDefault="000B3E09" w:rsidP="000B3E09">
      <w:pPr>
        <w:pStyle w:val="SingleTxt"/>
        <w:spacing w:after="0" w:line="120" w:lineRule="exact"/>
        <w:rPr>
          <w:sz w:val="10"/>
          <w:lang w:val="es-ES_tradnl"/>
        </w:rPr>
      </w:pPr>
    </w:p>
    <w:p w14:paraId="1C84E4BB" w14:textId="07A724DD" w:rsidR="000B3E09" w:rsidRPr="006544A6" w:rsidRDefault="000B3E09" w:rsidP="000B3E09">
      <w:pPr>
        <w:pStyle w:val="SingleTxt"/>
        <w:numPr>
          <w:ilvl w:val="0"/>
          <w:numId w:val="23"/>
        </w:numPr>
        <w:tabs>
          <w:tab w:val="num" w:pos="2804"/>
        </w:tabs>
        <w:ind w:left="1267"/>
        <w:rPr>
          <w:lang w:val="es-ES_tradnl"/>
        </w:rPr>
      </w:pPr>
      <w:r w:rsidRPr="006544A6">
        <w:rPr>
          <w:lang w:val="es-ES_tradnl"/>
        </w:rPr>
        <w:t>En sentido general, ha cambiado la estructura de las causas de la mortalidad materna. En 2012, la causa principal fueron las hemorragias (el 29,5</w:t>
      </w:r>
      <w:r w:rsidR="003E157E" w:rsidRPr="006544A6">
        <w:rPr>
          <w:lang w:val="es-ES_tradnl"/>
        </w:rPr>
        <w:t xml:space="preserve"> %</w:t>
      </w:r>
      <w:r w:rsidRPr="006544A6">
        <w:rPr>
          <w:lang w:val="es-ES_tradnl"/>
        </w:rPr>
        <w:t xml:space="preserve">), seguida de las enfermedades </w:t>
      </w:r>
      <w:proofErr w:type="spellStart"/>
      <w:r w:rsidRPr="006544A6">
        <w:rPr>
          <w:lang w:val="es-ES_tradnl"/>
        </w:rPr>
        <w:t>extragenitales</w:t>
      </w:r>
      <w:proofErr w:type="spellEnd"/>
      <w:r w:rsidRPr="006544A6">
        <w:rPr>
          <w:lang w:val="es-ES_tradnl"/>
        </w:rPr>
        <w:t xml:space="preserve"> (el 23,1</w:t>
      </w:r>
      <w:r w:rsidR="003E157E" w:rsidRPr="006544A6">
        <w:rPr>
          <w:lang w:val="es-ES_tradnl"/>
        </w:rPr>
        <w:t xml:space="preserve"> %</w:t>
      </w:r>
      <w:r w:rsidRPr="006544A6">
        <w:rPr>
          <w:lang w:val="es-ES_tradnl"/>
        </w:rPr>
        <w:t>), los trastornos hipertensivos (el 22,6</w:t>
      </w:r>
      <w:r w:rsidR="003E157E" w:rsidRPr="006544A6">
        <w:rPr>
          <w:lang w:val="es-ES_tradnl"/>
        </w:rPr>
        <w:t xml:space="preserve"> %</w:t>
      </w:r>
      <w:r w:rsidRPr="006544A6">
        <w:rPr>
          <w:lang w:val="es-ES_tradnl"/>
        </w:rPr>
        <w:t>) y la septicemia (el 21</w:t>
      </w:r>
      <w:r w:rsidR="003E157E" w:rsidRPr="006544A6">
        <w:rPr>
          <w:lang w:val="es-ES_tradnl"/>
        </w:rPr>
        <w:t xml:space="preserve"> %</w:t>
      </w:r>
      <w:r w:rsidRPr="006544A6">
        <w:rPr>
          <w:lang w:val="es-ES_tradnl"/>
        </w:rPr>
        <w:t xml:space="preserve">); en 2017, la causa principal fueron las enfermedades </w:t>
      </w:r>
      <w:proofErr w:type="spellStart"/>
      <w:r w:rsidRPr="006544A6">
        <w:rPr>
          <w:lang w:val="es-ES_tradnl"/>
        </w:rPr>
        <w:t>extragenitales</w:t>
      </w:r>
      <w:proofErr w:type="spellEnd"/>
      <w:r w:rsidRPr="006544A6">
        <w:rPr>
          <w:lang w:val="es-ES_tradnl"/>
        </w:rPr>
        <w:t xml:space="preserve"> (el 39,6</w:t>
      </w:r>
      <w:r w:rsidR="003E157E" w:rsidRPr="006544A6">
        <w:rPr>
          <w:lang w:val="es-ES_tradnl"/>
        </w:rPr>
        <w:t xml:space="preserve"> %</w:t>
      </w:r>
      <w:r w:rsidRPr="006544A6">
        <w:rPr>
          <w:lang w:val="es-ES_tradnl"/>
        </w:rPr>
        <w:t>), seguida de la septicemia (el 22,9</w:t>
      </w:r>
      <w:r w:rsidR="003E157E" w:rsidRPr="006544A6">
        <w:rPr>
          <w:lang w:val="es-ES_tradnl"/>
        </w:rPr>
        <w:t xml:space="preserve"> %</w:t>
      </w:r>
      <w:r w:rsidRPr="006544A6">
        <w:rPr>
          <w:lang w:val="es-ES_tradnl"/>
        </w:rPr>
        <w:t>) y las hemorragias (14,6</w:t>
      </w:r>
      <w:r w:rsidR="003E157E" w:rsidRPr="006544A6">
        <w:rPr>
          <w:lang w:val="es-ES_tradnl"/>
        </w:rPr>
        <w:t xml:space="preserve"> %</w:t>
      </w:r>
      <w:r w:rsidRPr="006544A6">
        <w:rPr>
          <w:lang w:val="es-ES_tradnl"/>
        </w:rPr>
        <w:t>).</w:t>
      </w:r>
    </w:p>
    <w:p w14:paraId="31479D25" w14:textId="77777777" w:rsidR="000B3E09" w:rsidRPr="006544A6" w:rsidRDefault="000B3E09" w:rsidP="000B3E09">
      <w:pPr>
        <w:spacing w:line="120" w:lineRule="exact"/>
        <w:rPr>
          <w:sz w:val="10"/>
          <w:szCs w:val="24"/>
          <w:lang w:val="es-ES_tradnl"/>
        </w:rPr>
      </w:pPr>
    </w:p>
    <w:p w14:paraId="23646BA9" w14:textId="77777777" w:rsidR="000B3E09" w:rsidRPr="006544A6" w:rsidRDefault="000B3E09" w:rsidP="000B3E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544A6">
        <w:rPr>
          <w:lang w:val="es-ES_tradnl"/>
        </w:rPr>
        <w:tab/>
      </w:r>
      <w:r w:rsidRPr="006544A6">
        <w:rPr>
          <w:lang w:val="es-ES_tradnl"/>
        </w:rPr>
        <w:tab/>
      </w:r>
      <w:r w:rsidRPr="006544A6">
        <w:rPr>
          <w:b w:val="0"/>
          <w:bCs/>
          <w:lang w:val="es-ES_tradnl"/>
        </w:rPr>
        <w:t>Figura 6</w:t>
      </w:r>
      <w:r w:rsidRPr="006544A6">
        <w:rPr>
          <w:b w:val="0"/>
          <w:bCs/>
          <w:lang w:val="es-ES_tradnl"/>
        </w:rPr>
        <w:br/>
      </w:r>
      <w:r w:rsidRPr="006544A6">
        <w:rPr>
          <w:lang w:val="es-ES_tradnl"/>
        </w:rPr>
        <w:t>Estructura de la mortalidad materna para el período 2012</w:t>
      </w:r>
      <w:r w:rsidRPr="006544A6">
        <w:rPr>
          <w:lang w:val="es-ES_tradnl"/>
        </w:rPr>
        <w:noBreakHyphen/>
        <w:t>2017</w:t>
      </w:r>
    </w:p>
    <w:p w14:paraId="5E82F65A" w14:textId="3B6E5CF2" w:rsidR="000B3E09" w:rsidRPr="006544A6" w:rsidRDefault="000B3E09" w:rsidP="00D36AED">
      <w:pPr>
        <w:pStyle w:val="Distribution"/>
        <w:spacing w:line="120" w:lineRule="exact"/>
        <w:rPr>
          <w:sz w:val="10"/>
          <w:lang w:val="es-ES_tradnl"/>
        </w:rPr>
      </w:pPr>
    </w:p>
    <w:p w14:paraId="6131D13B" w14:textId="77777777" w:rsidR="000B3E09" w:rsidRPr="006544A6" w:rsidRDefault="000B3E09" w:rsidP="000B3E09">
      <w:pPr>
        <w:pStyle w:val="SingleTxt"/>
        <w:spacing w:line="240" w:lineRule="auto"/>
        <w:rPr>
          <w:lang w:val="es-ES_tradnl"/>
        </w:rPr>
      </w:pPr>
      <w:r w:rsidRPr="006544A6">
        <w:rPr>
          <w:noProof/>
          <w:lang w:val="es-ES_tradnl" w:eastAsia="en-GB"/>
        </w:rPr>
        <w:drawing>
          <wp:inline distT="0" distB="0" distL="0" distR="0" wp14:anchorId="3798CDE7" wp14:editId="7C1FE118">
            <wp:extent cx="5010700" cy="2400300"/>
            <wp:effectExtent l="0" t="0" r="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F34ABE9" w14:textId="77777777" w:rsidR="000B3E09" w:rsidRPr="006544A6" w:rsidRDefault="000B3E09" w:rsidP="000B3E09">
      <w:pPr>
        <w:pStyle w:val="SingleTxt"/>
        <w:spacing w:after="0" w:line="120" w:lineRule="exact"/>
        <w:rPr>
          <w:sz w:val="10"/>
          <w:lang w:val="es-ES_tradnl"/>
        </w:rPr>
      </w:pPr>
    </w:p>
    <w:p w14:paraId="32B3DD91" w14:textId="77777777" w:rsidR="000B3E09" w:rsidRPr="006544A6" w:rsidRDefault="000B3E09" w:rsidP="000B3E09">
      <w:pPr>
        <w:pStyle w:val="SingleTxt"/>
        <w:spacing w:after="0" w:line="120" w:lineRule="exact"/>
        <w:rPr>
          <w:sz w:val="10"/>
          <w:lang w:val="es-ES_tradnl"/>
        </w:rPr>
      </w:pPr>
    </w:p>
    <w:p w14:paraId="3947C7F0" w14:textId="77777777" w:rsidR="000B3E09" w:rsidRPr="006544A6" w:rsidRDefault="000B3E09" w:rsidP="000B3E09">
      <w:pPr>
        <w:pStyle w:val="SingleTxt"/>
        <w:numPr>
          <w:ilvl w:val="0"/>
          <w:numId w:val="23"/>
        </w:numPr>
        <w:tabs>
          <w:tab w:val="num" w:pos="2804"/>
        </w:tabs>
        <w:ind w:left="1267"/>
        <w:rPr>
          <w:lang w:val="es-ES_tradnl"/>
        </w:rPr>
      </w:pPr>
      <w:r w:rsidRPr="006544A6">
        <w:rPr>
          <w:lang w:val="es-ES_tradnl"/>
        </w:rPr>
        <w:t xml:space="preserve">A fin de mejorar la calidad de los servicios de atención prenatal, el Ministerio de Salud Pública aprobó 42 protocolos clínicos de asistencia prenatal y al parto, los que fueron incorporados posteriormente en la capacitación del personal de las organizaciones de la salud. La insuficiencia generalizada de </w:t>
      </w:r>
      <w:proofErr w:type="spellStart"/>
      <w:r w:rsidRPr="006544A6">
        <w:rPr>
          <w:lang w:val="es-ES_tradnl"/>
        </w:rPr>
        <w:t>neonatólogos</w:t>
      </w:r>
      <w:proofErr w:type="spellEnd"/>
      <w:r w:rsidRPr="006544A6">
        <w:rPr>
          <w:lang w:val="es-ES_tradnl"/>
        </w:rPr>
        <w:t xml:space="preserve"> y anestesiólogos</w:t>
      </w:r>
      <w:r w:rsidRPr="006544A6">
        <w:rPr>
          <w:lang w:val="es-ES_tradnl"/>
        </w:rPr>
        <w:noBreakHyphen/>
        <w:t>reanimadores provoca una situación particularmente alarmante (a nivel de provincia y de distrito).</w:t>
      </w:r>
    </w:p>
    <w:p w14:paraId="11CE07E0" w14:textId="12D6C038" w:rsidR="000B3E09" w:rsidRPr="006544A6" w:rsidRDefault="000B3E09" w:rsidP="000B3E09">
      <w:pPr>
        <w:pStyle w:val="SingleTxt"/>
        <w:numPr>
          <w:ilvl w:val="0"/>
          <w:numId w:val="24"/>
        </w:numPr>
        <w:ind w:left="1267"/>
        <w:rPr>
          <w:lang w:val="es-ES_tradnl"/>
        </w:rPr>
      </w:pPr>
      <w:r w:rsidRPr="006544A6">
        <w:rPr>
          <w:lang w:val="es-ES_tradnl"/>
        </w:rPr>
        <w:t>Según los datos estadísticos, la prevalencia de anemia en las embarazadas fue como sigue: en 2012 fue del 34</w:t>
      </w:r>
      <w:r w:rsidR="003E157E" w:rsidRPr="006544A6">
        <w:rPr>
          <w:lang w:val="es-ES_tradnl"/>
        </w:rPr>
        <w:t xml:space="preserve"> %</w:t>
      </w:r>
      <w:r w:rsidRPr="006544A6">
        <w:rPr>
          <w:lang w:val="es-ES_tradnl"/>
        </w:rPr>
        <w:t>; del 35,2</w:t>
      </w:r>
      <w:r w:rsidR="003E157E" w:rsidRPr="006544A6">
        <w:rPr>
          <w:lang w:val="es-ES_tradnl"/>
        </w:rPr>
        <w:t xml:space="preserve"> %</w:t>
      </w:r>
      <w:r w:rsidRPr="006544A6">
        <w:rPr>
          <w:lang w:val="es-ES_tradnl"/>
        </w:rPr>
        <w:t xml:space="preserve"> en 2013; del 34,3</w:t>
      </w:r>
      <w:r w:rsidR="003E157E" w:rsidRPr="006544A6">
        <w:rPr>
          <w:lang w:val="es-ES_tradnl"/>
        </w:rPr>
        <w:t xml:space="preserve"> %</w:t>
      </w:r>
      <w:r w:rsidRPr="006544A6">
        <w:rPr>
          <w:lang w:val="es-ES_tradnl"/>
        </w:rPr>
        <w:t xml:space="preserve"> en 2014; del 34,6</w:t>
      </w:r>
      <w:r w:rsidR="003E157E" w:rsidRPr="006544A6">
        <w:rPr>
          <w:lang w:val="es-ES_tradnl"/>
        </w:rPr>
        <w:t xml:space="preserve"> %</w:t>
      </w:r>
      <w:r w:rsidRPr="006544A6">
        <w:rPr>
          <w:lang w:val="es-ES_tradnl"/>
        </w:rPr>
        <w:t xml:space="preserve"> en 2015; del 31,2</w:t>
      </w:r>
      <w:r w:rsidR="003E157E" w:rsidRPr="006544A6">
        <w:rPr>
          <w:lang w:val="es-ES_tradnl"/>
        </w:rPr>
        <w:t xml:space="preserve"> %</w:t>
      </w:r>
      <w:r w:rsidRPr="006544A6">
        <w:rPr>
          <w:lang w:val="es-ES_tradnl"/>
        </w:rPr>
        <w:t xml:space="preserve"> en 2016; y del 33,5</w:t>
      </w:r>
      <w:r w:rsidR="003E157E" w:rsidRPr="006544A6">
        <w:rPr>
          <w:lang w:val="es-ES_tradnl"/>
        </w:rPr>
        <w:t xml:space="preserve"> %</w:t>
      </w:r>
      <w:r w:rsidRPr="006544A6">
        <w:rPr>
          <w:lang w:val="es-ES_tradnl"/>
        </w:rPr>
        <w:t xml:space="preserve"> en 2017.</w:t>
      </w:r>
    </w:p>
    <w:p w14:paraId="2810CD01" w14:textId="77777777" w:rsidR="000B3E09" w:rsidRPr="006544A6" w:rsidRDefault="000B3E09" w:rsidP="000B3E09">
      <w:pPr>
        <w:pStyle w:val="SingleTxt"/>
        <w:numPr>
          <w:ilvl w:val="0"/>
          <w:numId w:val="24"/>
        </w:numPr>
        <w:ind w:left="1267"/>
        <w:rPr>
          <w:lang w:val="es-ES_tradnl"/>
        </w:rPr>
      </w:pPr>
      <w:r w:rsidRPr="006544A6">
        <w:rPr>
          <w:lang w:val="es-ES_tradnl"/>
        </w:rPr>
        <w:t>En 2017, la tasa de abortos en el país fue de 12,3 por cada 1.000 mujeres en edad de procrear. En 2012, el número de abortos de adolescentes del grupo de 12 a 19 años fue de 1.778; 1.697 en 2013; 1.975 en 2014; 1.443 en 2015; 1.523 en 2016; y 1.454 en 2017.Los datos sobre los abortos no son completamente fiables dados los problemas que existen con la fiabilidad de los registros y los pagos extraoficiales para hacerse un aborto durante la primera etapa del embarazo, cuando los procedimientos suelen ser corta duración.</w:t>
      </w:r>
    </w:p>
    <w:p w14:paraId="279574C9" w14:textId="2A957C2F" w:rsidR="000B3E09" w:rsidRPr="006544A6" w:rsidRDefault="000B3E09" w:rsidP="000B3E09">
      <w:pPr>
        <w:pStyle w:val="SingleTxt"/>
        <w:numPr>
          <w:ilvl w:val="0"/>
          <w:numId w:val="24"/>
        </w:numPr>
        <w:ind w:left="1267"/>
        <w:rPr>
          <w:lang w:val="es-ES_tradnl"/>
        </w:rPr>
      </w:pPr>
      <w:r w:rsidRPr="006544A6">
        <w:rPr>
          <w:lang w:val="es-ES_tradnl"/>
        </w:rPr>
        <w:t>En 2017, la prevalencia de medios anticonceptivos en el país fue del 25</w:t>
      </w:r>
      <w:r w:rsidR="003E157E" w:rsidRPr="006544A6">
        <w:rPr>
          <w:lang w:val="es-ES_tradnl"/>
        </w:rPr>
        <w:t xml:space="preserve"> %</w:t>
      </w:r>
      <w:r w:rsidRPr="006544A6">
        <w:rPr>
          <w:lang w:val="es-ES_tradnl"/>
        </w:rPr>
        <w:t xml:space="preserve"> de las mujeres en edad de procrear. La tasa general de prevalencia de medios anticonceptivos ha disminuido marcadamente en los últimos 20 años, del 60</w:t>
      </w:r>
      <w:r w:rsidR="003E157E" w:rsidRPr="006544A6">
        <w:rPr>
          <w:lang w:val="es-ES_tradnl"/>
        </w:rPr>
        <w:t xml:space="preserve"> %</w:t>
      </w:r>
      <w:r w:rsidRPr="006544A6">
        <w:rPr>
          <w:lang w:val="es-ES_tradnl"/>
        </w:rPr>
        <w:t>, según la Encuesta Demográfica y de Salud de 1997, al 36</w:t>
      </w:r>
      <w:r w:rsidR="003E157E" w:rsidRPr="006544A6">
        <w:rPr>
          <w:lang w:val="es-ES_tradnl"/>
        </w:rPr>
        <w:t xml:space="preserve"> %</w:t>
      </w:r>
      <w:r w:rsidRPr="006544A6">
        <w:rPr>
          <w:lang w:val="es-ES_tradnl"/>
        </w:rPr>
        <w:t>, según la Encuesta Demográfica y de Salud de 2012.). El uso de los métodos tradicionales ha disminuido del 11</w:t>
      </w:r>
      <w:r w:rsidR="003E157E" w:rsidRPr="006544A6">
        <w:rPr>
          <w:lang w:val="es-ES_tradnl"/>
        </w:rPr>
        <w:t xml:space="preserve"> %</w:t>
      </w:r>
      <w:r w:rsidRPr="006544A6">
        <w:rPr>
          <w:lang w:val="es-ES_tradnl"/>
        </w:rPr>
        <w:t xml:space="preserve"> al 2</w:t>
      </w:r>
      <w:r w:rsidR="003E157E" w:rsidRPr="006544A6">
        <w:rPr>
          <w:lang w:val="es-ES_tradnl"/>
        </w:rPr>
        <w:t xml:space="preserve"> %</w:t>
      </w:r>
      <w:r w:rsidRPr="006544A6">
        <w:rPr>
          <w:lang w:val="es-ES_tradnl"/>
        </w:rPr>
        <w:t xml:space="preserve"> entre 1997 y 2014. El dispositivo intrauterino sigue siendo el método más generalizado. La tasa de fecundidad total aumentó en un 18</w:t>
      </w:r>
      <w:r w:rsidR="003E157E" w:rsidRPr="006544A6">
        <w:rPr>
          <w:lang w:val="es-ES_tradnl"/>
        </w:rPr>
        <w:t xml:space="preserve"> %</w:t>
      </w:r>
      <w:r w:rsidRPr="006544A6">
        <w:rPr>
          <w:lang w:val="es-ES_tradnl"/>
        </w:rPr>
        <w:t>, pasando de 3,4 en 2017 a 4, y, en consecuencia, aumentó la necesidad no satisfecha de servicios de planificación de la familia en más de un 60</w:t>
      </w:r>
      <w:r w:rsidR="003E157E" w:rsidRPr="006544A6">
        <w:rPr>
          <w:lang w:val="es-ES_tradnl"/>
        </w:rPr>
        <w:t xml:space="preserve"> %</w:t>
      </w:r>
      <w:r w:rsidRPr="006544A6">
        <w:rPr>
          <w:lang w:val="es-ES_tradnl"/>
        </w:rPr>
        <w:t>, del 11,6</w:t>
      </w:r>
      <w:r w:rsidR="003E157E" w:rsidRPr="006544A6">
        <w:rPr>
          <w:lang w:val="es-ES_tradnl"/>
        </w:rPr>
        <w:t xml:space="preserve"> %</w:t>
      </w:r>
      <w:r w:rsidRPr="006544A6">
        <w:rPr>
          <w:lang w:val="es-ES_tradnl"/>
        </w:rPr>
        <w:t xml:space="preserve"> al 19</w:t>
      </w:r>
      <w:r w:rsidR="003E157E" w:rsidRPr="006544A6">
        <w:rPr>
          <w:lang w:val="es-ES_tradnl"/>
        </w:rPr>
        <w:t xml:space="preserve"> %</w:t>
      </w:r>
      <w:r w:rsidRPr="006544A6">
        <w:rPr>
          <w:lang w:val="es-ES_tradnl"/>
        </w:rPr>
        <w:t>. La proporción de mujeres en 2015 con intervalos entre nacimientos de menos de tres años fue del 18,9</w:t>
      </w:r>
      <w:r w:rsidR="003E157E" w:rsidRPr="006544A6">
        <w:rPr>
          <w:lang w:val="es-ES_tradnl"/>
        </w:rPr>
        <w:t xml:space="preserve"> %</w:t>
      </w:r>
      <w:r w:rsidRPr="006544A6">
        <w:rPr>
          <w:lang w:val="es-ES_tradnl"/>
        </w:rPr>
        <w:t>; de menos de dos años, del 21</w:t>
      </w:r>
      <w:r w:rsidR="003E157E" w:rsidRPr="006544A6">
        <w:rPr>
          <w:lang w:val="es-ES_tradnl"/>
        </w:rPr>
        <w:t xml:space="preserve"> %</w:t>
      </w:r>
      <w:r w:rsidRPr="006544A6">
        <w:rPr>
          <w:lang w:val="es-ES_tradnl"/>
        </w:rPr>
        <w:t>; y de menos de un año, del 9</w:t>
      </w:r>
      <w:r w:rsidR="003E157E" w:rsidRPr="006544A6">
        <w:rPr>
          <w:lang w:val="es-ES_tradnl"/>
        </w:rPr>
        <w:t xml:space="preserve"> %</w:t>
      </w:r>
      <w:r w:rsidRPr="006544A6">
        <w:rPr>
          <w:lang w:val="es-ES_tradnl"/>
        </w:rPr>
        <w:t>. Las mujeres con seguro médico tienen acceso a varios tipos de anticonceptivos en el marco del plan suplementario de seguro médico obligatorio y del servicio de medicamentos a bajos precios con arreglo al programa de garantías estatales del fondo de seguro médico obligatorio del Gobierno. Las farmacias son la vía principal del suministro de medios anticonceptivos al sector privado y son utilizadas por el 24</w:t>
      </w:r>
      <w:r w:rsidR="003E157E" w:rsidRPr="006544A6">
        <w:rPr>
          <w:lang w:val="es-ES_tradnl"/>
        </w:rPr>
        <w:t xml:space="preserve"> %</w:t>
      </w:r>
      <w:r w:rsidRPr="006544A6">
        <w:rPr>
          <w:lang w:val="es-ES_tradnl"/>
        </w:rPr>
        <w:t xml:space="preserve"> de los usuarios. Si bien el sector público sigue siendo la fuente principal de medios anticonceptivos, en los últimos 15 años se ha registrado un cambio general en el suministro de anticonceptivos modernos del sector público al sector privado. En 2018, las adquisiciones gubernamentales de anticonceptivos con destino a los grupos vulnerables de la población (anticonceptivos orales combinados, dispositivos intrauterinos) se realizaron con cargo a fondos presupuestarios.</w:t>
      </w:r>
    </w:p>
    <w:p w14:paraId="2BADF932" w14:textId="77777777" w:rsidR="000B3E09" w:rsidRPr="006544A6" w:rsidRDefault="000B3E09" w:rsidP="000B3E09">
      <w:pPr>
        <w:pStyle w:val="SingleTxt"/>
        <w:numPr>
          <w:ilvl w:val="0"/>
          <w:numId w:val="24"/>
        </w:numPr>
        <w:ind w:left="1267"/>
        <w:rPr>
          <w:lang w:val="es-ES_tradnl"/>
        </w:rPr>
      </w:pPr>
      <w:r w:rsidRPr="006544A6">
        <w:rPr>
          <w:lang w:val="es-ES_tradnl"/>
        </w:rPr>
        <w:t>La tasa de mortalidad por cáncer de cuello uterino fue del 7,3 en 2012; del 7,4 en 2013; del 7,1 en 2014; del 8,6 en 2015; del 7,2 en 2016; y del 7,3 en 2017.</w:t>
      </w:r>
    </w:p>
    <w:p w14:paraId="4C3DB327" w14:textId="13ECCBBF" w:rsidR="000B3E09" w:rsidRPr="006544A6" w:rsidRDefault="000B3E09" w:rsidP="000B3E09">
      <w:pPr>
        <w:pStyle w:val="SingleTxt"/>
        <w:numPr>
          <w:ilvl w:val="0"/>
          <w:numId w:val="24"/>
        </w:numPr>
        <w:ind w:left="1267"/>
        <w:rPr>
          <w:lang w:val="es-ES_tradnl"/>
        </w:rPr>
      </w:pPr>
      <w:r w:rsidRPr="006544A6">
        <w:rPr>
          <w:lang w:val="es-ES_tradnl"/>
        </w:rPr>
        <w:t>El cáncer de mama en Kirguistán ocupa el primer lugar en el conjunto de neoplasias malignas y mortalidad entre los cánceres que afectan a la población femenina del país. En los últimos 10 años, esos índices han tendido a aumentar. La prevalencia del cáncer de mama en 2012 fue del 19,1</w:t>
      </w:r>
      <w:r w:rsidR="003E157E" w:rsidRPr="006544A6">
        <w:rPr>
          <w:lang w:val="es-ES_tradnl"/>
        </w:rPr>
        <w:t xml:space="preserve"> %</w:t>
      </w:r>
      <w:r w:rsidRPr="006544A6">
        <w:rPr>
          <w:lang w:val="es-ES_tradnl"/>
        </w:rPr>
        <w:t>; del 21,6</w:t>
      </w:r>
      <w:r w:rsidR="003E157E" w:rsidRPr="006544A6">
        <w:rPr>
          <w:lang w:val="es-ES_tradnl"/>
        </w:rPr>
        <w:t xml:space="preserve"> %</w:t>
      </w:r>
      <w:r w:rsidRPr="006544A6">
        <w:rPr>
          <w:lang w:val="es-ES_tradnl"/>
        </w:rPr>
        <w:t xml:space="preserve"> en 2013; del 19,4</w:t>
      </w:r>
      <w:r w:rsidR="003E157E" w:rsidRPr="006544A6">
        <w:rPr>
          <w:lang w:val="es-ES_tradnl"/>
        </w:rPr>
        <w:t xml:space="preserve"> %</w:t>
      </w:r>
      <w:r w:rsidRPr="006544A6">
        <w:rPr>
          <w:lang w:val="es-ES_tradnl"/>
        </w:rPr>
        <w:t>; en 2014, del 18,5</w:t>
      </w:r>
      <w:r w:rsidR="003E157E" w:rsidRPr="006544A6">
        <w:rPr>
          <w:lang w:val="es-ES_tradnl"/>
        </w:rPr>
        <w:t xml:space="preserve"> %</w:t>
      </w:r>
      <w:r w:rsidRPr="006544A6">
        <w:rPr>
          <w:lang w:val="es-ES_tradnl"/>
        </w:rPr>
        <w:t xml:space="preserve"> en 2015; del 19,3</w:t>
      </w:r>
      <w:r w:rsidR="003E157E" w:rsidRPr="006544A6">
        <w:rPr>
          <w:lang w:val="es-ES_tradnl"/>
        </w:rPr>
        <w:t xml:space="preserve"> %</w:t>
      </w:r>
      <w:r w:rsidRPr="006544A6">
        <w:rPr>
          <w:lang w:val="es-ES_tradnl"/>
        </w:rPr>
        <w:t xml:space="preserve"> en 2016; y del 9,0</w:t>
      </w:r>
      <w:r w:rsidR="003E157E" w:rsidRPr="006544A6">
        <w:rPr>
          <w:lang w:val="es-ES_tradnl"/>
        </w:rPr>
        <w:t xml:space="preserve"> %</w:t>
      </w:r>
      <w:r w:rsidRPr="006544A6">
        <w:rPr>
          <w:lang w:val="es-ES_tradnl"/>
        </w:rPr>
        <w:t xml:space="preserve"> en 2017. La tasa de mortalidad en un año del cáncer de mama en 2012 fue del 16,2</w:t>
      </w:r>
      <w:r w:rsidR="003E157E" w:rsidRPr="006544A6">
        <w:rPr>
          <w:lang w:val="es-ES_tradnl"/>
        </w:rPr>
        <w:t xml:space="preserve"> %</w:t>
      </w:r>
      <w:r w:rsidRPr="006544A6">
        <w:rPr>
          <w:lang w:val="es-ES_tradnl"/>
        </w:rPr>
        <w:t>; del 16,0</w:t>
      </w:r>
      <w:r w:rsidR="003E157E" w:rsidRPr="006544A6">
        <w:rPr>
          <w:lang w:val="es-ES_tradnl"/>
        </w:rPr>
        <w:t xml:space="preserve"> %</w:t>
      </w:r>
      <w:r w:rsidRPr="006544A6">
        <w:rPr>
          <w:lang w:val="es-ES_tradnl"/>
        </w:rPr>
        <w:t xml:space="preserve"> en 2013; del 24,4</w:t>
      </w:r>
      <w:r w:rsidR="003E157E" w:rsidRPr="006544A6">
        <w:rPr>
          <w:lang w:val="es-ES_tradnl"/>
        </w:rPr>
        <w:t xml:space="preserve"> %</w:t>
      </w:r>
      <w:r w:rsidRPr="006544A6">
        <w:rPr>
          <w:lang w:val="es-ES_tradnl"/>
        </w:rPr>
        <w:t xml:space="preserve"> en 2014; del 18,5</w:t>
      </w:r>
      <w:r w:rsidR="003E157E" w:rsidRPr="006544A6">
        <w:rPr>
          <w:lang w:val="es-ES_tradnl"/>
        </w:rPr>
        <w:t xml:space="preserve"> %</w:t>
      </w:r>
      <w:r w:rsidRPr="006544A6">
        <w:rPr>
          <w:lang w:val="es-ES_tradnl"/>
        </w:rPr>
        <w:t xml:space="preserve"> en 2015; del 16,6</w:t>
      </w:r>
      <w:r w:rsidR="003E157E" w:rsidRPr="006544A6">
        <w:rPr>
          <w:lang w:val="es-ES_tradnl"/>
        </w:rPr>
        <w:t xml:space="preserve"> %</w:t>
      </w:r>
      <w:r w:rsidRPr="006544A6">
        <w:rPr>
          <w:lang w:val="es-ES_tradnl"/>
        </w:rPr>
        <w:t xml:space="preserve"> en 2016; y del 15,0</w:t>
      </w:r>
      <w:r w:rsidR="003E157E" w:rsidRPr="006544A6">
        <w:rPr>
          <w:lang w:val="es-ES_tradnl"/>
        </w:rPr>
        <w:t xml:space="preserve"> %</w:t>
      </w:r>
      <w:r w:rsidRPr="006544A6">
        <w:rPr>
          <w:lang w:val="es-ES_tradnl"/>
        </w:rPr>
        <w:t xml:space="preserve"> en 2017.</w:t>
      </w:r>
    </w:p>
    <w:p w14:paraId="760EBDA6" w14:textId="77777777" w:rsidR="000B3E09" w:rsidRPr="006544A6" w:rsidRDefault="000B3E09" w:rsidP="000B3E09">
      <w:pPr>
        <w:pStyle w:val="SingleTxt"/>
        <w:numPr>
          <w:ilvl w:val="0"/>
          <w:numId w:val="24"/>
        </w:numPr>
        <w:ind w:left="1267"/>
        <w:rPr>
          <w:lang w:val="es-ES_tradnl"/>
        </w:rPr>
      </w:pPr>
      <w:r w:rsidRPr="006544A6">
        <w:rPr>
          <w:lang w:val="es-ES_tradnl"/>
        </w:rPr>
        <w:t>Dadas las elevadas tasas de morbilidad, la falta de tratamiento y la mortalidad por cáncer de mama; la falta de campañas amplias de prevención y de diagnóstico de la patología del cáncer de mama, la escasa información de que dispone la población al respecto, y la falta de concienciación sobre el cáncer por parte de los médicos a todos los niveles, en el Centro Nacional de Oncología y Hematología de la República Kirguisa se creó el Centro de Tratamiento del Cáncer de Mama. Desde principios de 2018, el Ministerio de Salud Pública, junto con varias organizaciones no gubernamentales e internacionales, ha venido organizando equipos móviles de especialistas, que incluyen a un examinador de mamas, encargados de realizar exámenes de mama a las mujeres que viven en distintas zonas del país.</w:t>
      </w:r>
    </w:p>
    <w:p w14:paraId="2E8E8B62" w14:textId="77777777" w:rsidR="000B3E09" w:rsidRPr="006544A6" w:rsidRDefault="000B3E09" w:rsidP="000B3E09">
      <w:pPr>
        <w:pStyle w:val="SingleTxt"/>
        <w:numPr>
          <w:ilvl w:val="0"/>
          <w:numId w:val="24"/>
        </w:numPr>
        <w:ind w:left="1267"/>
        <w:rPr>
          <w:lang w:val="es-ES_tradnl"/>
        </w:rPr>
      </w:pPr>
      <w:r w:rsidRPr="006544A6">
        <w:rPr>
          <w:lang w:val="es-ES_tradnl"/>
        </w:rPr>
        <w:t>La deficiente infraestructura de los centros de prevención y tratamiento, con sus problemas de suministro de agua caliente y fría, de electricidad y calefacción, y sus deficientes sistemas de alcantarillado, influye en la calidad de los servicios prestados y en la posibilidad de prevenir las infecciones que se contraen en los hospitales. De los 147 centros hospitalarios del país, 112 funcionan en edificios adaptados.</w:t>
      </w:r>
    </w:p>
    <w:p w14:paraId="2D85EEAB" w14:textId="77777777" w:rsidR="000B3E09" w:rsidRPr="006544A6" w:rsidRDefault="000B3E09" w:rsidP="000B3E09">
      <w:pPr>
        <w:pStyle w:val="SingleTxt"/>
        <w:numPr>
          <w:ilvl w:val="0"/>
          <w:numId w:val="24"/>
        </w:numPr>
        <w:ind w:left="1267"/>
        <w:rPr>
          <w:lang w:val="es-ES_tradnl"/>
        </w:rPr>
      </w:pPr>
      <w:r w:rsidRPr="006544A6">
        <w:rPr>
          <w:lang w:val="es-ES_tradnl"/>
        </w:rPr>
        <w:t>Persiste el alcoholismo en las mujeres. En 2017, la tasa de alcoholismo de las mujeres fue de 6,8 casos por cada 100.000 habitantes; de 10,9 en 2012; de 7,4 en 2013; de 5,7 en 2014; de 5,6 en 2015; y de 6,4 en 2016.</w:t>
      </w:r>
    </w:p>
    <w:p w14:paraId="0621D537" w14:textId="77777777" w:rsidR="000B3E09" w:rsidRPr="006544A6" w:rsidRDefault="000B3E09" w:rsidP="000B3E09">
      <w:pPr>
        <w:pStyle w:val="SingleTxt"/>
        <w:numPr>
          <w:ilvl w:val="0"/>
          <w:numId w:val="24"/>
        </w:numPr>
        <w:ind w:left="1267"/>
        <w:rPr>
          <w:lang w:val="es-ES_tradnl"/>
        </w:rPr>
      </w:pPr>
      <w:r w:rsidRPr="006544A6">
        <w:rPr>
          <w:lang w:val="es-ES_tradnl"/>
        </w:rPr>
        <w:t>Según datos del Centro de Salud Electrónica, la prevalencia de toxicomanías en las mujeres por cada 100.000 habitantes en 2012 fue de 1,3 casos; de 0,4 casos en 2013; de 1,0 casos en 2014; de 0,4 casos en 2015; de 0,5 casos en 2016; y de 0,3 casos en 2017.</w:t>
      </w:r>
    </w:p>
    <w:p w14:paraId="5AFD5035" w14:textId="77777777" w:rsidR="000B3E09" w:rsidRPr="006544A6" w:rsidRDefault="000B3E09" w:rsidP="000B3E09">
      <w:pPr>
        <w:pStyle w:val="SingleTxt"/>
        <w:numPr>
          <w:ilvl w:val="0"/>
          <w:numId w:val="24"/>
        </w:numPr>
        <w:ind w:left="1267"/>
        <w:rPr>
          <w:lang w:val="es-ES_tradnl"/>
        </w:rPr>
      </w:pPr>
      <w:r w:rsidRPr="006544A6">
        <w:rPr>
          <w:lang w:val="es-ES_tradnl"/>
        </w:rPr>
        <w:t>En lo que respecta a las enfermedades de transmisión sexual entre las mujeres:</w:t>
      </w:r>
    </w:p>
    <w:p w14:paraId="42FAE80E" w14:textId="77777777" w:rsidR="000B3E09" w:rsidRPr="006544A6" w:rsidRDefault="000B3E09" w:rsidP="000B3E09">
      <w:pPr>
        <w:pStyle w:val="SingleTxt"/>
        <w:tabs>
          <w:tab w:val="right" w:pos="1685"/>
        </w:tabs>
        <w:ind w:left="1742" w:hanging="475"/>
        <w:rPr>
          <w:lang w:val="es-ES_tradnl"/>
        </w:rPr>
      </w:pPr>
      <w:r w:rsidRPr="006544A6">
        <w:rPr>
          <w:lang w:val="es-ES_tradnl"/>
        </w:rPr>
        <w:tab/>
        <w:t>•</w:t>
      </w:r>
      <w:r w:rsidRPr="006544A6">
        <w:rPr>
          <w:lang w:val="es-ES_tradnl"/>
        </w:rPr>
        <w:tab/>
        <w:t>La prevalencia de sífilis fue de 13,3 casos por cada 100.000 habitantes en 2012; de 19,4 casos en 2013; de 21,8 casos en 2014; de 10,6 casos en 2015; de 8,8 casos en 2016; y de 7,4 casos en 2017;</w:t>
      </w:r>
    </w:p>
    <w:p w14:paraId="2EA54305" w14:textId="77777777" w:rsidR="000B3E09" w:rsidRPr="006544A6" w:rsidRDefault="000B3E09" w:rsidP="000B3E09">
      <w:pPr>
        <w:pStyle w:val="SingleTxt"/>
        <w:tabs>
          <w:tab w:val="right" w:pos="1685"/>
        </w:tabs>
        <w:ind w:left="1742" w:hanging="475"/>
        <w:rPr>
          <w:lang w:val="es-ES_tradnl"/>
        </w:rPr>
      </w:pPr>
      <w:r w:rsidRPr="006544A6">
        <w:rPr>
          <w:lang w:val="es-ES_tradnl"/>
        </w:rPr>
        <w:tab/>
        <w:t>•</w:t>
      </w:r>
      <w:r w:rsidRPr="006544A6">
        <w:rPr>
          <w:lang w:val="es-ES_tradnl"/>
        </w:rPr>
        <w:tab/>
        <w:t>La prevalencia de gonorrea fue de 10,6 casos por cada 100.000 habitantes en 2012; de 9,3 casos en 2013; de 11,1 casos en 2014; de 7,8 casos en 2015; de 5,0 casos en 2016; y de 3,0 casos en 2017.</w:t>
      </w:r>
    </w:p>
    <w:p w14:paraId="1508D9CE" w14:textId="77777777" w:rsidR="000B3E09" w:rsidRPr="006544A6" w:rsidRDefault="000B3E09" w:rsidP="000B3E09">
      <w:pPr>
        <w:pStyle w:val="SingleTxt"/>
        <w:numPr>
          <w:ilvl w:val="0"/>
          <w:numId w:val="24"/>
        </w:numPr>
        <w:ind w:left="1267"/>
        <w:rPr>
          <w:lang w:val="es-ES_tradnl"/>
        </w:rPr>
      </w:pPr>
      <w:r w:rsidRPr="006544A6">
        <w:rPr>
          <w:lang w:val="es-ES_tradnl"/>
        </w:rPr>
        <w:t>A partir de 2012, todos los centros de tratamiento de la tuberculosis pasaron al sistema de pagador único. Por resolución núm. 448</w:t>
      </w:r>
      <w:r w:rsidRPr="006544A6">
        <w:rPr>
          <w:lang w:val="es-ES_tradnl"/>
        </w:rPr>
        <w:noBreakHyphen/>
        <w:t>r del Gobierno, de 3 de octubre de 2017, se aprobó el programa Tuberculosis</w:t>
      </w:r>
      <w:r w:rsidRPr="006544A6">
        <w:rPr>
          <w:lang w:val="es-ES_tradnl"/>
        </w:rPr>
        <w:noBreakHyphen/>
        <w:t>V para el período 2017</w:t>
      </w:r>
      <w:r w:rsidRPr="006544A6">
        <w:rPr>
          <w:lang w:val="es-ES_tradnl"/>
        </w:rPr>
        <w:noBreakHyphen/>
        <w:t>2021. Por resolución núm. 9</w:t>
      </w:r>
      <w:r w:rsidRPr="006544A6">
        <w:rPr>
          <w:lang w:val="es-ES_tradnl"/>
        </w:rPr>
        <w:noBreakHyphen/>
        <w:t>r del Gobierno, de 17 de enero de 2017, se aprobó el Plan de Acción para optimizar el sistema de atención de la tuberculosis en el país para el período 2017</w:t>
      </w:r>
      <w:r w:rsidRPr="006544A6">
        <w:rPr>
          <w:lang w:val="es-ES_tradnl"/>
        </w:rPr>
        <w:noBreakHyphen/>
        <w:t>2026.</w:t>
      </w:r>
    </w:p>
    <w:p w14:paraId="0F987627" w14:textId="77777777" w:rsidR="000B3E09" w:rsidRPr="006544A6" w:rsidRDefault="000B3E09" w:rsidP="000B3E09">
      <w:pPr>
        <w:pStyle w:val="SingleTxt"/>
        <w:numPr>
          <w:ilvl w:val="0"/>
          <w:numId w:val="24"/>
        </w:numPr>
        <w:ind w:left="1267"/>
        <w:rPr>
          <w:lang w:val="es-ES_tradnl"/>
        </w:rPr>
      </w:pPr>
      <w:r w:rsidRPr="006544A6">
        <w:rPr>
          <w:lang w:val="es-ES_tradnl"/>
        </w:rPr>
        <w:t>La prevalencia de la tuberculosis en las mujeres en Kirguistán fue de 85,1 casos por cada 100.000 habitantes en 2012; de 87,7 casos en 2013; de 88,5 casos en 2014; de 83,6 casos en 2015; de 81,7 casos en 2016; y de 77,5 casos en 2017. En el país siguen disminuyendo la mortalidad y morbilidad en los sistemas de salud tanto pública como penitenciaria.</w:t>
      </w:r>
    </w:p>
    <w:p w14:paraId="66F96020" w14:textId="77777777" w:rsidR="000B3E09" w:rsidRPr="006544A6" w:rsidRDefault="000B3E09" w:rsidP="000B3E09">
      <w:pPr>
        <w:pStyle w:val="SingleTxt"/>
        <w:numPr>
          <w:ilvl w:val="0"/>
          <w:numId w:val="24"/>
        </w:numPr>
        <w:ind w:left="1267"/>
        <w:rPr>
          <w:lang w:val="es-ES_tradnl"/>
        </w:rPr>
      </w:pPr>
      <w:r w:rsidRPr="006544A6">
        <w:rPr>
          <w:lang w:val="es-ES_tradnl"/>
        </w:rPr>
        <w:t>Se han iniciado las obras de construcción del Hospital de Tuberculosis de la ciudad de Bishkek, valorado en 6,3 millones de euros, con el apoyo del Banco de Desarrollo Alemán. En 2013, también con el apoyo del Banco de Desarrollo Alemán, entró en funcionamiento un módulo de laboratorio de referencia, con un presupuesto total de 5,0 millones de euros.</w:t>
      </w:r>
    </w:p>
    <w:p w14:paraId="07E9A10B" w14:textId="421B6F80" w:rsidR="000B3E09" w:rsidRPr="006544A6" w:rsidRDefault="000B3E09" w:rsidP="000B3E09">
      <w:pPr>
        <w:pStyle w:val="SingleTxt"/>
        <w:numPr>
          <w:ilvl w:val="0"/>
          <w:numId w:val="24"/>
        </w:numPr>
        <w:ind w:left="1267"/>
        <w:rPr>
          <w:lang w:val="es-ES_tradnl"/>
        </w:rPr>
      </w:pPr>
      <w:r w:rsidRPr="006544A6">
        <w:rPr>
          <w:lang w:val="es-ES_tradnl"/>
        </w:rPr>
        <w:t xml:space="preserve">Según datos de un estudio </w:t>
      </w:r>
      <w:proofErr w:type="spellStart"/>
      <w:r w:rsidRPr="006544A6">
        <w:rPr>
          <w:lang w:val="es-ES_tradnl"/>
        </w:rPr>
        <w:t>bioconductual</w:t>
      </w:r>
      <w:proofErr w:type="spellEnd"/>
      <w:r w:rsidRPr="006544A6">
        <w:rPr>
          <w:lang w:val="es-ES_tradnl"/>
        </w:rPr>
        <w:t>, la prevalencia de la infección por el VIH en los consumidores de drogas fue del 14,3</w:t>
      </w:r>
      <w:r w:rsidR="003E157E" w:rsidRPr="006544A6">
        <w:rPr>
          <w:lang w:val="es-ES_tradnl"/>
        </w:rPr>
        <w:t xml:space="preserve"> %</w:t>
      </w:r>
      <w:r w:rsidRPr="006544A6">
        <w:rPr>
          <w:lang w:val="es-ES_tradnl"/>
        </w:rPr>
        <w:t xml:space="preserve"> en 2016 (del 14,6</w:t>
      </w:r>
      <w:r w:rsidR="003E157E" w:rsidRPr="006544A6">
        <w:rPr>
          <w:lang w:val="es-ES_tradnl"/>
        </w:rPr>
        <w:t xml:space="preserve"> %</w:t>
      </w:r>
      <w:r w:rsidRPr="006544A6">
        <w:rPr>
          <w:lang w:val="es-ES_tradnl"/>
        </w:rPr>
        <w:t xml:space="preserve"> en 2010 y del 12,4</w:t>
      </w:r>
      <w:r w:rsidR="003E157E" w:rsidRPr="006544A6">
        <w:rPr>
          <w:lang w:val="es-ES_tradnl"/>
        </w:rPr>
        <w:t xml:space="preserve"> %</w:t>
      </w:r>
      <w:r w:rsidRPr="006544A6">
        <w:rPr>
          <w:lang w:val="es-ES_tradnl"/>
        </w:rPr>
        <w:t xml:space="preserve"> en 2013, cifras que están dentro de los límites del error estadístico).</w:t>
      </w:r>
    </w:p>
    <w:p w14:paraId="28D3C850" w14:textId="77777777" w:rsidR="000B3E09" w:rsidRPr="006544A6" w:rsidRDefault="000B3E09" w:rsidP="000B3E09">
      <w:pPr>
        <w:pStyle w:val="SingleTxt"/>
        <w:numPr>
          <w:ilvl w:val="0"/>
          <w:numId w:val="24"/>
        </w:numPr>
        <w:ind w:left="1267"/>
        <w:rPr>
          <w:lang w:val="es-ES_tradnl"/>
        </w:rPr>
      </w:pPr>
      <w:r w:rsidRPr="006544A6">
        <w:rPr>
          <w:lang w:val="es-ES_tradnl"/>
        </w:rPr>
        <w:t xml:space="preserve">A fin de optimizar las actividades relacionadas con el VIH/SIDA, en 2017 se integraron las funciones del Comité Coordinador Nacional de Lucha contra el VIH/SIDA en el Consejo Coordinador de Salud Pública del Gobierno de la República Kirguisa. </w:t>
      </w:r>
    </w:p>
    <w:p w14:paraId="5FB86A12" w14:textId="77777777" w:rsidR="000B3E09" w:rsidRPr="006544A6" w:rsidRDefault="000B3E09" w:rsidP="000B3E09">
      <w:pPr>
        <w:pStyle w:val="SingleTxt"/>
        <w:numPr>
          <w:ilvl w:val="0"/>
          <w:numId w:val="24"/>
        </w:numPr>
        <w:ind w:left="1267"/>
        <w:rPr>
          <w:lang w:val="es-ES_tradnl"/>
        </w:rPr>
      </w:pPr>
      <w:r w:rsidRPr="006544A6">
        <w:rPr>
          <w:lang w:val="es-ES_tradnl"/>
        </w:rPr>
        <w:t>Todos los pacientes del SIDA que vienen recibiendo actualmente terapia antirretroviral reciben sus medicamentos puntualmente, se llevan registros de los medicamentos antirretrovirales recibidos y administrados, y los medicamentos se administran de acuerdo con los protocolos clínicos aprobados por el Ministerio de Salud Pública, que se actualizan en base a las recomendaciones de la OMS. Los protocolos clínicos más recientes fueron aprobados por Disposición núm. 903 del Ministerio de Salud Pública, de 10 de octubre de 2017. Se dispone de suficientes variedades y cantidades de medicamentos antirretrovirales. En enero de 2018, 3.597 personas que vivían con el VIH recibían terapia antirretroviral.</w:t>
      </w:r>
    </w:p>
    <w:p w14:paraId="40CA198B" w14:textId="77777777" w:rsidR="000B3E09" w:rsidRPr="006544A6" w:rsidRDefault="000B3E09" w:rsidP="000B3E09">
      <w:pPr>
        <w:pStyle w:val="SingleTxt"/>
        <w:numPr>
          <w:ilvl w:val="0"/>
          <w:numId w:val="24"/>
        </w:numPr>
        <w:ind w:left="1267"/>
        <w:rPr>
          <w:lang w:val="es-ES_tradnl"/>
        </w:rPr>
      </w:pPr>
      <w:r w:rsidRPr="006544A6">
        <w:rPr>
          <w:lang w:val="es-ES_tradnl"/>
        </w:rPr>
        <w:t>Siguen funcionando 36 puntos de cambio de agujas, entre ellos 11 puntos en centros de prevención y tratamiento del Ministerio de Salud Pública, 12 puntos administrados por organizaciones no gubernamentales y 13 puntos dentro del sistema penitenciario estatal. Al 1 de septiembre de 2017, 11 puntos que funcionaban en centros del Ministerio de Salud Pública prestaban servicios a 5.408 consumidores de drogas inyectables, entre ellos 829 mujeres. Los puntos de cambio de agujas del sistema de corrección penal estatal prestaban servicios a 1.533 personas, entre ellas 21 mujeres. Al 1 de septiembre de 2017, un total de 3.052 personas recibían terapia antirretroviral, entre ellas 430 niños (262 niños y 168 niñas). De los 528 nuevos casos diagnosticados, 357 personas que vivían con el VIH fueron aceptadas para recibir tratamiento externo, incluidos 158 personas que recibirían terapia antirretroviral, de ellas 16 niños.</w:t>
      </w:r>
    </w:p>
    <w:p w14:paraId="2442BDA5" w14:textId="344DD0DA" w:rsidR="000B3E09" w:rsidRPr="006544A6" w:rsidRDefault="000B3E09" w:rsidP="000B3E09">
      <w:pPr>
        <w:pStyle w:val="SingleTxt"/>
        <w:numPr>
          <w:ilvl w:val="0"/>
          <w:numId w:val="24"/>
        </w:numPr>
        <w:ind w:left="1267"/>
        <w:rPr>
          <w:lang w:val="es-ES_tradnl"/>
        </w:rPr>
      </w:pPr>
      <w:r w:rsidRPr="006544A6">
        <w:rPr>
          <w:lang w:val="es-ES_tradnl"/>
        </w:rPr>
        <w:t xml:space="preserve">Al 1 de noviembre de 2018, en el país había 8.214 nacionales de Kirguistán registrados como personas que vivían con el VIH. Según el programa de proyecciones </w:t>
      </w:r>
      <w:proofErr w:type="spellStart"/>
      <w:r w:rsidRPr="006544A6">
        <w:rPr>
          <w:lang w:val="es-ES_tradnl"/>
        </w:rPr>
        <w:t>Spectrum</w:t>
      </w:r>
      <w:proofErr w:type="spellEnd"/>
      <w:r w:rsidRPr="006544A6">
        <w:rPr>
          <w:lang w:val="es-ES_tradnl"/>
        </w:rPr>
        <w:t>, se calcula que 7.600 personas viven con el VIH. Al mismo tiempo, la proporción de casos de transmisión sexual ha aumentado de 44,3</w:t>
      </w:r>
      <w:r w:rsidR="003E157E" w:rsidRPr="006544A6">
        <w:rPr>
          <w:lang w:val="es-ES_tradnl"/>
        </w:rPr>
        <w:t xml:space="preserve"> %</w:t>
      </w:r>
      <w:r w:rsidRPr="006544A6">
        <w:rPr>
          <w:lang w:val="es-ES_tradnl"/>
        </w:rPr>
        <w:t xml:space="preserve"> en 2012 al 62</w:t>
      </w:r>
      <w:r w:rsidR="003E157E" w:rsidRPr="006544A6">
        <w:rPr>
          <w:lang w:val="es-ES_tradnl"/>
        </w:rPr>
        <w:t xml:space="preserve"> %</w:t>
      </w:r>
      <w:r w:rsidRPr="006544A6">
        <w:rPr>
          <w:lang w:val="es-ES_tradnl"/>
        </w:rPr>
        <w:t xml:space="preserve"> en 2018, mientras que el número de mujeres infectadas por el VIH representaba el 22</w:t>
      </w:r>
      <w:r w:rsidR="003E157E" w:rsidRPr="006544A6">
        <w:rPr>
          <w:lang w:val="es-ES_tradnl"/>
        </w:rPr>
        <w:t xml:space="preserve"> %</w:t>
      </w:r>
      <w:r w:rsidRPr="006544A6">
        <w:rPr>
          <w:lang w:val="es-ES_tradnl"/>
        </w:rPr>
        <w:t xml:space="preserve"> del total en 2012 y el 36</w:t>
      </w:r>
      <w:r w:rsidR="003E157E" w:rsidRPr="006544A6">
        <w:rPr>
          <w:lang w:val="es-ES_tradnl"/>
        </w:rPr>
        <w:t xml:space="preserve"> %</w:t>
      </w:r>
      <w:r w:rsidRPr="006544A6">
        <w:rPr>
          <w:lang w:val="es-ES_tradnl"/>
        </w:rPr>
        <w:t xml:space="preserve"> en 2018.</w:t>
      </w:r>
    </w:p>
    <w:p w14:paraId="2F7215BE" w14:textId="77777777" w:rsidR="000B3E09" w:rsidRPr="006544A6" w:rsidRDefault="000B3E09" w:rsidP="000B3E09">
      <w:pPr>
        <w:pStyle w:val="SingleTxt"/>
        <w:numPr>
          <w:ilvl w:val="0"/>
          <w:numId w:val="24"/>
        </w:numPr>
        <w:ind w:left="1267"/>
        <w:rPr>
          <w:lang w:val="es-ES_tradnl"/>
        </w:rPr>
      </w:pPr>
      <w:r w:rsidRPr="006544A6">
        <w:rPr>
          <w:lang w:val="es-ES_tradnl"/>
        </w:rPr>
        <w:t>Desde 2008, la prevalencia de la infección por el VIH en Kirguistán se ha mantenido en entre 10 y 13 casos por 100.000 habitantes, el índice más bajo registrado en la región de la Comunidad de Estados Independientes después de Armenia y Azerbaiyán.</w:t>
      </w:r>
    </w:p>
    <w:p w14:paraId="46B8F9B5" w14:textId="77777777" w:rsidR="000B3E09" w:rsidRPr="006544A6" w:rsidRDefault="000B3E09" w:rsidP="000B3E09">
      <w:pPr>
        <w:pStyle w:val="SingleTxt"/>
        <w:numPr>
          <w:ilvl w:val="0"/>
          <w:numId w:val="24"/>
        </w:numPr>
        <w:ind w:left="1267"/>
        <w:rPr>
          <w:lang w:val="es-ES_tradnl"/>
        </w:rPr>
      </w:pPr>
      <w:r w:rsidRPr="006544A6">
        <w:rPr>
          <w:lang w:val="es-ES_tradnl"/>
        </w:rPr>
        <w:t>En 2008, se llevó a cabo un estudio de los estereotipos negativos de las mujeres y los hombres con discapacidad, en cuyo marco se publicaron varias infografías, junto con recomendaciones sobre campañas que pueden llevarse a cabo en los medios de difusión dirigidas a erradicar los estereotipos de género de las mujeres con discapacidad.</w:t>
      </w:r>
    </w:p>
    <w:p w14:paraId="41506CDF" w14:textId="77777777" w:rsidR="000B3E09" w:rsidRPr="006544A6" w:rsidRDefault="000B3E09" w:rsidP="000B3E09">
      <w:pPr>
        <w:pStyle w:val="SingleTxt"/>
        <w:numPr>
          <w:ilvl w:val="0"/>
          <w:numId w:val="24"/>
        </w:numPr>
        <w:ind w:left="1267"/>
        <w:rPr>
          <w:lang w:val="es-ES_tradnl"/>
        </w:rPr>
      </w:pPr>
      <w:r w:rsidRPr="006544A6">
        <w:rPr>
          <w:lang w:val="es-ES_tradnl"/>
        </w:rPr>
        <w:t>El Consejo de Expertos encargado de evaluar la calidad de las directrices y protocolos clínicos elaboró los Lineamientos para la prestación de asistencia médico</w:t>
      </w:r>
      <w:r w:rsidRPr="006544A6">
        <w:rPr>
          <w:lang w:val="es-ES_tradnl"/>
        </w:rPr>
        <w:noBreakHyphen/>
        <w:t xml:space="preserve">social a las personas transgénero, transexual y con disconformidad de género, que fueron aprobados por Disposición núm. 42 del Ministerio de Salud Pública, de 18 de enero de 2017. La </w:t>
      </w:r>
      <w:proofErr w:type="gramStart"/>
      <w:r w:rsidRPr="006544A6">
        <w:rPr>
          <w:lang w:val="es-ES_tradnl"/>
        </w:rPr>
        <w:t>asistencia médico</w:t>
      </w:r>
      <w:proofErr w:type="gramEnd"/>
      <w:r w:rsidRPr="006544A6">
        <w:rPr>
          <w:lang w:val="es-ES_tradnl"/>
        </w:rPr>
        <w:noBreakHyphen/>
        <w:t>social a las personas transgénero, transexual y con disconformidad de género tiene por objeto ayudarles, en condiciones de seguridad y con efectividad, a sentirse plenamente cómodos en su identidad de género, a mejorar su salud y calidad de vida, y a lograr su bienestar sicológico y realización personal sobre la base del respeto de su dignidad, igualdad y derechos humanos.</w:t>
      </w:r>
    </w:p>
    <w:p w14:paraId="456D71DD" w14:textId="77777777" w:rsidR="000B3E09" w:rsidRPr="006544A6" w:rsidRDefault="000B3E09" w:rsidP="000B3E09">
      <w:pPr>
        <w:pStyle w:val="SingleTxt"/>
        <w:spacing w:after="0" w:line="120" w:lineRule="exact"/>
        <w:rPr>
          <w:sz w:val="10"/>
          <w:lang w:val="es-ES_tradnl"/>
        </w:rPr>
      </w:pPr>
    </w:p>
    <w:p w14:paraId="12B616BC" w14:textId="77777777" w:rsidR="000B3E09" w:rsidRPr="006544A6" w:rsidRDefault="000B3E09" w:rsidP="000B3E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544A6">
        <w:rPr>
          <w:lang w:val="es-ES_tradnl"/>
        </w:rPr>
        <w:tab/>
      </w:r>
      <w:r w:rsidRPr="006544A6">
        <w:rPr>
          <w:lang w:val="es-ES_tradnl"/>
        </w:rPr>
        <w:tab/>
        <w:t>Artículo 13</w:t>
      </w:r>
    </w:p>
    <w:p w14:paraId="6E92EFE7" w14:textId="77777777" w:rsidR="000B3E09" w:rsidRPr="006544A6" w:rsidRDefault="000B3E09" w:rsidP="000B3E09">
      <w:pPr>
        <w:pStyle w:val="SingleTxt"/>
        <w:spacing w:after="0" w:line="120" w:lineRule="exact"/>
        <w:rPr>
          <w:b/>
          <w:sz w:val="10"/>
          <w:lang w:val="es-ES_tradnl"/>
        </w:rPr>
      </w:pPr>
    </w:p>
    <w:p w14:paraId="160A674F" w14:textId="77777777" w:rsidR="000B3E09" w:rsidRPr="006544A6" w:rsidRDefault="000B3E09" w:rsidP="000B3E09">
      <w:pPr>
        <w:pStyle w:val="SingleTxt"/>
        <w:numPr>
          <w:ilvl w:val="0"/>
          <w:numId w:val="24"/>
        </w:numPr>
        <w:ind w:left="1267"/>
        <w:rPr>
          <w:lang w:val="es-ES_tradnl"/>
        </w:rPr>
      </w:pPr>
      <w:r w:rsidRPr="006544A6">
        <w:rPr>
          <w:lang w:val="es-ES_tradnl"/>
        </w:rPr>
        <w:t>La Constitución de la República Kirguisa consagra la orientación social del Estado. Se han introducido nuevos mecanismos para promover una política social con perspectiva de género que garantice la igualdad de derechos y de oportunidades a hombres y mujeres respecto de la obtención de prestaciones estatales, préstamos, hipotecas y otras modalidades de crédito financiero.</w:t>
      </w:r>
    </w:p>
    <w:p w14:paraId="2829F4E1" w14:textId="6DE16441" w:rsidR="000B3E09" w:rsidRPr="006544A6" w:rsidRDefault="000B3E09" w:rsidP="000B3E09">
      <w:pPr>
        <w:pStyle w:val="SingleTxt"/>
        <w:numPr>
          <w:ilvl w:val="0"/>
          <w:numId w:val="24"/>
        </w:numPr>
        <w:ind w:left="1267"/>
        <w:rPr>
          <w:lang w:val="es-ES_tradnl"/>
        </w:rPr>
      </w:pPr>
      <w:r w:rsidRPr="006544A6">
        <w:rPr>
          <w:lang w:val="es-ES_tradnl"/>
        </w:rPr>
        <w:t xml:space="preserve">Se han introducido algunos cambios en las principales modalidades de apoyo social para las categorías socialmente vulnerables de la población. El aumento del monto de las pensiones ha acercado la pensión media al nivel mínimo de subsistencia. En 2017, la pensión media ascendía a 5.235,4 </w:t>
      </w:r>
      <w:proofErr w:type="spellStart"/>
      <w:r w:rsidRPr="006544A6">
        <w:rPr>
          <w:lang w:val="es-ES_tradnl"/>
        </w:rPr>
        <w:t>soms</w:t>
      </w:r>
      <w:proofErr w:type="spellEnd"/>
      <w:r w:rsidRPr="006544A6">
        <w:rPr>
          <w:lang w:val="es-ES_tradnl"/>
        </w:rPr>
        <w:t xml:space="preserve">, es decir 1.019 </w:t>
      </w:r>
      <w:proofErr w:type="spellStart"/>
      <w:r w:rsidRPr="006544A6">
        <w:rPr>
          <w:lang w:val="es-ES_tradnl"/>
        </w:rPr>
        <w:t>soms</w:t>
      </w:r>
      <w:proofErr w:type="spellEnd"/>
      <w:r w:rsidRPr="006544A6">
        <w:rPr>
          <w:lang w:val="es-ES_tradnl"/>
        </w:rPr>
        <w:t xml:space="preserve"> por encima del mínimo de subsistencia, que en 2017 fue de 4.392,8 </w:t>
      </w:r>
      <w:proofErr w:type="spellStart"/>
      <w:r w:rsidRPr="006544A6">
        <w:rPr>
          <w:lang w:val="es-ES_tradnl"/>
        </w:rPr>
        <w:t>soms</w:t>
      </w:r>
      <w:proofErr w:type="spellEnd"/>
      <w:r w:rsidRPr="006544A6">
        <w:rPr>
          <w:lang w:val="es-ES_tradnl"/>
        </w:rPr>
        <w:t>. La pensión total de casi el 40</w:t>
      </w:r>
      <w:r w:rsidR="003E157E" w:rsidRPr="006544A6">
        <w:rPr>
          <w:lang w:val="es-ES_tradnl"/>
        </w:rPr>
        <w:t xml:space="preserve"> %</w:t>
      </w:r>
      <w:r w:rsidRPr="006544A6">
        <w:rPr>
          <w:lang w:val="es-ES_tradnl"/>
        </w:rPr>
        <w:t xml:space="preserve"> de los pensionistas no alcanza el mínimo de subsistencia. Para esa categoría, se ha indexado la parte básica de la pensión y se aumentó en 100 </w:t>
      </w:r>
      <w:proofErr w:type="spellStart"/>
      <w:r w:rsidRPr="006544A6">
        <w:rPr>
          <w:lang w:val="es-ES_tradnl"/>
        </w:rPr>
        <w:t>soms</w:t>
      </w:r>
      <w:proofErr w:type="spellEnd"/>
      <w:r w:rsidRPr="006544A6">
        <w:rPr>
          <w:lang w:val="es-ES_tradnl"/>
        </w:rPr>
        <w:t xml:space="preserve"> el 1 de octubre de 2018.</w:t>
      </w:r>
    </w:p>
    <w:p w14:paraId="6CA41189" w14:textId="77777777" w:rsidR="000B3E09" w:rsidRPr="006544A6" w:rsidRDefault="000B3E09" w:rsidP="000B3E09">
      <w:pPr>
        <w:pStyle w:val="SingleTxt"/>
        <w:numPr>
          <w:ilvl w:val="0"/>
          <w:numId w:val="24"/>
        </w:numPr>
        <w:ind w:left="1267"/>
        <w:rPr>
          <w:lang w:val="es-ES_tradnl"/>
        </w:rPr>
      </w:pPr>
      <w:r w:rsidRPr="006544A6">
        <w:rPr>
          <w:lang w:val="es-ES_tradnl"/>
        </w:rPr>
        <w:t>A fines de 2018, 673.000 pensionistas estaban inscritos en los organismos de pensiones del Fondo Social.</w:t>
      </w:r>
    </w:p>
    <w:p w14:paraId="6D419EA4" w14:textId="5D13D82C" w:rsidR="000B3E09" w:rsidRPr="006544A6" w:rsidRDefault="000B3E09" w:rsidP="000B3E09">
      <w:pPr>
        <w:pStyle w:val="SingleTxt"/>
        <w:numPr>
          <w:ilvl w:val="0"/>
          <w:numId w:val="24"/>
        </w:numPr>
        <w:ind w:left="1267"/>
        <w:rPr>
          <w:lang w:val="es-ES_tradnl"/>
        </w:rPr>
      </w:pPr>
      <w:r w:rsidRPr="006544A6">
        <w:rPr>
          <w:lang w:val="es-ES_tradnl"/>
        </w:rPr>
        <w:t>En los últimos cinco años, los pensionistas han representado alrededor del 11</w:t>
      </w:r>
      <w:r w:rsidR="003E157E" w:rsidRPr="006544A6">
        <w:rPr>
          <w:lang w:val="es-ES_tradnl"/>
        </w:rPr>
        <w:t xml:space="preserve"> %</w:t>
      </w:r>
      <w:r w:rsidRPr="006544A6">
        <w:rPr>
          <w:lang w:val="es-ES_tradnl"/>
        </w:rPr>
        <w:t xml:space="preserve"> de la población total. El 65</w:t>
      </w:r>
      <w:r w:rsidR="003E157E" w:rsidRPr="006544A6">
        <w:rPr>
          <w:lang w:val="es-ES_tradnl"/>
        </w:rPr>
        <w:t xml:space="preserve"> %</w:t>
      </w:r>
      <w:r w:rsidRPr="006544A6">
        <w:rPr>
          <w:lang w:val="es-ES_tradnl"/>
        </w:rPr>
        <w:t xml:space="preserve"> de esos pensionistas son hombres y el 35</w:t>
      </w:r>
      <w:r w:rsidR="003E157E" w:rsidRPr="006544A6">
        <w:rPr>
          <w:lang w:val="es-ES_tradnl"/>
        </w:rPr>
        <w:t xml:space="preserve"> %</w:t>
      </w:r>
      <w:r w:rsidRPr="006544A6">
        <w:rPr>
          <w:lang w:val="es-ES_tradnl"/>
        </w:rPr>
        <w:t xml:space="preserve"> mujeres.</w:t>
      </w:r>
    </w:p>
    <w:p w14:paraId="096FECBF" w14:textId="77777777" w:rsidR="000B3E09" w:rsidRPr="006544A6" w:rsidRDefault="000B3E09" w:rsidP="000B3E09">
      <w:pPr>
        <w:pStyle w:val="SingleTxt"/>
        <w:numPr>
          <w:ilvl w:val="0"/>
          <w:numId w:val="24"/>
        </w:numPr>
        <w:ind w:left="1267"/>
        <w:rPr>
          <w:lang w:val="es-ES_tradnl"/>
        </w:rPr>
      </w:pPr>
      <w:r w:rsidRPr="006544A6">
        <w:rPr>
          <w:lang w:val="es-ES_tradnl"/>
        </w:rPr>
        <w:t xml:space="preserve">De conformidad con la Ley del seguro social y pensiones del Estado, las mujeres que han dado a luz a cinco o más hijos y los han criado hasta los 18 </w:t>
      </w:r>
      <w:proofErr w:type="gramStart"/>
      <w:r w:rsidRPr="006544A6">
        <w:rPr>
          <w:lang w:val="es-ES_tradnl"/>
        </w:rPr>
        <w:t>años de edad</w:t>
      </w:r>
      <w:proofErr w:type="gramEnd"/>
      <w:r w:rsidRPr="006544A6">
        <w:rPr>
          <w:lang w:val="es-ES_tradnl"/>
        </w:rPr>
        <w:t xml:space="preserve"> tienen derecho a una pensión de vejez a la edad de 53 años con 15 años de contribuciones, es decir, cinco años antes de la edad de jubilación para las mujeres.</w:t>
      </w:r>
    </w:p>
    <w:p w14:paraId="25DA15E8" w14:textId="77777777" w:rsidR="000B3E09" w:rsidRPr="006544A6" w:rsidRDefault="000B3E09" w:rsidP="000B3E09">
      <w:pPr>
        <w:pStyle w:val="SingleTxt"/>
        <w:numPr>
          <w:ilvl w:val="0"/>
          <w:numId w:val="24"/>
        </w:numPr>
        <w:ind w:left="1267"/>
        <w:rPr>
          <w:lang w:val="es-ES_tradnl"/>
        </w:rPr>
      </w:pPr>
      <w:r w:rsidRPr="006544A6">
        <w:rPr>
          <w:lang w:val="es-ES_tradnl"/>
        </w:rPr>
        <w:t>El 1 de abril de 2018 entró en vigor la versión revisada de la Ley de prestaciones estatales en la República Kirguisa, que prevé tres modalidades de prestaciones estatales:</w:t>
      </w:r>
    </w:p>
    <w:p w14:paraId="3A8739CD" w14:textId="77777777" w:rsidR="000B3E09" w:rsidRPr="006544A6" w:rsidRDefault="000B3E09" w:rsidP="000B3E09">
      <w:pPr>
        <w:pStyle w:val="SingleTxt"/>
        <w:tabs>
          <w:tab w:val="right" w:pos="1685"/>
        </w:tabs>
        <w:ind w:left="1742" w:hanging="475"/>
        <w:rPr>
          <w:lang w:val="es-ES_tradnl"/>
        </w:rPr>
      </w:pPr>
      <w:r w:rsidRPr="006544A6">
        <w:rPr>
          <w:lang w:val="es-ES_tradnl"/>
        </w:rPr>
        <w:tab/>
        <w:t>•</w:t>
      </w:r>
      <w:r w:rsidRPr="006544A6">
        <w:rPr>
          <w:lang w:val="es-ES_tradnl"/>
        </w:rPr>
        <w:tab/>
        <w:t xml:space="preserve">El pago de una suma fija de 4.000 </w:t>
      </w:r>
      <w:proofErr w:type="spellStart"/>
      <w:r w:rsidRPr="006544A6">
        <w:rPr>
          <w:lang w:val="es-ES_tradnl"/>
        </w:rPr>
        <w:t>soms</w:t>
      </w:r>
      <w:proofErr w:type="spellEnd"/>
      <w:r w:rsidRPr="006544A6">
        <w:rPr>
          <w:lang w:val="es-ES_tradnl"/>
        </w:rPr>
        <w:t xml:space="preserve"> por nacimiento de un hijo (</w:t>
      </w:r>
      <w:r w:rsidRPr="006544A6">
        <w:rPr>
          <w:i/>
          <w:lang w:val="es-ES_tradnl"/>
        </w:rPr>
        <w:t xml:space="preserve">balaga </w:t>
      </w:r>
      <w:proofErr w:type="spellStart"/>
      <w:r w:rsidRPr="006544A6">
        <w:rPr>
          <w:i/>
          <w:lang w:val="es-ES_tradnl"/>
        </w:rPr>
        <w:t>suyunchu</w:t>
      </w:r>
      <w:proofErr w:type="spellEnd"/>
      <w:r w:rsidRPr="006544A6">
        <w:rPr>
          <w:lang w:val="es-ES_tradnl"/>
        </w:rPr>
        <w:t>), después del nacimiento, independientemente del ingreso familiar;</w:t>
      </w:r>
    </w:p>
    <w:p w14:paraId="70C1431D" w14:textId="77777777" w:rsidR="000B3E09" w:rsidRPr="006544A6" w:rsidRDefault="000B3E09" w:rsidP="000B3E09">
      <w:pPr>
        <w:pStyle w:val="SingleTxt"/>
        <w:tabs>
          <w:tab w:val="right" w:pos="1685"/>
        </w:tabs>
        <w:ind w:left="1742" w:hanging="475"/>
        <w:rPr>
          <w:lang w:val="es-ES_tradnl"/>
        </w:rPr>
      </w:pPr>
      <w:r w:rsidRPr="006544A6">
        <w:rPr>
          <w:lang w:val="es-ES_tradnl"/>
        </w:rPr>
        <w:tab/>
        <w:t>•</w:t>
      </w:r>
      <w:r w:rsidRPr="006544A6">
        <w:rPr>
          <w:lang w:val="es-ES_tradnl"/>
        </w:rPr>
        <w:tab/>
        <w:t xml:space="preserve">La Ley de prestaciones estatales en la República Kirguisa, que entró en vigor el 1 de enero de 2018. Antes de esa fecha, esa suma fija se pagaba únicamente a los niños de familias de bajos ingresos comprobados. Las prestaciones mensuales se pagan a los ciudadanos (familias) necesitados con niños menores de 16 </w:t>
      </w:r>
      <w:proofErr w:type="gramStart"/>
      <w:r w:rsidRPr="006544A6">
        <w:rPr>
          <w:lang w:val="es-ES_tradnl"/>
        </w:rPr>
        <w:t>años de edad</w:t>
      </w:r>
      <w:proofErr w:type="gramEnd"/>
      <w:r w:rsidRPr="006544A6">
        <w:rPr>
          <w:lang w:val="es-ES_tradnl"/>
        </w:rPr>
        <w:t xml:space="preserve"> (</w:t>
      </w:r>
      <w:proofErr w:type="spellStart"/>
      <w:r w:rsidRPr="006544A6">
        <w:rPr>
          <w:i/>
          <w:lang w:val="es-ES_tradnl"/>
        </w:rPr>
        <w:t>ui</w:t>
      </w:r>
      <w:r w:rsidRPr="006544A6">
        <w:rPr>
          <w:i/>
          <w:lang w:val="es-ES_tradnl"/>
        </w:rPr>
        <w:noBreakHyphen/>
        <w:t>bulogo</w:t>
      </w:r>
      <w:proofErr w:type="spellEnd"/>
      <w:r w:rsidRPr="006544A6">
        <w:rPr>
          <w:lang w:val="es-ES_tradnl"/>
        </w:rPr>
        <w:t xml:space="preserve"> </w:t>
      </w:r>
      <w:proofErr w:type="spellStart"/>
      <w:r w:rsidRPr="006544A6">
        <w:rPr>
          <w:i/>
          <w:lang w:val="es-ES_tradnl"/>
        </w:rPr>
        <w:t>komok</w:t>
      </w:r>
      <w:proofErr w:type="spellEnd"/>
      <w:r w:rsidRPr="006544A6">
        <w:rPr>
          <w:lang w:val="es-ES_tradnl"/>
        </w:rPr>
        <w:t>), a condición de que la media per cápita del total de los ingresos familiares no exceda del ingreso mínimo garantizado para cada miembro de la familia;</w:t>
      </w:r>
    </w:p>
    <w:p w14:paraId="4138A0FA" w14:textId="77777777" w:rsidR="000B3E09" w:rsidRPr="006544A6" w:rsidRDefault="000B3E09" w:rsidP="000B3E09">
      <w:pPr>
        <w:pStyle w:val="SingleTxt"/>
        <w:tabs>
          <w:tab w:val="right" w:pos="1685"/>
        </w:tabs>
        <w:ind w:left="1742" w:hanging="475"/>
        <w:rPr>
          <w:lang w:val="es-ES_tradnl"/>
        </w:rPr>
      </w:pPr>
      <w:r w:rsidRPr="006544A6">
        <w:rPr>
          <w:lang w:val="es-ES_tradnl"/>
        </w:rPr>
        <w:tab/>
        <w:t>•</w:t>
      </w:r>
      <w:r w:rsidRPr="006544A6">
        <w:rPr>
          <w:lang w:val="es-ES_tradnl"/>
        </w:rPr>
        <w:tab/>
        <w:t>El pago de una prestación social mensual independientemente del total de los ingresos familiares.</w:t>
      </w:r>
    </w:p>
    <w:p w14:paraId="348470F6" w14:textId="77777777" w:rsidR="000B3E09" w:rsidRPr="006544A6" w:rsidRDefault="000B3E09" w:rsidP="000B3E09">
      <w:pPr>
        <w:pStyle w:val="SingleTxt"/>
        <w:numPr>
          <w:ilvl w:val="0"/>
          <w:numId w:val="24"/>
        </w:numPr>
        <w:ind w:left="1267"/>
        <w:rPr>
          <w:lang w:val="es-ES_tradnl"/>
        </w:rPr>
      </w:pPr>
      <w:r w:rsidRPr="006544A6">
        <w:rPr>
          <w:lang w:val="es-ES_tradnl"/>
        </w:rPr>
        <w:t>La prestación social mensual se paga independientemente del total de los ingresos familiares a una categoría específica de personas, las que están incapacitadas para el trabajo y no tienen derecho a una pensión. Desde 2010, la prestación social mensual no se vincula a los ingresos mínimos garantizados.</w:t>
      </w:r>
    </w:p>
    <w:p w14:paraId="57EE548C" w14:textId="77777777" w:rsidR="000B3E09" w:rsidRPr="006544A6" w:rsidRDefault="000B3E09" w:rsidP="000B3E09">
      <w:pPr>
        <w:pStyle w:val="SingleTxt"/>
        <w:numPr>
          <w:ilvl w:val="0"/>
          <w:numId w:val="24"/>
        </w:numPr>
        <w:ind w:left="1267"/>
        <w:rPr>
          <w:lang w:val="es-ES_tradnl"/>
        </w:rPr>
      </w:pPr>
      <w:r w:rsidRPr="006544A6">
        <w:rPr>
          <w:lang w:val="es-ES_tradnl"/>
        </w:rPr>
        <w:t xml:space="preserve">Según datos del Ministerio de Trabajo y Desarrollo Social, en todo el país, al 1 de noviembre de 2018, la prestación media a las familias de bajos ingresos y la prestación social mensual eran de 877,1 </w:t>
      </w:r>
      <w:proofErr w:type="spellStart"/>
      <w:r w:rsidRPr="006544A6">
        <w:rPr>
          <w:lang w:val="es-ES_tradnl"/>
        </w:rPr>
        <w:t>soms</w:t>
      </w:r>
      <w:proofErr w:type="spellEnd"/>
      <w:r w:rsidRPr="006544A6">
        <w:rPr>
          <w:lang w:val="es-ES_tradnl"/>
        </w:rPr>
        <w:t xml:space="preserve"> y 3.062 </w:t>
      </w:r>
      <w:proofErr w:type="spellStart"/>
      <w:r w:rsidRPr="006544A6">
        <w:rPr>
          <w:lang w:val="es-ES_tradnl"/>
        </w:rPr>
        <w:t>soms</w:t>
      </w:r>
      <w:proofErr w:type="spellEnd"/>
      <w:r w:rsidRPr="006544A6">
        <w:rPr>
          <w:lang w:val="es-ES_tradnl"/>
        </w:rPr>
        <w:t>, respectivamente.</w:t>
      </w:r>
    </w:p>
    <w:p w14:paraId="6D2E6E20" w14:textId="77777777" w:rsidR="000B3E09" w:rsidRPr="006544A6" w:rsidRDefault="000B3E09" w:rsidP="000B3E09">
      <w:pPr>
        <w:pStyle w:val="SingleTxt"/>
        <w:spacing w:after="0" w:line="120" w:lineRule="exact"/>
        <w:rPr>
          <w:sz w:val="10"/>
          <w:lang w:val="es-ES_tradnl"/>
        </w:rPr>
      </w:pPr>
    </w:p>
    <w:p w14:paraId="27C7D328" w14:textId="77777777" w:rsidR="00D36AED" w:rsidRPr="006544A6" w:rsidRDefault="00D36AED">
      <w:pPr>
        <w:suppressAutoHyphens w:val="0"/>
        <w:spacing w:after="200" w:line="276" w:lineRule="auto"/>
        <w:rPr>
          <w:b/>
          <w:spacing w:val="2"/>
          <w:kern w:val="14"/>
          <w:lang w:val="es-ES_tradnl"/>
        </w:rPr>
      </w:pPr>
      <w:r w:rsidRPr="006544A6">
        <w:rPr>
          <w:lang w:val="es-ES_tradnl"/>
        </w:rPr>
        <w:br w:type="page"/>
      </w:r>
    </w:p>
    <w:p w14:paraId="2943B7B7" w14:textId="09BCB712" w:rsidR="000B3E09" w:rsidRPr="006544A6" w:rsidRDefault="000B3E09" w:rsidP="000B3E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544A6">
        <w:rPr>
          <w:lang w:val="es-ES_tradnl"/>
        </w:rPr>
        <w:tab/>
      </w:r>
      <w:r w:rsidRPr="006544A6">
        <w:rPr>
          <w:lang w:val="es-ES_tradnl"/>
        </w:rPr>
        <w:tab/>
      </w:r>
      <w:r w:rsidRPr="006544A6">
        <w:rPr>
          <w:b w:val="0"/>
          <w:bCs/>
          <w:lang w:val="es-ES_tradnl"/>
        </w:rPr>
        <w:t>Figura 7</w:t>
      </w:r>
      <w:r w:rsidRPr="006544A6">
        <w:rPr>
          <w:lang w:val="es-ES_tradnl"/>
        </w:rPr>
        <w:br/>
        <w:t>Monto medio de las prestaciones estatales para el período entre 2009 y el 1 de octubre de 2018</w:t>
      </w:r>
    </w:p>
    <w:p w14:paraId="25EBA526" w14:textId="77777777" w:rsidR="000B3E09" w:rsidRPr="006544A6" w:rsidRDefault="000B3E09" w:rsidP="000B3E09">
      <w:pPr>
        <w:pStyle w:val="SingleTxt"/>
        <w:spacing w:after="0" w:line="120" w:lineRule="exact"/>
        <w:rPr>
          <w:sz w:val="10"/>
          <w:lang w:val="es-ES_tradnl"/>
        </w:rPr>
      </w:pPr>
    </w:p>
    <w:p w14:paraId="5C2B6916" w14:textId="007FD1D2" w:rsidR="000B3E09" w:rsidRPr="006544A6" w:rsidRDefault="000B3E09" w:rsidP="000B3E09">
      <w:pPr>
        <w:pStyle w:val="SingleTxt"/>
        <w:spacing w:after="0" w:line="120" w:lineRule="exact"/>
        <w:rPr>
          <w:sz w:val="10"/>
          <w:lang w:val="es-ES_tradnl"/>
        </w:rPr>
      </w:pPr>
      <w:r w:rsidRPr="006544A6">
        <w:rPr>
          <w:noProof/>
          <w:lang w:val="es-ES_tradnl" w:eastAsia="en-GB"/>
        </w:rPr>
        <w:drawing>
          <wp:anchor distT="0" distB="0" distL="114300" distR="114300" simplePos="0" relativeHeight="251680768" behindDoc="0" locked="0" layoutInCell="1" allowOverlap="1" wp14:anchorId="1C4EDE60" wp14:editId="5676DC00">
            <wp:simplePos x="0" y="0"/>
            <wp:positionH relativeFrom="column">
              <wp:posOffset>835305</wp:posOffset>
            </wp:positionH>
            <wp:positionV relativeFrom="paragraph">
              <wp:posOffset>78105</wp:posOffset>
            </wp:positionV>
            <wp:extent cx="5021272" cy="2621633"/>
            <wp:effectExtent l="0" t="0" r="8255" b="7620"/>
            <wp:wrapThrough wrapText="bothSides">
              <wp:wrapPolygon edited="0">
                <wp:start x="0" y="0"/>
                <wp:lineTo x="0" y="21506"/>
                <wp:lineTo x="21554" y="21506"/>
                <wp:lineTo x="21554" y="0"/>
                <wp:lineTo x="0" y="0"/>
              </wp:wrapPolygon>
            </wp:wrapThrough>
            <wp:docPr id="1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14:paraId="4F79C103" w14:textId="74CBAC8E" w:rsidR="005902B8" w:rsidRPr="006544A6" w:rsidRDefault="005902B8" w:rsidP="000B3E09">
      <w:pPr>
        <w:pStyle w:val="Distribution"/>
        <w:rPr>
          <w:lang w:val="es-ES_tradnl"/>
        </w:rPr>
      </w:pPr>
    </w:p>
    <w:p w14:paraId="44A7A7C4" w14:textId="34D90E01" w:rsidR="000B3E09" w:rsidRPr="006544A6" w:rsidRDefault="000B3E09" w:rsidP="000B3E09">
      <w:pPr>
        <w:rPr>
          <w:lang w:val="es-ES_tradnl"/>
        </w:rPr>
      </w:pPr>
    </w:p>
    <w:p w14:paraId="03F3953E" w14:textId="6DD9CC4D" w:rsidR="000B3E09" w:rsidRPr="006544A6" w:rsidRDefault="000B3E09" w:rsidP="000B3E09">
      <w:pPr>
        <w:rPr>
          <w:lang w:val="es-ES_tradnl"/>
        </w:rPr>
      </w:pPr>
    </w:p>
    <w:p w14:paraId="4FA318CF" w14:textId="722C98BE" w:rsidR="000B3E09" w:rsidRPr="006544A6" w:rsidRDefault="000B3E09" w:rsidP="000B3E09">
      <w:pPr>
        <w:rPr>
          <w:lang w:val="es-ES_tradnl"/>
        </w:rPr>
      </w:pPr>
    </w:p>
    <w:p w14:paraId="5750D01C" w14:textId="33EC9D12" w:rsidR="000B3E09" w:rsidRPr="006544A6" w:rsidRDefault="000B3E09" w:rsidP="000B3E09">
      <w:pPr>
        <w:rPr>
          <w:lang w:val="es-ES_tradnl"/>
        </w:rPr>
      </w:pPr>
      <w:r w:rsidRPr="006544A6">
        <w:rPr>
          <w:rFonts w:eastAsia="Times New Roman"/>
          <w:noProof/>
          <w:spacing w:val="0"/>
          <w:w w:val="100"/>
          <w:lang w:val="es-ES_tradnl" w:eastAsia="en-GB"/>
        </w:rPr>
        <mc:AlternateContent>
          <mc:Choice Requires="wps">
            <w:drawing>
              <wp:anchor distT="0" distB="0" distL="114300" distR="114300" simplePos="0" relativeHeight="251686912" behindDoc="0" locked="0" layoutInCell="1" allowOverlap="1" wp14:anchorId="4F8BE549" wp14:editId="6B20CBDF">
                <wp:simplePos x="0" y="0"/>
                <wp:positionH relativeFrom="column">
                  <wp:posOffset>5264150</wp:posOffset>
                </wp:positionH>
                <wp:positionV relativeFrom="paragraph">
                  <wp:posOffset>14828</wp:posOffset>
                </wp:positionV>
                <wp:extent cx="575945" cy="172593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575945" cy="1725930"/>
                        </a:xfrm>
                        <a:prstGeom prst="rect">
                          <a:avLst/>
                        </a:prstGeom>
                        <a:solidFill>
                          <a:sysClr val="window" lastClr="FFFFFF"/>
                        </a:solidFill>
                        <a:ln w="6350">
                          <a:noFill/>
                        </a:ln>
                      </wps:spPr>
                      <wps:txbx>
                        <w:txbxContent>
                          <w:p w14:paraId="0EB1CD00" w14:textId="136D39B5" w:rsidR="00B319BE" w:rsidRDefault="00B319BE" w:rsidP="000B3E09">
                            <w:pPr>
                              <w:spacing w:line="240" w:lineRule="auto"/>
                              <w:rPr>
                                <w:sz w:val="12"/>
                                <w:szCs w:val="12"/>
                                <w:lang w:val="es-419"/>
                              </w:rPr>
                            </w:pPr>
                            <w:r w:rsidRPr="000B3E09">
                              <w:rPr>
                                <w:sz w:val="12"/>
                                <w:szCs w:val="12"/>
                                <w:lang w:val="es-419"/>
                              </w:rPr>
                              <w:t>Monto medio de la prestación so</w:t>
                            </w:r>
                            <w:r>
                              <w:rPr>
                                <w:sz w:val="12"/>
                                <w:szCs w:val="12"/>
                                <w:lang w:val="es-419"/>
                              </w:rPr>
                              <w:t xml:space="preserve">cial mensual (en </w:t>
                            </w:r>
                            <w:proofErr w:type="spellStart"/>
                            <w:r>
                              <w:rPr>
                                <w:sz w:val="12"/>
                                <w:szCs w:val="12"/>
                                <w:lang w:val="es-419"/>
                              </w:rPr>
                              <w:t>soms</w:t>
                            </w:r>
                            <w:proofErr w:type="spellEnd"/>
                            <w:r>
                              <w:rPr>
                                <w:sz w:val="12"/>
                                <w:szCs w:val="12"/>
                                <w:lang w:val="es-419"/>
                              </w:rPr>
                              <w:t>)</w:t>
                            </w:r>
                          </w:p>
                          <w:p w14:paraId="604B8CA6" w14:textId="4D5FA97A" w:rsidR="00B319BE" w:rsidRDefault="00B319BE" w:rsidP="000B3E09">
                            <w:pPr>
                              <w:spacing w:line="240" w:lineRule="auto"/>
                              <w:rPr>
                                <w:sz w:val="12"/>
                                <w:szCs w:val="12"/>
                                <w:lang w:val="es-419"/>
                              </w:rPr>
                            </w:pPr>
                          </w:p>
                          <w:p w14:paraId="69F579BF" w14:textId="094C78B8" w:rsidR="00B319BE" w:rsidRDefault="00B319BE" w:rsidP="000B3E09">
                            <w:pPr>
                              <w:spacing w:line="240" w:lineRule="auto"/>
                              <w:rPr>
                                <w:sz w:val="12"/>
                                <w:szCs w:val="12"/>
                                <w:lang w:val="es-419"/>
                              </w:rPr>
                            </w:pPr>
                          </w:p>
                          <w:p w14:paraId="55BFE6A3" w14:textId="5E630E30" w:rsidR="00B319BE" w:rsidRDefault="00B319BE" w:rsidP="000B3E09">
                            <w:pPr>
                              <w:spacing w:line="240" w:lineRule="auto"/>
                              <w:rPr>
                                <w:sz w:val="12"/>
                                <w:szCs w:val="12"/>
                                <w:lang w:val="es-419"/>
                              </w:rPr>
                            </w:pPr>
                            <w:r>
                              <w:rPr>
                                <w:sz w:val="12"/>
                                <w:szCs w:val="12"/>
                                <w:lang w:val="es-419"/>
                              </w:rPr>
                              <w:t xml:space="preserve">Monto de la prestación para familias de bajos ingresos (en </w:t>
                            </w:r>
                            <w:proofErr w:type="spellStart"/>
                            <w:r>
                              <w:rPr>
                                <w:sz w:val="12"/>
                                <w:szCs w:val="12"/>
                                <w:lang w:val="es-419"/>
                              </w:rPr>
                              <w:t>soms</w:t>
                            </w:r>
                            <w:proofErr w:type="spellEnd"/>
                            <w:r>
                              <w:rPr>
                                <w:sz w:val="12"/>
                                <w:szCs w:val="12"/>
                                <w:lang w:val="es-419"/>
                              </w:rPr>
                              <w:t>)</w:t>
                            </w:r>
                          </w:p>
                          <w:p w14:paraId="192428D9" w14:textId="1B3FC568" w:rsidR="00B319BE" w:rsidRDefault="00B319BE" w:rsidP="000B3E09">
                            <w:pPr>
                              <w:spacing w:line="240" w:lineRule="auto"/>
                              <w:rPr>
                                <w:sz w:val="12"/>
                                <w:szCs w:val="12"/>
                                <w:lang w:val="es-419"/>
                              </w:rPr>
                            </w:pPr>
                          </w:p>
                          <w:p w14:paraId="7884DF93" w14:textId="1C81FE78" w:rsidR="00B319BE" w:rsidRDefault="00B319BE" w:rsidP="000B3E09">
                            <w:pPr>
                              <w:spacing w:line="240" w:lineRule="auto"/>
                              <w:rPr>
                                <w:sz w:val="12"/>
                                <w:szCs w:val="12"/>
                                <w:lang w:val="es-419"/>
                              </w:rPr>
                            </w:pPr>
                          </w:p>
                          <w:p w14:paraId="420C0302" w14:textId="3D342624" w:rsidR="00B319BE" w:rsidRPr="000B3E09" w:rsidRDefault="00B319BE" w:rsidP="000B3E09">
                            <w:pPr>
                              <w:spacing w:line="240" w:lineRule="auto"/>
                              <w:rPr>
                                <w:sz w:val="12"/>
                                <w:szCs w:val="12"/>
                                <w:lang w:val="es-419"/>
                              </w:rPr>
                            </w:pPr>
                            <w:r>
                              <w:rPr>
                                <w:sz w:val="12"/>
                                <w:szCs w:val="12"/>
                                <w:lang w:val="es-419"/>
                              </w:rPr>
                              <w:t xml:space="preserve">Ingreso medio mínimo garantizado </w:t>
                            </w:r>
                            <w:r>
                              <w:rPr>
                                <w:sz w:val="12"/>
                                <w:szCs w:val="12"/>
                                <w:lang w:val="es-419"/>
                              </w:rPr>
                              <w:br/>
                              <w:t xml:space="preserve">(en </w:t>
                            </w:r>
                            <w:proofErr w:type="spellStart"/>
                            <w:r>
                              <w:rPr>
                                <w:sz w:val="12"/>
                                <w:szCs w:val="12"/>
                                <w:lang w:val="es-419"/>
                              </w:rPr>
                              <w:t>soms</w:t>
                            </w:r>
                            <w:proofErr w:type="spellEnd"/>
                            <w:r>
                              <w:rPr>
                                <w:sz w:val="12"/>
                                <w:szCs w:val="12"/>
                                <w:lang w:val="es-419"/>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BE549" id="Text Box 12" o:spid="_x0000_s1031" type="#_x0000_t202" style="position:absolute;margin-left:414.5pt;margin-top:1.15pt;width:45.35pt;height:13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" fillcolor="window" stroked="f" strokeweight=".5pt">
                <v:textbox inset="0,0,0,0">
                  <w:txbxContent>
                    <w:p w14:paraId="0EB1CD00" w14:textId="136D39B5" w:rsidR="00B319BE" w:rsidRDefault="00B319BE" w:rsidP="000B3E09">
                      <w:pPr>
                        <w:spacing w:line="240" w:lineRule="auto"/>
                        <w:rPr>
                          <w:sz w:val="12"/>
                          <w:szCs w:val="12"/>
                          <w:lang w:val="es-419"/>
                        </w:rPr>
                      </w:pPr>
                      <w:r w:rsidRPr="000B3E09">
                        <w:rPr>
                          <w:sz w:val="12"/>
                          <w:szCs w:val="12"/>
                          <w:lang w:val="es-419"/>
                        </w:rPr>
                        <w:t>Monto medio de la prestación so</w:t>
                      </w:r>
                      <w:r>
                        <w:rPr>
                          <w:sz w:val="12"/>
                          <w:szCs w:val="12"/>
                          <w:lang w:val="es-419"/>
                        </w:rPr>
                        <w:t xml:space="preserve">cial mensual (en </w:t>
                      </w:r>
                      <w:proofErr w:type="spellStart"/>
                      <w:r>
                        <w:rPr>
                          <w:sz w:val="12"/>
                          <w:szCs w:val="12"/>
                          <w:lang w:val="es-419"/>
                        </w:rPr>
                        <w:t>soms</w:t>
                      </w:r>
                      <w:proofErr w:type="spellEnd"/>
                      <w:r>
                        <w:rPr>
                          <w:sz w:val="12"/>
                          <w:szCs w:val="12"/>
                          <w:lang w:val="es-419"/>
                        </w:rPr>
                        <w:t>)</w:t>
                      </w:r>
                    </w:p>
                    <w:p w14:paraId="604B8CA6" w14:textId="4D5FA97A" w:rsidR="00B319BE" w:rsidRDefault="00B319BE" w:rsidP="000B3E09">
                      <w:pPr>
                        <w:spacing w:line="240" w:lineRule="auto"/>
                        <w:rPr>
                          <w:sz w:val="12"/>
                          <w:szCs w:val="12"/>
                          <w:lang w:val="es-419"/>
                        </w:rPr>
                      </w:pPr>
                    </w:p>
                    <w:p w14:paraId="69F579BF" w14:textId="094C78B8" w:rsidR="00B319BE" w:rsidRDefault="00B319BE" w:rsidP="000B3E09">
                      <w:pPr>
                        <w:spacing w:line="240" w:lineRule="auto"/>
                        <w:rPr>
                          <w:sz w:val="12"/>
                          <w:szCs w:val="12"/>
                          <w:lang w:val="es-419"/>
                        </w:rPr>
                      </w:pPr>
                    </w:p>
                    <w:p w14:paraId="55BFE6A3" w14:textId="5E630E30" w:rsidR="00B319BE" w:rsidRDefault="00B319BE" w:rsidP="000B3E09">
                      <w:pPr>
                        <w:spacing w:line="240" w:lineRule="auto"/>
                        <w:rPr>
                          <w:sz w:val="12"/>
                          <w:szCs w:val="12"/>
                          <w:lang w:val="es-419"/>
                        </w:rPr>
                      </w:pPr>
                      <w:r>
                        <w:rPr>
                          <w:sz w:val="12"/>
                          <w:szCs w:val="12"/>
                          <w:lang w:val="es-419"/>
                        </w:rPr>
                        <w:t xml:space="preserve">Monto de la prestación para familias de bajos ingresos (en </w:t>
                      </w:r>
                      <w:proofErr w:type="spellStart"/>
                      <w:r>
                        <w:rPr>
                          <w:sz w:val="12"/>
                          <w:szCs w:val="12"/>
                          <w:lang w:val="es-419"/>
                        </w:rPr>
                        <w:t>soms</w:t>
                      </w:r>
                      <w:proofErr w:type="spellEnd"/>
                      <w:r>
                        <w:rPr>
                          <w:sz w:val="12"/>
                          <w:szCs w:val="12"/>
                          <w:lang w:val="es-419"/>
                        </w:rPr>
                        <w:t>)</w:t>
                      </w:r>
                    </w:p>
                    <w:p w14:paraId="192428D9" w14:textId="1B3FC568" w:rsidR="00B319BE" w:rsidRDefault="00B319BE" w:rsidP="000B3E09">
                      <w:pPr>
                        <w:spacing w:line="240" w:lineRule="auto"/>
                        <w:rPr>
                          <w:sz w:val="12"/>
                          <w:szCs w:val="12"/>
                          <w:lang w:val="es-419"/>
                        </w:rPr>
                      </w:pPr>
                    </w:p>
                    <w:p w14:paraId="7884DF93" w14:textId="1C81FE78" w:rsidR="00B319BE" w:rsidRDefault="00B319BE" w:rsidP="000B3E09">
                      <w:pPr>
                        <w:spacing w:line="240" w:lineRule="auto"/>
                        <w:rPr>
                          <w:sz w:val="12"/>
                          <w:szCs w:val="12"/>
                          <w:lang w:val="es-419"/>
                        </w:rPr>
                      </w:pPr>
                    </w:p>
                    <w:p w14:paraId="420C0302" w14:textId="3D342624" w:rsidR="00B319BE" w:rsidRPr="000B3E09" w:rsidRDefault="00B319BE" w:rsidP="000B3E09">
                      <w:pPr>
                        <w:spacing w:line="240" w:lineRule="auto"/>
                        <w:rPr>
                          <w:sz w:val="12"/>
                          <w:szCs w:val="12"/>
                          <w:lang w:val="es-419"/>
                        </w:rPr>
                      </w:pPr>
                      <w:r>
                        <w:rPr>
                          <w:sz w:val="12"/>
                          <w:szCs w:val="12"/>
                          <w:lang w:val="es-419"/>
                        </w:rPr>
                        <w:t xml:space="preserve">Ingreso medio mínimo garantizado </w:t>
                      </w:r>
                      <w:r>
                        <w:rPr>
                          <w:sz w:val="12"/>
                          <w:szCs w:val="12"/>
                          <w:lang w:val="es-419"/>
                        </w:rPr>
                        <w:br/>
                        <w:t xml:space="preserve">(en </w:t>
                      </w:r>
                      <w:proofErr w:type="spellStart"/>
                      <w:r>
                        <w:rPr>
                          <w:sz w:val="12"/>
                          <w:szCs w:val="12"/>
                          <w:lang w:val="es-419"/>
                        </w:rPr>
                        <w:t>soms</w:t>
                      </w:r>
                      <w:proofErr w:type="spellEnd"/>
                      <w:r>
                        <w:rPr>
                          <w:sz w:val="12"/>
                          <w:szCs w:val="12"/>
                          <w:lang w:val="es-419"/>
                        </w:rPr>
                        <w:t>)</w:t>
                      </w:r>
                    </w:p>
                  </w:txbxContent>
                </v:textbox>
              </v:shape>
            </w:pict>
          </mc:Fallback>
        </mc:AlternateContent>
      </w:r>
    </w:p>
    <w:p w14:paraId="63514AFF" w14:textId="77B2B6EE" w:rsidR="000B3E09" w:rsidRPr="006544A6" w:rsidRDefault="000B3E09" w:rsidP="000B3E09">
      <w:pPr>
        <w:rPr>
          <w:lang w:val="es-ES_tradnl"/>
        </w:rPr>
      </w:pPr>
    </w:p>
    <w:p w14:paraId="49131ADE" w14:textId="7C7E80D9" w:rsidR="000B3E09" w:rsidRPr="006544A6" w:rsidRDefault="000B3E09" w:rsidP="000B3E09">
      <w:pPr>
        <w:rPr>
          <w:lang w:val="es-ES_tradnl"/>
        </w:rPr>
      </w:pPr>
    </w:p>
    <w:p w14:paraId="3288E877" w14:textId="4BA05F98" w:rsidR="000B3E09" w:rsidRPr="006544A6" w:rsidRDefault="000B3E09" w:rsidP="000B3E09">
      <w:pPr>
        <w:rPr>
          <w:lang w:val="es-ES_tradnl"/>
        </w:rPr>
      </w:pPr>
    </w:p>
    <w:p w14:paraId="58C4E3F0" w14:textId="1B31DD2E" w:rsidR="000B3E09" w:rsidRPr="006544A6" w:rsidRDefault="000B3E09" w:rsidP="000B3E09">
      <w:pPr>
        <w:rPr>
          <w:lang w:val="es-ES_tradnl"/>
        </w:rPr>
      </w:pPr>
    </w:p>
    <w:p w14:paraId="28D7255E" w14:textId="2630C85E" w:rsidR="000B3E09" w:rsidRPr="006544A6" w:rsidRDefault="000B3E09" w:rsidP="000B3E09">
      <w:pPr>
        <w:rPr>
          <w:lang w:val="es-ES_tradnl"/>
        </w:rPr>
      </w:pPr>
    </w:p>
    <w:p w14:paraId="73FDAF3D" w14:textId="308B8A16" w:rsidR="000B3E09" w:rsidRPr="006544A6" w:rsidRDefault="000B3E09" w:rsidP="000B3E09">
      <w:pPr>
        <w:rPr>
          <w:lang w:val="es-ES_tradnl"/>
        </w:rPr>
      </w:pPr>
    </w:p>
    <w:p w14:paraId="24F129CC" w14:textId="0F84D99F" w:rsidR="000B3E09" w:rsidRPr="006544A6" w:rsidRDefault="000B3E09" w:rsidP="000B3E09">
      <w:pPr>
        <w:rPr>
          <w:lang w:val="es-ES_tradnl"/>
        </w:rPr>
      </w:pPr>
    </w:p>
    <w:p w14:paraId="0E213B58" w14:textId="2BEE49AE" w:rsidR="000B3E09" w:rsidRPr="006544A6" w:rsidRDefault="000B3E09" w:rsidP="000B3E09">
      <w:pPr>
        <w:rPr>
          <w:lang w:val="es-ES_tradnl"/>
        </w:rPr>
      </w:pPr>
    </w:p>
    <w:p w14:paraId="6F8D6037" w14:textId="30A939C7" w:rsidR="000B3E09" w:rsidRPr="006544A6" w:rsidRDefault="000B3E09" w:rsidP="000B3E09">
      <w:pPr>
        <w:rPr>
          <w:lang w:val="es-ES_tradnl"/>
        </w:rPr>
      </w:pPr>
    </w:p>
    <w:p w14:paraId="2C53401B" w14:textId="1EB6DD88" w:rsidR="000B3E09" w:rsidRPr="006544A6" w:rsidRDefault="000B3E09" w:rsidP="000B3E09">
      <w:pPr>
        <w:rPr>
          <w:lang w:val="es-ES_tradnl"/>
        </w:rPr>
      </w:pPr>
    </w:p>
    <w:p w14:paraId="72496C7D" w14:textId="22289369" w:rsidR="000B3E09" w:rsidRPr="006544A6" w:rsidRDefault="000B3E09" w:rsidP="000B3E09">
      <w:pPr>
        <w:rPr>
          <w:lang w:val="es-ES_tradnl"/>
        </w:rPr>
      </w:pPr>
    </w:p>
    <w:p w14:paraId="0161D2B9" w14:textId="657B9ED2" w:rsidR="000B3E09" w:rsidRPr="006544A6" w:rsidRDefault="000B3E09" w:rsidP="000B3E09">
      <w:pPr>
        <w:rPr>
          <w:lang w:val="es-ES_tradnl"/>
        </w:rPr>
      </w:pPr>
    </w:p>
    <w:p w14:paraId="5288D832" w14:textId="77777777" w:rsidR="000B3E09" w:rsidRPr="006544A6" w:rsidRDefault="000B3E09" w:rsidP="000B3E09">
      <w:pPr>
        <w:rPr>
          <w:lang w:val="es-ES_tradnl"/>
        </w:rPr>
      </w:pPr>
    </w:p>
    <w:p w14:paraId="4DA6B7B7" w14:textId="331F2CFD" w:rsidR="000B3E09" w:rsidRPr="006544A6" w:rsidRDefault="000B3E09" w:rsidP="000B3E09">
      <w:pPr>
        <w:pStyle w:val="SingleTxt"/>
        <w:numPr>
          <w:ilvl w:val="0"/>
          <w:numId w:val="31"/>
        </w:numPr>
        <w:tabs>
          <w:tab w:val="num" w:pos="2804"/>
        </w:tabs>
        <w:ind w:left="1267"/>
        <w:rPr>
          <w:lang w:val="es-ES_tradnl"/>
        </w:rPr>
      </w:pPr>
      <w:r w:rsidRPr="006544A6">
        <w:rPr>
          <w:lang w:val="es-ES_tradnl"/>
        </w:rPr>
        <w:t xml:space="preserve">En 2018, el monto de la prestación mensual media para familias de bajos ingresos y el monto de la prestación social mensual habían aumentado en 2.235 </w:t>
      </w:r>
      <w:proofErr w:type="spellStart"/>
      <w:r w:rsidRPr="006544A6">
        <w:rPr>
          <w:lang w:val="es-ES_tradnl"/>
        </w:rPr>
        <w:t>soms</w:t>
      </w:r>
      <w:proofErr w:type="spellEnd"/>
      <w:r w:rsidRPr="006544A6">
        <w:rPr>
          <w:lang w:val="es-ES_tradnl"/>
        </w:rPr>
        <w:t xml:space="preserve"> y 705 </w:t>
      </w:r>
      <w:proofErr w:type="spellStart"/>
      <w:r w:rsidRPr="006544A6">
        <w:rPr>
          <w:lang w:val="es-ES_tradnl"/>
        </w:rPr>
        <w:t>soms</w:t>
      </w:r>
      <w:proofErr w:type="spellEnd"/>
      <w:r w:rsidRPr="006544A6">
        <w:rPr>
          <w:lang w:val="es-ES_tradnl"/>
        </w:rPr>
        <w:t>, respectivamente, en comparación con 2009.</w:t>
      </w:r>
    </w:p>
    <w:p w14:paraId="1FAC23BC" w14:textId="5818E219" w:rsidR="000B3E09" w:rsidRPr="006544A6" w:rsidRDefault="000B3E09" w:rsidP="000B3E09">
      <w:pPr>
        <w:pStyle w:val="SingleTxt"/>
        <w:numPr>
          <w:ilvl w:val="0"/>
          <w:numId w:val="31"/>
        </w:numPr>
        <w:tabs>
          <w:tab w:val="num" w:pos="2804"/>
        </w:tabs>
        <w:ind w:left="1267"/>
        <w:rPr>
          <w:lang w:val="es-ES_tradnl"/>
        </w:rPr>
      </w:pPr>
      <w:r w:rsidRPr="006544A6">
        <w:rPr>
          <w:lang w:val="es-ES_tradnl"/>
        </w:rPr>
        <w:t xml:space="preserve">Actualmente, el ingreso mínimo garantizado es de 900 </w:t>
      </w:r>
      <w:proofErr w:type="spellStart"/>
      <w:r w:rsidRPr="006544A6">
        <w:rPr>
          <w:lang w:val="es-ES_tradnl"/>
        </w:rPr>
        <w:t>soms</w:t>
      </w:r>
      <w:proofErr w:type="spellEnd"/>
      <w:r w:rsidRPr="006544A6">
        <w:rPr>
          <w:lang w:val="es-ES_tradnl"/>
        </w:rPr>
        <w:t xml:space="preserve">, la prestación mensual para familias de bajos ingresos con niños menores de 16 </w:t>
      </w:r>
      <w:proofErr w:type="gramStart"/>
      <w:r w:rsidRPr="006544A6">
        <w:rPr>
          <w:lang w:val="es-ES_tradnl"/>
        </w:rPr>
        <w:t>años de edad</w:t>
      </w:r>
      <w:proofErr w:type="gramEnd"/>
      <w:r w:rsidRPr="006544A6">
        <w:rPr>
          <w:lang w:val="es-ES_tradnl"/>
        </w:rPr>
        <w:t xml:space="preserve"> asciende a 810 </w:t>
      </w:r>
      <w:proofErr w:type="spellStart"/>
      <w:r w:rsidRPr="006544A6">
        <w:rPr>
          <w:lang w:val="es-ES_tradnl"/>
        </w:rPr>
        <w:t>soms</w:t>
      </w:r>
      <w:proofErr w:type="spellEnd"/>
      <w:r w:rsidRPr="006544A6">
        <w:rPr>
          <w:lang w:val="es-ES_tradnl"/>
        </w:rPr>
        <w:t xml:space="preserve">, y el monto de las prestaciones sociales mensuales para cada niño con discapacidad es de 4.000 </w:t>
      </w:r>
      <w:proofErr w:type="spellStart"/>
      <w:r w:rsidRPr="006544A6">
        <w:rPr>
          <w:lang w:val="es-ES_tradnl"/>
        </w:rPr>
        <w:t>soms</w:t>
      </w:r>
      <w:proofErr w:type="spellEnd"/>
      <w:r w:rsidRPr="006544A6">
        <w:rPr>
          <w:lang w:val="es-ES_tradnl"/>
        </w:rPr>
        <w:t>.</w:t>
      </w:r>
    </w:p>
    <w:p w14:paraId="29E3A563" w14:textId="1F596F34" w:rsidR="000B3E09" w:rsidRPr="006544A6" w:rsidRDefault="000B3E09" w:rsidP="000B3E09">
      <w:pPr>
        <w:pStyle w:val="SingleTxt"/>
        <w:numPr>
          <w:ilvl w:val="0"/>
          <w:numId w:val="31"/>
        </w:numPr>
        <w:tabs>
          <w:tab w:val="num" w:pos="2804"/>
        </w:tabs>
        <w:ind w:left="1267"/>
        <w:rPr>
          <w:lang w:val="es-ES_tradnl"/>
        </w:rPr>
      </w:pPr>
      <w:r w:rsidRPr="006544A6">
        <w:rPr>
          <w:lang w:val="es-ES_tradnl"/>
        </w:rPr>
        <w:t xml:space="preserve">En 2009, se reformó el sistema de prestaciones a fin de garantizar la prestación de servicios a beneficiarios específicos y optimizar las prestaciones en efectivo. Por Decreto Presidencial núm. 511, de 13 de noviembre de 2009, a partir del 1 de enero de 2010, en lugar de beneficios, se han venido pagando sumas fijas en efectivo mensuales. Esos pagos se hacen por categorías, y no en función de los ingresos. Veinticinco categorías de la población tienen derecho a recibirlos. El monto de los pagos en efectivo oscila entre 1.000 </w:t>
      </w:r>
      <w:proofErr w:type="spellStart"/>
      <w:r w:rsidRPr="006544A6">
        <w:rPr>
          <w:lang w:val="es-ES_tradnl"/>
        </w:rPr>
        <w:t>soms</w:t>
      </w:r>
      <w:proofErr w:type="spellEnd"/>
      <w:r w:rsidRPr="006544A6">
        <w:rPr>
          <w:lang w:val="es-ES_tradnl"/>
        </w:rPr>
        <w:t xml:space="preserve"> y 7.000 </w:t>
      </w:r>
      <w:proofErr w:type="spellStart"/>
      <w:r w:rsidRPr="006544A6">
        <w:rPr>
          <w:lang w:val="es-ES_tradnl"/>
        </w:rPr>
        <w:t>soms</w:t>
      </w:r>
      <w:proofErr w:type="spellEnd"/>
      <w:r w:rsidRPr="006544A6">
        <w:rPr>
          <w:lang w:val="es-ES_tradnl"/>
        </w:rPr>
        <w:t xml:space="preserve"> mensuales.</w:t>
      </w:r>
    </w:p>
    <w:p w14:paraId="1D4C8263" w14:textId="11DE4A88" w:rsidR="000B3E09" w:rsidRPr="006544A6" w:rsidRDefault="000B3E09" w:rsidP="000B3E09">
      <w:pPr>
        <w:pStyle w:val="SingleTxt"/>
        <w:numPr>
          <w:ilvl w:val="0"/>
          <w:numId w:val="31"/>
        </w:numPr>
        <w:tabs>
          <w:tab w:val="num" w:pos="2804"/>
        </w:tabs>
        <w:ind w:left="1267"/>
        <w:rPr>
          <w:lang w:val="es-ES_tradnl"/>
        </w:rPr>
      </w:pPr>
      <w:r w:rsidRPr="006544A6">
        <w:rPr>
          <w:lang w:val="es-ES_tradnl"/>
        </w:rPr>
        <w:t xml:space="preserve">En los principales documentos estratégicos del Gobierno, la </w:t>
      </w:r>
      <w:proofErr w:type="spellStart"/>
      <w:r w:rsidRPr="006544A6">
        <w:rPr>
          <w:lang w:val="es-ES_tradnl"/>
        </w:rPr>
        <w:t>microfinan</w:t>
      </w:r>
      <w:r w:rsidR="006544A6">
        <w:rPr>
          <w:lang w:val="es-ES_tradnl"/>
        </w:rPr>
        <w:t>ciación</w:t>
      </w:r>
      <w:proofErr w:type="spellEnd"/>
      <w:r w:rsidR="006544A6">
        <w:rPr>
          <w:lang w:val="es-ES_tradnl"/>
        </w:rPr>
        <w:t xml:space="preserve"> </w:t>
      </w:r>
      <w:r w:rsidRPr="006544A6">
        <w:rPr>
          <w:lang w:val="es-ES_tradnl"/>
        </w:rPr>
        <w:t>se considera un medio para mejorar el acceso de gran parte de la población a la financiación, y también como instrumento para reducir la pobreza. La ampliación del acceso de la población a los servicios de financiación es un factor clave para asegurar el crecimiento económico sostenible.</w:t>
      </w:r>
    </w:p>
    <w:p w14:paraId="1B32C504" w14:textId="755427D0" w:rsidR="000B3E09" w:rsidRPr="006544A6" w:rsidRDefault="000B3E09" w:rsidP="000B3E09">
      <w:pPr>
        <w:pStyle w:val="SingleTxt"/>
        <w:numPr>
          <w:ilvl w:val="0"/>
          <w:numId w:val="31"/>
        </w:numPr>
        <w:tabs>
          <w:tab w:val="num" w:pos="2804"/>
        </w:tabs>
        <w:ind w:left="1267"/>
        <w:rPr>
          <w:lang w:val="es-ES_tradnl"/>
        </w:rPr>
      </w:pPr>
      <w:r w:rsidRPr="006544A6">
        <w:rPr>
          <w:lang w:val="es-ES_tradnl"/>
        </w:rPr>
        <w:t>Se consolidó el procedimiento del pago de prestaciones por incapacidad temporal para el trabajo, por embarazo y maternidad y por gastos funerales mediante la resolución núm. 434 del Gobierno, de 18 de septiembre, por la que se aprobó la Disposición sobre el reglamento del pago de prestaciones por incapacidad temporal para el trabajo y por embarazo y maternidad y la Disposición sobre el reglamento del pago de una prestación por gastos funerales.</w:t>
      </w:r>
    </w:p>
    <w:p w14:paraId="05BCF503" w14:textId="388847A1" w:rsidR="000B3E09" w:rsidRPr="006544A6" w:rsidRDefault="000B3E09" w:rsidP="000B3E09">
      <w:pPr>
        <w:pStyle w:val="SingleTxt"/>
        <w:numPr>
          <w:ilvl w:val="0"/>
          <w:numId w:val="31"/>
        </w:numPr>
        <w:tabs>
          <w:tab w:val="num" w:pos="2804"/>
        </w:tabs>
        <w:ind w:left="1267"/>
        <w:rPr>
          <w:lang w:val="es-ES_tradnl"/>
        </w:rPr>
      </w:pPr>
      <w:r w:rsidRPr="006544A6">
        <w:rPr>
          <w:lang w:val="es-ES_tradnl"/>
        </w:rPr>
        <w:t xml:space="preserve">De acuerdo con la Disposición sobre el reglamento del pago de prestaciones por incapacidad temporal para el trabajo y por embarazo y maternidad, aprobado por la resolución núm. 434 del Gobierno, de 18 de septiembre de 2018, las siguientes mujeres tienen derecho a recibir una prestación por maternidad: las trabajadoras que tienen una relación laboral con un empleador; las empresarias individuales; las pequeñas agricultoras; y las desempleadas registradas oficialmente como tales que tienen derecho a recibir una prestación por desempleo. Al 1 de noviembre de 2018, el monto medio de la prestación por embarazo y maternidad era de 7.625 </w:t>
      </w:r>
      <w:proofErr w:type="spellStart"/>
      <w:r w:rsidRPr="006544A6">
        <w:rPr>
          <w:lang w:val="es-ES_tradnl"/>
        </w:rPr>
        <w:t>soms</w:t>
      </w:r>
      <w:proofErr w:type="spellEnd"/>
      <w:r w:rsidRPr="006544A6">
        <w:rPr>
          <w:lang w:val="es-ES_tradnl"/>
        </w:rPr>
        <w:t xml:space="preserve">. Sin embargo, la prestación media por embarazo y maternidad para las mujeres que viven y trabajan en zonas donde no se aplica la prima por trabajos en condiciones climáticas adversas es de unos 4.000 </w:t>
      </w:r>
      <w:proofErr w:type="spellStart"/>
      <w:r w:rsidRPr="006544A6">
        <w:rPr>
          <w:lang w:val="es-ES_tradnl"/>
        </w:rPr>
        <w:t>soms</w:t>
      </w:r>
      <w:proofErr w:type="spellEnd"/>
      <w:r w:rsidRPr="006544A6">
        <w:rPr>
          <w:lang w:val="es-ES_tradnl"/>
        </w:rPr>
        <w:t xml:space="preserve">, mientras que en las zonas donde sí se aplica, la prestación asciende a más de 22.000 </w:t>
      </w:r>
      <w:proofErr w:type="spellStart"/>
      <w:r w:rsidRPr="006544A6">
        <w:rPr>
          <w:lang w:val="es-ES_tradnl"/>
        </w:rPr>
        <w:t>soms</w:t>
      </w:r>
      <w:proofErr w:type="spellEnd"/>
      <w:r w:rsidRPr="006544A6">
        <w:rPr>
          <w:lang w:val="es-ES_tradnl"/>
        </w:rPr>
        <w:t>.</w:t>
      </w:r>
    </w:p>
    <w:p w14:paraId="3D101D4D" w14:textId="44B06A3A" w:rsidR="000B3E09" w:rsidRPr="006544A6" w:rsidRDefault="000B3E09" w:rsidP="000B3E09">
      <w:pPr>
        <w:pStyle w:val="SingleTxt"/>
        <w:tabs>
          <w:tab w:val="num" w:pos="2804"/>
        </w:tabs>
        <w:spacing w:after="0" w:line="120" w:lineRule="exact"/>
        <w:rPr>
          <w:sz w:val="10"/>
          <w:lang w:val="es-ES_tradnl"/>
        </w:rPr>
      </w:pPr>
    </w:p>
    <w:p w14:paraId="2E40E911" w14:textId="469DB6F4" w:rsidR="000B3E09" w:rsidRPr="006544A6" w:rsidRDefault="000B3E09" w:rsidP="000B3E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544A6">
        <w:rPr>
          <w:lang w:val="es-ES_tradnl"/>
        </w:rPr>
        <w:tab/>
      </w:r>
      <w:r w:rsidRPr="006544A6">
        <w:rPr>
          <w:lang w:val="es-ES_tradnl"/>
        </w:rPr>
        <w:tab/>
        <w:t>Artículo 14</w:t>
      </w:r>
    </w:p>
    <w:p w14:paraId="0B39FFB4" w14:textId="2B80796C" w:rsidR="000B3E09" w:rsidRPr="006544A6" w:rsidRDefault="000B3E09" w:rsidP="000B3E09">
      <w:pPr>
        <w:pStyle w:val="SingleTxt"/>
        <w:tabs>
          <w:tab w:val="num" w:pos="2804"/>
        </w:tabs>
        <w:spacing w:after="0" w:line="120" w:lineRule="exact"/>
        <w:rPr>
          <w:b/>
          <w:sz w:val="10"/>
          <w:lang w:val="es-ES_tradnl"/>
        </w:rPr>
      </w:pPr>
    </w:p>
    <w:p w14:paraId="4B135DA7" w14:textId="37E98B7F" w:rsidR="000B3E09" w:rsidRPr="006544A6" w:rsidRDefault="000B3E09" w:rsidP="000B3E09">
      <w:pPr>
        <w:pStyle w:val="SingleTxt"/>
        <w:numPr>
          <w:ilvl w:val="0"/>
          <w:numId w:val="31"/>
        </w:numPr>
        <w:tabs>
          <w:tab w:val="num" w:pos="2804"/>
        </w:tabs>
        <w:ind w:left="1267"/>
        <w:rPr>
          <w:lang w:val="es-ES_tradnl"/>
        </w:rPr>
      </w:pPr>
      <w:r w:rsidRPr="006544A6">
        <w:rPr>
          <w:lang w:val="es-ES_tradnl"/>
        </w:rPr>
        <w:t>Habida cuenta de que en las zonas rurales de Kirguistán la pobreza tiene una dimensión de género, los hogares encabezados por mujeres que se encuentran en una situación menos favorecida, registran una tasa de pobreza más alta y tienen un nivel de seguridad alimentaria más bajo. En el período que abarca el informe, el Ministerio de Agricultura, Recuperación de Tierras e Industria Alimentaria ha ejecutado varios proyectos destinados a abordar los problemas de la pobreza y el género. En particular, se prevé que hasta un 30</w:t>
      </w:r>
      <w:r w:rsidR="003E157E" w:rsidRPr="006544A6">
        <w:rPr>
          <w:lang w:val="es-ES_tradnl"/>
        </w:rPr>
        <w:t xml:space="preserve"> %</w:t>
      </w:r>
      <w:r w:rsidRPr="006544A6">
        <w:rPr>
          <w:lang w:val="es-ES_tradnl"/>
        </w:rPr>
        <w:t xml:space="preserve"> de las mujeres participen en actividades veterinarias, en la formación como especialistas en veterinaria en la Universidad Agraria Nacional K. I. </w:t>
      </w:r>
      <w:proofErr w:type="spellStart"/>
      <w:r w:rsidRPr="006544A6">
        <w:rPr>
          <w:lang w:val="es-ES_tradnl"/>
        </w:rPr>
        <w:t>Skryabin</w:t>
      </w:r>
      <w:proofErr w:type="spellEnd"/>
      <w:r w:rsidRPr="006544A6">
        <w:rPr>
          <w:lang w:val="es-ES_tradnl"/>
        </w:rPr>
        <w:t xml:space="preserve"> y en la dirección de los comités de pastizales.</w:t>
      </w:r>
    </w:p>
    <w:p w14:paraId="40FCB186" w14:textId="6D9EB2B8" w:rsidR="000B3E09" w:rsidRPr="006544A6" w:rsidRDefault="000B3E09" w:rsidP="000B3E09">
      <w:pPr>
        <w:pStyle w:val="SingleTxt"/>
        <w:numPr>
          <w:ilvl w:val="0"/>
          <w:numId w:val="31"/>
        </w:numPr>
        <w:tabs>
          <w:tab w:val="num" w:pos="2804"/>
        </w:tabs>
        <w:ind w:left="1267"/>
        <w:rPr>
          <w:lang w:val="es-ES_tradnl"/>
        </w:rPr>
      </w:pPr>
      <w:r w:rsidRPr="006544A6">
        <w:rPr>
          <w:lang w:val="es-ES_tradnl"/>
        </w:rPr>
        <w:t>Existen planes para establecer centros de acopio y refrigeración de lecha mediante acuerdos de asociación con las granjas lecheras y prestar apoyo a los grupos de mujeres para que establezcan pequeñas empresas de procesamiento de leche. Las comunidades ganaderas reciben apoyo para diversificar sus fuentes de ingresos. La asistencia que se presta a las nuevas actividades de generación de ingresos, que se llevan a cabo en colaboración con asociados privados o públicos, con especial hincapié en las mujeres, ayudará a consolidar los ingresos que se derivan de la ganadería.</w:t>
      </w:r>
    </w:p>
    <w:p w14:paraId="39334410" w14:textId="7C3B2E5B" w:rsidR="000B3E09" w:rsidRPr="006544A6" w:rsidRDefault="000B3E09" w:rsidP="000B3E09">
      <w:pPr>
        <w:pStyle w:val="SingleTxt"/>
        <w:numPr>
          <w:ilvl w:val="0"/>
          <w:numId w:val="31"/>
        </w:numPr>
        <w:tabs>
          <w:tab w:val="num" w:pos="2804"/>
        </w:tabs>
        <w:ind w:left="1267"/>
        <w:rPr>
          <w:lang w:val="es-ES_tradnl"/>
        </w:rPr>
      </w:pPr>
      <w:r w:rsidRPr="006544A6">
        <w:rPr>
          <w:lang w:val="es-ES_tradnl"/>
        </w:rPr>
        <w:t>Se han llevado a cabo campañas de información y meses redondas regionales para dirigentes y miembros de grupos de pequeñas agricultoras, empresas procesadoras encabezadas por mujeres, jefas de cooperativas agrícolas, cabezas de familias campesinas, y presidentas de comités de pastizales. Se han creado 51 grupos de apoyo entre pares integrados por 301 mujeres, se han establecido 17 fondos rurales y se han creado 236 grupos de apoyo entre pares en 43 aldeas de todo el país en los que participan 1.490 personas, de ellas 1.352 mujeres. A todas esas personas se les impartieron seminarios de capacitación sobre agronomía, economía y comercialización y se les ofrecieron consultas con agrónomos.</w:t>
      </w:r>
    </w:p>
    <w:p w14:paraId="7EC6E03E" w14:textId="056E6075" w:rsidR="000B3E09" w:rsidRPr="006544A6" w:rsidRDefault="000B3E09" w:rsidP="000B3E09">
      <w:pPr>
        <w:pStyle w:val="SingleTxt"/>
        <w:numPr>
          <w:ilvl w:val="0"/>
          <w:numId w:val="31"/>
        </w:numPr>
        <w:tabs>
          <w:tab w:val="num" w:pos="2804"/>
        </w:tabs>
        <w:ind w:left="1267"/>
        <w:rPr>
          <w:lang w:val="es-ES_tradnl"/>
        </w:rPr>
      </w:pPr>
      <w:r w:rsidRPr="006544A6">
        <w:rPr>
          <w:lang w:val="es-ES_tradnl"/>
        </w:rPr>
        <w:t>Se celebran periódicamente reuniones, consultas prácticas y actividades de información para la comunidad local de las zonas donde se ejecutan proyectos a fin de difundir información a las personas de bajos ingresos, entre ellas mujeres y cabezas de familias, sobre las metas y objetivos de los proyectos y los planes comunitarios de gestión de pastizales, y además para escuchar sus opiniones y sugerencias.</w:t>
      </w:r>
    </w:p>
    <w:p w14:paraId="2E95A0D6" w14:textId="767724AB" w:rsidR="000B3E09" w:rsidRPr="006544A6" w:rsidRDefault="000B3E09" w:rsidP="000B3E09">
      <w:pPr>
        <w:pStyle w:val="SingleTxt"/>
        <w:numPr>
          <w:ilvl w:val="0"/>
          <w:numId w:val="31"/>
        </w:numPr>
        <w:tabs>
          <w:tab w:val="num" w:pos="2804"/>
        </w:tabs>
        <w:ind w:left="1267"/>
        <w:rPr>
          <w:lang w:val="es-ES_tradnl"/>
        </w:rPr>
      </w:pPr>
      <w:r w:rsidRPr="006544A6">
        <w:rPr>
          <w:lang w:val="es-ES_tradnl"/>
        </w:rPr>
        <w:t>Se actualiza constantemente la base de datos sobre los hogares y mujeres cabezas de familia vulnerables en las comunidades. Se ha establecido una línea de comunicación con las mujeres dirigentes, activistas y procesadoras de productos agrícolas.</w:t>
      </w:r>
    </w:p>
    <w:p w14:paraId="3D480463" w14:textId="37277422" w:rsidR="000B3E09" w:rsidRPr="006544A6" w:rsidRDefault="000B3E09" w:rsidP="000B3E09">
      <w:pPr>
        <w:pStyle w:val="SingleTxt"/>
        <w:numPr>
          <w:ilvl w:val="0"/>
          <w:numId w:val="31"/>
        </w:numPr>
        <w:tabs>
          <w:tab w:val="num" w:pos="2804"/>
        </w:tabs>
        <w:ind w:left="1267"/>
        <w:rPr>
          <w:lang w:val="es-ES_tradnl"/>
        </w:rPr>
      </w:pPr>
      <w:r w:rsidRPr="006544A6">
        <w:rPr>
          <w:lang w:val="es-ES_tradnl"/>
        </w:rPr>
        <w:t xml:space="preserve">La producción ganadera contribuye a reducir la pobreza y fomentar la prosperidad compartida al ampliar el acceso a los pastizales y a los servicios veterinarios por parte de los dueños de ganado extremadamente pobres, muy en especial las familias encabezadas por mujeres. Unos 190.000 hogares rurales de las regiones de </w:t>
      </w:r>
      <w:proofErr w:type="spellStart"/>
      <w:r w:rsidRPr="006544A6">
        <w:rPr>
          <w:lang w:val="es-ES_tradnl"/>
        </w:rPr>
        <w:t>Chuysk</w:t>
      </w:r>
      <w:proofErr w:type="spellEnd"/>
      <w:r w:rsidRPr="006544A6">
        <w:rPr>
          <w:lang w:val="es-ES_tradnl"/>
        </w:rPr>
        <w:t xml:space="preserve"> y </w:t>
      </w:r>
      <w:proofErr w:type="spellStart"/>
      <w:r w:rsidRPr="006544A6">
        <w:rPr>
          <w:lang w:val="es-ES_tradnl"/>
        </w:rPr>
        <w:t>Talassk</w:t>
      </w:r>
      <w:proofErr w:type="spellEnd"/>
      <w:r w:rsidRPr="006544A6">
        <w:rPr>
          <w:lang w:val="es-ES_tradnl"/>
        </w:rPr>
        <w:t xml:space="preserve"> se beneficiarán de los mejores servicios prestados por las asociaciones de usuarios de pastizales y los veterinarios privados. Según el censo nacional de 2009, cerca del 10</w:t>
      </w:r>
      <w:r w:rsidR="003E157E" w:rsidRPr="006544A6">
        <w:rPr>
          <w:lang w:val="es-ES_tradnl"/>
        </w:rPr>
        <w:t xml:space="preserve"> %</w:t>
      </w:r>
      <w:r w:rsidRPr="006544A6">
        <w:rPr>
          <w:lang w:val="es-ES_tradnl"/>
        </w:rPr>
        <w:t xml:space="preserve"> de esos hogares están encabezados por mujeres.</w:t>
      </w:r>
    </w:p>
    <w:p w14:paraId="0EDD3138" w14:textId="6F908E9C" w:rsidR="000B3E09" w:rsidRPr="006544A6" w:rsidRDefault="000B3E09" w:rsidP="000B3E09">
      <w:pPr>
        <w:pStyle w:val="SingleTxt"/>
        <w:numPr>
          <w:ilvl w:val="0"/>
          <w:numId w:val="31"/>
        </w:numPr>
        <w:tabs>
          <w:tab w:val="num" w:pos="2804"/>
        </w:tabs>
        <w:ind w:left="1267"/>
        <w:rPr>
          <w:lang w:val="es-ES_tradnl"/>
        </w:rPr>
      </w:pPr>
      <w:r w:rsidRPr="006544A6">
        <w:rPr>
          <w:lang w:val="es-ES_tradnl"/>
        </w:rPr>
        <w:t>A las clientas se les ha impartido más de 1.400 días de capacitación. Esa capacitación ha tenido por objeto crear mayor conciencia respecto de la legislación relativa a los pastizales comunitarios rurales y aumentar los conocimientos de los beneficiarios sobre temas veterinarios como la fiebre aftosa, las enfermedades equinas comunes, la dermatitis modular en el ganado vacuno, y los métodos de recolección y entrega de muestras de material patológico al laboratorio veterinario. Más del 13,5</w:t>
      </w:r>
      <w:r w:rsidR="003E157E" w:rsidRPr="006544A6">
        <w:rPr>
          <w:lang w:val="es-ES_tradnl"/>
        </w:rPr>
        <w:t xml:space="preserve"> %</w:t>
      </w:r>
      <w:r w:rsidRPr="006544A6">
        <w:rPr>
          <w:lang w:val="es-ES_tradnl"/>
        </w:rPr>
        <w:t xml:space="preserve"> de los beneficiarios directos han sido mujeres, en comparación con el 10</w:t>
      </w:r>
      <w:r w:rsidR="003E157E" w:rsidRPr="006544A6">
        <w:rPr>
          <w:lang w:val="es-ES_tradnl"/>
        </w:rPr>
        <w:t xml:space="preserve"> %</w:t>
      </w:r>
      <w:r w:rsidRPr="006544A6">
        <w:rPr>
          <w:lang w:val="es-ES_tradnl"/>
        </w:rPr>
        <w:t xml:space="preserve"> planificado inicialmente. De los más de 400 participantes en los distintos cursos de capacitación, 54 eran mujeres.</w:t>
      </w:r>
    </w:p>
    <w:p w14:paraId="56B5F05B" w14:textId="06D7F6C5" w:rsidR="000B3E09" w:rsidRPr="006544A6" w:rsidRDefault="000B3E09" w:rsidP="000B3E09">
      <w:pPr>
        <w:pStyle w:val="SingleTxt"/>
        <w:numPr>
          <w:ilvl w:val="0"/>
          <w:numId w:val="31"/>
        </w:numPr>
        <w:tabs>
          <w:tab w:val="num" w:pos="2804"/>
        </w:tabs>
        <w:ind w:left="1267"/>
        <w:rPr>
          <w:lang w:val="es-ES_tradnl"/>
        </w:rPr>
      </w:pPr>
      <w:r w:rsidRPr="006544A6">
        <w:rPr>
          <w:lang w:val="es-ES_tradnl"/>
        </w:rPr>
        <w:t>Se llevaron a cabo 3.548 actividades de movilización social, con 110.164 participantes, entre ellos 27.319 mujeres. Se impartieron cursos de capacitación para las comunidades sobre los siguientes temas: gestión básica de pastizales, supervisión de las condiciones de los pastizales, y procedimientos de adquisición a nivel comunitario. Se impartió un total de 222 cursos de capacitación, a los que asistieron 5.528 beneficiarios de proyectos, incluidas 612 mujeres.</w:t>
      </w:r>
    </w:p>
    <w:p w14:paraId="1CD2CA0C" w14:textId="26228E34" w:rsidR="000B3E09" w:rsidRPr="006544A6" w:rsidRDefault="000B3E09" w:rsidP="000B3E09">
      <w:pPr>
        <w:pStyle w:val="SingleTxt"/>
        <w:numPr>
          <w:ilvl w:val="0"/>
          <w:numId w:val="31"/>
        </w:numPr>
        <w:tabs>
          <w:tab w:val="num" w:pos="2804"/>
        </w:tabs>
        <w:ind w:left="1267"/>
        <w:rPr>
          <w:lang w:val="es-ES_tradnl"/>
        </w:rPr>
      </w:pPr>
      <w:r w:rsidRPr="006544A6">
        <w:rPr>
          <w:lang w:val="es-ES_tradnl"/>
        </w:rPr>
        <w:t>En septiembre de 2016 se puso en marcha un proyecto destinado a mejorar la productividad y nutrición agrícolas, que se prolongará hasta el 30 de junio de 2022. Un componente del proyecto consiste en medidas para mejorar la nutrición, entre las que figura un análisis cualitativo y cuantitativo de los alimentos de la población de las comunidades rurales (</w:t>
      </w:r>
      <w:proofErr w:type="spellStart"/>
      <w:r w:rsidRPr="006544A6">
        <w:rPr>
          <w:i/>
          <w:lang w:val="es-ES_tradnl"/>
        </w:rPr>
        <w:t>aiyl</w:t>
      </w:r>
      <w:proofErr w:type="spellEnd"/>
      <w:r w:rsidRPr="006544A6">
        <w:rPr>
          <w:i/>
          <w:lang w:val="es-ES_tradnl"/>
        </w:rPr>
        <w:t xml:space="preserve"> </w:t>
      </w:r>
      <w:proofErr w:type="spellStart"/>
      <w:r w:rsidRPr="006544A6">
        <w:rPr>
          <w:i/>
          <w:lang w:val="es-ES_tradnl"/>
        </w:rPr>
        <w:t>aimaks</w:t>
      </w:r>
      <w:proofErr w:type="spellEnd"/>
      <w:r w:rsidRPr="006544A6">
        <w:rPr>
          <w:lang w:val="es-ES_tradnl"/>
        </w:rPr>
        <w:t xml:space="preserve">). Los grupos destinatarios del proyecto son las mujeres de entre 18 y 49 </w:t>
      </w:r>
      <w:proofErr w:type="gramStart"/>
      <w:r w:rsidRPr="006544A6">
        <w:rPr>
          <w:lang w:val="es-ES_tradnl"/>
        </w:rPr>
        <w:t>años de edad</w:t>
      </w:r>
      <w:proofErr w:type="gramEnd"/>
      <w:r w:rsidRPr="006544A6">
        <w:rPr>
          <w:lang w:val="es-ES_tradnl"/>
        </w:rPr>
        <w:t xml:space="preserve">, los niños menores de 5 años de edad, y las adolescentes de 12 a 17 años de edad. El número total de beneficiarios es de unos 153.795. Esa cifra incluye a 38.260 mujeres en edad de procrear, 5.462 embarazadas, 9.231 niñas adolescentes y 17.409 menores de 5 </w:t>
      </w:r>
      <w:proofErr w:type="gramStart"/>
      <w:r w:rsidRPr="006544A6">
        <w:rPr>
          <w:lang w:val="es-ES_tradnl"/>
        </w:rPr>
        <w:t>años de edad</w:t>
      </w:r>
      <w:proofErr w:type="gramEnd"/>
      <w:r w:rsidRPr="006544A6">
        <w:rPr>
          <w:lang w:val="es-ES_tradnl"/>
        </w:rPr>
        <w:t>. Las actividades se llevan a cabo en 11 distritos y 7 provincias de Kirguistán.</w:t>
      </w:r>
    </w:p>
    <w:p w14:paraId="5D9DF2EB" w14:textId="16B621EE" w:rsidR="000B3E09" w:rsidRPr="006544A6" w:rsidRDefault="000B3E09" w:rsidP="000B3E09">
      <w:pPr>
        <w:pStyle w:val="SingleTxt"/>
        <w:numPr>
          <w:ilvl w:val="0"/>
          <w:numId w:val="31"/>
        </w:numPr>
        <w:tabs>
          <w:tab w:val="num" w:pos="2804"/>
        </w:tabs>
        <w:ind w:left="1267"/>
        <w:rPr>
          <w:lang w:val="es-ES_tradnl"/>
        </w:rPr>
      </w:pPr>
      <w:r w:rsidRPr="006544A6">
        <w:rPr>
          <w:lang w:val="es-ES_tradnl"/>
        </w:rPr>
        <w:t>El Programa estatal de inversiones, financiado por la Agencia Suiza para el Desarrollo y la Cooperación, incluye un proyecto centrado en la gestión de los recursos nacionales de agua. El período de ejecución abarca desde 2015 hasta 2018. En el marco del proyecto, se han adoptado medidas encaminadas a aumentar la comunicación y difundir información sobre las actividades de la asociación de usuarios de agua para las mujeres que viven en la zona de los servicios. Entre las medidas se cuenta la prestación de apoyo a las integrantes de las juntas y la dirección de la asociación para celebrar reuniones con el resto de las mujeres de la comunidad. También se han elaborado módulos de capacitación sobre la potenciación del papel de las mujeres en las asociaciones de usuarios de agua de Kirguistán y sobre la política de género y la participación de las mujeres en la dirección de las asociaciones de usuarios de agua, que se han incluido en el programa del proyecto de apoyo a las asociaciones de usuarios de agua. En el contexto del proyecto se impartió capacitación a 221 personas. Los departamentos regionales de apoyo han impartido cursos de capacitación a los miembros de las asociaciones de usuarios de agua, en los que han participado 2.582 de ellos. Las asociaciones cuentan con un total de 486 dependencias administrativas y 267.430 miembros, entre ellos 26.500 mujeres. Cuatro de esas dependencias administrativas están dirigidas por mujeres.</w:t>
      </w:r>
    </w:p>
    <w:p w14:paraId="0F7D02EE" w14:textId="64407469" w:rsidR="000B3E09" w:rsidRPr="006544A6" w:rsidRDefault="000B3E09" w:rsidP="000B3E09">
      <w:pPr>
        <w:pStyle w:val="SingleTxt"/>
        <w:numPr>
          <w:ilvl w:val="0"/>
          <w:numId w:val="31"/>
        </w:numPr>
        <w:tabs>
          <w:tab w:val="num" w:pos="2804"/>
        </w:tabs>
        <w:ind w:left="1267"/>
        <w:rPr>
          <w:lang w:val="es-ES_tradnl"/>
        </w:rPr>
      </w:pPr>
      <w:r w:rsidRPr="006544A6">
        <w:rPr>
          <w:lang w:val="es-ES_tradnl"/>
        </w:rPr>
        <w:t>En el marco de un proyecto de asistencia a los bancos públicos de semillas se prestó apoyo a 221 establecimientos de ese tipo, de los cuales 176 recibieron semillas y fertilizante para una estación de siembra y 45 para las estaciones de siembra de otoño y primavera. Un total de 5.657 pequeños agricultores, entre ellos 806 mujeres, son miembros de los bancos públicos de semillas. Se han establecido un total de 625 grupos de apoyo entre pares, con 4.300 pequeños agricultores, incluidas 3.703 mujeres. Además, en el marco del proyecto se ha brindado asistencia a 698 grupos de apoyo entre pares, incluidas 4.774 hogares y 4.120 mujeres. Un total de 10.431 pequeños agricultores, incluidas 4.926 mujeres, recibieron semillas y fertilizante en calidad de beneficiarios directos del proyecto. Gracias a las variedades de alto rendimiento de cultivos de verano certificados y la aplicación de fertilizantes con nitrógeno/fosfato, así como a los conocimientos y competencias de tecnología agropecuaria adquiridos durante el desarrollo del proyecto, y, además, las condiciones meteorológicas favorables, los beneficiarios del proyecto lograron rendimientos muy por encima de la media alcanzada por los no participantes que viven en la misma zona y cosechan los mismos cultivos, y superiores a los que indican los datos recibidos del Comité Nacional de Estadística.</w:t>
      </w:r>
    </w:p>
    <w:p w14:paraId="49E62AF8" w14:textId="3FA22BAA" w:rsidR="000B3E09" w:rsidRPr="006544A6" w:rsidRDefault="000B3E09" w:rsidP="000B3E09">
      <w:pPr>
        <w:pStyle w:val="SingleTxt"/>
        <w:numPr>
          <w:ilvl w:val="0"/>
          <w:numId w:val="31"/>
        </w:numPr>
        <w:tabs>
          <w:tab w:val="num" w:pos="2804"/>
        </w:tabs>
        <w:ind w:left="1267"/>
        <w:rPr>
          <w:lang w:val="es-ES_tradnl"/>
        </w:rPr>
      </w:pPr>
      <w:r w:rsidRPr="006544A6">
        <w:rPr>
          <w:lang w:val="es-ES_tradnl"/>
        </w:rPr>
        <w:t>En el marco del Proyecto de promoción de la productividad agrícola se prestó una asistencia integral a sus beneficiarios, principalmente los pequeños agricultores, las organizaciones de pequeños agricultores y los hogares rurales, para elevar la productividad. En el marco de un subcomponente del proyecto se estableció un total de 302 grupos de apoyo entre pares a lo largo y ancho del país, con un total de 2.050 miembros, incluidas 1.879 mujeres, es decir el 91,6</w:t>
      </w:r>
      <w:r w:rsidR="003E157E" w:rsidRPr="006544A6">
        <w:rPr>
          <w:lang w:val="es-ES_tradnl"/>
        </w:rPr>
        <w:t xml:space="preserve"> %</w:t>
      </w:r>
      <w:r w:rsidRPr="006544A6">
        <w:rPr>
          <w:lang w:val="es-ES_tradnl"/>
        </w:rPr>
        <w:t xml:space="preserve"> del total. Durante la ejecución del proyecto, se impartieron 1.456 sesiones de capacitación en todas las provincias, con un total de 4.283 participantes (incluidas 2.187 mujeres, el 51,6</w:t>
      </w:r>
      <w:r w:rsidR="003E157E" w:rsidRPr="006544A6">
        <w:rPr>
          <w:lang w:val="es-ES_tradnl"/>
        </w:rPr>
        <w:t xml:space="preserve"> %</w:t>
      </w:r>
      <w:r w:rsidRPr="006544A6">
        <w:rPr>
          <w:lang w:val="es-ES_tradnl"/>
        </w:rPr>
        <w:t xml:space="preserve"> del total). Por consiguiente, las mujeres lograron aumentar su productividad, incluso con los escasos recursos proporcionados por el proyecto. En el marco del proyecto, las mujeres pudieron mejorar su situación financiera y, en particular, la nutrición de sus familias.</w:t>
      </w:r>
    </w:p>
    <w:p w14:paraId="1E0B4303" w14:textId="0E13C624" w:rsidR="000B3E09" w:rsidRPr="006544A6" w:rsidRDefault="000B3E09" w:rsidP="000B3E09">
      <w:pPr>
        <w:pStyle w:val="SingleTxt"/>
        <w:numPr>
          <w:ilvl w:val="0"/>
          <w:numId w:val="31"/>
        </w:numPr>
        <w:tabs>
          <w:tab w:val="num" w:pos="2804"/>
        </w:tabs>
        <w:ind w:left="1267"/>
        <w:rPr>
          <w:lang w:val="es-ES_tradnl"/>
        </w:rPr>
      </w:pPr>
      <w:r w:rsidRPr="006544A6">
        <w:rPr>
          <w:lang w:val="es-ES_tradnl"/>
        </w:rPr>
        <w:t xml:space="preserve">En el marco del proyecto “Una aldea, un producto” se ha brindado capacitación a 342 grupos, con un total de 2.378 miembros, incluidas 1.464 mujeres. Los miembros de esos grupos han recibido capacitación en producción, comercialización y técnicas de negociación a fin de promover sus productos, como la marca </w:t>
      </w:r>
      <w:r w:rsidRPr="006544A6">
        <w:rPr>
          <w:i/>
          <w:lang w:val="es-ES_tradnl"/>
        </w:rPr>
        <w:t>Issyk</w:t>
      </w:r>
      <w:r w:rsidRPr="006544A6">
        <w:rPr>
          <w:i/>
          <w:lang w:val="es-ES_tradnl"/>
        </w:rPr>
        <w:noBreakHyphen/>
        <w:t>Kul</w:t>
      </w:r>
      <w:r w:rsidRPr="006544A6">
        <w:rPr>
          <w:lang w:val="es-ES_tradnl"/>
        </w:rPr>
        <w:t>. La experiencia adquirida en el desarrollo de ese proyecto está siendo difundida a otras regiones del país.</w:t>
      </w:r>
    </w:p>
    <w:p w14:paraId="3116988A" w14:textId="27A5073B" w:rsidR="000B3E09" w:rsidRPr="006544A6" w:rsidRDefault="000B3E09" w:rsidP="000B3E09">
      <w:pPr>
        <w:pStyle w:val="SingleTxt"/>
        <w:numPr>
          <w:ilvl w:val="0"/>
          <w:numId w:val="31"/>
        </w:numPr>
        <w:tabs>
          <w:tab w:val="num" w:pos="2804"/>
        </w:tabs>
        <w:ind w:left="1267"/>
        <w:rPr>
          <w:lang w:val="es-ES_tradnl"/>
        </w:rPr>
      </w:pPr>
      <w:r w:rsidRPr="006544A6">
        <w:rPr>
          <w:lang w:val="es-ES_tradnl"/>
        </w:rPr>
        <w:t>En 2018, se llevó a cabo un estudio sobre la prevalencia de estereotipos de género negativos que afectan a la mujer rural, que sirvió de base para formular recomendaciones sobre una campaña en los medios de difusión dirigida a reducir su efecto estigmatizador en la comunidad urbana. Los resultados del estudio se han debatido en mesas redondas.</w:t>
      </w:r>
    </w:p>
    <w:p w14:paraId="44C6053F" w14:textId="77777777" w:rsidR="000B3E09" w:rsidRPr="006544A6" w:rsidRDefault="000B3E09" w:rsidP="000B3E09">
      <w:pPr>
        <w:pStyle w:val="SingleTxt"/>
        <w:spacing w:after="0" w:line="120" w:lineRule="exact"/>
        <w:rPr>
          <w:b/>
          <w:sz w:val="10"/>
          <w:lang w:val="es-ES_tradnl"/>
        </w:rPr>
      </w:pPr>
    </w:p>
    <w:p w14:paraId="1265195D" w14:textId="2DE41AAF" w:rsidR="000B3E09" w:rsidRPr="006544A6" w:rsidRDefault="000B3E09" w:rsidP="000B3E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544A6">
        <w:rPr>
          <w:lang w:val="es-ES_tradnl"/>
        </w:rPr>
        <w:tab/>
      </w:r>
      <w:r w:rsidRPr="006544A6">
        <w:rPr>
          <w:lang w:val="es-ES_tradnl"/>
        </w:rPr>
        <w:tab/>
        <w:t>Artículo 15</w:t>
      </w:r>
    </w:p>
    <w:p w14:paraId="4B8AC06D" w14:textId="22E06D4A" w:rsidR="000B3E09" w:rsidRPr="006544A6" w:rsidRDefault="000B3E09" w:rsidP="000B3E09">
      <w:pPr>
        <w:pStyle w:val="SingleTxt"/>
        <w:tabs>
          <w:tab w:val="num" w:pos="2804"/>
        </w:tabs>
        <w:spacing w:after="0" w:line="120" w:lineRule="exact"/>
        <w:rPr>
          <w:b/>
          <w:sz w:val="10"/>
          <w:lang w:val="es-ES_tradnl"/>
        </w:rPr>
      </w:pPr>
    </w:p>
    <w:p w14:paraId="250505EB" w14:textId="781E7DDC" w:rsidR="000B3E09" w:rsidRPr="006544A6" w:rsidRDefault="000B3E09" w:rsidP="000B3E09">
      <w:pPr>
        <w:pStyle w:val="SingleTxt"/>
        <w:numPr>
          <w:ilvl w:val="0"/>
          <w:numId w:val="31"/>
        </w:numPr>
        <w:tabs>
          <w:tab w:val="num" w:pos="2804"/>
        </w:tabs>
        <w:ind w:left="1267"/>
        <w:rPr>
          <w:lang w:val="es-ES_tradnl"/>
        </w:rPr>
      </w:pPr>
      <w:r w:rsidRPr="006544A6">
        <w:rPr>
          <w:lang w:val="es-ES_tradnl"/>
        </w:rPr>
        <w:t>En virtud de la Constitución de la República Kirguisa, todos los ciudadanos son iguales ante la ley y los tribunales. En Kirguistán, la capacidad jurídica se adquiere al nacer y cesa con la muerte. Las mujeres gozan de todos los derechos y deberes ciudadanos en pie de igualdad con los hombres. De acuerdo con la Constitución y la legislación por la que se rige el sistema judicial, existe un sistema judicial único que funciona para proteger los derechos de todos los ciudadanos, mujeres y hombres por igual.</w:t>
      </w:r>
    </w:p>
    <w:p w14:paraId="4CC0C690" w14:textId="60D11156" w:rsidR="000B3E09" w:rsidRPr="006544A6" w:rsidRDefault="000B3E09" w:rsidP="000B3E09">
      <w:pPr>
        <w:pStyle w:val="SingleTxt"/>
        <w:numPr>
          <w:ilvl w:val="0"/>
          <w:numId w:val="31"/>
        </w:numPr>
        <w:tabs>
          <w:tab w:val="num" w:pos="2804"/>
        </w:tabs>
        <w:ind w:left="1267"/>
        <w:rPr>
          <w:lang w:val="es-ES_tradnl"/>
        </w:rPr>
      </w:pPr>
      <w:r w:rsidRPr="006544A6">
        <w:rPr>
          <w:lang w:val="es-ES_tradnl"/>
        </w:rPr>
        <w:t xml:space="preserve">De conformidad con las leyes de la República Kirguisa, todos los ciudadanos, tanto las mujeres como los hombres, tienen derecho a poseer, heredar y legar bienes. Las mujeres tienen derecho a crear personas jurídicas por su cuenta o </w:t>
      </w:r>
      <w:proofErr w:type="gramStart"/>
      <w:r w:rsidRPr="006544A6">
        <w:rPr>
          <w:lang w:val="es-ES_tradnl"/>
        </w:rPr>
        <w:t>conjuntamente con</w:t>
      </w:r>
      <w:proofErr w:type="gramEnd"/>
      <w:r w:rsidRPr="006544A6">
        <w:rPr>
          <w:lang w:val="es-ES_tradnl"/>
        </w:rPr>
        <w:t xml:space="preserve"> otros ciudadanos y personas jurídicas, a realizar cualquier transacción que no contravenga la ley y a contraer obligaciones.</w:t>
      </w:r>
    </w:p>
    <w:p w14:paraId="1A8E5303" w14:textId="50112ED8" w:rsidR="000B3E09" w:rsidRPr="006544A6" w:rsidRDefault="000B3E09" w:rsidP="000B3E09">
      <w:pPr>
        <w:pStyle w:val="SingleTxt"/>
        <w:numPr>
          <w:ilvl w:val="0"/>
          <w:numId w:val="31"/>
        </w:numPr>
        <w:tabs>
          <w:tab w:val="num" w:pos="2804"/>
        </w:tabs>
        <w:ind w:left="1267"/>
        <w:rPr>
          <w:lang w:val="es-ES_tradnl"/>
        </w:rPr>
      </w:pPr>
      <w:r w:rsidRPr="006544A6">
        <w:rPr>
          <w:lang w:val="es-ES_tradnl"/>
        </w:rPr>
        <w:t>En virtud de la Constitución, la legislación nacional y los instrumentos internacionales de derechos humanos, todos los ciudadanos, tanto mujeres como hombres, gozan del derecho a circular libremente y a elegir el lugar de residencia y el domicilio en territorio de Kirguistán, así como el derecho a salir libremente de las fronteras del país, salvo que la ley disponga otra cosa. Al mismo tiempo, a fin de crear las condiciones necesarias para el ejercicio de los derechos de los ciudadanos, y para el cumplimiento de sus obligaciones hacia los demás, se mantiene un registro del lugar de residencia en Kirguistán.</w:t>
      </w:r>
    </w:p>
    <w:p w14:paraId="402E3BD6" w14:textId="107410ED" w:rsidR="000B3E09" w:rsidRPr="006544A6" w:rsidRDefault="000B3E09" w:rsidP="000B3E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544A6">
        <w:rPr>
          <w:lang w:val="es-ES_tradnl"/>
        </w:rPr>
        <w:tab/>
      </w:r>
      <w:r w:rsidRPr="006544A6">
        <w:rPr>
          <w:lang w:val="es-ES_tradnl"/>
        </w:rPr>
        <w:tab/>
        <w:t>Artículo 16</w:t>
      </w:r>
    </w:p>
    <w:p w14:paraId="48BA47A0" w14:textId="4FBA0088" w:rsidR="000B3E09" w:rsidRPr="006544A6" w:rsidRDefault="000B3E09" w:rsidP="000B3E09">
      <w:pPr>
        <w:pStyle w:val="SingleTxt"/>
        <w:tabs>
          <w:tab w:val="num" w:pos="2804"/>
        </w:tabs>
        <w:spacing w:after="0" w:line="120" w:lineRule="exact"/>
        <w:rPr>
          <w:b/>
          <w:sz w:val="10"/>
          <w:lang w:val="es-ES_tradnl"/>
        </w:rPr>
      </w:pPr>
    </w:p>
    <w:p w14:paraId="2D5A9886" w14:textId="7CE5A714" w:rsidR="000B3E09" w:rsidRPr="006544A6" w:rsidRDefault="000B3E09" w:rsidP="000B3E09">
      <w:pPr>
        <w:pStyle w:val="SingleTxt"/>
        <w:numPr>
          <w:ilvl w:val="0"/>
          <w:numId w:val="31"/>
        </w:numPr>
        <w:tabs>
          <w:tab w:val="num" w:pos="2804"/>
        </w:tabs>
        <w:ind w:left="1267"/>
        <w:rPr>
          <w:lang w:val="es-ES_tradnl"/>
        </w:rPr>
      </w:pPr>
      <w:r w:rsidRPr="006544A6">
        <w:rPr>
          <w:lang w:val="es-ES_tradnl"/>
        </w:rPr>
        <w:t>De conformidad con el artículo 54 del Código de la Familia, una madre y un padre que estén casados entre sí se inscriben en el registro de nacimientos como los progenitores del niño, a petición de cualquiera de los dos. En el caso del nacimiento de un niño de madre no casada, en ausencia de una petición conjunta de los progenitores, o en ausencia de una declaración judicial de paternidad, el apellido del niño en la inscripción de nacimiento será el de la madre, en tanto el nombre de pila, el patronímico y la nacionalidad se registrarán según indique la madre.</w:t>
      </w:r>
    </w:p>
    <w:p w14:paraId="079A0687" w14:textId="76E7E92D" w:rsidR="000B3E09" w:rsidRPr="006544A6" w:rsidRDefault="000B3E09" w:rsidP="000B3E09">
      <w:pPr>
        <w:pStyle w:val="SingleTxt"/>
        <w:numPr>
          <w:ilvl w:val="0"/>
          <w:numId w:val="31"/>
        </w:numPr>
        <w:tabs>
          <w:tab w:val="num" w:pos="2804"/>
        </w:tabs>
        <w:ind w:left="1267"/>
        <w:rPr>
          <w:lang w:val="es-ES_tradnl"/>
        </w:rPr>
      </w:pPr>
      <w:r w:rsidRPr="006544A6">
        <w:rPr>
          <w:lang w:val="es-ES_tradnl"/>
        </w:rPr>
        <w:t>Con arreglo al artículo 18 de la Ley de registro civil, las siguientes disposiciones se aplican al registro del apellido, el nombre de pila y el patronímico de un niño en su inscripción oficial de nacimiento:</w:t>
      </w:r>
    </w:p>
    <w:p w14:paraId="3AF92536" w14:textId="017C9148" w:rsidR="000B3E09" w:rsidRPr="006544A6" w:rsidRDefault="000B3E09" w:rsidP="000B3E09">
      <w:pPr>
        <w:pStyle w:val="SingleTxt"/>
        <w:tabs>
          <w:tab w:val="right" w:pos="1685"/>
        </w:tabs>
        <w:ind w:left="1742" w:hanging="475"/>
        <w:rPr>
          <w:lang w:val="es-ES_tradnl"/>
        </w:rPr>
      </w:pPr>
      <w:r w:rsidRPr="006544A6">
        <w:rPr>
          <w:lang w:val="es-ES_tradnl"/>
        </w:rPr>
        <w:tab/>
        <w:t>•</w:t>
      </w:r>
      <w:r w:rsidRPr="006544A6">
        <w:rPr>
          <w:lang w:val="es-ES_tradnl"/>
        </w:rPr>
        <w:tab/>
        <w:t>El apellido del niño se registrará como el apellido de los progenitores;</w:t>
      </w:r>
    </w:p>
    <w:p w14:paraId="03155CFE" w14:textId="7163FE27" w:rsidR="000B3E09" w:rsidRPr="006544A6" w:rsidRDefault="000B3E09" w:rsidP="000B3E09">
      <w:pPr>
        <w:pStyle w:val="SingleTxt"/>
        <w:tabs>
          <w:tab w:val="right" w:pos="1685"/>
        </w:tabs>
        <w:ind w:left="1742" w:hanging="475"/>
        <w:rPr>
          <w:lang w:val="es-ES_tradnl"/>
        </w:rPr>
      </w:pPr>
      <w:r w:rsidRPr="006544A6">
        <w:rPr>
          <w:lang w:val="es-ES_tradnl"/>
        </w:rPr>
        <w:tab/>
        <w:t>•</w:t>
      </w:r>
      <w:r w:rsidRPr="006544A6">
        <w:rPr>
          <w:lang w:val="es-ES_tradnl"/>
        </w:rPr>
        <w:tab/>
        <w:t>Si los progenitores no comparten un mismo apellido, el apellido del niño se registrará como el apellido del padre o la madre, por acuerdo de los progenitores;</w:t>
      </w:r>
    </w:p>
    <w:p w14:paraId="659D1D9D" w14:textId="4BE620F8" w:rsidR="000B3E09" w:rsidRPr="006544A6" w:rsidRDefault="000B3E09" w:rsidP="000B3E09">
      <w:pPr>
        <w:pStyle w:val="SingleTxt"/>
        <w:tabs>
          <w:tab w:val="right" w:pos="1685"/>
        </w:tabs>
        <w:ind w:left="1742" w:hanging="475"/>
        <w:rPr>
          <w:lang w:val="es-ES_tradnl"/>
        </w:rPr>
      </w:pPr>
      <w:r w:rsidRPr="006544A6">
        <w:rPr>
          <w:lang w:val="es-ES_tradnl"/>
        </w:rPr>
        <w:tab/>
        <w:t>•</w:t>
      </w:r>
      <w:r w:rsidRPr="006544A6">
        <w:rPr>
          <w:lang w:val="es-ES_tradnl"/>
        </w:rPr>
        <w:tab/>
        <w:t>El nombre de pila del niño se registrará por acuerdo de los progenitores;</w:t>
      </w:r>
    </w:p>
    <w:p w14:paraId="578609B8" w14:textId="53F6EC0E" w:rsidR="000B3E09" w:rsidRPr="006544A6" w:rsidRDefault="000B3E09" w:rsidP="000B3E09">
      <w:pPr>
        <w:pStyle w:val="SingleTxt"/>
        <w:tabs>
          <w:tab w:val="right" w:pos="1685"/>
        </w:tabs>
        <w:ind w:left="1742" w:hanging="475"/>
        <w:rPr>
          <w:lang w:val="es-ES_tradnl"/>
        </w:rPr>
      </w:pPr>
      <w:r w:rsidRPr="006544A6">
        <w:rPr>
          <w:lang w:val="es-ES_tradnl"/>
        </w:rPr>
        <w:tab/>
        <w:t>•</w:t>
      </w:r>
      <w:r w:rsidRPr="006544A6">
        <w:rPr>
          <w:lang w:val="es-ES_tradnl"/>
        </w:rPr>
        <w:tab/>
        <w:t>Si los progenitores no llegaran a un acuerdo sobre el nombre de pila o el apellido del niño (en el caso en que los progenitores no compartan el mismo apellido), los tribunales resolverán el desacuerdo;</w:t>
      </w:r>
    </w:p>
    <w:p w14:paraId="4C2FC816" w14:textId="2EE09494" w:rsidR="000B3E09" w:rsidRPr="006544A6" w:rsidRDefault="000B3E09" w:rsidP="000B3E09">
      <w:pPr>
        <w:pStyle w:val="SingleTxt"/>
        <w:tabs>
          <w:tab w:val="right" w:pos="1685"/>
        </w:tabs>
        <w:ind w:left="1742" w:hanging="475"/>
        <w:rPr>
          <w:lang w:val="es-ES_tradnl"/>
        </w:rPr>
      </w:pPr>
      <w:r w:rsidRPr="006544A6">
        <w:rPr>
          <w:lang w:val="es-ES_tradnl"/>
        </w:rPr>
        <w:tab/>
        <w:t>•</w:t>
      </w:r>
      <w:r w:rsidRPr="006544A6">
        <w:rPr>
          <w:lang w:val="es-ES_tradnl"/>
        </w:rPr>
        <w:tab/>
        <w:t>Salvo que la costumbre étnica nacional especifique lo contrario, el patronímico del niño se registrará siguiendo el nombre del padre;</w:t>
      </w:r>
    </w:p>
    <w:p w14:paraId="601BD193" w14:textId="4830F4B7" w:rsidR="000B3E09" w:rsidRPr="006544A6" w:rsidRDefault="000B3E09" w:rsidP="000B3E09">
      <w:pPr>
        <w:pStyle w:val="SingleTxt"/>
        <w:tabs>
          <w:tab w:val="right" w:pos="1685"/>
        </w:tabs>
        <w:ind w:left="1742" w:hanging="475"/>
        <w:rPr>
          <w:lang w:val="es-ES_tradnl"/>
        </w:rPr>
      </w:pPr>
      <w:r w:rsidRPr="006544A6">
        <w:rPr>
          <w:lang w:val="es-ES_tradnl"/>
        </w:rPr>
        <w:tab/>
        <w:t>•</w:t>
      </w:r>
      <w:r w:rsidRPr="006544A6">
        <w:rPr>
          <w:lang w:val="es-ES_tradnl"/>
        </w:rPr>
        <w:tab/>
        <w:t>En el caso de que la madre no esté casada con el padre del niño, y la paternidad no esté establecida, el nombre de pila del niño se registrará según los deseos de la madre, en tanto el patronímico del niño se registrará en base al nombre de pila de la persona registrada en la inscripción de nacimiento como el padre del niño; el apellido del niño será el apellido de la madre;</w:t>
      </w:r>
    </w:p>
    <w:p w14:paraId="2643EF96" w14:textId="4D3DFFDB" w:rsidR="000B3E09" w:rsidRPr="006544A6" w:rsidRDefault="000B3E09" w:rsidP="000B3E09">
      <w:pPr>
        <w:pStyle w:val="SingleTxt"/>
        <w:tabs>
          <w:tab w:val="right" w:pos="1685"/>
        </w:tabs>
        <w:ind w:left="1742" w:hanging="475"/>
        <w:rPr>
          <w:lang w:val="es-ES_tradnl"/>
        </w:rPr>
      </w:pPr>
      <w:r w:rsidRPr="006544A6">
        <w:rPr>
          <w:lang w:val="es-ES_tradnl"/>
        </w:rPr>
        <w:tab/>
        <w:t>•</w:t>
      </w:r>
      <w:r w:rsidRPr="006544A6">
        <w:rPr>
          <w:lang w:val="es-ES_tradnl"/>
        </w:rPr>
        <w:tab/>
        <w:t>En el caso de que la madre no esté casada, y exprese su deseo de que en la inscripción de nacimiento del niño no aparezca el nombre del padre, el patronímico del niño será especificado por la madre;</w:t>
      </w:r>
    </w:p>
    <w:p w14:paraId="174B18A6" w14:textId="282C4CF9" w:rsidR="000B3E09" w:rsidRPr="006544A6" w:rsidRDefault="000B3E09" w:rsidP="000B3E09">
      <w:pPr>
        <w:pStyle w:val="SingleTxt"/>
        <w:tabs>
          <w:tab w:val="right" w:pos="1685"/>
        </w:tabs>
        <w:ind w:left="1742" w:hanging="475"/>
        <w:rPr>
          <w:lang w:val="es-ES_tradnl"/>
        </w:rPr>
      </w:pPr>
      <w:r w:rsidRPr="006544A6">
        <w:rPr>
          <w:lang w:val="es-ES_tradnl"/>
        </w:rPr>
        <w:tab/>
        <w:t>•</w:t>
      </w:r>
      <w:r w:rsidRPr="006544A6">
        <w:rPr>
          <w:lang w:val="es-ES_tradnl"/>
        </w:rPr>
        <w:tab/>
        <w:t>Si ambos progenitores son desconocidos, la oficina local del organismo estatal de defensa de la infancia competente adjudicará al niño un apellido, un nombre de pila y un patronímico.</w:t>
      </w:r>
    </w:p>
    <w:p w14:paraId="36FD52E6" w14:textId="3015527F" w:rsidR="000B3E09" w:rsidRPr="006544A6" w:rsidRDefault="000B3E09" w:rsidP="000B3E09">
      <w:pPr>
        <w:pStyle w:val="SingleTxt"/>
        <w:numPr>
          <w:ilvl w:val="0"/>
          <w:numId w:val="31"/>
        </w:numPr>
        <w:tabs>
          <w:tab w:val="num" w:pos="2804"/>
        </w:tabs>
        <w:ind w:left="1267"/>
        <w:rPr>
          <w:lang w:val="es-ES_tradnl"/>
        </w:rPr>
      </w:pPr>
      <w:r w:rsidRPr="006544A6">
        <w:rPr>
          <w:lang w:val="es-ES_tradnl"/>
        </w:rPr>
        <w:t xml:space="preserve">En los últimos diez años, se ha constatado una tendencia ascendente del número anual de matrimonios. Sin embargo, el número de disoluciones de matrimonio también ha aumentado, con el consecuente aumento del número de niños de padres divorciados. La edad del primer matrimonio se ha mantenido más o menos estable, algo más de 23 </w:t>
      </w:r>
      <w:proofErr w:type="gramStart"/>
      <w:r w:rsidRPr="006544A6">
        <w:rPr>
          <w:lang w:val="es-ES_tradnl"/>
        </w:rPr>
        <w:t>años de edad</w:t>
      </w:r>
      <w:proofErr w:type="gramEnd"/>
      <w:r w:rsidRPr="006544A6">
        <w:rPr>
          <w:lang w:val="es-ES_tradnl"/>
        </w:rPr>
        <w:t xml:space="preserve"> para las mujeres y 27, 1 para los hombres.</w:t>
      </w:r>
    </w:p>
    <w:p w14:paraId="2F621D0B" w14:textId="4691A793" w:rsidR="000B3E09" w:rsidRPr="006544A6" w:rsidRDefault="000B3E09" w:rsidP="000B3E09">
      <w:pPr>
        <w:pStyle w:val="SingleTxt"/>
        <w:tabs>
          <w:tab w:val="num" w:pos="2804"/>
        </w:tabs>
        <w:spacing w:after="0" w:line="120" w:lineRule="exact"/>
        <w:rPr>
          <w:sz w:val="10"/>
          <w:lang w:val="es-ES_tradnl"/>
        </w:rPr>
      </w:pPr>
    </w:p>
    <w:p w14:paraId="62010084" w14:textId="525D07F3" w:rsidR="000B3E09" w:rsidRPr="006544A6" w:rsidRDefault="000B3E09" w:rsidP="000B3E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544A6">
        <w:rPr>
          <w:lang w:val="es-ES_tradnl"/>
        </w:rPr>
        <w:tab/>
      </w:r>
      <w:r w:rsidRPr="006544A6">
        <w:rPr>
          <w:lang w:val="es-ES_tradnl"/>
        </w:rPr>
        <w:tab/>
        <w:t>Artículo 17</w:t>
      </w:r>
    </w:p>
    <w:p w14:paraId="5B7DB9C5" w14:textId="5606D975" w:rsidR="000B3E09" w:rsidRPr="006544A6" w:rsidRDefault="000B3E09" w:rsidP="000B3E09">
      <w:pPr>
        <w:pStyle w:val="SingleTxt"/>
        <w:tabs>
          <w:tab w:val="num" w:pos="2804"/>
        </w:tabs>
        <w:spacing w:after="0" w:line="120" w:lineRule="exact"/>
        <w:rPr>
          <w:b/>
          <w:sz w:val="10"/>
          <w:lang w:val="es-ES_tradnl"/>
        </w:rPr>
      </w:pPr>
    </w:p>
    <w:p w14:paraId="014C910A" w14:textId="53180B6C" w:rsidR="000B3E09" w:rsidRPr="006544A6" w:rsidRDefault="000B3E09" w:rsidP="000B3E09">
      <w:pPr>
        <w:pStyle w:val="SingleTxt"/>
        <w:numPr>
          <w:ilvl w:val="0"/>
          <w:numId w:val="31"/>
        </w:numPr>
        <w:tabs>
          <w:tab w:val="num" w:pos="2804"/>
        </w:tabs>
        <w:ind w:left="1267"/>
        <w:rPr>
          <w:lang w:val="es-ES_tradnl"/>
        </w:rPr>
      </w:pPr>
      <w:r w:rsidRPr="006544A6">
        <w:rPr>
          <w:lang w:val="es-ES_tradnl"/>
        </w:rPr>
        <w:t>En febrero de 2015, una delegación oficial de la República Kirguisa participó en una sesión del Comité para presentar el cuarto informe periódico de Kirguistán sobre la aplicación de la Convención para la Eliminación de Todas las Formas de Discriminación contra la Mujer.</w:t>
      </w:r>
    </w:p>
    <w:p w14:paraId="7164D145" w14:textId="36C00972" w:rsidR="000B3E09" w:rsidRPr="006544A6" w:rsidRDefault="000B3E09" w:rsidP="000B3E09">
      <w:pPr>
        <w:pStyle w:val="SingleTxt"/>
        <w:numPr>
          <w:ilvl w:val="0"/>
          <w:numId w:val="31"/>
        </w:numPr>
        <w:tabs>
          <w:tab w:val="num" w:pos="2804"/>
        </w:tabs>
        <w:ind w:left="1267"/>
        <w:rPr>
          <w:lang w:val="es-ES_tradnl"/>
        </w:rPr>
      </w:pPr>
      <w:r w:rsidRPr="006544A6">
        <w:rPr>
          <w:lang w:val="es-ES_tradnl"/>
        </w:rPr>
        <w:t>El Comité formuló observaciones finales sobre el cuarto informe periódico, las que fueron ampliamente debatidas en mesas redondas con la participación de representantes de los organismos del Estado, organizaciones no gubernamentales e internacionales, la comunidad de expertos y los medios de difusión.</w:t>
      </w:r>
    </w:p>
    <w:p w14:paraId="43BD3D74" w14:textId="003720DA" w:rsidR="000B3E09" w:rsidRPr="006544A6" w:rsidRDefault="000B3E09" w:rsidP="000B3E09">
      <w:pPr>
        <w:pStyle w:val="SingleTxt"/>
        <w:numPr>
          <w:ilvl w:val="0"/>
          <w:numId w:val="31"/>
        </w:numPr>
        <w:tabs>
          <w:tab w:val="num" w:pos="2804"/>
        </w:tabs>
        <w:ind w:left="1267"/>
        <w:rPr>
          <w:spacing w:val="2"/>
          <w:lang w:val="es-ES_tradnl"/>
        </w:rPr>
      </w:pPr>
      <w:r w:rsidRPr="006544A6">
        <w:rPr>
          <w:spacing w:val="2"/>
          <w:lang w:val="es-ES_tradnl"/>
        </w:rPr>
        <w:t>Se estableció especialmente un grupo de trabajo interinstitucional por disposición del Gobierno. El grupo de trabajo celebró reuniones multilaterales y bilaterales, que incluyeron consultas con las organizaciones no gubernamentales interesadas, y preparó un proyecto de plan de acción para aplicar las observaciones finales del Comité sobre el cuarto informe periódico de la República Kirguisa. El plan de acción fue aprobado por resolución núm. 123</w:t>
      </w:r>
      <w:r w:rsidRPr="006544A6">
        <w:rPr>
          <w:spacing w:val="2"/>
          <w:lang w:val="es-ES_tradnl"/>
        </w:rPr>
        <w:noBreakHyphen/>
        <w:t>r del Gobierno, de 19 de abril de 2017.</w:t>
      </w:r>
    </w:p>
    <w:p w14:paraId="71E78993" w14:textId="73026F3A" w:rsidR="000B3E09" w:rsidRPr="006544A6" w:rsidRDefault="000B3E09" w:rsidP="000B3E09">
      <w:pPr>
        <w:pStyle w:val="SingleTxt"/>
        <w:numPr>
          <w:ilvl w:val="0"/>
          <w:numId w:val="31"/>
        </w:numPr>
        <w:tabs>
          <w:tab w:val="num" w:pos="2804"/>
        </w:tabs>
        <w:ind w:left="1267"/>
        <w:rPr>
          <w:lang w:val="es-ES_tradnl"/>
        </w:rPr>
      </w:pPr>
      <w:r w:rsidRPr="006544A6">
        <w:rPr>
          <w:lang w:val="es-ES_tradnl"/>
        </w:rPr>
        <w:t>En 2018, se presentó al Comité un informe con un resumen de la información proporcionada por funcionarios de los ministerios, departamentos y otras entidades estatales competentes sobre la aplicación de lo dispuesto en el apartado c) del párrafo 22 y los apartados b) y d) del párrafo 28 de las observaciones finales.</w:t>
      </w:r>
    </w:p>
    <w:p w14:paraId="3F71F2BD" w14:textId="1561AB4B" w:rsidR="000B3E09" w:rsidRPr="006544A6" w:rsidRDefault="000B3E09" w:rsidP="000B3E09">
      <w:pPr>
        <w:pStyle w:val="SingleTxt"/>
        <w:rPr>
          <w:lang w:val="es-ES_tradnl"/>
        </w:rPr>
      </w:pPr>
      <w:r w:rsidRPr="006544A6">
        <w:rPr>
          <w:noProof/>
          <w:w w:val="100"/>
          <w:lang w:val="es-ES_tradnl"/>
        </w:rPr>
        <mc:AlternateContent>
          <mc:Choice Requires="wps">
            <w:drawing>
              <wp:anchor distT="0" distB="0" distL="114300" distR="114300" simplePos="0" relativeHeight="251689984" behindDoc="0" locked="0" layoutInCell="1" allowOverlap="1" wp14:anchorId="5EF51B69" wp14:editId="0595A5E7">
                <wp:simplePos x="0" y="0"/>
                <wp:positionH relativeFrom="column">
                  <wp:posOffset>2669540</wp:posOffset>
                </wp:positionH>
                <wp:positionV relativeFrom="paragraph">
                  <wp:posOffset>304800</wp:posOffset>
                </wp:positionV>
                <wp:extent cx="9144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1BB088" id="Straight Connector 1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" strokecolor="#010000" strokeweight=".25pt"/>
            </w:pict>
          </mc:Fallback>
        </mc:AlternateContent>
      </w:r>
    </w:p>
    <w:sectPr w:rsidR="000B3E09" w:rsidRPr="006544A6" w:rsidSect="0069071F">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5-10T09:38:00Z" w:initials="Start">
    <w:p w14:paraId="17581FB6" w14:textId="77777777" w:rsidR="00B319BE" w:rsidRPr="0069071F" w:rsidRDefault="00B319BE">
      <w:pPr>
        <w:pStyle w:val="CommentText"/>
        <w:rPr>
          <w:lang w:val="en-US"/>
        </w:rPr>
      </w:pPr>
      <w:r>
        <w:fldChar w:fldCharType="begin"/>
      </w:r>
      <w:r w:rsidRPr="0069071F">
        <w:rPr>
          <w:rStyle w:val="CommentReference"/>
          <w:lang w:val="en-US"/>
        </w:rPr>
        <w:instrText xml:space="preserve"> </w:instrText>
      </w:r>
      <w:r w:rsidRPr="0069071F">
        <w:rPr>
          <w:lang w:val="en-US"/>
        </w:rPr>
        <w:instrText>PAGE \# "'Page: '#'</w:instrText>
      </w:r>
      <w:r w:rsidRPr="0069071F">
        <w:rPr>
          <w:lang w:val="en-US"/>
        </w:rPr>
        <w:br/>
        <w:instrText>'"</w:instrText>
      </w:r>
      <w:r w:rsidRPr="0069071F">
        <w:rPr>
          <w:rStyle w:val="CommentReference"/>
          <w:lang w:val="en-US"/>
        </w:rPr>
        <w:instrText xml:space="preserve"> </w:instrText>
      </w:r>
      <w:r>
        <w:fldChar w:fldCharType="end"/>
      </w:r>
      <w:r>
        <w:rPr>
          <w:rStyle w:val="CommentReference"/>
        </w:rPr>
        <w:annotationRef/>
      </w:r>
      <w:r w:rsidRPr="0069071F">
        <w:rPr>
          <w:lang w:val="en-US"/>
        </w:rPr>
        <w:t>&lt;&lt;ODS JOB NO&gt;&gt;N1910035S&lt;&lt;ODS JOB NO&gt;&gt;</w:t>
      </w:r>
    </w:p>
    <w:p w14:paraId="2AC5515A" w14:textId="77777777" w:rsidR="00B319BE" w:rsidRDefault="00B319BE">
      <w:pPr>
        <w:pStyle w:val="CommentText"/>
      </w:pPr>
      <w:r>
        <w:t>&lt;&lt;ODS DOC SYMBOL1&gt;&gt;CEDAW/C/KGZ/5&lt;&lt;ODS DOC SYMBOL1&gt;&gt;</w:t>
      </w:r>
    </w:p>
    <w:p w14:paraId="6ECEA111" w14:textId="77777777" w:rsidR="00B319BE" w:rsidRDefault="00B319B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CEA11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8D850" w14:textId="77777777" w:rsidR="00B319BE" w:rsidRDefault="00B319BE" w:rsidP="00556720">
      <w:r>
        <w:separator/>
      </w:r>
    </w:p>
  </w:endnote>
  <w:endnote w:type="continuationSeparator" w:id="0">
    <w:p w14:paraId="53ECEAE4" w14:textId="77777777" w:rsidR="00B319BE" w:rsidRDefault="00B319BE"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319BE" w14:paraId="1CFE16E1" w14:textId="77777777" w:rsidTr="009B3708">
      <w:tc>
        <w:tcPr>
          <w:tcW w:w="4920" w:type="dxa"/>
          <w:shd w:val="clear" w:color="auto" w:fill="auto"/>
        </w:tcPr>
        <w:p w14:paraId="50D8E3D6" w14:textId="58084E8B" w:rsidR="00B319BE" w:rsidRPr="009B3708" w:rsidRDefault="00B319BE" w:rsidP="009B3708">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656264">
            <w:rPr>
              <w:b w:val="0"/>
              <w:color w:val="000000"/>
              <w:w w:val="103"/>
              <w:sz w:val="14"/>
            </w:rPr>
            <w:t>19-05743</w:t>
          </w:r>
          <w:r>
            <w:rPr>
              <w:b w:val="0"/>
              <w:color w:val="000000"/>
              <w:w w:val="103"/>
              <w:sz w:val="14"/>
            </w:rPr>
            <w:fldChar w:fldCharType="end"/>
          </w:r>
        </w:p>
      </w:tc>
      <w:tc>
        <w:tcPr>
          <w:tcW w:w="4920" w:type="dxa"/>
          <w:shd w:val="clear" w:color="auto" w:fill="auto"/>
        </w:tcPr>
        <w:p w14:paraId="2BA967C1" w14:textId="77777777" w:rsidR="00B319BE" w:rsidRPr="009B3708" w:rsidRDefault="00B319BE" w:rsidP="009B3708">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5AC07F51" w14:textId="77777777" w:rsidR="00B319BE" w:rsidRPr="009B3708" w:rsidRDefault="00B319BE" w:rsidP="009B37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319BE" w14:paraId="2F778375" w14:textId="77777777" w:rsidTr="009B3708">
      <w:tc>
        <w:tcPr>
          <w:tcW w:w="4920" w:type="dxa"/>
          <w:shd w:val="clear" w:color="auto" w:fill="auto"/>
        </w:tcPr>
        <w:p w14:paraId="4AC1C9CD" w14:textId="77777777" w:rsidR="00B319BE" w:rsidRPr="009B3708" w:rsidRDefault="00B319BE" w:rsidP="009B3708">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0767AD7F" w14:textId="69843A8F" w:rsidR="00B319BE" w:rsidRPr="009B3708" w:rsidRDefault="00B319BE" w:rsidP="009B3708">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656264">
            <w:rPr>
              <w:b w:val="0"/>
              <w:color w:val="000000"/>
              <w:w w:val="103"/>
              <w:sz w:val="14"/>
            </w:rPr>
            <w:t>19-05743</w:t>
          </w:r>
          <w:r>
            <w:rPr>
              <w:b w:val="0"/>
              <w:color w:val="000000"/>
              <w:w w:val="103"/>
              <w:sz w:val="14"/>
            </w:rPr>
            <w:fldChar w:fldCharType="end"/>
          </w:r>
        </w:p>
      </w:tc>
    </w:tr>
  </w:tbl>
  <w:p w14:paraId="16FADA53" w14:textId="77777777" w:rsidR="00B319BE" w:rsidRPr="009B3708" w:rsidRDefault="00B319BE" w:rsidP="009B37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B165E" w14:textId="77777777" w:rsidR="00B319BE" w:rsidRPr="009B3708" w:rsidRDefault="00B319BE" w:rsidP="009B3708">
    <w:pPr>
      <w:pStyle w:val="Footer"/>
      <w:spacing w:line="120" w:lineRule="exact"/>
      <w:rPr>
        <w:b w:val="0"/>
        <w:sz w:val="10"/>
      </w:rPr>
    </w:pPr>
    <w:r>
      <w:rPr>
        <w:b w:val="0"/>
        <w:sz w:val="10"/>
      </w:rPr>
      <w:drawing>
        <wp:anchor distT="0" distB="0" distL="114300" distR="114300" simplePos="0" relativeHeight="251664896" behindDoc="0" locked="0" layoutInCell="1" allowOverlap="1" wp14:anchorId="74BB4839" wp14:editId="4FCEA3FF">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KGZ/5&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GZ/5&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B319BE" w14:paraId="24F1CF42" w14:textId="77777777" w:rsidTr="009B3708">
      <w:tc>
        <w:tcPr>
          <w:tcW w:w="3830" w:type="dxa"/>
          <w:shd w:val="clear" w:color="auto" w:fill="auto"/>
        </w:tcPr>
        <w:p w14:paraId="40C5FBED" w14:textId="15ADABFC" w:rsidR="00B319BE" w:rsidRDefault="00B319BE" w:rsidP="009B3708">
          <w:pPr>
            <w:pStyle w:val="ReleaseDate"/>
          </w:pPr>
          <w:r>
            <w:t>19-05743 (S)    030519    100519</w:t>
          </w:r>
        </w:p>
        <w:p w14:paraId="065E7C88" w14:textId="77777777" w:rsidR="00B319BE" w:rsidRPr="009B3708" w:rsidRDefault="00B319BE" w:rsidP="009B3708">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*1905743*</w:t>
          </w:r>
        </w:p>
      </w:tc>
      <w:tc>
        <w:tcPr>
          <w:tcW w:w="4920" w:type="dxa"/>
          <w:shd w:val="clear" w:color="auto" w:fill="auto"/>
        </w:tcPr>
        <w:p w14:paraId="71DC212E" w14:textId="77777777" w:rsidR="00B319BE" w:rsidRDefault="00B319BE" w:rsidP="009B3708">
          <w:pPr>
            <w:pStyle w:val="Footer"/>
            <w:jc w:val="right"/>
            <w:rPr>
              <w:b w:val="0"/>
              <w:sz w:val="20"/>
            </w:rPr>
          </w:pPr>
          <w:r>
            <w:rPr>
              <w:b w:val="0"/>
              <w:sz w:val="20"/>
            </w:rPr>
            <w:drawing>
              <wp:inline distT="0" distB="0" distL="0" distR="0" wp14:anchorId="4576600D" wp14:editId="694FBA92">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6BA8E008" w14:textId="77777777" w:rsidR="00B319BE" w:rsidRPr="009B3708" w:rsidRDefault="00B319BE" w:rsidP="009B370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8F2E2" w14:textId="77777777" w:rsidR="00B319BE" w:rsidRDefault="00B319BE" w:rsidP="00556720">
      <w:r>
        <w:separator/>
      </w:r>
    </w:p>
  </w:footnote>
  <w:footnote w:type="continuationSeparator" w:id="0">
    <w:p w14:paraId="48F7E697" w14:textId="77777777" w:rsidR="00B319BE" w:rsidRDefault="00B319BE"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B319BE" w14:paraId="242AEDB3" w14:textId="77777777" w:rsidTr="009B3708">
      <w:trPr>
        <w:trHeight w:hRule="exact" w:val="864"/>
      </w:trPr>
      <w:tc>
        <w:tcPr>
          <w:tcW w:w="4939" w:type="dxa"/>
          <w:shd w:val="clear" w:color="auto" w:fill="auto"/>
          <w:vAlign w:val="bottom"/>
        </w:tcPr>
        <w:p w14:paraId="5BDA65CC" w14:textId="69853B48" w:rsidR="00B319BE" w:rsidRPr="009B3708" w:rsidRDefault="00B319BE" w:rsidP="009B370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56264">
            <w:rPr>
              <w:b/>
              <w:color w:val="000000"/>
            </w:rPr>
            <w:t>CEDAW/C/KGZ/5</w:t>
          </w:r>
          <w:r>
            <w:rPr>
              <w:b/>
              <w:color w:val="000000"/>
            </w:rPr>
            <w:fldChar w:fldCharType="end"/>
          </w:r>
        </w:p>
      </w:tc>
      <w:tc>
        <w:tcPr>
          <w:tcW w:w="4920" w:type="dxa"/>
          <w:shd w:val="clear" w:color="auto" w:fill="auto"/>
          <w:vAlign w:val="bottom"/>
        </w:tcPr>
        <w:p w14:paraId="64802C28" w14:textId="77777777" w:rsidR="00B319BE" w:rsidRDefault="00B319BE" w:rsidP="009B3708">
          <w:pPr>
            <w:pStyle w:val="Header"/>
          </w:pPr>
        </w:p>
      </w:tc>
    </w:tr>
  </w:tbl>
  <w:p w14:paraId="1DEDA679" w14:textId="77777777" w:rsidR="00B319BE" w:rsidRPr="009B3708" w:rsidRDefault="00B319BE" w:rsidP="009B3708">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B319BE" w14:paraId="5B8EAB54" w14:textId="77777777" w:rsidTr="009B3708">
      <w:trPr>
        <w:trHeight w:hRule="exact" w:val="864"/>
      </w:trPr>
      <w:tc>
        <w:tcPr>
          <w:tcW w:w="4939" w:type="dxa"/>
          <w:shd w:val="clear" w:color="auto" w:fill="auto"/>
          <w:vAlign w:val="bottom"/>
        </w:tcPr>
        <w:p w14:paraId="59FC7DFD" w14:textId="77777777" w:rsidR="00B319BE" w:rsidRDefault="00B319BE" w:rsidP="009B3708">
          <w:pPr>
            <w:pStyle w:val="Header"/>
          </w:pPr>
        </w:p>
      </w:tc>
      <w:tc>
        <w:tcPr>
          <w:tcW w:w="4920" w:type="dxa"/>
          <w:shd w:val="clear" w:color="auto" w:fill="auto"/>
          <w:vAlign w:val="bottom"/>
        </w:tcPr>
        <w:p w14:paraId="467A43FA" w14:textId="30CF2AAE" w:rsidR="00B319BE" w:rsidRPr="009B3708" w:rsidRDefault="00B319BE" w:rsidP="009B370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56264">
            <w:rPr>
              <w:b/>
              <w:color w:val="000000"/>
            </w:rPr>
            <w:t>CEDAW/C/KGZ/5</w:t>
          </w:r>
          <w:r>
            <w:rPr>
              <w:b/>
              <w:color w:val="000000"/>
            </w:rPr>
            <w:fldChar w:fldCharType="end"/>
          </w:r>
        </w:p>
      </w:tc>
    </w:tr>
  </w:tbl>
  <w:p w14:paraId="0B4FA9BC" w14:textId="77777777" w:rsidR="00B319BE" w:rsidRPr="009B3708" w:rsidRDefault="00B319BE" w:rsidP="009B3708">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B319BE" w14:paraId="741621E4" w14:textId="77777777" w:rsidTr="009B3708">
      <w:trPr>
        <w:gridAfter w:val="1"/>
        <w:wAfter w:w="15" w:type="dxa"/>
        <w:trHeight w:hRule="exact" w:val="864"/>
      </w:trPr>
      <w:tc>
        <w:tcPr>
          <w:tcW w:w="1267" w:type="dxa"/>
          <w:tcBorders>
            <w:bottom w:val="single" w:sz="4" w:space="0" w:color="auto"/>
          </w:tcBorders>
          <w:shd w:val="clear" w:color="auto" w:fill="auto"/>
          <w:vAlign w:val="bottom"/>
        </w:tcPr>
        <w:p w14:paraId="15C10C3C" w14:textId="77777777" w:rsidR="00B319BE" w:rsidRDefault="00B319BE" w:rsidP="009B3708">
          <w:pPr>
            <w:pStyle w:val="Header"/>
            <w:spacing w:after="120"/>
          </w:pPr>
        </w:p>
      </w:tc>
      <w:tc>
        <w:tcPr>
          <w:tcW w:w="2059" w:type="dxa"/>
          <w:tcBorders>
            <w:bottom w:val="single" w:sz="4" w:space="0" w:color="auto"/>
          </w:tcBorders>
          <w:shd w:val="clear" w:color="auto" w:fill="auto"/>
          <w:vAlign w:val="bottom"/>
        </w:tcPr>
        <w:p w14:paraId="29FF2660" w14:textId="77777777" w:rsidR="00B319BE" w:rsidRPr="009B3708" w:rsidRDefault="00B319BE" w:rsidP="009B3708">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3C6FFCC7" w14:textId="77777777" w:rsidR="00B319BE" w:rsidRDefault="00B319BE" w:rsidP="009B3708">
          <w:pPr>
            <w:pStyle w:val="Header"/>
            <w:spacing w:after="120"/>
          </w:pPr>
        </w:p>
      </w:tc>
      <w:tc>
        <w:tcPr>
          <w:tcW w:w="6480" w:type="dxa"/>
          <w:gridSpan w:val="3"/>
          <w:tcBorders>
            <w:bottom w:val="single" w:sz="4" w:space="0" w:color="auto"/>
          </w:tcBorders>
          <w:shd w:val="clear" w:color="auto" w:fill="auto"/>
          <w:vAlign w:val="bottom"/>
        </w:tcPr>
        <w:p w14:paraId="2F413835" w14:textId="77777777" w:rsidR="00B319BE" w:rsidRPr="009B3708" w:rsidRDefault="00B319BE" w:rsidP="009B3708">
          <w:pPr>
            <w:spacing w:after="80" w:line="240" w:lineRule="auto"/>
            <w:jc w:val="right"/>
            <w:rPr>
              <w:position w:val="-4"/>
            </w:rPr>
          </w:pPr>
          <w:r>
            <w:rPr>
              <w:position w:val="-4"/>
              <w:sz w:val="40"/>
            </w:rPr>
            <w:t>CEDAW</w:t>
          </w:r>
          <w:r>
            <w:rPr>
              <w:position w:val="-4"/>
            </w:rPr>
            <w:t>/C/KGZ/5</w:t>
          </w:r>
        </w:p>
      </w:tc>
    </w:tr>
    <w:tr w:rsidR="00B319BE" w:rsidRPr="009B3708" w14:paraId="062E49B7" w14:textId="77777777" w:rsidTr="009B3708">
      <w:trPr>
        <w:trHeight w:hRule="exact" w:val="2880"/>
      </w:trPr>
      <w:tc>
        <w:tcPr>
          <w:tcW w:w="1267" w:type="dxa"/>
          <w:tcBorders>
            <w:top w:val="single" w:sz="4" w:space="0" w:color="auto"/>
            <w:bottom w:val="single" w:sz="12" w:space="0" w:color="auto"/>
          </w:tcBorders>
          <w:shd w:val="clear" w:color="auto" w:fill="auto"/>
        </w:tcPr>
        <w:p w14:paraId="101F2377" w14:textId="77777777" w:rsidR="00B319BE" w:rsidRPr="009B3708" w:rsidRDefault="00B319BE" w:rsidP="009B3708">
          <w:pPr>
            <w:pStyle w:val="Header"/>
            <w:spacing w:before="120"/>
            <w:jc w:val="center"/>
          </w:pPr>
          <w:r>
            <w:t xml:space="preserve"> </w:t>
          </w:r>
          <w:r>
            <w:drawing>
              <wp:inline distT="0" distB="0" distL="0" distR="0" wp14:anchorId="1BCD3538" wp14:editId="2A7F67B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5A0349F" w14:textId="77777777" w:rsidR="00B319BE" w:rsidRPr="009B3708" w:rsidRDefault="00B319BE" w:rsidP="009B3708">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3E0F6791" w14:textId="77777777" w:rsidR="00B319BE" w:rsidRPr="0069071F" w:rsidRDefault="00B319BE" w:rsidP="009B3708">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7004FB2B" w14:textId="77777777" w:rsidR="00B319BE" w:rsidRDefault="00B319BE" w:rsidP="009B3708">
          <w:pPr>
            <w:pStyle w:val="Distribution"/>
            <w:spacing w:before="240"/>
          </w:pPr>
          <w:proofErr w:type="spellStart"/>
          <w:r>
            <w:t>Distr</w:t>
          </w:r>
          <w:proofErr w:type="spellEnd"/>
          <w:r>
            <w:t>. general</w:t>
          </w:r>
        </w:p>
        <w:p w14:paraId="0A248421" w14:textId="5D7DFF18" w:rsidR="00B319BE" w:rsidRDefault="00B319BE" w:rsidP="009B3708">
          <w:pPr>
            <w:pStyle w:val="Publication"/>
          </w:pPr>
          <w:r>
            <w:t>5 de abril de 2019</w:t>
          </w:r>
        </w:p>
        <w:p w14:paraId="35EDA1DB" w14:textId="77777777" w:rsidR="00B319BE" w:rsidRDefault="00B319BE" w:rsidP="009B3708">
          <w:r>
            <w:t>Español</w:t>
          </w:r>
        </w:p>
        <w:p w14:paraId="78672D6A" w14:textId="73A6E3CA" w:rsidR="00B319BE" w:rsidRDefault="00B319BE" w:rsidP="009B3708">
          <w:pPr>
            <w:pStyle w:val="Original"/>
          </w:pPr>
          <w:r>
            <w:t>Original: ruso</w:t>
          </w:r>
        </w:p>
        <w:p w14:paraId="29463A10" w14:textId="477CDCB7" w:rsidR="00B319BE" w:rsidRPr="009B3708" w:rsidRDefault="00B319BE" w:rsidP="0069071F">
          <w:r>
            <w:t>Español, francés, inglés y ruso únicamente</w:t>
          </w:r>
        </w:p>
      </w:tc>
    </w:tr>
  </w:tbl>
  <w:p w14:paraId="38CE930D" w14:textId="77777777" w:rsidR="00B319BE" w:rsidRPr="0069071F" w:rsidRDefault="00B319BE" w:rsidP="009B3708">
    <w:pPr>
      <w:pStyle w:val="Header"/>
      <w:rPr>
        <w:sz w:val="2"/>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60313"/>
    <w:multiLevelType w:val="singleLevel"/>
    <w:tmpl w:val="CA9C57F2"/>
    <w:lvl w:ilvl="0">
      <w:start w:val="1"/>
      <w:numFmt w:val="decimal"/>
      <w:lvlRestart w:val="0"/>
      <w:lvlText w:val="%1."/>
      <w:lvlJc w:val="left"/>
      <w:pPr>
        <w:tabs>
          <w:tab w:val="num" w:pos="475"/>
        </w:tabs>
        <w:ind w:left="0" w:firstLine="0"/>
      </w:pPr>
      <w:rPr>
        <w:spacing w:val="0"/>
        <w:w w:val="100"/>
      </w:rPr>
    </w:lvl>
  </w:abstractNum>
  <w:abstractNum w:abstractNumId="1" w15:restartNumberingAfterBreak="0">
    <w:nsid w:val="20330AD0"/>
    <w:multiLevelType w:val="hybridMultilevel"/>
    <w:tmpl w:val="0A8C14D4"/>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26141524"/>
    <w:multiLevelType w:val="singleLevel"/>
    <w:tmpl w:val="904AF5D4"/>
    <w:lvl w:ilvl="0">
      <w:start w:val="144"/>
      <w:numFmt w:val="decimal"/>
      <w:lvlRestart w:val="0"/>
      <w:lvlText w:val="%1."/>
      <w:lvlJc w:val="left"/>
      <w:pPr>
        <w:tabs>
          <w:tab w:val="num" w:pos="475"/>
        </w:tabs>
        <w:ind w:left="0" w:firstLine="0"/>
      </w:pPr>
      <w:rPr>
        <w:spacing w:val="0"/>
        <w:w w:val="100"/>
      </w:rPr>
    </w:lvl>
  </w:abstractNum>
  <w:abstractNum w:abstractNumId="3" w15:restartNumberingAfterBreak="0">
    <w:nsid w:val="340974A9"/>
    <w:multiLevelType w:val="singleLevel"/>
    <w:tmpl w:val="904AF5D4"/>
    <w:lvl w:ilvl="0">
      <w:start w:val="144"/>
      <w:numFmt w:val="decimal"/>
      <w:lvlRestart w:val="0"/>
      <w:lvlText w:val="%1."/>
      <w:lvlJc w:val="left"/>
      <w:pPr>
        <w:tabs>
          <w:tab w:val="num" w:pos="475"/>
        </w:tabs>
        <w:ind w:left="0" w:firstLine="0"/>
      </w:pPr>
      <w:rPr>
        <w:spacing w:val="0"/>
        <w:w w:val="100"/>
      </w:rPr>
    </w:lvl>
  </w:abstractNum>
  <w:abstractNum w:abstractNumId="4" w15:restartNumberingAfterBreak="0">
    <w:nsid w:val="363D0819"/>
    <w:multiLevelType w:val="hybridMultilevel"/>
    <w:tmpl w:val="BC1CEF38"/>
    <w:lvl w:ilvl="0" w:tplc="5150CA3A">
      <w:start w:val="168"/>
      <w:numFmt w:val="bullet"/>
      <w:lvlText w:val="•"/>
      <w:lvlJc w:val="left"/>
      <w:pPr>
        <w:ind w:left="1747" w:hanging="480"/>
      </w:pPr>
      <w:rPr>
        <w:rFonts w:ascii="Times New Roman" w:eastAsiaTheme="minorHAnsi" w:hAnsi="Times New Roman" w:cs="Times New Roman"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5" w15:restartNumberingAfterBreak="0">
    <w:nsid w:val="4A585467"/>
    <w:multiLevelType w:val="singleLevel"/>
    <w:tmpl w:val="E922474C"/>
    <w:lvl w:ilvl="0">
      <w:start w:val="144"/>
      <w:numFmt w:val="decimal"/>
      <w:lvlRestart w:val="0"/>
      <w:lvlText w:val="%1."/>
      <w:lvlJc w:val="left"/>
      <w:pPr>
        <w:tabs>
          <w:tab w:val="num" w:pos="475"/>
        </w:tabs>
        <w:ind w:left="0" w:firstLine="0"/>
      </w:pPr>
      <w:rPr>
        <w:spacing w:val="0"/>
        <w:w w:val="100"/>
      </w:rPr>
    </w:lvl>
  </w:abstractNum>
  <w:abstractNum w:abstractNumId="6" w15:restartNumberingAfterBreak="0">
    <w:nsid w:val="4CE669A5"/>
    <w:multiLevelType w:val="multilevel"/>
    <w:tmpl w:val="941431A6"/>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15:restartNumberingAfterBreak="0">
    <w:nsid w:val="4E816322"/>
    <w:multiLevelType w:val="singleLevel"/>
    <w:tmpl w:val="512EB108"/>
    <w:lvl w:ilvl="0">
      <w:start w:val="1"/>
      <w:numFmt w:val="decimal"/>
      <w:lvlRestart w:val="0"/>
      <w:lvlText w:val="%1."/>
      <w:lvlJc w:val="left"/>
      <w:pPr>
        <w:tabs>
          <w:tab w:val="num" w:pos="475"/>
        </w:tabs>
        <w:ind w:left="0" w:firstLine="0"/>
      </w:pPr>
      <w:rPr>
        <w:spacing w:val="0"/>
        <w:w w:val="100"/>
      </w:rPr>
    </w:lvl>
  </w:abstractNum>
  <w:abstractNum w:abstractNumId="8" w15:restartNumberingAfterBreak="0">
    <w:nsid w:val="51376339"/>
    <w:multiLevelType w:val="hybridMultilevel"/>
    <w:tmpl w:val="7A884C10"/>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15:restartNumberingAfterBreak="0">
    <w:nsid w:val="62022005"/>
    <w:multiLevelType w:val="hybridMultilevel"/>
    <w:tmpl w:val="DAF69A6E"/>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0" w15:restartNumberingAfterBreak="0">
    <w:nsid w:val="77FF3BA0"/>
    <w:multiLevelType w:val="singleLevel"/>
    <w:tmpl w:val="CA9C57F2"/>
    <w:lvl w:ilvl="0">
      <w:start w:val="1"/>
      <w:numFmt w:val="decimal"/>
      <w:lvlRestart w:val="0"/>
      <w:lvlText w:val="%1."/>
      <w:lvlJc w:val="left"/>
      <w:pPr>
        <w:tabs>
          <w:tab w:val="num" w:pos="475"/>
        </w:tabs>
        <w:ind w:left="0" w:firstLine="0"/>
      </w:pPr>
      <w:rPr>
        <w:spacing w:val="0"/>
        <w:w w:val="100"/>
      </w:rPr>
    </w:lvl>
  </w:abstractNum>
  <w:abstractNum w:abstractNumId="11" w15:restartNumberingAfterBreak="0">
    <w:nsid w:val="780365C1"/>
    <w:multiLevelType w:val="singleLevel"/>
    <w:tmpl w:val="41CEF7EE"/>
    <w:lvl w:ilvl="0">
      <w:start w:val="109"/>
      <w:numFmt w:val="decimal"/>
      <w:lvlRestart w:val="0"/>
      <w:lvlText w:val="%1."/>
      <w:lvlJc w:val="left"/>
      <w:pPr>
        <w:tabs>
          <w:tab w:val="num" w:pos="475"/>
        </w:tabs>
        <w:ind w:left="0" w:firstLine="0"/>
      </w:pPr>
      <w:rPr>
        <w:spacing w:val="0"/>
        <w:w w:val="100"/>
      </w:rPr>
    </w:lvl>
  </w:abstractNum>
  <w:num w:numId="1">
    <w:abstractNumId w:val="9"/>
  </w:num>
  <w:num w:numId="2">
    <w:abstractNumId w:val="1"/>
  </w:num>
  <w:num w:numId="3">
    <w:abstractNumId w:val="8"/>
  </w:num>
  <w:num w:numId="4">
    <w:abstractNumId w:val="6"/>
  </w:num>
  <w:num w:numId="5">
    <w:abstractNumId w:val="9"/>
  </w:num>
  <w:num w:numId="6">
    <w:abstractNumId w:val="1"/>
  </w:num>
  <w:num w:numId="7">
    <w:abstractNumId w:val="8"/>
  </w:num>
  <w:num w:numId="8">
    <w:abstractNumId w:val="6"/>
  </w:num>
  <w:num w:numId="9">
    <w:abstractNumId w:val="9"/>
  </w:num>
  <w:num w:numId="10">
    <w:abstractNumId w:val="1"/>
  </w:num>
  <w:num w:numId="11">
    <w:abstractNumId w:val="8"/>
  </w:num>
  <w:num w:numId="12">
    <w:abstractNumId w:val="6"/>
  </w:num>
  <w:num w:numId="13">
    <w:abstractNumId w:val="9"/>
  </w:num>
  <w:num w:numId="14">
    <w:abstractNumId w:val="1"/>
  </w:num>
  <w:num w:numId="15">
    <w:abstractNumId w:val="8"/>
  </w:num>
  <w:num w:numId="16">
    <w:abstractNumId w:val="6"/>
  </w:num>
  <w:num w:numId="17">
    <w:abstractNumId w:val="9"/>
  </w:num>
  <w:num w:numId="18">
    <w:abstractNumId w:val="1"/>
  </w:num>
  <w:num w:numId="19">
    <w:abstractNumId w:val="8"/>
  </w:num>
  <w:num w:numId="20">
    <w:abstractNumId w:val="6"/>
  </w:num>
  <w:num w:numId="21">
    <w:abstractNumId w:val="7"/>
  </w:num>
  <w:num w:numId="22">
    <w:abstractNumId w:val="7"/>
    <w:lvlOverride w:ilvl="0">
      <w:lvl w:ilvl="0">
        <w:start w:val="1"/>
        <w:numFmt w:val="decimal"/>
        <w:lvlRestart w:val="0"/>
        <w:lvlText w:val="%1."/>
        <w:lvlJc w:val="left"/>
        <w:pPr>
          <w:tabs>
            <w:tab w:val="num" w:pos="475"/>
          </w:tabs>
          <w:ind w:left="0" w:firstLine="0"/>
        </w:pPr>
        <w:rPr>
          <w:spacing w:val="0"/>
          <w:w w:val="100"/>
        </w:rPr>
      </w:lvl>
    </w:lvlOverride>
  </w:num>
  <w:num w:numId="23">
    <w:abstractNumId w:val="11"/>
  </w:num>
  <w:num w:numId="24">
    <w:abstractNumId w:val="11"/>
    <w:lvlOverride w:ilvl="0">
      <w:lvl w:ilvl="0">
        <w:start w:val="109"/>
        <w:numFmt w:val="decimal"/>
        <w:lvlRestart w:val="0"/>
        <w:lvlText w:val="%1."/>
        <w:lvlJc w:val="left"/>
        <w:pPr>
          <w:tabs>
            <w:tab w:val="num" w:pos="475"/>
          </w:tabs>
          <w:ind w:left="0" w:firstLine="0"/>
        </w:pPr>
        <w:rPr>
          <w:spacing w:val="0"/>
          <w:w w:val="100"/>
        </w:rPr>
      </w:lvl>
    </w:lvlOverride>
  </w:num>
  <w:num w:numId="25">
    <w:abstractNumId w:val="0"/>
  </w:num>
  <w:num w:numId="26">
    <w:abstractNumId w:val="10"/>
  </w:num>
  <w:num w:numId="27">
    <w:abstractNumId w:val="10"/>
    <w:lvlOverride w:ilvl="0">
      <w:lvl w:ilvl="0">
        <w:start w:val="1"/>
        <w:numFmt w:val="decimal"/>
        <w:lvlRestart w:val="0"/>
        <w:lvlText w:val="%1."/>
        <w:lvlJc w:val="left"/>
        <w:pPr>
          <w:tabs>
            <w:tab w:val="num" w:pos="475"/>
          </w:tabs>
          <w:ind w:left="0" w:firstLine="0"/>
        </w:pPr>
        <w:rPr>
          <w:spacing w:val="0"/>
          <w:w w:val="100"/>
        </w:rPr>
      </w:lvl>
    </w:lvlOverride>
  </w:num>
  <w:num w:numId="28">
    <w:abstractNumId w:val="10"/>
    <w:lvlOverride w:ilvl="0">
      <w:lvl w:ilvl="0">
        <w:start w:val="1"/>
        <w:numFmt w:val="decimal"/>
        <w:lvlRestart w:val="0"/>
        <w:lvlText w:val="%1."/>
        <w:lvlJc w:val="left"/>
        <w:pPr>
          <w:tabs>
            <w:tab w:val="num" w:pos="475"/>
          </w:tabs>
          <w:ind w:left="0" w:firstLine="0"/>
        </w:pPr>
        <w:rPr>
          <w:spacing w:val="0"/>
          <w:w w:val="100"/>
        </w:rPr>
      </w:lvl>
    </w:lvlOverride>
  </w:num>
  <w:num w:numId="29">
    <w:abstractNumId w:val="5"/>
  </w:num>
  <w:num w:numId="30">
    <w:abstractNumId w:val="2"/>
  </w:num>
  <w:num w:numId="31">
    <w:abstractNumId w:val="3"/>
  </w:num>
  <w:num w:numId="3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475"/>
  <w:autoHyphenation/>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5743*"/>
    <w:docVar w:name="CreationDt" w:val="10/05/2019 9:38: AM"/>
    <w:docVar w:name="DocCategory" w:val="Doc"/>
    <w:docVar w:name="DocType" w:val="Final"/>
    <w:docVar w:name="DutyStation" w:val="New York"/>
    <w:docVar w:name="FooterJN" w:val="19-05743"/>
    <w:docVar w:name="jobn" w:val="19-05743 (S)"/>
    <w:docVar w:name="jobnDT" w:val="19-05743 (S)   100519"/>
    <w:docVar w:name="jobnDTDT" w:val="19-05743 (S)   100519   100519"/>
    <w:docVar w:name="JobNo" w:val="1905743S"/>
    <w:docVar w:name="JobNo2" w:val="19100359:38: AM"/>
    <w:docVar w:name="LocalDrive" w:val="0"/>
    <w:docVar w:name="OandT" w:val="Joyce/Prats"/>
    <w:docVar w:name="sss1" w:val="CEDAW/C/KGZ/5"/>
    <w:docVar w:name="sss2" w:val="-"/>
    <w:docVar w:name="Symbol1" w:val="CEDAW/C/KGZ/5"/>
    <w:docVar w:name="Symbol2" w:val="-"/>
  </w:docVars>
  <w:rsids>
    <w:rsidRoot w:val="00EC6762"/>
    <w:rsid w:val="0000140E"/>
    <w:rsid w:val="000038B5"/>
    <w:rsid w:val="00004E3F"/>
    <w:rsid w:val="00017FCF"/>
    <w:rsid w:val="000208D6"/>
    <w:rsid w:val="000212C7"/>
    <w:rsid w:val="00021A3D"/>
    <w:rsid w:val="00023D1A"/>
    <w:rsid w:val="00024D1E"/>
    <w:rsid w:val="00046C68"/>
    <w:rsid w:val="00047284"/>
    <w:rsid w:val="00057C19"/>
    <w:rsid w:val="00057CC9"/>
    <w:rsid w:val="000630BB"/>
    <w:rsid w:val="00065018"/>
    <w:rsid w:val="00065B75"/>
    <w:rsid w:val="00071CAA"/>
    <w:rsid w:val="0007408A"/>
    <w:rsid w:val="00074A9B"/>
    <w:rsid w:val="0009543B"/>
    <w:rsid w:val="000A35EA"/>
    <w:rsid w:val="000A3E91"/>
    <w:rsid w:val="000A6A5B"/>
    <w:rsid w:val="000B13EC"/>
    <w:rsid w:val="000B3E09"/>
    <w:rsid w:val="000B64F4"/>
    <w:rsid w:val="000C4659"/>
    <w:rsid w:val="000C4C9C"/>
    <w:rsid w:val="000D32BA"/>
    <w:rsid w:val="000F50EE"/>
    <w:rsid w:val="000F5173"/>
    <w:rsid w:val="00100911"/>
    <w:rsid w:val="0011115C"/>
    <w:rsid w:val="001263EE"/>
    <w:rsid w:val="00132A0D"/>
    <w:rsid w:val="00155961"/>
    <w:rsid w:val="0016437F"/>
    <w:rsid w:val="00176948"/>
    <w:rsid w:val="00183560"/>
    <w:rsid w:val="00186556"/>
    <w:rsid w:val="001A61D7"/>
    <w:rsid w:val="001B00E6"/>
    <w:rsid w:val="001B6439"/>
    <w:rsid w:val="001D10CD"/>
    <w:rsid w:val="001D19CD"/>
    <w:rsid w:val="001F0B42"/>
    <w:rsid w:val="001F0FB0"/>
    <w:rsid w:val="001F4363"/>
    <w:rsid w:val="001F7D29"/>
    <w:rsid w:val="00203989"/>
    <w:rsid w:val="00204F7A"/>
    <w:rsid w:val="00214645"/>
    <w:rsid w:val="00220FF0"/>
    <w:rsid w:val="00253A8A"/>
    <w:rsid w:val="002540F2"/>
    <w:rsid w:val="002609DE"/>
    <w:rsid w:val="00262329"/>
    <w:rsid w:val="00264805"/>
    <w:rsid w:val="002706A2"/>
    <w:rsid w:val="0027236B"/>
    <w:rsid w:val="00272F5A"/>
    <w:rsid w:val="00284FE1"/>
    <w:rsid w:val="002C4047"/>
    <w:rsid w:val="002D5D47"/>
    <w:rsid w:val="002D65B7"/>
    <w:rsid w:val="002E7072"/>
    <w:rsid w:val="002F1C36"/>
    <w:rsid w:val="002F4C5A"/>
    <w:rsid w:val="002F6B59"/>
    <w:rsid w:val="00300BF5"/>
    <w:rsid w:val="0031383D"/>
    <w:rsid w:val="003143BC"/>
    <w:rsid w:val="00314F83"/>
    <w:rsid w:val="00321224"/>
    <w:rsid w:val="00351FCF"/>
    <w:rsid w:val="00362146"/>
    <w:rsid w:val="00371A70"/>
    <w:rsid w:val="00381459"/>
    <w:rsid w:val="0039057F"/>
    <w:rsid w:val="003916AB"/>
    <w:rsid w:val="003A2BCA"/>
    <w:rsid w:val="003B0678"/>
    <w:rsid w:val="003B3AA6"/>
    <w:rsid w:val="003C50E1"/>
    <w:rsid w:val="003C5E36"/>
    <w:rsid w:val="003D4A2F"/>
    <w:rsid w:val="003E157E"/>
    <w:rsid w:val="003E3B08"/>
    <w:rsid w:val="003E723B"/>
    <w:rsid w:val="00406479"/>
    <w:rsid w:val="00407C93"/>
    <w:rsid w:val="004101D9"/>
    <w:rsid w:val="00413A05"/>
    <w:rsid w:val="00415D50"/>
    <w:rsid w:val="004165D8"/>
    <w:rsid w:val="00420B10"/>
    <w:rsid w:val="00424D9B"/>
    <w:rsid w:val="00426D65"/>
    <w:rsid w:val="0044179B"/>
    <w:rsid w:val="0045011D"/>
    <w:rsid w:val="004806BF"/>
    <w:rsid w:val="00481F6A"/>
    <w:rsid w:val="00483899"/>
    <w:rsid w:val="00487775"/>
    <w:rsid w:val="00491134"/>
    <w:rsid w:val="00491BEC"/>
    <w:rsid w:val="004A1B6D"/>
    <w:rsid w:val="004B4C46"/>
    <w:rsid w:val="004B7AC2"/>
    <w:rsid w:val="004D17DB"/>
    <w:rsid w:val="004E20D3"/>
    <w:rsid w:val="004E4DE1"/>
    <w:rsid w:val="00507FED"/>
    <w:rsid w:val="005228C9"/>
    <w:rsid w:val="00524F13"/>
    <w:rsid w:val="00525EEE"/>
    <w:rsid w:val="0052744F"/>
    <w:rsid w:val="00536A3E"/>
    <w:rsid w:val="00536BB4"/>
    <w:rsid w:val="005375F8"/>
    <w:rsid w:val="0054233B"/>
    <w:rsid w:val="005428BC"/>
    <w:rsid w:val="00550A12"/>
    <w:rsid w:val="00554643"/>
    <w:rsid w:val="00554812"/>
    <w:rsid w:val="00556720"/>
    <w:rsid w:val="005832B1"/>
    <w:rsid w:val="00583D31"/>
    <w:rsid w:val="005902B8"/>
    <w:rsid w:val="00593F73"/>
    <w:rsid w:val="005A1C47"/>
    <w:rsid w:val="005A2CC3"/>
    <w:rsid w:val="005A745D"/>
    <w:rsid w:val="005B6F9A"/>
    <w:rsid w:val="005C0F51"/>
    <w:rsid w:val="005C49C8"/>
    <w:rsid w:val="005C74CF"/>
    <w:rsid w:val="005D089B"/>
    <w:rsid w:val="005D6FDC"/>
    <w:rsid w:val="005E0EC0"/>
    <w:rsid w:val="005E253B"/>
    <w:rsid w:val="005E363E"/>
    <w:rsid w:val="005E658B"/>
    <w:rsid w:val="006033A3"/>
    <w:rsid w:val="00624E78"/>
    <w:rsid w:val="00630929"/>
    <w:rsid w:val="00642782"/>
    <w:rsid w:val="006544A6"/>
    <w:rsid w:val="00655AB1"/>
    <w:rsid w:val="00656264"/>
    <w:rsid w:val="006667F8"/>
    <w:rsid w:val="00670C6D"/>
    <w:rsid w:val="00672E12"/>
    <w:rsid w:val="00674235"/>
    <w:rsid w:val="006827D2"/>
    <w:rsid w:val="0068455A"/>
    <w:rsid w:val="00685DA7"/>
    <w:rsid w:val="0069071F"/>
    <w:rsid w:val="006B5FE4"/>
    <w:rsid w:val="006B63BE"/>
    <w:rsid w:val="006B6A8C"/>
    <w:rsid w:val="006C4829"/>
    <w:rsid w:val="006F5D34"/>
    <w:rsid w:val="00711EF5"/>
    <w:rsid w:val="0072157B"/>
    <w:rsid w:val="00732E99"/>
    <w:rsid w:val="00736779"/>
    <w:rsid w:val="007612F9"/>
    <w:rsid w:val="00763F7A"/>
    <w:rsid w:val="007669E0"/>
    <w:rsid w:val="007729E3"/>
    <w:rsid w:val="00774D29"/>
    <w:rsid w:val="0078338F"/>
    <w:rsid w:val="007938CC"/>
    <w:rsid w:val="00796ED4"/>
    <w:rsid w:val="00797A0E"/>
    <w:rsid w:val="007A7442"/>
    <w:rsid w:val="007A77FB"/>
    <w:rsid w:val="007B4237"/>
    <w:rsid w:val="007B476D"/>
    <w:rsid w:val="007B514F"/>
    <w:rsid w:val="007C36EB"/>
    <w:rsid w:val="007C5E21"/>
    <w:rsid w:val="007D429B"/>
    <w:rsid w:val="007D4E5B"/>
    <w:rsid w:val="007D7E4A"/>
    <w:rsid w:val="007F7D23"/>
    <w:rsid w:val="008265AB"/>
    <w:rsid w:val="00826D31"/>
    <w:rsid w:val="00827D94"/>
    <w:rsid w:val="0083072B"/>
    <w:rsid w:val="008350F0"/>
    <w:rsid w:val="008358A6"/>
    <w:rsid w:val="00840806"/>
    <w:rsid w:val="00855C0C"/>
    <w:rsid w:val="00855FFA"/>
    <w:rsid w:val="00870A67"/>
    <w:rsid w:val="008723C3"/>
    <w:rsid w:val="00884FB4"/>
    <w:rsid w:val="00885576"/>
    <w:rsid w:val="00893340"/>
    <w:rsid w:val="008A11AE"/>
    <w:rsid w:val="008E3585"/>
    <w:rsid w:val="008F0B18"/>
    <w:rsid w:val="008F3E1E"/>
    <w:rsid w:val="008F5C2D"/>
    <w:rsid w:val="00906015"/>
    <w:rsid w:val="00922427"/>
    <w:rsid w:val="00924D23"/>
    <w:rsid w:val="00926813"/>
    <w:rsid w:val="009457D2"/>
    <w:rsid w:val="00946BF5"/>
    <w:rsid w:val="00985261"/>
    <w:rsid w:val="009909DA"/>
    <w:rsid w:val="00994FEB"/>
    <w:rsid w:val="009A0D24"/>
    <w:rsid w:val="009A3FB4"/>
    <w:rsid w:val="009B2F09"/>
    <w:rsid w:val="009B36E1"/>
    <w:rsid w:val="009B3708"/>
    <w:rsid w:val="009C5452"/>
    <w:rsid w:val="009D0090"/>
    <w:rsid w:val="009E0F90"/>
    <w:rsid w:val="009E1969"/>
    <w:rsid w:val="009E66EE"/>
    <w:rsid w:val="009E74F6"/>
    <w:rsid w:val="009F73D4"/>
    <w:rsid w:val="00A041A3"/>
    <w:rsid w:val="00A20AC0"/>
    <w:rsid w:val="00A440CD"/>
    <w:rsid w:val="00A458DD"/>
    <w:rsid w:val="00A650DB"/>
    <w:rsid w:val="00A72249"/>
    <w:rsid w:val="00A82517"/>
    <w:rsid w:val="00A8524E"/>
    <w:rsid w:val="00A966CD"/>
    <w:rsid w:val="00AA165C"/>
    <w:rsid w:val="00AD6C94"/>
    <w:rsid w:val="00AE38E8"/>
    <w:rsid w:val="00AF38EB"/>
    <w:rsid w:val="00AF608B"/>
    <w:rsid w:val="00B03825"/>
    <w:rsid w:val="00B042F8"/>
    <w:rsid w:val="00B13315"/>
    <w:rsid w:val="00B319BE"/>
    <w:rsid w:val="00B32A78"/>
    <w:rsid w:val="00B40947"/>
    <w:rsid w:val="00B5102F"/>
    <w:rsid w:val="00B565FD"/>
    <w:rsid w:val="00B64A31"/>
    <w:rsid w:val="00B8073E"/>
    <w:rsid w:val="00B83250"/>
    <w:rsid w:val="00B839B5"/>
    <w:rsid w:val="00B85923"/>
    <w:rsid w:val="00B9063A"/>
    <w:rsid w:val="00B95B84"/>
    <w:rsid w:val="00B9620C"/>
    <w:rsid w:val="00BA1462"/>
    <w:rsid w:val="00BA3791"/>
    <w:rsid w:val="00BA7EF1"/>
    <w:rsid w:val="00BB0D3B"/>
    <w:rsid w:val="00BB3BFB"/>
    <w:rsid w:val="00BB43E8"/>
    <w:rsid w:val="00BB778A"/>
    <w:rsid w:val="00BC5683"/>
    <w:rsid w:val="00BF5B27"/>
    <w:rsid w:val="00BF6BE0"/>
    <w:rsid w:val="00BF6F5E"/>
    <w:rsid w:val="00C02934"/>
    <w:rsid w:val="00C04769"/>
    <w:rsid w:val="00C10419"/>
    <w:rsid w:val="00C30AD5"/>
    <w:rsid w:val="00C31520"/>
    <w:rsid w:val="00C42EB5"/>
    <w:rsid w:val="00C518FF"/>
    <w:rsid w:val="00C51D2D"/>
    <w:rsid w:val="00C52DD2"/>
    <w:rsid w:val="00C533DC"/>
    <w:rsid w:val="00C64A80"/>
    <w:rsid w:val="00C7003D"/>
    <w:rsid w:val="00C71F5A"/>
    <w:rsid w:val="00C74BA3"/>
    <w:rsid w:val="00C779E4"/>
    <w:rsid w:val="00C831BE"/>
    <w:rsid w:val="00C87519"/>
    <w:rsid w:val="00C962B8"/>
    <w:rsid w:val="00CA0E8B"/>
    <w:rsid w:val="00CB54FB"/>
    <w:rsid w:val="00CC31EA"/>
    <w:rsid w:val="00CD294C"/>
    <w:rsid w:val="00CD4142"/>
    <w:rsid w:val="00CD61C3"/>
    <w:rsid w:val="00CD72B1"/>
    <w:rsid w:val="00CE4B39"/>
    <w:rsid w:val="00CE7D0C"/>
    <w:rsid w:val="00CF42E9"/>
    <w:rsid w:val="00D04C66"/>
    <w:rsid w:val="00D123F8"/>
    <w:rsid w:val="00D15D85"/>
    <w:rsid w:val="00D20817"/>
    <w:rsid w:val="00D30F30"/>
    <w:rsid w:val="00D366BB"/>
    <w:rsid w:val="00D36AED"/>
    <w:rsid w:val="00D41E9E"/>
    <w:rsid w:val="00D57688"/>
    <w:rsid w:val="00D80A51"/>
    <w:rsid w:val="00D91A95"/>
    <w:rsid w:val="00D962CA"/>
    <w:rsid w:val="00DA119C"/>
    <w:rsid w:val="00DB282B"/>
    <w:rsid w:val="00DB5791"/>
    <w:rsid w:val="00DC7B16"/>
    <w:rsid w:val="00DE55A6"/>
    <w:rsid w:val="00DF34AE"/>
    <w:rsid w:val="00E0340A"/>
    <w:rsid w:val="00E06985"/>
    <w:rsid w:val="00E11DA4"/>
    <w:rsid w:val="00E1514C"/>
    <w:rsid w:val="00E33AEC"/>
    <w:rsid w:val="00E36670"/>
    <w:rsid w:val="00E4310C"/>
    <w:rsid w:val="00E445F9"/>
    <w:rsid w:val="00E47801"/>
    <w:rsid w:val="00E72470"/>
    <w:rsid w:val="00E73601"/>
    <w:rsid w:val="00E7541B"/>
    <w:rsid w:val="00E767C1"/>
    <w:rsid w:val="00E86002"/>
    <w:rsid w:val="00E93FB6"/>
    <w:rsid w:val="00E95D57"/>
    <w:rsid w:val="00EB5122"/>
    <w:rsid w:val="00EC6195"/>
    <w:rsid w:val="00EC6762"/>
    <w:rsid w:val="00ED181D"/>
    <w:rsid w:val="00ED1D00"/>
    <w:rsid w:val="00ED2D81"/>
    <w:rsid w:val="00ED663D"/>
    <w:rsid w:val="00ED69CA"/>
    <w:rsid w:val="00ED7F8A"/>
    <w:rsid w:val="00EE1347"/>
    <w:rsid w:val="00EE3A58"/>
    <w:rsid w:val="00F075D6"/>
    <w:rsid w:val="00F132EE"/>
    <w:rsid w:val="00F21C28"/>
    <w:rsid w:val="00F27BF6"/>
    <w:rsid w:val="00F30184"/>
    <w:rsid w:val="00F31052"/>
    <w:rsid w:val="00F32866"/>
    <w:rsid w:val="00F367E8"/>
    <w:rsid w:val="00F41482"/>
    <w:rsid w:val="00F4788E"/>
    <w:rsid w:val="00F52FFB"/>
    <w:rsid w:val="00F5593E"/>
    <w:rsid w:val="00F94BC6"/>
    <w:rsid w:val="00FA0EFB"/>
    <w:rsid w:val="00FA3A45"/>
    <w:rsid w:val="00FA3D4C"/>
    <w:rsid w:val="00FC56AE"/>
    <w:rsid w:val="00FD3101"/>
    <w:rsid w:val="00FD4A3D"/>
    <w:rsid w:val="00FE1DDE"/>
    <w:rsid w:val="00FE3AA9"/>
    <w:rsid w:val="00FF0B5D"/>
    <w:rsid w:val="00FF0D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B569CD"/>
  <w15:chartTrackingRefBased/>
  <w15:docId w15:val="{74E3A487-F6E6-49FA-846D-F8D72444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C6D"/>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670C6D"/>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670C6D"/>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670C6D"/>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670C6D"/>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670C6D"/>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670C6D"/>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670C6D"/>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670C6D"/>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670C6D"/>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670C6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70C6D"/>
    <w:pPr>
      <w:keepNext/>
      <w:keepLines/>
      <w:spacing w:line="270" w:lineRule="exact"/>
      <w:outlineLvl w:val="0"/>
    </w:pPr>
    <w:rPr>
      <w:b/>
      <w:kern w:val="14"/>
      <w:sz w:val="24"/>
    </w:rPr>
  </w:style>
  <w:style w:type="paragraph" w:customStyle="1" w:styleId="HCh">
    <w:name w:val="_ H _Ch"/>
    <w:basedOn w:val="H1"/>
    <w:next w:val="Normal"/>
    <w:qFormat/>
    <w:rsid w:val="00670C6D"/>
    <w:pPr>
      <w:spacing w:line="300" w:lineRule="exact"/>
    </w:pPr>
    <w:rPr>
      <w:spacing w:val="-2"/>
      <w:sz w:val="28"/>
    </w:rPr>
  </w:style>
  <w:style w:type="paragraph" w:customStyle="1" w:styleId="HM">
    <w:name w:val="_ H __M"/>
    <w:basedOn w:val="HCh"/>
    <w:next w:val="Normal"/>
    <w:qFormat/>
    <w:rsid w:val="00670C6D"/>
    <w:pPr>
      <w:spacing w:line="360" w:lineRule="exact"/>
    </w:pPr>
    <w:rPr>
      <w:spacing w:val="-3"/>
      <w:w w:val="99"/>
      <w:sz w:val="34"/>
    </w:rPr>
  </w:style>
  <w:style w:type="paragraph" w:customStyle="1" w:styleId="H23">
    <w:name w:val="_ H_2/3"/>
    <w:basedOn w:val="H1"/>
    <w:next w:val="SingleTxt"/>
    <w:qFormat/>
    <w:rsid w:val="00670C6D"/>
    <w:pPr>
      <w:spacing w:line="240" w:lineRule="exact"/>
      <w:outlineLvl w:val="1"/>
    </w:pPr>
    <w:rPr>
      <w:spacing w:val="2"/>
      <w:sz w:val="20"/>
    </w:rPr>
  </w:style>
  <w:style w:type="paragraph" w:customStyle="1" w:styleId="H4">
    <w:name w:val="_ H_4"/>
    <w:basedOn w:val="Normal"/>
    <w:next w:val="Normal"/>
    <w:qFormat/>
    <w:rsid w:val="00670C6D"/>
    <w:pPr>
      <w:keepNext/>
      <w:keepLines/>
      <w:tabs>
        <w:tab w:val="right" w:pos="360"/>
      </w:tabs>
      <w:outlineLvl w:val="3"/>
    </w:pPr>
    <w:rPr>
      <w:i/>
      <w:spacing w:val="3"/>
      <w:kern w:val="14"/>
    </w:rPr>
  </w:style>
  <w:style w:type="paragraph" w:customStyle="1" w:styleId="H56">
    <w:name w:val="_ H_5/6"/>
    <w:basedOn w:val="Normal"/>
    <w:next w:val="Normal"/>
    <w:qFormat/>
    <w:rsid w:val="00670C6D"/>
    <w:pPr>
      <w:keepNext/>
      <w:keepLines/>
      <w:tabs>
        <w:tab w:val="right" w:pos="360"/>
      </w:tabs>
      <w:outlineLvl w:val="4"/>
    </w:pPr>
    <w:rPr>
      <w:kern w:val="14"/>
    </w:rPr>
  </w:style>
  <w:style w:type="paragraph" w:customStyle="1" w:styleId="DualTxt">
    <w:name w:val="__Dual Txt"/>
    <w:basedOn w:val="Normal"/>
    <w:qFormat/>
    <w:rsid w:val="00670C6D"/>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670C6D"/>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70C6D"/>
    <w:pPr>
      <w:spacing w:line="540" w:lineRule="exact"/>
    </w:pPr>
    <w:rPr>
      <w:spacing w:val="-8"/>
      <w:w w:val="96"/>
      <w:sz w:val="57"/>
    </w:rPr>
  </w:style>
  <w:style w:type="paragraph" w:customStyle="1" w:styleId="SS">
    <w:name w:val="__S_S"/>
    <w:basedOn w:val="HCh"/>
    <w:next w:val="Normal"/>
    <w:qFormat/>
    <w:rsid w:val="00670C6D"/>
    <w:pPr>
      <w:ind w:left="1267" w:right="1267"/>
    </w:pPr>
  </w:style>
  <w:style w:type="paragraph" w:customStyle="1" w:styleId="SingleTxt">
    <w:name w:val="__Single Txt"/>
    <w:basedOn w:val="Normal"/>
    <w:qFormat/>
    <w:rsid w:val="00670C6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670C6D"/>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Normal"/>
    <w:qFormat/>
    <w:rsid w:val="00670C6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670C6D"/>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670C6D"/>
    <w:rPr>
      <w:rFonts w:ascii="Tahoma" w:hAnsi="Tahoma" w:cs="Tahoma"/>
      <w:sz w:val="16"/>
      <w:szCs w:val="16"/>
    </w:rPr>
  </w:style>
  <w:style w:type="character" w:customStyle="1" w:styleId="BalloonTextChar">
    <w:name w:val="Balloon Text Char"/>
    <w:basedOn w:val="DefaultParagraphFont"/>
    <w:link w:val="BalloonText"/>
    <w:semiHidden/>
    <w:rsid w:val="00670C6D"/>
    <w:rPr>
      <w:rFonts w:ascii="Tahoma" w:eastAsiaTheme="minorHAnsi" w:hAnsi="Tahoma" w:cs="Tahoma"/>
      <w:spacing w:val="4"/>
      <w:w w:val="103"/>
      <w:sz w:val="16"/>
      <w:szCs w:val="16"/>
      <w:lang w:val="es-ES" w:eastAsia="en-US"/>
    </w:rPr>
  </w:style>
  <w:style w:type="paragraph" w:customStyle="1" w:styleId="Bullet1">
    <w:name w:val="Bullet 1"/>
    <w:basedOn w:val="Normal"/>
    <w:qFormat/>
    <w:rsid w:val="00670C6D"/>
    <w:pPr>
      <w:numPr>
        <w:numId w:val="17"/>
      </w:numPr>
      <w:spacing w:after="120"/>
      <w:ind w:right="1264"/>
      <w:jc w:val="both"/>
    </w:pPr>
  </w:style>
  <w:style w:type="paragraph" w:customStyle="1" w:styleId="Bullet2">
    <w:name w:val="Bullet 2"/>
    <w:basedOn w:val="Normal"/>
    <w:qFormat/>
    <w:rsid w:val="00670C6D"/>
    <w:pPr>
      <w:numPr>
        <w:numId w:val="18"/>
      </w:numPr>
      <w:spacing w:after="120"/>
      <w:ind w:right="1264"/>
      <w:jc w:val="both"/>
    </w:pPr>
  </w:style>
  <w:style w:type="paragraph" w:customStyle="1" w:styleId="Bullet3">
    <w:name w:val="Bullet 3"/>
    <w:basedOn w:val="SingleTxt"/>
    <w:qFormat/>
    <w:rsid w:val="00670C6D"/>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670C6D"/>
    <w:pPr>
      <w:spacing w:line="240" w:lineRule="auto"/>
    </w:pPr>
    <w:rPr>
      <w:b/>
      <w:bCs/>
      <w:color w:val="4F81BD"/>
      <w:sz w:val="18"/>
      <w:szCs w:val="18"/>
    </w:rPr>
  </w:style>
  <w:style w:type="character" w:styleId="CommentReference">
    <w:name w:val="annotation reference"/>
    <w:semiHidden/>
    <w:rsid w:val="00670C6D"/>
    <w:rPr>
      <w:sz w:val="6"/>
    </w:rPr>
  </w:style>
  <w:style w:type="paragraph" w:customStyle="1" w:styleId="Distribution">
    <w:name w:val="Distribution"/>
    <w:next w:val="Normal"/>
    <w:autoRedefine/>
    <w:qFormat/>
    <w:rsid w:val="00670C6D"/>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670C6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670C6D"/>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670C6D"/>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670C6D"/>
    <w:pPr>
      <w:spacing w:after="80"/>
    </w:pPr>
  </w:style>
  <w:style w:type="character" w:customStyle="1" w:styleId="EndnoteTextChar">
    <w:name w:val="Endnote Text Char"/>
    <w:basedOn w:val="DefaultParagraphFont"/>
    <w:link w:val="EndnoteText"/>
    <w:semiHidden/>
    <w:rsid w:val="00670C6D"/>
    <w:rPr>
      <w:rFonts w:ascii="Times New Roman" w:eastAsiaTheme="minorHAnsi" w:hAnsi="Times New Roman" w:cs="Times New Roman"/>
      <w:spacing w:val="5"/>
      <w:w w:val="104"/>
      <w:sz w:val="17"/>
      <w:lang w:val="es-ES" w:eastAsia="en-US"/>
    </w:rPr>
  </w:style>
  <w:style w:type="paragraph" w:styleId="Footer">
    <w:name w:val="footer"/>
    <w:link w:val="FooterChar"/>
    <w:qFormat/>
    <w:rsid w:val="00670C6D"/>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670C6D"/>
    <w:rPr>
      <w:rFonts w:ascii="Times New Roman" w:eastAsiaTheme="minorHAnsi" w:hAnsi="Times New Roman" w:cs="Times New Roman"/>
      <w:b/>
      <w:noProof/>
      <w:sz w:val="17"/>
      <w:lang w:val="en-US" w:eastAsia="en-US"/>
    </w:rPr>
  </w:style>
  <w:style w:type="character" w:styleId="FootnoteReference">
    <w:name w:val="footnote reference"/>
    <w:semiHidden/>
    <w:rsid w:val="00670C6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670C6D"/>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670C6D"/>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670C6D"/>
    <w:pPr>
      <w:spacing w:before="240"/>
    </w:pPr>
    <w:rPr>
      <w:b/>
      <w:spacing w:val="-2"/>
      <w:w w:val="100"/>
    </w:rPr>
  </w:style>
  <w:style w:type="paragraph" w:customStyle="1" w:styleId="HdChapterBdLg">
    <w:name w:val="Hd Chapter Bd Lg"/>
    <w:basedOn w:val="HdChapterBD"/>
    <w:next w:val="Normal"/>
    <w:qFormat/>
    <w:rsid w:val="00670C6D"/>
    <w:rPr>
      <w:spacing w:val="-3"/>
      <w:w w:val="99"/>
      <w:kern w:val="14"/>
      <w:sz w:val="34"/>
      <w:szCs w:val="34"/>
    </w:rPr>
  </w:style>
  <w:style w:type="paragraph" w:styleId="Header">
    <w:name w:val="header"/>
    <w:link w:val="HeaderChar"/>
    <w:qFormat/>
    <w:rsid w:val="00670C6D"/>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670C6D"/>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670C6D"/>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670C6D"/>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670C6D"/>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670C6D"/>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670C6D"/>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670C6D"/>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670C6D"/>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670C6D"/>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670C6D"/>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670C6D"/>
    <w:pPr>
      <w:keepNext/>
      <w:spacing w:before="190" w:line="270" w:lineRule="exact"/>
    </w:pPr>
    <w:rPr>
      <w:b/>
      <w:kern w:val="14"/>
      <w:sz w:val="24"/>
    </w:rPr>
  </w:style>
  <w:style w:type="paragraph" w:customStyle="1" w:styleId="JournalHeading2">
    <w:name w:val="Journal_Heading2"/>
    <w:basedOn w:val="Normal"/>
    <w:next w:val="Normal"/>
    <w:qFormat/>
    <w:rsid w:val="00670C6D"/>
    <w:pPr>
      <w:keepNext/>
      <w:keepLines/>
      <w:spacing w:before="240"/>
      <w:outlineLvl w:val="1"/>
    </w:pPr>
    <w:rPr>
      <w:b/>
      <w:spacing w:val="2"/>
      <w:kern w:val="14"/>
    </w:rPr>
  </w:style>
  <w:style w:type="paragraph" w:customStyle="1" w:styleId="JournalHeading4">
    <w:name w:val="Journal_Heading4"/>
    <w:basedOn w:val="Normal"/>
    <w:next w:val="Normal"/>
    <w:qFormat/>
    <w:rsid w:val="00670C6D"/>
    <w:pPr>
      <w:keepNext/>
      <w:keepLines/>
      <w:spacing w:before="240"/>
      <w:outlineLvl w:val="3"/>
    </w:pPr>
    <w:rPr>
      <w:i/>
      <w:kern w:val="14"/>
    </w:rPr>
  </w:style>
  <w:style w:type="character" w:styleId="LineNumber">
    <w:name w:val="line number"/>
    <w:qFormat/>
    <w:rsid w:val="00670C6D"/>
    <w:rPr>
      <w:sz w:val="14"/>
    </w:rPr>
  </w:style>
  <w:style w:type="paragraph" w:styleId="NoSpacing">
    <w:name w:val="No Spacing"/>
    <w:basedOn w:val="Normal"/>
    <w:uiPriority w:val="1"/>
    <w:rsid w:val="00670C6D"/>
    <w:pPr>
      <w:spacing w:line="240" w:lineRule="auto"/>
    </w:pPr>
  </w:style>
  <w:style w:type="paragraph" w:customStyle="1" w:styleId="NormalBullet">
    <w:name w:val="Normal Bullet"/>
    <w:basedOn w:val="Normal"/>
    <w:next w:val="Normal"/>
    <w:qFormat/>
    <w:rsid w:val="00670C6D"/>
    <w:pPr>
      <w:keepLines/>
      <w:numPr>
        <w:numId w:val="20"/>
      </w:numPr>
      <w:tabs>
        <w:tab w:val="left" w:pos="2218"/>
      </w:tabs>
      <w:spacing w:before="40" w:after="80"/>
      <w:ind w:right="302"/>
    </w:pPr>
    <w:rPr>
      <w:kern w:val="14"/>
    </w:rPr>
  </w:style>
  <w:style w:type="paragraph" w:customStyle="1" w:styleId="NormalSchedule">
    <w:name w:val="Normal Schedule"/>
    <w:basedOn w:val="Normal"/>
    <w:next w:val="Normal"/>
    <w:qFormat/>
    <w:rsid w:val="00670C6D"/>
    <w:pPr>
      <w:tabs>
        <w:tab w:val="left" w:leader="dot" w:pos="2218"/>
        <w:tab w:val="left" w:pos="2707"/>
        <w:tab w:val="right" w:leader="dot" w:pos="9835"/>
      </w:tabs>
    </w:pPr>
    <w:rPr>
      <w:kern w:val="14"/>
    </w:rPr>
  </w:style>
  <w:style w:type="paragraph" w:customStyle="1" w:styleId="Original">
    <w:name w:val="Original"/>
    <w:next w:val="Normal"/>
    <w:autoRedefine/>
    <w:qFormat/>
    <w:rsid w:val="00670C6D"/>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670C6D"/>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670C6D"/>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670C6D"/>
    <w:pPr>
      <w:tabs>
        <w:tab w:val="right" w:pos="9965"/>
      </w:tabs>
      <w:spacing w:line="210" w:lineRule="exact"/>
    </w:pPr>
    <w:rPr>
      <w:spacing w:val="5"/>
      <w:w w:val="104"/>
      <w:kern w:val="14"/>
      <w:sz w:val="17"/>
    </w:rPr>
  </w:style>
  <w:style w:type="paragraph" w:customStyle="1" w:styleId="SmallX">
    <w:name w:val="SmallX"/>
    <w:basedOn w:val="Small"/>
    <w:next w:val="Normal"/>
    <w:qFormat/>
    <w:rsid w:val="00670C6D"/>
    <w:pPr>
      <w:spacing w:line="180" w:lineRule="exact"/>
      <w:jc w:val="right"/>
    </w:pPr>
    <w:rPr>
      <w:spacing w:val="6"/>
      <w:w w:val="106"/>
      <w:sz w:val="14"/>
    </w:rPr>
  </w:style>
  <w:style w:type="paragraph" w:customStyle="1" w:styleId="TitleHCH">
    <w:name w:val="Title_H_CH"/>
    <w:basedOn w:val="HCh"/>
    <w:next w:val="SingleTxt"/>
    <w:qFormat/>
    <w:rsid w:val="00670C6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670C6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670C6D"/>
    <w:pPr>
      <w:outlineLvl w:val="9"/>
    </w:pPr>
    <w:rPr>
      <w:rFonts w:eastAsiaTheme="majorEastAsia" w:cstheme="majorBidi"/>
      <w:lang w:bidi="en-US"/>
    </w:rPr>
  </w:style>
  <w:style w:type="paragraph" w:customStyle="1" w:styleId="XLarge">
    <w:name w:val="XLarge"/>
    <w:basedOn w:val="HM"/>
    <w:qFormat/>
    <w:rsid w:val="00670C6D"/>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9B3708"/>
    <w:pPr>
      <w:spacing w:line="240" w:lineRule="auto"/>
    </w:pPr>
    <w:rPr>
      <w:szCs w:val="20"/>
    </w:rPr>
  </w:style>
  <w:style w:type="character" w:customStyle="1" w:styleId="CommentTextChar">
    <w:name w:val="Comment Text Char"/>
    <w:basedOn w:val="DefaultParagraphFont"/>
    <w:link w:val="CommentText"/>
    <w:uiPriority w:val="99"/>
    <w:semiHidden/>
    <w:rsid w:val="009B3708"/>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9B3708"/>
    <w:rPr>
      <w:b/>
      <w:bCs/>
    </w:rPr>
  </w:style>
  <w:style w:type="character" w:customStyle="1" w:styleId="CommentSubjectChar">
    <w:name w:val="Comment Subject Char"/>
    <w:basedOn w:val="CommentTextChar"/>
    <w:link w:val="CommentSubject"/>
    <w:uiPriority w:val="99"/>
    <w:semiHidden/>
    <w:rsid w:val="009B3708"/>
    <w:rPr>
      <w:rFonts w:ascii="Times New Roman" w:eastAsiaTheme="minorHAnsi" w:hAnsi="Times New Roman" w:cs="Times New Roman"/>
      <w:b/>
      <w:bCs/>
      <w:spacing w:val="4"/>
      <w:w w:val="103"/>
      <w:sz w:val="20"/>
      <w:szCs w:val="20"/>
      <w:lang w:val="es-ES" w:eastAsia="en-US"/>
    </w:rPr>
  </w:style>
  <w:style w:type="table" w:styleId="TableGrid">
    <w:name w:val="Table Grid"/>
    <w:basedOn w:val="TableNormal"/>
    <w:rsid w:val="0069071F"/>
    <w:pPr>
      <w:spacing w:after="0" w:line="240" w:lineRule="auto"/>
      <w:ind w:left="-567"/>
    </w:pPr>
    <w:rPr>
      <w:rFonts w:ascii="Times New Roman" w:eastAsiaTheme="minorHAnsi" w:hAnsi="Times New Roman" w:cs="Times New Roman"/>
      <w:color w:val="333333"/>
      <w:spacing w:val="4"/>
      <w:w w:val="103"/>
      <w:kern w:val="14"/>
      <w:sz w:val="24"/>
      <w:szCs w:val="20"/>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902B8"/>
    <w:pPr>
      <w:suppressAutoHyphens w:val="0"/>
      <w:spacing w:before="100" w:beforeAutospacing="1" w:after="100" w:afterAutospacing="1" w:line="240" w:lineRule="auto"/>
    </w:pPr>
    <w:rPr>
      <w:rFonts w:eastAsiaTheme="minorEastAsia"/>
      <w:spacing w:val="0"/>
      <w:w w:val="100"/>
      <w:sz w:val="24"/>
      <w:szCs w:val="24"/>
      <w:lang w:val="en-US" w:eastAsia="zh-CN"/>
    </w:rPr>
  </w:style>
  <w:style w:type="character" w:styleId="Hyperlink">
    <w:name w:val="Hyperlink"/>
    <w:basedOn w:val="DefaultParagraphFont"/>
    <w:uiPriority w:val="99"/>
    <w:unhideWhenUsed/>
    <w:rsid w:val="00023D1A"/>
    <w:rPr>
      <w:color w:val="0000FF"/>
      <w:u w:val="none"/>
    </w:rPr>
  </w:style>
  <w:style w:type="character" w:styleId="FollowedHyperlink">
    <w:name w:val="FollowedHyperlink"/>
    <w:basedOn w:val="DefaultParagraphFont"/>
    <w:uiPriority w:val="99"/>
    <w:semiHidden/>
    <w:unhideWhenUsed/>
    <w:rsid w:val="00023D1A"/>
    <w:rPr>
      <w:color w:val="0000FF"/>
      <w:u w:val="none"/>
    </w:rPr>
  </w:style>
  <w:style w:type="character" w:styleId="UnresolvedMention">
    <w:name w:val="Unresolved Mention"/>
    <w:basedOn w:val="DefaultParagraphFont"/>
    <w:uiPriority w:val="99"/>
    <w:semiHidden/>
    <w:unhideWhenUsed/>
    <w:rsid w:val="00023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S/RES/1325%20(2000)" TargetMode="External"/><Relationship Id="rId25"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hyperlink" Target="https://undocs.org/sp/CEDAW/C/KGZ/CO/4"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yperlink" Target="https://undocs.org/sp/CEDAW/C/7/Rev.3" TargetMode="External"/><Relationship Id="rId23" Type="http://schemas.openxmlformats.org/officeDocument/2006/relationships/chart" Target="charts/chart4.xml"/><Relationship Id="rId10" Type="http://schemas.openxmlformats.org/officeDocument/2006/relationships/footer" Target="footer2.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chart" Target="charts/chart3.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13063138595808943"/>
          <c:y val="2.6417834134369569E-2"/>
          <c:w val="0.66248800731199164"/>
          <c:h val="0.8171006439298556"/>
        </c:manualLayout>
      </c:layout>
      <c:bar3DChart>
        <c:barDir val="col"/>
        <c:grouping val="clustered"/>
        <c:varyColors val="0"/>
        <c:ser>
          <c:idx val="0"/>
          <c:order val="0"/>
          <c:tx>
            <c:strRef>
              <c:f>Лист1!$B$1</c:f>
              <c:strCache>
                <c:ptCount val="1"/>
                <c:pt idx="0">
                  <c:v>Puestos de plantilla</c:v>
                </c:pt>
              </c:strCache>
            </c:strRef>
          </c:tx>
          <c:spPr>
            <a:pattFill prst="pct30">
              <a:fgClr>
                <a:schemeClr val="tx1"/>
              </a:fgClr>
              <a:bgClr>
                <a:schemeClr val="bg1"/>
              </a:bgClr>
            </a:pattFill>
          </c:spPr>
          <c:invertIfNegative val="0"/>
          <c:dLbls>
            <c:dLbl>
              <c:idx val="0"/>
              <c:layout>
                <c:manualLayout>
                  <c:x val="-1.8939393939393919E-2"/>
                  <c:y val="0"/>
                </c:manualLayout>
              </c:layout>
              <c:tx>
                <c:rich>
                  <a:bodyPr/>
                  <a:lstStyle/>
                  <a:p>
                    <a:r>
                      <a:rPr lang="en-US"/>
                      <a:t>17 847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18C-4C21-9195-F06920D162F4}"/>
                </c:ext>
              </c:extLst>
            </c:dLbl>
            <c:dLbl>
              <c:idx val="1"/>
              <c:layout>
                <c:manualLayout>
                  <c:x val="2.0990747368700123E-3"/>
                  <c:y val="-3.2876992446950047E-2"/>
                </c:manualLayout>
              </c:layout>
              <c:spPr/>
              <c:txPr>
                <a:bodyPr rot="-5400000" vert="horz"/>
                <a:lstStyle/>
                <a:p>
                  <a:pPr>
                    <a:defRPr b="1"/>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18C-4C21-9195-F06920D162F4}"/>
                </c:ext>
              </c:extLst>
            </c:dLbl>
            <c:dLbl>
              <c:idx val="2"/>
              <c:layout>
                <c:manualLayout>
                  <c:x val="-6.313131313131313E-3"/>
                  <c:y val="-5.5884286653517426E-2"/>
                </c:manualLayout>
              </c:layout>
              <c:spPr/>
              <c:txPr>
                <a:bodyPr rot="-5400000" vert="horz"/>
                <a:lstStyle/>
                <a:p>
                  <a:pPr>
                    <a:defRPr b="1"/>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18C-4C21-9195-F06920D162F4}"/>
                </c:ext>
              </c:extLst>
            </c:dLbl>
            <c:dLbl>
              <c:idx val="3"/>
              <c:tx>
                <c:rich>
                  <a:bodyPr/>
                  <a:lstStyle/>
                  <a:p>
                    <a:r>
                      <a:rPr lang="en-US"/>
                      <a:t>17 130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18C-4C21-9195-F06920D162F4}"/>
                </c:ext>
              </c:extLst>
            </c:dLbl>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Total</c:v>
                </c:pt>
                <c:pt idx="1">
                  <c:v>Cargos políticos</c:v>
                </c:pt>
                <c:pt idx="2">
                  <c:v>Cargos especiales</c:v>
                </c:pt>
                <c:pt idx="3">
                  <c:v>Cargos administrativos</c:v>
                </c:pt>
              </c:strCache>
            </c:strRef>
          </c:cat>
          <c:val>
            <c:numRef>
              <c:f>Лист1!$B$2:$B$5</c:f>
              <c:numCache>
                <c:formatCode>General</c:formatCode>
                <c:ptCount val="4"/>
                <c:pt idx="0" formatCode="#,##0">
                  <c:v>17847</c:v>
                </c:pt>
                <c:pt idx="1">
                  <c:v>219</c:v>
                </c:pt>
                <c:pt idx="2">
                  <c:v>498</c:v>
                </c:pt>
                <c:pt idx="3" formatCode="#,##0">
                  <c:v>17130</c:v>
                </c:pt>
              </c:numCache>
            </c:numRef>
          </c:val>
          <c:extLst>
            <c:ext xmlns:c16="http://schemas.microsoft.com/office/drawing/2014/chart" uri="{C3380CC4-5D6E-409C-BE32-E72D297353CC}">
              <c16:uniqueId val="{00000004-D18C-4C21-9195-F06920D162F4}"/>
            </c:ext>
          </c:extLst>
        </c:ser>
        <c:ser>
          <c:idx val="1"/>
          <c:order val="1"/>
          <c:tx>
            <c:strRef>
              <c:f>Лист1!$C$1</c:f>
              <c:strCache>
                <c:ptCount val="1"/>
                <c:pt idx="0">
                  <c:v>Puestos ocupados</c:v>
                </c:pt>
              </c:strCache>
            </c:strRef>
          </c:tx>
          <c:spPr>
            <a:pattFill prst="pct10">
              <a:fgClr>
                <a:schemeClr val="tx1"/>
              </a:fgClr>
              <a:bgClr>
                <a:schemeClr val="bg1"/>
              </a:bgClr>
            </a:pattFill>
          </c:spPr>
          <c:invertIfNegative val="0"/>
          <c:dLbls>
            <c:dLbl>
              <c:idx val="0"/>
              <c:layout>
                <c:manualLayout>
                  <c:x val="3.0092592592592591E-2"/>
                  <c:y val="0"/>
                </c:manualLayout>
              </c:layout>
              <c:tx>
                <c:rich>
                  <a:bodyPr rot="0" vert="horz"/>
                  <a:lstStyle/>
                  <a:p>
                    <a:pPr>
                      <a:defRPr b="1"/>
                    </a:pPr>
                    <a:r>
                      <a:rPr lang="en-US"/>
                      <a:t>16 539</a:t>
                    </a:r>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18C-4C21-9195-F06920D162F4}"/>
                </c:ext>
              </c:extLst>
            </c:dLbl>
            <c:dLbl>
              <c:idx val="1"/>
              <c:layout>
                <c:manualLayout>
                  <c:x val="1.8940063537599813E-3"/>
                  <c:y val="-3.93957190994690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18C-4C21-9195-F06920D162F4}"/>
                </c:ext>
              </c:extLst>
            </c:dLbl>
            <c:dLbl>
              <c:idx val="2"/>
              <c:layout>
                <c:manualLayout>
                  <c:x val="-1.2626709025066543E-3"/>
                  <c:y val="-5.10766352225774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18C-4C21-9195-F06920D162F4}"/>
                </c:ext>
              </c:extLst>
            </c:dLbl>
            <c:dLbl>
              <c:idx val="3"/>
              <c:layout>
                <c:manualLayout>
                  <c:x val="3.5774410774410771E-2"/>
                  <c:y val="-9.8619329388560158E-3"/>
                </c:manualLayout>
              </c:layout>
              <c:tx>
                <c:rich>
                  <a:bodyPr rot="0" vert="horz"/>
                  <a:lstStyle/>
                  <a:p>
                    <a:pPr>
                      <a:defRPr b="1"/>
                    </a:pPr>
                    <a:r>
                      <a:rPr lang="en-US"/>
                      <a:t>15 838</a:t>
                    </a:r>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18C-4C21-9195-F06920D162F4}"/>
                </c:ext>
              </c:extLst>
            </c:dLbl>
            <c:spPr>
              <a:noFill/>
              <a:ln>
                <a:noFill/>
              </a:ln>
              <a:effectLst/>
            </c:spPr>
            <c:txPr>
              <a:bodyPr rot="-5400000" vert="horz"/>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Total</c:v>
                </c:pt>
                <c:pt idx="1">
                  <c:v>Cargos políticos</c:v>
                </c:pt>
                <c:pt idx="2">
                  <c:v>Cargos especiales</c:v>
                </c:pt>
                <c:pt idx="3">
                  <c:v>Cargos administrativos</c:v>
                </c:pt>
              </c:strCache>
            </c:strRef>
          </c:cat>
          <c:val>
            <c:numRef>
              <c:f>Лист1!$C$2:$C$5</c:f>
              <c:numCache>
                <c:formatCode>General</c:formatCode>
                <c:ptCount val="4"/>
                <c:pt idx="0" formatCode="#,##0">
                  <c:v>16539</c:v>
                </c:pt>
                <c:pt idx="1">
                  <c:v>216</c:v>
                </c:pt>
                <c:pt idx="2">
                  <c:v>485</c:v>
                </c:pt>
                <c:pt idx="3" formatCode="#,##0">
                  <c:v>15838</c:v>
                </c:pt>
              </c:numCache>
            </c:numRef>
          </c:val>
          <c:extLst>
            <c:ext xmlns:c16="http://schemas.microsoft.com/office/drawing/2014/chart" uri="{C3380CC4-5D6E-409C-BE32-E72D297353CC}">
              <c16:uniqueId val="{00000009-D18C-4C21-9195-F06920D162F4}"/>
            </c:ext>
          </c:extLst>
        </c:ser>
        <c:ser>
          <c:idx val="2"/>
          <c:order val="2"/>
          <c:tx>
            <c:strRef>
              <c:f>Лист1!$D$1</c:f>
              <c:strCache>
                <c:ptCount val="1"/>
                <c:pt idx="0">
                  <c:v>Puestos ocupados por mujeres</c:v>
                </c:pt>
              </c:strCache>
            </c:strRef>
          </c:tx>
          <c:spPr>
            <a:pattFill prst="lgGrid">
              <a:fgClr>
                <a:schemeClr val="tx1"/>
              </a:fgClr>
              <a:bgClr>
                <a:schemeClr val="bg1"/>
              </a:bgClr>
            </a:pattFill>
          </c:spPr>
          <c:invertIfNegative val="0"/>
          <c:dLbls>
            <c:dLbl>
              <c:idx val="0"/>
              <c:layout>
                <c:manualLayout>
                  <c:x val="3.4722222222222224E-2"/>
                  <c:y val="-1.1904761904761977E-2"/>
                </c:manualLayout>
              </c:layout>
              <c:tx>
                <c:rich>
                  <a:bodyPr/>
                  <a:lstStyle/>
                  <a:p>
                    <a:r>
                      <a:rPr lang="en-US"/>
                      <a:t>6 990 (42</a:t>
                    </a:r>
                    <a:r>
                      <a:rPr lang="en-US" sz="1000" b="1" i="0" u="none" strike="noStrike" kern="1200" baseline="0">
                        <a:solidFill>
                          <a:sysClr val="windowText" lastClr="000000"/>
                        </a:solidFill>
                        <a:latin typeface="+mn-lt"/>
                        <a:ea typeface="+mn-ea"/>
                        <a:cs typeface="+mn-cs"/>
                      </a:rPr>
                      <a:t> %</a:t>
                    </a:r>
                    <a:r>
                      <a:rPr lang="en-US"/>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18C-4C21-9195-F06920D162F4}"/>
                </c:ext>
              </c:extLst>
            </c:dLbl>
            <c:dLbl>
              <c:idx val="1"/>
              <c:layout>
                <c:manualLayout>
                  <c:x val="2.7356902356902358E-3"/>
                  <c:y val="-2.1766657865991603E-2"/>
                </c:manualLayout>
              </c:layout>
              <c:tx>
                <c:rich>
                  <a:bodyPr rot="-5400000" vert="horz"/>
                  <a:lstStyle/>
                  <a:p>
                    <a:pPr>
                      <a:defRPr b="1"/>
                    </a:pPr>
                    <a:r>
                      <a:rPr lang="en-US" b="1"/>
                      <a:t>26 (12</a:t>
                    </a:r>
                    <a:r>
                      <a:rPr lang="en-US" sz="1000" b="1" i="0" u="none" strike="noStrike" kern="1200" baseline="0">
                        <a:solidFill>
                          <a:sysClr val="windowText" lastClr="000000"/>
                        </a:solidFill>
                        <a:latin typeface="+mn-lt"/>
                        <a:ea typeface="+mn-ea"/>
                        <a:cs typeface="+mn-cs"/>
                      </a:rPr>
                      <a:t> %</a:t>
                    </a:r>
                    <a:r>
                      <a:rPr lang="en-US" b="1"/>
                      <a:t>)</a:t>
                    </a:r>
                    <a:endParaRPr lang="en-US"/>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18C-4C21-9195-F06920D162F4}"/>
                </c:ext>
              </c:extLst>
            </c:dLbl>
            <c:dLbl>
              <c:idx val="2"/>
              <c:layout>
                <c:manualLayout>
                  <c:x val="-3.1565656565656565E-3"/>
                  <c:y val="-7.7650944519509033E-2"/>
                </c:manualLayout>
              </c:layout>
              <c:tx>
                <c:rich>
                  <a:bodyPr rot="-5400000" vert="horz"/>
                  <a:lstStyle/>
                  <a:p>
                    <a:pPr>
                      <a:defRPr b="1"/>
                    </a:pPr>
                    <a:r>
                      <a:rPr lang="en-US" b="1"/>
                      <a:t>190 (39</a:t>
                    </a:r>
                    <a:r>
                      <a:rPr lang="en-US" sz="1000" b="1" i="0" u="none" strike="noStrike" kern="1200" baseline="0">
                        <a:solidFill>
                          <a:sysClr val="windowText" lastClr="000000"/>
                        </a:solidFill>
                        <a:latin typeface="+mn-lt"/>
                        <a:ea typeface="+mn-ea"/>
                        <a:cs typeface="+mn-cs"/>
                      </a:rPr>
                      <a:t> %</a:t>
                    </a:r>
                    <a:r>
                      <a:rPr lang="en-US" b="1"/>
                      <a:t>)</a:t>
                    </a:r>
                    <a:endParaRPr lang="en-US"/>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18C-4C21-9195-F06920D162F4}"/>
                </c:ext>
              </c:extLst>
            </c:dLbl>
            <c:dLbl>
              <c:idx val="3"/>
              <c:layout>
                <c:manualLayout>
                  <c:x val="7.6095114473743938E-2"/>
                  <c:y val="8.472163751808244E-2"/>
                </c:manualLayout>
              </c:layout>
              <c:tx>
                <c:rich>
                  <a:bodyPr/>
                  <a:lstStyle/>
                  <a:p>
                    <a:r>
                      <a:rPr lang="en-US"/>
                      <a:t>6</a:t>
                    </a:r>
                    <a:r>
                      <a:rPr lang="en-US" baseline="0"/>
                      <a:t> </a:t>
                    </a:r>
                    <a:r>
                      <a:rPr lang="en-US"/>
                      <a:t>774 (42</a:t>
                    </a:r>
                    <a:r>
                      <a:rPr lang="en-US" sz="1000" b="1" i="0" u="none" strike="noStrike" kern="1200" baseline="0">
                        <a:solidFill>
                          <a:sysClr val="windowText" lastClr="000000"/>
                        </a:solidFill>
                        <a:latin typeface="+mn-lt"/>
                        <a:ea typeface="+mn-ea"/>
                        <a:cs typeface="+mn-cs"/>
                      </a:rPr>
                      <a:t> %</a:t>
                    </a:r>
                    <a:r>
                      <a:rPr lang="en-US"/>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18C-4C21-9195-F06920D162F4}"/>
                </c:ext>
              </c:extLst>
            </c:dLbl>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Total</c:v>
                </c:pt>
                <c:pt idx="1">
                  <c:v>Cargos políticos</c:v>
                </c:pt>
                <c:pt idx="2">
                  <c:v>Cargos especiales</c:v>
                </c:pt>
                <c:pt idx="3">
                  <c:v>Cargos administrativos</c:v>
                </c:pt>
              </c:strCache>
            </c:strRef>
          </c:cat>
          <c:val>
            <c:numRef>
              <c:f>Лист1!$D$2:$D$5</c:f>
              <c:numCache>
                <c:formatCode>General</c:formatCode>
                <c:ptCount val="4"/>
                <c:pt idx="0" formatCode="#,##0">
                  <c:v>6990</c:v>
                </c:pt>
                <c:pt idx="1">
                  <c:v>26</c:v>
                </c:pt>
                <c:pt idx="2">
                  <c:v>190</c:v>
                </c:pt>
                <c:pt idx="3" formatCode="#,##0">
                  <c:v>6774</c:v>
                </c:pt>
              </c:numCache>
            </c:numRef>
          </c:val>
          <c:extLst>
            <c:ext xmlns:c16="http://schemas.microsoft.com/office/drawing/2014/chart" uri="{C3380CC4-5D6E-409C-BE32-E72D297353CC}">
              <c16:uniqueId val="{0000000E-D18C-4C21-9195-F06920D162F4}"/>
            </c:ext>
          </c:extLst>
        </c:ser>
        <c:ser>
          <c:idx val="3"/>
          <c:order val="3"/>
          <c:tx>
            <c:strRef>
              <c:f>Лист1!$E$1</c:f>
              <c:strCache>
                <c:ptCount val="1"/>
                <c:pt idx="0">
                  <c:v>Column1</c:v>
                </c:pt>
              </c:strCache>
            </c:strRef>
          </c:tx>
          <c:invertIfNegative val="0"/>
          <c:cat>
            <c:strRef>
              <c:f>Лист1!$A$2:$A$5</c:f>
              <c:strCache>
                <c:ptCount val="4"/>
                <c:pt idx="0">
                  <c:v>Total</c:v>
                </c:pt>
                <c:pt idx="1">
                  <c:v>Cargos políticos</c:v>
                </c:pt>
                <c:pt idx="2">
                  <c:v>Cargos especiales</c:v>
                </c:pt>
                <c:pt idx="3">
                  <c:v>Cargos administrativos</c:v>
                </c:pt>
              </c:strCache>
            </c:strRef>
          </c:cat>
          <c:val>
            <c:numRef>
              <c:f>Лист1!$E$2:$E$5</c:f>
              <c:numCache>
                <c:formatCode>General</c:formatCode>
                <c:ptCount val="4"/>
              </c:numCache>
            </c:numRef>
          </c:val>
          <c:extLst>
            <c:ext xmlns:c16="http://schemas.microsoft.com/office/drawing/2014/chart" uri="{C3380CC4-5D6E-409C-BE32-E72D297353CC}">
              <c16:uniqueId val="{0000000F-D18C-4C21-9195-F06920D162F4}"/>
            </c:ext>
          </c:extLst>
        </c:ser>
        <c:dLbls>
          <c:showLegendKey val="0"/>
          <c:showVal val="0"/>
          <c:showCatName val="0"/>
          <c:showSerName val="0"/>
          <c:showPercent val="0"/>
          <c:showBubbleSize val="0"/>
        </c:dLbls>
        <c:gapWidth val="150"/>
        <c:shape val="cylinder"/>
        <c:axId val="336332200"/>
        <c:axId val="292270048"/>
        <c:axId val="0"/>
      </c:bar3DChart>
      <c:dateAx>
        <c:axId val="336332200"/>
        <c:scaling>
          <c:orientation val="minMax"/>
        </c:scaling>
        <c:delete val="0"/>
        <c:axPos val="b"/>
        <c:numFmt formatCode="General" sourceLinked="0"/>
        <c:majorTickMark val="out"/>
        <c:minorTickMark val="none"/>
        <c:tickLblPos val="nextTo"/>
        <c:txPr>
          <a:bodyPr/>
          <a:lstStyle/>
          <a:p>
            <a:pPr>
              <a:defRPr sz="800"/>
            </a:pPr>
            <a:endParaRPr lang="en-US"/>
          </a:p>
        </c:txPr>
        <c:crossAx val="292270048"/>
        <c:crosses val="autoZero"/>
        <c:auto val="0"/>
        <c:lblOffset val="100"/>
        <c:baseTimeUnit val="days"/>
      </c:dateAx>
      <c:valAx>
        <c:axId val="292270048"/>
        <c:scaling>
          <c:orientation val="minMax"/>
        </c:scaling>
        <c:delete val="0"/>
        <c:axPos val="l"/>
        <c:majorGridlines>
          <c:spPr>
            <a:ln>
              <a:noFill/>
            </a:ln>
          </c:spPr>
        </c:majorGridlines>
        <c:numFmt formatCode="#,##0" sourceLinked="1"/>
        <c:majorTickMark val="out"/>
        <c:minorTickMark val="none"/>
        <c:tickLblPos val="nextTo"/>
        <c:crossAx val="336332200"/>
        <c:crosses val="autoZero"/>
        <c:crossBetween val="between"/>
      </c:valAx>
    </c:plotArea>
    <c:legend>
      <c:legendPos val="r"/>
      <c:legendEntry>
        <c:idx val="3"/>
        <c:delete val="1"/>
      </c:legendEntry>
      <c:layout>
        <c:manualLayout>
          <c:xMode val="edge"/>
          <c:yMode val="edge"/>
          <c:x val="0.7470586049702046"/>
          <c:y val="3.9768329146978101E-2"/>
          <c:w val="0.24092506585497139"/>
          <c:h val="0.31352580927384077"/>
        </c:manualLayout>
      </c:layout>
      <c:overlay val="0"/>
      <c:spPr>
        <a:ln>
          <a:solidFill>
            <a:schemeClr val="accent1"/>
          </a:solidFill>
        </a:ln>
      </c:spPr>
    </c:legend>
    <c:plotVisOnly val="1"/>
    <c:dispBlanksAs val="gap"/>
    <c:showDLblsOverMax val="0"/>
  </c:chart>
  <c:spPr>
    <a:noFill/>
  </c:spPr>
  <c:txPr>
    <a:bodyPr/>
    <a:lstStyle/>
    <a:p>
      <a:pPr>
        <a:defRPr sz="1000"/>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Grupo I</c:v>
                </c:pt>
              </c:strCache>
            </c:strRef>
          </c:tx>
          <c:spPr>
            <a:pattFill prst="lgConfetti">
              <a:fgClr>
                <a:schemeClr val="tx1"/>
              </a:fgClr>
              <a:bgClr>
                <a:schemeClr val="bg1"/>
              </a:bgClr>
            </a:pattFill>
          </c:spPr>
          <c:invertIfNegative val="0"/>
          <c:dLbls>
            <c:dLbl>
              <c:idx val="0"/>
              <c:layout>
                <c:manualLayout>
                  <c:x val="1.8518613744710456E-2"/>
                  <c:y val="-0.14549691189591407"/>
                </c:manualLayout>
              </c:layout>
              <c:tx>
                <c:rich>
                  <a:bodyPr/>
                  <a:lstStyle/>
                  <a:p>
                    <a:r>
                      <a:rPr lang="en-US"/>
                      <a:t>6 </a:t>
                    </a:r>
                  </a:p>
                  <a:p>
                    <a:r>
                      <a:rPr lang="en-US"/>
                      <a:t>(el </a:t>
                    </a:r>
                    <a:r>
                      <a:rPr lang="en-US" sz="1100"/>
                      <a:t>17</a:t>
                    </a:r>
                    <a:r>
                      <a:rPr lang="en-US" sz="1100" b="1" i="0" u="none" strike="noStrike" kern="1200" baseline="0">
                        <a:solidFill>
                          <a:sysClr val="windowText" lastClr="000000"/>
                        </a:solidFill>
                        <a:latin typeface="+mn-lt"/>
                        <a:ea typeface="+mn-ea"/>
                        <a:cs typeface="+mn-cs"/>
                      </a:rPr>
                      <a:t> %</a:t>
                    </a:r>
                    <a:r>
                      <a:rPr lang="en-US" sz="1100"/>
                      <a:t> </a:t>
                    </a:r>
                  </a:p>
                  <a:p>
                    <a:r>
                      <a:rPr lang="en-US" sz="1100"/>
                      <a:t>de mujeres</a:t>
                    </a:r>
                    <a:r>
                      <a:rPr lang="en-US"/>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CCC-4A3B-AA89-4BE0A72B2634}"/>
                </c:ext>
              </c:extLst>
            </c:dLbl>
            <c:dLbl>
              <c:idx val="1"/>
              <c:layout>
                <c:manualLayout>
                  <c:x val="1.8518518518518517E-2"/>
                  <c:y val="-0.42936807512501318"/>
                </c:manualLayout>
              </c:layout>
              <c:tx>
                <c:rich>
                  <a:bodyPr/>
                  <a:lstStyle/>
                  <a:p>
                    <a:r>
                      <a:rPr lang="en-US"/>
                      <a:t>57 </a:t>
                    </a:r>
                  </a:p>
                  <a:p>
                    <a:r>
                      <a:rPr lang="en-US"/>
                      <a:t>(el 39</a:t>
                    </a:r>
                    <a:r>
                      <a:rPr lang="en-US" sz="1200" b="1" i="0" u="none" strike="noStrike" kern="1200" baseline="0">
                        <a:solidFill>
                          <a:sysClr val="windowText" lastClr="000000"/>
                        </a:solidFill>
                        <a:latin typeface="+mn-lt"/>
                        <a:ea typeface="+mn-ea"/>
                        <a:cs typeface="+mn-cs"/>
                      </a:rPr>
                      <a:t> %</a:t>
                    </a:r>
                    <a:r>
                      <a:rPr lang="en-US"/>
                      <a:t> de mujeres)</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CCC-4A3B-AA89-4BE0A72B2634}"/>
                </c:ext>
              </c:extLst>
            </c:dLbl>
            <c:dLbl>
              <c:idx val="2"/>
              <c:layout>
                <c:manualLayout>
                  <c:x val="2.5462962962962878E-2"/>
                  <c:y val="-0.34190420796991788"/>
                </c:manualLayout>
              </c:layout>
              <c:tx>
                <c:rich>
                  <a:bodyPr/>
                  <a:lstStyle/>
                  <a:p>
                    <a:r>
                      <a:rPr lang="en-US"/>
                      <a:t>45 </a:t>
                    </a:r>
                  </a:p>
                  <a:p>
                    <a:r>
                      <a:rPr lang="en-US"/>
                      <a:t>(el 51</a:t>
                    </a:r>
                    <a:r>
                      <a:rPr lang="en-US" sz="1200" b="1" i="0" u="none" strike="noStrike" kern="1200" baseline="0">
                        <a:solidFill>
                          <a:sysClr val="windowText" lastClr="000000"/>
                        </a:solidFill>
                        <a:latin typeface="+mn-lt"/>
                        <a:ea typeface="+mn-ea"/>
                        <a:cs typeface="+mn-cs"/>
                      </a:rPr>
                      <a:t> %</a:t>
                    </a:r>
                    <a:r>
                      <a:rPr lang="en-US"/>
                      <a:t> de mujees)</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CCC-4A3B-AA89-4BE0A72B2634}"/>
                </c:ext>
              </c:extLst>
            </c:dLbl>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Grupo I</c:v>
                </c:pt>
                <c:pt idx="1">
                  <c:v>Grupo II</c:v>
                </c:pt>
                <c:pt idx="2">
                  <c:v>Grupo III</c:v>
                </c:pt>
              </c:strCache>
            </c:strRef>
          </c:cat>
          <c:val>
            <c:numRef>
              <c:f>Лист1!$B$2:$B$4</c:f>
              <c:numCache>
                <c:formatCode>General</c:formatCode>
                <c:ptCount val="3"/>
                <c:pt idx="0">
                  <c:v>6</c:v>
                </c:pt>
                <c:pt idx="1">
                  <c:v>57</c:v>
                </c:pt>
                <c:pt idx="2">
                  <c:v>45</c:v>
                </c:pt>
              </c:numCache>
            </c:numRef>
          </c:val>
          <c:extLst>
            <c:ext xmlns:c16="http://schemas.microsoft.com/office/drawing/2014/chart" uri="{C3380CC4-5D6E-409C-BE32-E72D297353CC}">
              <c16:uniqueId val="{00000003-1CCC-4A3B-AA89-4BE0A72B2634}"/>
            </c:ext>
          </c:extLst>
        </c:ser>
        <c:ser>
          <c:idx val="1"/>
          <c:order val="1"/>
          <c:tx>
            <c:strRef>
              <c:f>Лист1!$C$1</c:f>
              <c:strCache>
                <c:ptCount val="1"/>
                <c:pt idx="0">
                  <c:v>Grupo II</c:v>
                </c:pt>
              </c:strCache>
            </c:strRef>
          </c:tx>
          <c:invertIfNegative val="0"/>
          <c:cat>
            <c:strRef>
              <c:f>Лист1!$A$2:$A$4</c:f>
              <c:strCache>
                <c:ptCount val="3"/>
                <c:pt idx="0">
                  <c:v>Grupo I</c:v>
                </c:pt>
                <c:pt idx="1">
                  <c:v>Grupo II</c:v>
                </c:pt>
                <c:pt idx="2">
                  <c:v>Grupo III</c:v>
                </c:pt>
              </c:strCache>
            </c:strRef>
          </c:cat>
          <c:val>
            <c:numRef>
              <c:f>Лист1!$C$2:$C$4</c:f>
              <c:numCache>
                <c:formatCode>General</c:formatCode>
                <c:ptCount val="3"/>
              </c:numCache>
            </c:numRef>
          </c:val>
          <c:extLst>
            <c:ext xmlns:c16="http://schemas.microsoft.com/office/drawing/2014/chart" uri="{C3380CC4-5D6E-409C-BE32-E72D297353CC}">
              <c16:uniqueId val="{00000004-1CCC-4A3B-AA89-4BE0A72B2634}"/>
            </c:ext>
          </c:extLst>
        </c:ser>
        <c:ser>
          <c:idx val="2"/>
          <c:order val="2"/>
          <c:tx>
            <c:strRef>
              <c:f>Лист1!$D$1</c:f>
              <c:strCache>
                <c:ptCount val="1"/>
                <c:pt idx="0">
                  <c:v>Grupo III</c:v>
                </c:pt>
              </c:strCache>
            </c:strRef>
          </c:tx>
          <c:invertIfNegative val="0"/>
          <c:cat>
            <c:strRef>
              <c:f>Лист1!$A$2:$A$4</c:f>
              <c:strCache>
                <c:ptCount val="3"/>
                <c:pt idx="0">
                  <c:v>Grupo I</c:v>
                </c:pt>
                <c:pt idx="1">
                  <c:v>Grupo II</c:v>
                </c:pt>
                <c:pt idx="2">
                  <c:v>Grupo III</c:v>
                </c:pt>
              </c:strCache>
            </c:strRef>
          </c:cat>
          <c:val>
            <c:numRef>
              <c:f>Лист1!$D$2:$D$4</c:f>
              <c:numCache>
                <c:formatCode>General</c:formatCode>
                <c:ptCount val="3"/>
              </c:numCache>
            </c:numRef>
          </c:val>
          <c:extLst>
            <c:ext xmlns:c16="http://schemas.microsoft.com/office/drawing/2014/chart" uri="{C3380CC4-5D6E-409C-BE32-E72D297353CC}">
              <c16:uniqueId val="{00000005-1CCC-4A3B-AA89-4BE0A72B2634}"/>
            </c:ext>
          </c:extLst>
        </c:ser>
        <c:dLbls>
          <c:showLegendKey val="0"/>
          <c:showVal val="0"/>
          <c:showCatName val="0"/>
          <c:showSerName val="0"/>
          <c:showPercent val="0"/>
          <c:showBubbleSize val="0"/>
        </c:dLbls>
        <c:gapWidth val="150"/>
        <c:shape val="pyramid"/>
        <c:axId val="292270832"/>
        <c:axId val="292271616"/>
        <c:axId val="0"/>
      </c:bar3DChart>
      <c:catAx>
        <c:axId val="292270832"/>
        <c:scaling>
          <c:orientation val="minMax"/>
        </c:scaling>
        <c:delete val="0"/>
        <c:axPos val="b"/>
        <c:numFmt formatCode="General" sourceLinked="0"/>
        <c:majorTickMark val="out"/>
        <c:minorTickMark val="none"/>
        <c:tickLblPos val="nextTo"/>
        <c:txPr>
          <a:bodyPr/>
          <a:lstStyle/>
          <a:p>
            <a:pPr>
              <a:defRPr b="1"/>
            </a:pPr>
            <a:endParaRPr lang="en-US"/>
          </a:p>
        </c:txPr>
        <c:crossAx val="292271616"/>
        <c:crosses val="autoZero"/>
        <c:auto val="1"/>
        <c:lblAlgn val="ctr"/>
        <c:lblOffset val="100"/>
        <c:noMultiLvlLbl val="0"/>
      </c:catAx>
      <c:valAx>
        <c:axId val="292271616"/>
        <c:scaling>
          <c:orientation val="minMax"/>
        </c:scaling>
        <c:delete val="0"/>
        <c:axPos val="l"/>
        <c:majorGridlines>
          <c:spPr>
            <a:ln>
              <a:noFill/>
            </a:ln>
          </c:spPr>
        </c:majorGridlines>
        <c:numFmt formatCode="General" sourceLinked="1"/>
        <c:majorTickMark val="out"/>
        <c:minorTickMark val="none"/>
        <c:tickLblPos val="nextTo"/>
        <c:crossAx val="292270832"/>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5791925661884465E-2"/>
          <c:y val="8.5636434410276366E-2"/>
          <c:w val="0.90855334424725509"/>
          <c:h val="0.63305125006513141"/>
        </c:manualLayout>
      </c:layout>
      <c:lineChart>
        <c:grouping val="standard"/>
        <c:varyColors val="0"/>
        <c:ser>
          <c:idx val="0"/>
          <c:order val="0"/>
          <c:tx>
            <c:strRef>
              <c:f>Лист1!$B$1</c:f>
              <c:strCache>
                <c:ptCount val="1"/>
                <c:pt idx="0">
                  <c:v>Столбец1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vert="horz"/>
              <a:lstStyle/>
              <a:p>
                <a:pPr>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2012</c:v>
                </c:pt>
                <c:pt idx="1">
                  <c:v>2013</c:v>
                </c:pt>
                <c:pt idx="2">
                  <c:v>2014</c:v>
                </c:pt>
                <c:pt idx="3">
                  <c:v>2015</c:v>
                </c:pt>
                <c:pt idx="4">
                  <c:v>2016</c:v>
                </c:pt>
                <c:pt idx="5">
                  <c:v>2017</c:v>
                </c:pt>
              </c:numCache>
            </c:numRef>
          </c:cat>
          <c:val>
            <c:numRef>
              <c:f>Лист1!$B$2:$B$7</c:f>
              <c:numCache>
                <c:formatCode>General</c:formatCode>
                <c:ptCount val="6"/>
              </c:numCache>
            </c:numRef>
          </c:val>
          <c:smooth val="0"/>
          <c:extLst>
            <c:ext xmlns:c16="http://schemas.microsoft.com/office/drawing/2014/chart" uri="{C3380CC4-5D6E-409C-BE32-E72D297353CC}">
              <c16:uniqueId val="{00000000-189E-4C40-ADC3-3B0C55D50407}"/>
            </c:ext>
          </c:extLst>
        </c:ser>
        <c:ser>
          <c:idx val="1"/>
          <c:order val="1"/>
          <c:tx>
            <c:strRef>
              <c:f>Лист1!$C$1</c:f>
              <c:strCache>
                <c:ptCount val="1"/>
                <c:pt idx="0">
                  <c:v>Tasa de mortalidad infantil (por cada 1.000 nacidos vivos)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vert="horz"/>
              <a:lstStyle/>
              <a:p>
                <a:pPr>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2012</c:v>
                </c:pt>
                <c:pt idx="1">
                  <c:v>2013</c:v>
                </c:pt>
                <c:pt idx="2">
                  <c:v>2014</c:v>
                </c:pt>
                <c:pt idx="3">
                  <c:v>2015</c:v>
                </c:pt>
                <c:pt idx="4">
                  <c:v>2016</c:v>
                </c:pt>
                <c:pt idx="5">
                  <c:v>2017</c:v>
                </c:pt>
              </c:numCache>
            </c:numRef>
          </c:cat>
          <c:val>
            <c:numRef>
              <c:f>Лист1!$C$2:$C$7</c:f>
              <c:numCache>
                <c:formatCode>General</c:formatCode>
                <c:ptCount val="6"/>
                <c:pt idx="0">
                  <c:v>20</c:v>
                </c:pt>
                <c:pt idx="1">
                  <c:v>19.899999999999999</c:v>
                </c:pt>
                <c:pt idx="2">
                  <c:v>20.2</c:v>
                </c:pt>
                <c:pt idx="3">
                  <c:v>18</c:v>
                </c:pt>
                <c:pt idx="4">
                  <c:v>16.600000000000001</c:v>
                </c:pt>
                <c:pt idx="5">
                  <c:v>15.6</c:v>
                </c:pt>
              </c:numCache>
            </c:numRef>
          </c:val>
          <c:smooth val="0"/>
          <c:extLst>
            <c:ext xmlns:c16="http://schemas.microsoft.com/office/drawing/2014/chart" uri="{C3380CC4-5D6E-409C-BE32-E72D297353CC}">
              <c16:uniqueId val="{00000001-189E-4C40-ADC3-3B0C55D50407}"/>
            </c:ext>
          </c:extLst>
        </c:ser>
        <c:dLbls>
          <c:showLegendKey val="0"/>
          <c:showVal val="0"/>
          <c:showCatName val="0"/>
          <c:showSerName val="0"/>
          <c:showPercent val="0"/>
          <c:showBubbleSize val="0"/>
        </c:dLbls>
        <c:marker val="1"/>
        <c:smooth val="0"/>
        <c:axId val="292272008"/>
        <c:axId val="292272400"/>
      </c:lineChart>
      <c:catAx>
        <c:axId val="292272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292272400"/>
        <c:crosses val="autoZero"/>
        <c:auto val="1"/>
        <c:lblAlgn val="ctr"/>
        <c:lblOffset val="100"/>
        <c:noMultiLvlLbl val="0"/>
      </c:catAx>
      <c:valAx>
        <c:axId val="292272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292272008"/>
        <c:crosses val="autoZero"/>
        <c:crossBetween val="between"/>
      </c:valAx>
      <c:spPr>
        <a:noFill/>
        <a:ln>
          <a:noFill/>
        </a:ln>
        <a:effectLst/>
      </c:spPr>
    </c:plotArea>
    <c:legend>
      <c:legendPos val="b"/>
      <c:legendEntry>
        <c:idx val="0"/>
        <c:delete val="1"/>
      </c:legendEntry>
      <c:layout>
        <c:manualLayout>
          <c:xMode val="edge"/>
          <c:yMode val="edge"/>
          <c:x val="8.8523632568376823E-2"/>
          <c:y val="0.84365190046067129"/>
          <c:w val="0.80584941313121539"/>
          <c:h val="0.15634809953932871"/>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Столбец1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5740330026892026E-2"/>
                  <c:y val="9.69526718412867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A5D-4629-9CBF-28280599FEEB}"/>
                </c:ext>
              </c:extLst>
            </c:dLbl>
            <c:spPr>
              <a:noFill/>
              <a:ln>
                <a:noFill/>
              </a:ln>
              <a:effectLst/>
            </c:spPr>
            <c:txPr>
              <a:bodyPr rot="0" vert="horz"/>
              <a:lstStyle/>
              <a:p>
                <a:pPr>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2012</c:v>
                </c:pt>
                <c:pt idx="1">
                  <c:v>2013</c:v>
                </c:pt>
                <c:pt idx="2">
                  <c:v>2014</c:v>
                </c:pt>
                <c:pt idx="3">
                  <c:v>2015</c:v>
                </c:pt>
                <c:pt idx="4">
                  <c:v>2016</c:v>
                </c:pt>
                <c:pt idx="5">
                  <c:v>2017</c:v>
                </c:pt>
              </c:numCache>
            </c:numRef>
          </c:cat>
          <c:val>
            <c:numRef>
              <c:f>Лист1!$B$2:$B$8</c:f>
              <c:numCache>
                <c:formatCode>General</c:formatCode>
                <c:ptCount val="7"/>
              </c:numCache>
            </c:numRef>
          </c:val>
          <c:smooth val="0"/>
          <c:extLst>
            <c:ext xmlns:c16="http://schemas.microsoft.com/office/drawing/2014/chart" uri="{C3380CC4-5D6E-409C-BE32-E72D297353CC}">
              <c16:uniqueId val="{00000001-AA5D-4629-9CBF-28280599FEEB}"/>
            </c:ext>
          </c:extLst>
        </c:ser>
        <c:ser>
          <c:idx val="1"/>
          <c:order val="1"/>
          <c:tx>
            <c:strRef>
              <c:f>Лист1!$C$1</c:f>
              <c:strCache>
                <c:ptCount val="1"/>
                <c:pt idx="0">
                  <c:v>Tasa de mortalidad materna (defunciones por cada 100.000 nacidos vivos)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vert="horz"/>
              <a:lstStyle/>
              <a:p>
                <a:pPr>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Лист1!$A$2:$A$8</c:f>
              <c:numCache>
                <c:formatCode>General</c:formatCode>
                <c:ptCount val="7"/>
                <c:pt idx="0">
                  <c:v>2012</c:v>
                </c:pt>
                <c:pt idx="1">
                  <c:v>2013</c:v>
                </c:pt>
                <c:pt idx="2">
                  <c:v>2014</c:v>
                </c:pt>
                <c:pt idx="3">
                  <c:v>2015</c:v>
                </c:pt>
                <c:pt idx="4">
                  <c:v>2016</c:v>
                </c:pt>
                <c:pt idx="5">
                  <c:v>2017</c:v>
                </c:pt>
              </c:numCache>
            </c:numRef>
          </c:cat>
          <c:val>
            <c:numRef>
              <c:f>Лист1!$C$2:$C$8</c:f>
              <c:numCache>
                <c:formatCode>General</c:formatCode>
                <c:ptCount val="7"/>
                <c:pt idx="0">
                  <c:v>50.3</c:v>
                </c:pt>
                <c:pt idx="1">
                  <c:v>39.200000000000003</c:v>
                </c:pt>
                <c:pt idx="2">
                  <c:v>50.7</c:v>
                </c:pt>
                <c:pt idx="3">
                  <c:v>38.5</c:v>
                </c:pt>
                <c:pt idx="4">
                  <c:v>30.3</c:v>
                </c:pt>
                <c:pt idx="5">
                  <c:v>31.2</c:v>
                </c:pt>
              </c:numCache>
            </c:numRef>
          </c:val>
          <c:smooth val="0"/>
          <c:extLst>
            <c:ext xmlns:c16="http://schemas.microsoft.com/office/drawing/2014/chart" uri="{C3380CC4-5D6E-409C-BE32-E72D297353CC}">
              <c16:uniqueId val="{00000002-AA5D-4629-9CBF-28280599FEEB}"/>
            </c:ext>
          </c:extLst>
        </c:ser>
        <c:dLbls>
          <c:showLegendKey val="0"/>
          <c:showVal val="0"/>
          <c:showCatName val="0"/>
          <c:showSerName val="0"/>
          <c:showPercent val="0"/>
          <c:showBubbleSize val="0"/>
        </c:dLbls>
        <c:marker val="1"/>
        <c:smooth val="0"/>
        <c:axId val="292273576"/>
        <c:axId val="292267696"/>
      </c:lineChart>
      <c:catAx>
        <c:axId val="292273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292267696"/>
        <c:crosses val="autoZero"/>
        <c:auto val="1"/>
        <c:lblAlgn val="ctr"/>
        <c:lblOffset val="100"/>
        <c:noMultiLvlLbl val="0"/>
      </c:catAx>
      <c:valAx>
        <c:axId val="292267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292273576"/>
        <c:crosses val="autoZero"/>
        <c:crossBetween val="between"/>
      </c:valAx>
      <c:spPr>
        <a:noFill/>
        <a:ln>
          <a:noFill/>
        </a:ln>
        <a:effectLst/>
      </c:spPr>
    </c:plotArea>
    <c:legend>
      <c:legendPos val="b"/>
      <c:legendEntry>
        <c:idx val="0"/>
        <c:delete val="1"/>
      </c:legendEntry>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itchFamily="18" charset="0"/>
          <a:ea typeface="Tahoma" pitchFamily="34" charset="0"/>
          <a:cs typeface="Times New Roman" pitchFamily="18"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Hemorragias</c:v>
                </c:pt>
              </c:strCache>
            </c:strRef>
          </c:tx>
          <c:spPr>
            <a:solidFill>
              <a:schemeClr val="accent6"/>
            </a:solidFill>
            <a:ln>
              <a:noFill/>
            </a:ln>
            <a:effectLst/>
          </c:spPr>
          <c:invertIfNegative val="0"/>
          <c:dLbls>
            <c:spPr>
              <a:noFill/>
              <a:ln>
                <a:noFill/>
              </a:ln>
              <a:effectLst/>
            </c:spPr>
            <c:txPr>
              <a:bodyPr rot="0" vert="horz"/>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2012</c:v>
                </c:pt>
                <c:pt idx="1">
                  <c:v>2013</c:v>
                </c:pt>
                <c:pt idx="2">
                  <c:v>2014</c:v>
                </c:pt>
                <c:pt idx="3">
                  <c:v>2015</c:v>
                </c:pt>
                <c:pt idx="4">
                  <c:v>2016</c:v>
                </c:pt>
                <c:pt idx="5">
                  <c:v>2017</c:v>
                </c:pt>
              </c:numCache>
            </c:numRef>
          </c:cat>
          <c:val>
            <c:numRef>
              <c:f>Лист1!$B$2:$B$7</c:f>
              <c:numCache>
                <c:formatCode>General</c:formatCode>
                <c:ptCount val="6"/>
                <c:pt idx="0">
                  <c:v>29.5</c:v>
                </c:pt>
                <c:pt idx="1">
                  <c:v>32.799999999999997</c:v>
                </c:pt>
                <c:pt idx="2">
                  <c:v>24.4</c:v>
                </c:pt>
                <c:pt idx="3">
                  <c:v>30.2</c:v>
                </c:pt>
                <c:pt idx="4">
                  <c:v>18.8</c:v>
                </c:pt>
                <c:pt idx="5">
                  <c:v>14.6</c:v>
                </c:pt>
              </c:numCache>
            </c:numRef>
          </c:val>
          <c:extLst>
            <c:ext xmlns:c16="http://schemas.microsoft.com/office/drawing/2014/chart" uri="{C3380CC4-5D6E-409C-BE32-E72D297353CC}">
              <c16:uniqueId val="{00000000-188E-4B02-B1A4-C7FBA6BC3DD4}"/>
            </c:ext>
          </c:extLst>
        </c:ser>
        <c:ser>
          <c:idx val="1"/>
          <c:order val="1"/>
          <c:tx>
            <c:strRef>
              <c:f>Лист1!$C$1</c:f>
              <c:strCache>
                <c:ptCount val="1"/>
                <c:pt idx="0">
                  <c:v>Preeclampsia</c:v>
                </c:pt>
              </c:strCache>
            </c:strRef>
          </c:tx>
          <c:spPr>
            <a:solidFill>
              <a:schemeClr val="accent5"/>
            </a:solidFill>
            <a:ln>
              <a:noFill/>
            </a:ln>
            <a:effectLst/>
          </c:spPr>
          <c:invertIfNegative val="0"/>
          <c:dLbls>
            <c:spPr>
              <a:noFill/>
              <a:ln>
                <a:noFill/>
              </a:ln>
              <a:effectLst/>
            </c:spPr>
            <c:txPr>
              <a:bodyPr rot="0" vert="horz"/>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2012</c:v>
                </c:pt>
                <c:pt idx="1">
                  <c:v>2013</c:v>
                </c:pt>
                <c:pt idx="2">
                  <c:v>2014</c:v>
                </c:pt>
                <c:pt idx="3">
                  <c:v>2015</c:v>
                </c:pt>
                <c:pt idx="4">
                  <c:v>2016</c:v>
                </c:pt>
                <c:pt idx="5">
                  <c:v>2017</c:v>
                </c:pt>
              </c:numCache>
            </c:numRef>
          </c:cat>
          <c:val>
            <c:numRef>
              <c:f>Лист1!$C$2:$C$7</c:f>
              <c:numCache>
                <c:formatCode>General</c:formatCode>
                <c:ptCount val="6"/>
                <c:pt idx="0">
                  <c:v>20.5</c:v>
                </c:pt>
                <c:pt idx="1">
                  <c:v>16.399999999999999</c:v>
                </c:pt>
                <c:pt idx="2">
                  <c:v>15.9</c:v>
                </c:pt>
                <c:pt idx="3">
                  <c:v>12.7</c:v>
                </c:pt>
                <c:pt idx="4">
                  <c:v>22.9</c:v>
                </c:pt>
                <c:pt idx="5">
                  <c:v>10.4</c:v>
                </c:pt>
              </c:numCache>
            </c:numRef>
          </c:val>
          <c:extLst>
            <c:ext xmlns:c16="http://schemas.microsoft.com/office/drawing/2014/chart" uri="{C3380CC4-5D6E-409C-BE32-E72D297353CC}">
              <c16:uniqueId val="{00000001-188E-4B02-B1A4-C7FBA6BC3DD4}"/>
            </c:ext>
          </c:extLst>
        </c:ser>
        <c:ser>
          <c:idx val="2"/>
          <c:order val="2"/>
          <c:tx>
            <c:strRef>
              <c:f>Лист1!$D$1</c:f>
              <c:strCache>
                <c:ptCount val="1"/>
                <c:pt idx="0">
                  <c:v>Septicemia</c:v>
                </c:pt>
              </c:strCache>
            </c:strRef>
          </c:tx>
          <c:spPr>
            <a:solidFill>
              <a:schemeClr val="accent4"/>
            </a:solidFill>
            <a:ln>
              <a:noFill/>
            </a:ln>
            <a:effectLst/>
          </c:spPr>
          <c:invertIfNegative val="0"/>
          <c:dLbls>
            <c:spPr>
              <a:noFill/>
              <a:ln>
                <a:noFill/>
              </a:ln>
              <a:effectLst/>
            </c:spPr>
            <c:txPr>
              <a:bodyPr rot="0" vert="horz"/>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2012</c:v>
                </c:pt>
                <c:pt idx="1">
                  <c:v>2013</c:v>
                </c:pt>
                <c:pt idx="2">
                  <c:v>2014</c:v>
                </c:pt>
                <c:pt idx="3">
                  <c:v>2015</c:v>
                </c:pt>
                <c:pt idx="4">
                  <c:v>2016</c:v>
                </c:pt>
                <c:pt idx="5">
                  <c:v>2017</c:v>
                </c:pt>
              </c:numCache>
            </c:numRef>
          </c:cat>
          <c:val>
            <c:numRef>
              <c:f>Лист1!$D$2:$D$7</c:f>
              <c:numCache>
                <c:formatCode>General</c:formatCode>
                <c:ptCount val="6"/>
                <c:pt idx="0">
                  <c:v>14.1</c:v>
                </c:pt>
                <c:pt idx="1">
                  <c:v>11.5</c:v>
                </c:pt>
                <c:pt idx="2">
                  <c:v>20.7</c:v>
                </c:pt>
                <c:pt idx="3">
                  <c:v>22.8</c:v>
                </c:pt>
                <c:pt idx="4">
                  <c:v>6.3</c:v>
                </c:pt>
                <c:pt idx="5">
                  <c:v>22.9</c:v>
                </c:pt>
              </c:numCache>
            </c:numRef>
          </c:val>
          <c:extLst>
            <c:ext xmlns:c16="http://schemas.microsoft.com/office/drawing/2014/chart" uri="{C3380CC4-5D6E-409C-BE32-E72D297353CC}">
              <c16:uniqueId val="{00000002-188E-4B02-B1A4-C7FBA6BC3DD4}"/>
            </c:ext>
          </c:extLst>
        </c:ser>
        <c:ser>
          <c:idx val="3"/>
          <c:order val="3"/>
          <c:tx>
            <c:strRef>
              <c:f>Лист1!$E$1</c:f>
              <c:strCache>
                <c:ptCount val="1"/>
                <c:pt idx="0">
                  <c:v>Enfermedades extragenitales</c:v>
                </c:pt>
              </c:strCache>
            </c:strRef>
          </c:tx>
          <c:spPr>
            <a:solidFill>
              <a:schemeClr val="accent6">
                <a:lumMod val="60000"/>
              </a:schemeClr>
            </a:solidFill>
            <a:ln>
              <a:noFill/>
            </a:ln>
            <a:effectLst/>
          </c:spPr>
          <c:invertIfNegative val="0"/>
          <c:dLbls>
            <c:dLbl>
              <c:idx val="3"/>
              <c:layout>
                <c:manualLayout>
                  <c:x val="1.0536297545042672E-2"/>
                  <c:y val="5.107252298263534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88E-4B02-B1A4-C7FBA6BC3DD4}"/>
                </c:ext>
              </c:extLst>
            </c:dLbl>
            <c:spPr>
              <a:noFill/>
              <a:ln>
                <a:noFill/>
              </a:ln>
              <a:effectLst/>
            </c:spPr>
            <c:txPr>
              <a:bodyPr rot="0" vert="horz"/>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2012</c:v>
                </c:pt>
                <c:pt idx="1">
                  <c:v>2013</c:v>
                </c:pt>
                <c:pt idx="2">
                  <c:v>2014</c:v>
                </c:pt>
                <c:pt idx="3">
                  <c:v>2015</c:v>
                </c:pt>
                <c:pt idx="4">
                  <c:v>2016</c:v>
                </c:pt>
                <c:pt idx="5">
                  <c:v>2017</c:v>
                </c:pt>
              </c:numCache>
            </c:numRef>
          </c:cat>
          <c:val>
            <c:numRef>
              <c:f>Лист1!$E$2:$E$7</c:f>
              <c:numCache>
                <c:formatCode>General</c:formatCode>
                <c:ptCount val="6"/>
                <c:pt idx="0">
                  <c:v>23.1</c:v>
                </c:pt>
                <c:pt idx="1">
                  <c:v>21.3</c:v>
                </c:pt>
                <c:pt idx="2">
                  <c:v>22</c:v>
                </c:pt>
                <c:pt idx="3">
                  <c:v>23.8</c:v>
                </c:pt>
                <c:pt idx="4">
                  <c:v>33.299999999999997</c:v>
                </c:pt>
                <c:pt idx="5">
                  <c:v>39.6</c:v>
                </c:pt>
              </c:numCache>
            </c:numRef>
          </c:val>
          <c:extLst>
            <c:ext xmlns:c16="http://schemas.microsoft.com/office/drawing/2014/chart" uri="{C3380CC4-5D6E-409C-BE32-E72D297353CC}">
              <c16:uniqueId val="{00000004-188E-4B02-B1A4-C7FBA6BC3DD4}"/>
            </c:ext>
          </c:extLst>
        </c:ser>
        <c:ser>
          <c:idx val="4"/>
          <c:order val="4"/>
          <c:tx>
            <c:strRef>
              <c:f>Лист1!$F$1</c:f>
              <c:strCache>
                <c:ptCount val="1"/>
                <c:pt idx="0">
                  <c:v>Ruptura del útero</c:v>
                </c:pt>
              </c:strCache>
            </c:strRef>
          </c:tx>
          <c:spPr>
            <a:solidFill>
              <a:schemeClr val="accent5">
                <a:lumMod val="60000"/>
              </a:schemeClr>
            </a:solidFill>
            <a:ln>
              <a:noFill/>
            </a:ln>
            <a:effectLst/>
          </c:spPr>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2012</c:v>
                </c:pt>
                <c:pt idx="1">
                  <c:v>2013</c:v>
                </c:pt>
                <c:pt idx="2">
                  <c:v>2014</c:v>
                </c:pt>
                <c:pt idx="3">
                  <c:v>2015</c:v>
                </c:pt>
                <c:pt idx="4">
                  <c:v>2016</c:v>
                </c:pt>
                <c:pt idx="5">
                  <c:v>2017</c:v>
                </c:pt>
              </c:numCache>
            </c:numRef>
          </c:cat>
          <c:val>
            <c:numRef>
              <c:f>Лист1!$F$2:$F$7</c:f>
              <c:numCache>
                <c:formatCode>General</c:formatCode>
                <c:ptCount val="6"/>
                <c:pt idx="0">
                  <c:v>0</c:v>
                </c:pt>
                <c:pt idx="1">
                  <c:v>6.6</c:v>
                </c:pt>
                <c:pt idx="2">
                  <c:v>0</c:v>
                </c:pt>
                <c:pt idx="3">
                  <c:v>2.2999999999999998</c:v>
                </c:pt>
                <c:pt idx="4">
                  <c:v>2.1</c:v>
                </c:pt>
                <c:pt idx="5">
                  <c:v>4.2</c:v>
                </c:pt>
              </c:numCache>
            </c:numRef>
          </c:val>
          <c:extLst>
            <c:ext xmlns:c16="http://schemas.microsoft.com/office/drawing/2014/chart" uri="{C3380CC4-5D6E-409C-BE32-E72D297353CC}">
              <c16:uniqueId val="{00000005-188E-4B02-B1A4-C7FBA6BC3DD4}"/>
            </c:ext>
          </c:extLst>
        </c:ser>
        <c:dLbls>
          <c:dLblPos val="inEnd"/>
          <c:showLegendKey val="0"/>
          <c:showVal val="1"/>
          <c:showCatName val="0"/>
          <c:showSerName val="0"/>
          <c:showPercent val="0"/>
          <c:showBubbleSize val="0"/>
        </c:dLbls>
        <c:gapWidth val="219"/>
        <c:overlap val="-27"/>
        <c:axId val="292268872"/>
        <c:axId val="292269264"/>
      </c:barChart>
      <c:catAx>
        <c:axId val="292268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292269264"/>
        <c:crosses val="autoZero"/>
        <c:auto val="1"/>
        <c:lblAlgn val="ctr"/>
        <c:lblOffset val="100"/>
        <c:noMultiLvlLbl val="0"/>
      </c:catAx>
      <c:valAx>
        <c:axId val="292269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292268872"/>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1164900556389194"/>
          <c:y val="4.6171993206731508E-2"/>
          <c:w val="0.76750992786858729"/>
          <c:h val="0.85576771653543304"/>
        </c:manualLayout>
      </c:layout>
      <c:bar3DChart>
        <c:barDir val="col"/>
        <c:grouping val="clustered"/>
        <c:varyColors val="0"/>
        <c:ser>
          <c:idx val="0"/>
          <c:order val="0"/>
          <c:tx>
            <c:strRef>
              <c:f>'[Диаграмма в Microsoft PowerPoint]Лист1'!$B$3</c:f>
              <c:strCache>
                <c:ptCount val="1"/>
                <c:pt idx="0">
                  <c:v>средний размер ЕСП (сом)</c:v>
                </c:pt>
              </c:strCache>
            </c:strRef>
          </c:tx>
          <c:invertIfNegative val="0"/>
          <c:dLbls>
            <c:dLbl>
              <c:idx val="0"/>
              <c:layout>
                <c:manualLayout>
                  <c:x val="5.0588086505627926E-3"/>
                  <c:y val="4.844961240310077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493-4AA0-AB52-54B32BF220D5}"/>
                </c:ext>
              </c:extLst>
            </c:dLbl>
            <c:spPr>
              <a:noFill/>
              <a:ln>
                <a:noFill/>
              </a:ln>
              <a:effectLst/>
            </c:spPr>
            <c:txPr>
              <a:bodyPr wrap="square" lIns="38100" tIns="19050" rIns="38100" bIns="19050" anchor="ctr">
                <a:spAutoFit/>
              </a:bodyPr>
              <a:lstStyle/>
              <a:p>
                <a:pPr>
                  <a:defRPr sz="800" baseline="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'[Диаграмма в Microsoft PowerPoint]Лист1'!$A$4:$A$14</c:f>
              <c:numCache>
                <c:formatCode>General</c:formatCode>
                <c:ptCount val="11"/>
                <c:pt idx="0">
                  <c:v>2009</c:v>
                </c:pt>
                <c:pt idx="1">
                  <c:v>2010</c:v>
                </c:pt>
                <c:pt idx="2">
                  <c:v>2011</c:v>
                </c:pt>
                <c:pt idx="3">
                  <c:v>2012</c:v>
                </c:pt>
                <c:pt idx="4">
                  <c:v>2013</c:v>
                </c:pt>
                <c:pt idx="5">
                  <c:v>2014</c:v>
                </c:pt>
                <c:pt idx="6">
                  <c:v>2015</c:v>
                </c:pt>
                <c:pt idx="7">
                  <c:v>2016</c:v>
                </c:pt>
                <c:pt idx="8">
                  <c:v>2017</c:v>
                </c:pt>
                <c:pt idx="9">
                  <c:v>2018</c:v>
                </c:pt>
              </c:numCache>
            </c:numRef>
          </c:cat>
          <c:val>
            <c:numRef>
              <c:f>'[Диаграмма в Microsoft PowerPoint]Лист1'!$B$4:$B$14</c:f>
              <c:numCache>
                <c:formatCode>General</c:formatCode>
                <c:ptCount val="11"/>
                <c:pt idx="0">
                  <c:v>826.9</c:v>
                </c:pt>
                <c:pt idx="1">
                  <c:v>1502.9</c:v>
                </c:pt>
                <c:pt idx="2">
                  <c:v>2011.5</c:v>
                </c:pt>
                <c:pt idx="3">
                  <c:v>2403.6999999999998</c:v>
                </c:pt>
                <c:pt idx="4">
                  <c:v>2405.6999999999998</c:v>
                </c:pt>
                <c:pt idx="5">
                  <c:v>2403.3000000000002</c:v>
                </c:pt>
                <c:pt idx="6">
                  <c:v>2415.4</c:v>
                </c:pt>
                <c:pt idx="7">
                  <c:v>2394.3000000000002</c:v>
                </c:pt>
                <c:pt idx="8">
                  <c:v>2394.3000000000002</c:v>
                </c:pt>
                <c:pt idx="9">
                  <c:v>3062</c:v>
                </c:pt>
              </c:numCache>
            </c:numRef>
          </c:val>
          <c:extLst>
            <c:ext xmlns:c16="http://schemas.microsoft.com/office/drawing/2014/chart" uri="{C3380CC4-5D6E-409C-BE32-E72D297353CC}">
              <c16:uniqueId val="{00000001-6493-4AA0-AB52-54B32BF220D5}"/>
            </c:ext>
          </c:extLst>
        </c:ser>
        <c:ser>
          <c:idx val="1"/>
          <c:order val="1"/>
          <c:tx>
            <c:strRef>
              <c:f>'[Диаграмма в Microsoft PowerPoint]Лист1'!$C$3</c:f>
              <c:strCache>
                <c:ptCount val="1"/>
                <c:pt idx="0">
                  <c:v>средний размер ЕПМС (сом)</c:v>
                </c:pt>
              </c:strCache>
            </c:strRef>
          </c:tx>
          <c:invertIfNegative val="0"/>
          <c:dLbls>
            <c:dLbl>
              <c:idx val="0"/>
              <c:layout>
                <c:manualLayout>
                  <c:x val="0"/>
                  <c:y val="9.68992248062015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493-4AA0-AB52-54B32BF220D5}"/>
                </c:ext>
              </c:extLst>
            </c:dLbl>
            <c:dLbl>
              <c:idx val="1"/>
              <c:layout>
                <c:manualLayout>
                  <c:x val="-2.5294043252814193E-3"/>
                  <c:y val="9.68992248062015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493-4AA0-AB52-54B32BF220D5}"/>
                </c:ext>
              </c:extLst>
            </c:dLbl>
            <c:dLbl>
              <c:idx val="2"/>
              <c:layout>
                <c:manualLayout>
                  <c:x val="-2.5294043252814427E-3"/>
                  <c:y val="9.68992248062006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493-4AA0-AB52-54B32BF220D5}"/>
                </c:ext>
              </c:extLst>
            </c:dLbl>
            <c:dLbl>
              <c:idx val="3"/>
              <c:layout>
                <c:manualLayout>
                  <c:x val="0"/>
                  <c:y val="1.45348837209302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493-4AA0-AB52-54B32BF220D5}"/>
                </c:ext>
              </c:extLst>
            </c:dLbl>
            <c:dLbl>
              <c:idx val="4"/>
              <c:layout>
                <c:manualLayout>
                  <c:x val="0"/>
                  <c:y val="4.8449612403099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493-4AA0-AB52-54B32BF220D5}"/>
                </c:ext>
              </c:extLst>
            </c:dLbl>
            <c:dLbl>
              <c:idx val="5"/>
              <c:layout>
                <c:manualLayout>
                  <c:x val="0"/>
                  <c:y val="1.45348837209301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493-4AA0-AB52-54B32BF220D5}"/>
                </c:ext>
              </c:extLst>
            </c:dLbl>
            <c:dLbl>
              <c:idx val="6"/>
              <c:layout>
                <c:manualLayout>
                  <c:x val="0"/>
                  <c:y val="9.68992248062015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493-4AA0-AB52-54B32BF220D5}"/>
                </c:ext>
              </c:extLst>
            </c:dLbl>
            <c:dLbl>
              <c:idx val="7"/>
              <c:layout>
                <c:manualLayout>
                  <c:x val="-5.0588086505627926E-3"/>
                  <c:y val="1.45348837209302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493-4AA0-AB52-54B32BF220D5}"/>
                </c:ext>
              </c:extLst>
            </c:dLbl>
            <c:dLbl>
              <c:idx val="8"/>
              <c:layout>
                <c:manualLayout>
                  <c:x val="0"/>
                  <c:y val="9.68992248062015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493-4AA0-AB52-54B32BF220D5}"/>
                </c:ext>
              </c:extLst>
            </c:dLbl>
            <c:dLbl>
              <c:idx val="9"/>
              <c:layout>
                <c:manualLayout>
                  <c:x val="-9.2743753876558946E-17"/>
                  <c:y val="1.9379844961240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493-4AA0-AB52-54B32BF220D5}"/>
                </c:ext>
              </c:extLst>
            </c:dLbl>
            <c:spPr>
              <a:noFill/>
              <a:ln>
                <a:noFill/>
              </a:ln>
              <a:effectLst/>
            </c:spPr>
            <c:txPr>
              <a:bodyPr wrap="square" lIns="38100" tIns="19050" rIns="38100" bIns="19050" anchor="ctr">
                <a:spAutoFit/>
              </a:bodyPr>
              <a:lstStyle/>
              <a:p>
                <a:pPr>
                  <a:defRPr sz="800" baseline="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'[Диаграмма в Microsoft PowerPoint]Лист1'!$A$4:$A$14</c:f>
              <c:numCache>
                <c:formatCode>General</c:formatCode>
                <c:ptCount val="11"/>
                <c:pt idx="0">
                  <c:v>2009</c:v>
                </c:pt>
                <c:pt idx="1">
                  <c:v>2010</c:v>
                </c:pt>
                <c:pt idx="2">
                  <c:v>2011</c:v>
                </c:pt>
                <c:pt idx="3">
                  <c:v>2012</c:v>
                </c:pt>
                <c:pt idx="4">
                  <c:v>2013</c:v>
                </c:pt>
                <c:pt idx="5">
                  <c:v>2014</c:v>
                </c:pt>
                <c:pt idx="6">
                  <c:v>2015</c:v>
                </c:pt>
                <c:pt idx="7">
                  <c:v>2016</c:v>
                </c:pt>
                <c:pt idx="8">
                  <c:v>2017</c:v>
                </c:pt>
                <c:pt idx="9">
                  <c:v>2018</c:v>
                </c:pt>
              </c:numCache>
            </c:numRef>
          </c:cat>
          <c:val>
            <c:numRef>
              <c:f>'[Диаграмма в Microsoft PowerPoint]Лист1'!$C$4:$C$14</c:f>
              <c:numCache>
                <c:formatCode>General</c:formatCode>
                <c:ptCount val="11"/>
                <c:pt idx="0">
                  <c:v>172</c:v>
                </c:pt>
                <c:pt idx="1">
                  <c:v>235</c:v>
                </c:pt>
                <c:pt idx="2">
                  <c:v>305</c:v>
                </c:pt>
                <c:pt idx="3">
                  <c:v>463</c:v>
                </c:pt>
                <c:pt idx="4">
                  <c:v>487</c:v>
                </c:pt>
                <c:pt idx="5">
                  <c:v>554</c:v>
                </c:pt>
                <c:pt idx="6">
                  <c:v>769</c:v>
                </c:pt>
                <c:pt idx="7">
                  <c:v>873</c:v>
                </c:pt>
                <c:pt idx="8">
                  <c:v>875</c:v>
                </c:pt>
                <c:pt idx="9">
                  <c:v>877</c:v>
                </c:pt>
              </c:numCache>
            </c:numRef>
          </c:val>
          <c:extLst>
            <c:ext xmlns:c16="http://schemas.microsoft.com/office/drawing/2014/chart" uri="{C3380CC4-5D6E-409C-BE32-E72D297353CC}">
              <c16:uniqueId val="{0000000C-6493-4AA0-AB52-54B32BF220D5}"/>
            </c:ext>
          </c:extLst>
        </c:ser>
        <c:ser>
          <c:idx val="2"/>
          <c:order val="2"/>
          <c:tx>
            <c:strRef>
              <c:f>'[Диаграмма в Microsoft PowerPoint]Лист1'!$D$3</c:f>
              <c:strCache>
                <c:ptCount val="1"/>
                <c:pt idx="0">
                  <c:v>Размер ГМД (сом)</c:v>
                </c:pt>
              </c:strCache>
            </c:strRef>
          </c:tx>
          <c:invertIfNegative val="0"/>
          <c:dLbls>
            <c:dLbl>
              <c:idx val="0"/>
              <c:layout>
                <c:manualLayout>
                  <c:x val="0"/>
                  <c:y val="-9.68992248062015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493-4AA0-AB52-54B32BF220D5}"/>
                </c:ext>
              </c:extLst>
            </c:dLbl>
            <c:dLbl>
              <c:idx val="1"/>
              <c:layout>
                <c:manualLayout>
                  <c:x val="0"/>
                  <c:y val="-9.68992248062015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493-4AA0-AB52-54B32BF220D5}"/>
                </c:ext>
              </c:extLst>
            </c:dLbl>
            <c:dLbl>
              <c:idx val="2"/>
              <c:layout>
                <c:manualLayout>
                  <c:x val="-4.6371876938279473E-17"/>
                  <c:y val="-9.68992248062015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493-4AA0-AB52-54B32BF220D5}"/>
                </c:ext>
              </c:extLst>
            </c:dLbl>
            <c:dLbl>
              <c:idx val="6"/>
              <c:layout>
                <c:manualLayout>
                  <c:x val="0"/>
                  <c:y val="-1.937984496124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493-4AA0-AB52-54B32BF220D5}"/>
                </c:ext>
              </c:extLst>
            </c:dLbl>
            <c:dLbl>
              <c:idx val="7"/>
              <c:layout>
                <c:manualLayout>
                  <c:x val="7.5882129758441889E-3"/>
                  <c:y val="-9.68992248062015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493-4AA0-AB52-54B32BF220D5}"/>
                </c:ext>
              </c:extLst>
            </c:dLbl>
            <c:dLbl>
              <c:idx val="8"/>
              <c:layout>
                <c:manualLayout>
                  <c:x val="2.5294043252814891E-3"/>
                  <c:y val="-1.45348837209302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493-4AA0-AB52-54B32BF220D5}"/>
                </c:ext>
              </c:extLst>
            </c:dLbl>
            <c:dLbl>
              <c:idx val="9"/>
              <c:layout>
                <c:manualLayout>
                  <c:x val="-9.2743753876558946E-17"/>
                  <c:y val="-9.68992248062015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493-4AA0-AB52-54B32BF220D5}"/>
                </c:ext>
              </c:extLst>
            </c:dLbl>
            <c:spPr>
              <a:noFill/>
              <a:ln>
                <a:noFill/>
              </a:ln>
              <a:effectLst/>
            </c:spPr>
            <c:txPr>
              <a:bodyPr wrap="square" lIns="38100" tIns="19050" rIns="38100" bIns="19050" anchor="ctr">
                <a:spAutoFit/>
              </a:bodyPr>
              <a:lstStyle/>
              <a:p>
                <a:pPr>
                  <a:defRPr sz="800" baseline="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'[Диаграмма в Microsoft PowerPoint]Лист1'!$A$4:$A$14</c:f>
              <c:numCache>
                <c:formatCode>General</c:formatCode>
                <c:ptCount val="11"/>
                <c:pt idx="0">
                  <c:v>2009</c:v>
                </c:pt>
                <c:pt idx="1">
                  <c:v>2010</c:v>
                </c:pt>
                <c:pt idx="2">
                  <c:v>2011</c:v>
                </c:pt>
                <c:pt idx="3">
                  <c:v>2012</c:v>
                </c:pt>
                <c:pt idx="4">
                  <c:v>2013</c:v>
                </c:pt>
                <c:pt idx="5">
                  <c:v>2014</c:v>
                </c:pt>
                <c:pt idx="6">
                  <c:v>2015</c:v>
                </c:pt>
                <c:pt idx="7">
                  <c:v>2016</c:v>
                </c:pt>
                <c:pt idx="8">
                  <c:v>2017</c:v>
                </c:pt>
                <c:pt idx="9">
                  <c:v>2018</c:v>
                </c:pt>
              </c:numCache>
            </c:numRef>
          </c:cat>
          <c:val>
            <c:numRef>
              <c:f>'[Диаграмма в Microsoft PowerPoint]Лист1'!$D$4:$D$14</c:f>
              <c:numCache>
                <c:formatCode>General</c:formatCode>
                <c:ptCount val="11"/>
                <c:pt idx="0">
                  <c:v>240</c:v>
                </c:pt>
                <c:pt idx="1">
                  <c:v>310</c:v>
                </c:pt>
                <c:pt idx="2">
                  <c:v>370</c:v>
                </c:pt>
                <c:pt idx="3">
                  <c:v>580</c:v>
                </c:pt>
                <c:pt idx="4">
                  <c:v>640</c:v>
                </c:pt>
                <c:pt idx="5">
                  <c:v>705</c:v>
                </c:pt>
                <c:pt idx="6">
                  <c:v>810</c:v>
                </c:pt>
                <c:pt idx="7">
                  <c:v>900</c:v>
                </c:pt>
                <c:pt idx="8">
                  <c:v>900</c:v>
                </c:pt>
                <c:pt idx="9">
                  <c:v>900</c:v>
                </c:pt>
              </c:numCache>
            </c:numRef>
          </c:val>
          <c:extLst>
            <c:ext xmlns:c16="http://schemas.microsoft.com/office/drawing/2014/chart" uri="{C3380CC4-5D6E-409C-BE32-E72D297353CC}">
              <c16:uniqueId val="{00000014-6493-4AA0-AB52-54B32BF220D5}"/>
            </c:ext>
          </c:extLst>
        </c:ser>
        <c:dLbls>
          <c:showLegendKey val="0"/>
          <c:showVal val="1"/>
          <c:showCatName val="0"/>
          <c:showSerName val="0"/>
          <c:showPercent val="0"/>
          <c:showBubbleSize val="0"/>
        </c:dLbls>
        <c:gapWidth val="150"/>
        <c:shape val="cylinder"/>
        <c:axId val="345838280"/>
        <c:axId val="345834360"/>
        <c:axId val="0"/>
      </c:bar3DChart>
      <c:catAx>
        <c:axId val="345838280"/>
        <c:scaling>
          <c:orientation val="minMax"/>
        </c:scaling>
        <c:delete val="0"/>
        <c:axPos val="b"/>
        <c:numFmt formatCode="General" sourceLinked="1"/>
        <c:majorTickMark val="out"/>
        <c:minorTickMark val="none"/>
        <c:tickLblPos val="nextTo"/>
        <c:txPr>
          <a:bodyPr/>
          <a:lstStyle/>
          <a:p>
            <a:pPr>
              <a:defRPr sz="900"/>
            </a:pPr>
            <a:endParaRPr lang="en-US"/>
          </a:p>
        </c:txPr>
        <c:crossAx val="345834360"/>
        <c:crosses val="autoZero"/>
        <c:auto val="1"/>
        <c:lblAlgn val="ctr"/>
        <c:lblOffset val="100"/>
        <c:noMultiLvlLbl val="0"/>
      </c:catAx>
      <c:valAx>
        <c:axId val="345834360"/>
        <c:scaling>
          <c:orientation val="minMax"/>
        </c:scaling>
        <c:delete val="0"/>
        <c:axPos val="l"/>
        <c:numFmt formatCode="General" sourceLinked="1"/>
        <c:majorTickMark val="out"/>
        <c:minorTickMark val="none"/>
        <c:tickLblPos val="nextTo"/>
        <c:txPr>
          <a:bodyPr/>
          <a:lstStyle/>
          <a:p>
            <a:pPr>
              <a:defRPr sz="900"/>
            </a:pPr>
            <a:endParaRPr lang="en-US"/>
          </a:p>
        </c:txPr>
        <c:crossAx val="345838280"/>
        <c:crosses val="autoZero"/>
        <c:crossBetween val="between"/>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0.86276</cdr:x>
      <cdr:y>0.23569</cdr:y>
    </cdr:from>
    <cdr:to>
      <cdr:x>0.879</cdr:x>
      <cdr:y>0.26811</cdr:y>
    </cdr:to>
    <cdr:sp macro="" textlink="">
      <cdr:nvSpPr>
        <cdr:cNvPr id="2" name="Rectangle 1"/>
        <cdr:cNvSpPr/>
      </cdr:nvSpPr>
      <cdr:spPr>
        <a:xfrm xmlns:a="http://schemas.openxmlformats.org/drawingml/2006/main">
          <a:off x="4331893" y="617811"/>
          <a:ext cx="81540" cy="84982"/>
        </a:xfrm>
        <a:prstGeom xmlns:a="http://schemas.openxmlformats.org/drawingml/2006/main" prst="rect">
          <a:avLst/>
        </a:prstGeom>
        <a:solidFill xmlns:a="http://schemas.openxmlformats.org/drawingml/2006/main">
          <a:schemeClr val="accent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001">
          <a:schemeClr val="l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n-US"/>
        </a:p>
      </cdr:txBody>
    </cdr:sp>
  </cdr:relSizeAnchor>
  <cdr:relSizeAnchor xmlns:cdr="http://schemas.openxmlformats.org/drawingml/2006/chartDrawing">
    <cdr:from>
      <cdr:x>0.86017</cdr:x>
      <cdr:y>0.43685</cdr:y>
    </cdr:from>
    <cdr:to>
      <cdr:x>0.87641</cdr:x>
      <cdr:y>0.46927</cdr:y>
    </cdr:to>
    <cdr:sp macro="" textlink="">
      <cdr:nvSpPr>
        <cdr:cNvPr id="3" name="Rectangle 2"/>
        <cdr:cNvSpPr/>
      </cdr:nvSpPr>
      <cdr:spPr>
        <a:xfrm xmlns:a="http://schemas.openxmlformats.org/drawingml/2006/main">
          <a:off x="4318866" y="1145099"/>
          <a:ext cx="81540" cy="84982"/>
        </a:xfrm>
        <a:prstGeom xmlns:a="http://schemas.openxmlformats.org/drawingml/2006/main" prst="rect">
          <a:avLst/>
        </a:prstGeom>
        <a:solidFill xmlns:a="http://schemas.openxmlformats.org/drawingml/2006/main">
          <a:schemeClr val="accent2"/>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001">
          <a:schemeClr val="l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n-US"/>
        </a:p>
      </cdr:txBody>
    </cdr:sp>
  </cdr:relSizeAnchor>
  <cdr:relSizeAnchor xmlns:cdr="http://schemas.openxmlformats.org/drawingml/2006/chartDrawing">
    <cdr:from>
      <cdr:x>0.86276</cdr:x>
      <cdr:y>0.66441</cdr:y>
    </cdr:from>
    <cdr:to>
      <cdr:x>0.879</cdr:x>
      <cdr:y>0.69682</cdr:y>
    </cdr:to>
    <cdr:sp macro="" textlink="">
      <cdr:nvSpPr>
        <cdr:cNvPr id="4" name="Rectangle 3"/>
        <cdr:cNvSpPr/>
      </cdr:nvSpPr>
      <cdr:spPr>
        <a:xfrm xmlns:a="http://schemas.openxmlformats.org/drawingml/2006/main">
          <a:off x="4331893" y="1741597"/>
          <a:ext cx="81540" cy="84955"/>
        </a:xfrm>
        <a:prstGeom xmlns:a="http://schemas.openxmlformats.org/drawingml/2006/main" prst="rect">
          <a:avLst/>
        </a:prstGeom>
        <a:solidFill xmlns:a="http://schemas.openxmlformats.org/drawingml/2006/main">
          <a:schemeClr val="accent3"/>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001">
          <a:schemeClr val="l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TotalTime>
  <Pages>39</Pages>
  <Words>17140</Words>
  <Characters>97699</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Janssen</dc:creator>
  <cp:keywords/>
  <dc:description/>
  <cp:lastModifiedBy>Joyce Janssen</cp:lastModifiedBy>
  <cp:revision>4</cp:revision>
  <dcterms:created xsi:type="dcterms:W3CDTF">2019-05-10T14:18:00Z</dcterms:created>
  <dcterms:modified xsi:type="dcterms:W3CDTF">2019-05-10T14:31:00Z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1905743</vt:lpwstr>
  </property>
  <property fmtid="{D5CDD505-2E9C-101B-9397-08002B2CF9AE}" pid="3" name="ODSRefJobNo">
    <vt:lpwstr>1910035</vt:lpwstr>
  </property>
  <property fmtid="{D5CDD505-2E9C-101B-9397-08002B2CF9AE}" pid="4" name="Symbol1">
    <vt:lpwstr>CEDAW/C/KGZ/5</vt:lpwstr>
  </property>
  <property fmtid="{D5CDD505-2E9C-101B-9397-08002B2CF9AE}" pid="5" name="Symbol2">
    <vt:lpwstr/>
  </property>
  <property fmtid="{D5CDD505-2E9C-101B-9397-08002B2CF9AE}" pid="6" name="Translator">
    <vt:lpwstr>Prats</vt:lpwstr>
  </property>
  <property fmtid="{D5CDD505-2E9C-101B-9397-08002B2CF9AE}" pid="7" name="Operator">
    <vt:lpwstr>Joyce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Spanish</vt:lpwstr>
  </property>
  <property fmtid="{D5CDD505-2E9C-101B-9397-08002B2CF9AE}" pid="12" name="Release Date">
    <vt:lpwstr>030519</vt:lpwstr>
  </property>
  <property fmtid="{D5CDD505-2E9C-101B-9397-08002B2CF9AE}" pid="13" name="Title1">
    <vt:lpwstr>Comité para la Eliminación de la Discriminación _x000b_contra la Mujer_x000d_</vt:lpwstr>
  </property>
  <property fmtid="{D5CDD505-2E9C-101B-9397-08002B2CF9AE}" pid="14" name="Title2">
    <vt:lpwstr>_x000d_</vt:lpwstr>
  </property>
  <property fmtid="{D5CDD505-2E9C-101B-9397-08002B2CF9AE}" pid="15" name="Title3">
    <vt:lpwstr>		Quinto informe periódico presentado por Kirguistán en virtud del artículo 18 de la Convención, que debía presentarse en 2019*_x000d_</vt:lpwstr>
  </property>
</Properties>
</file>