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220"/>
        <w:gridCol w:w="2819"/>
      </w:tblGrid>
      <w:tr w:rsidR="00CD6A00" w:rsidRPr="00400E0F" w:rsidTr="00B57634">
        <w:trPr>
          <w:cnfStyle w:val="10000000000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CD6A00" w:rsidRPr="00635870" w:rsidRDefault="00CD6A00" w:rsidP="00B5763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CD6A00" w:rsidRPr="00400E0F" w:rsidRDefault="00CD6A00" w:rsidP="00B57634">
            <w:pPr>
              <w:jc w:val="right"/>
              <w:rPr>
                <w:sz w:val="20"/>
                <w:lang w:val="en-US"/>
              </w:rPr>
            </w:pPr>
            <w:r w:rsidRPr="00FC6AB2">
              <w:rPr>
                <w:sz w:val="40"/>
                <w:szCs w:val="40"/>
                <w:lang w:val="en-US"/>
              </w:rPr>
              <w:t>CMW</w:t>
            </w:r>
            <w:r w:rsidRPr="00400E0F">
              <w:rPr>
                <w:sz w:val="20"/>
                <w:lang w:val="en-US"/>
              </w:rPr>
              <w:t>/</w:t>
            </w:r>
            <w:fldSimple w:instr=" FILLIN  &quot;Введите часть символа после CMW/&quot;  \* MERGEFORMAT ">
              <w:r w:rsidR="0082369F">
                <w:t>C/SR.186</w:t>
              </w:r>
            </w:fldSimple>
          </w:p>
        </w:tc>
      </w:tr>
      <w:tr w:rsidR="00CD6A00" w:rsidRPr="00635870" w:rsidTr="00B5763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D6A00" w:rsidRPr="00635870" w:rsidRDefault="00CD6A00" w:rsidP="00B57634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D6A00" w:rsidRPr="00CD6A00" w:rsidRDefault="00CD6A00" w:rsidP="00CD6A00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CD6A00">
              <w:rPr>
                <w:b/>
                <w:spacing w:val="-4"/>
                <w:w w:val="100"/>
                <w:sz w:val="34"/>
                <w:szCs w:val="40"/>
              </w:rPr>
              <w:t xml:space="preserve">Международная </w:t>
            </w:r>
            <w:r w:rsidR="00F57126"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CD6A00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 w:rsidRPr="00CD6A00">
              <w:rPr>
                <w:b/>
                <w:spacing w:val="-4"/>
                <w:w w:val="100"/>
                <w:sz w:val="34"/>
                <w:szCs w:val="40"/>
              </w:rPr>
              <w:br/>
              <w:t>о защите прав всех трудящихся-мигрантов и членов их семей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D6A00" w:rsidRPr="00400E0F" w:rsidRDefault="00CD6A00" w:rsidP="00B57634">
            <w:pPr>
              <w:spacing w:before="240" w:after="0"/>
              <w:rPr>
                <w:sz w:val="20"/>
                <w:lang w:val="en-US"/>
              </w:rPr>
            </w:pPr>
            <w:r w:rsidRPr="00400E0F">
              <w:rPr>
                <w:sz w:val="20"/>
                <w:lang w:val="en-US"/>
              </w:rPr>
              <w:t>Distr</w:t>
            </w:r>
            <w:r w:rsidRPr="00400E0F">
              <w:rPr>
                <w:sz w:val="20"/>
              </w:rPr>
              <w:t>.:</w:t>
            </w:r>
            <w:r w:rsidRPr="00400E0F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400E0F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00E0F">
              <w:rPr>
                <w:sz w:val="20"/>
                <w:lang w:val="en-US"/>
              </w:rPr>
              <w:instrText xml:space="preserve"> FORMDROPDOWN </w:instrText>
            </w:r>
            <w:r w:rsidRPr="00400E0F">
              <w:rPr>
                <w:sz w:val="20"/>
              </w:rPr>
            </w:r>
            <w:r w:rsidRPr="00400E0F">
              <w:rPr>
                <w:sz w:val="20"/>
              </w:rPr>
              <w:fldChar w:fldCharType="end"/>
            </w:r>
            <w:bookmarkEnd w:id="0"/>
          </w:p>
          <w:p w:rsidR="00CD6A00" w:rsidRPr="00400E0F" w:rsidRDefault="00CD6A00" w:rsidP="00B57634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82369F">
                <w:rPr>
                  <w:sz w:val="20"/>
                  <w:lang w:val="en-US"/>
                </w:rPr>
                <w:t>15 July 2013</w:t>
              </w:r>
            </w:fldSimple>
          </w:p>
          <w:p w:rsidR="00CD6A00" w:rsidRPr="00400E0F" w:rsidRDefault="00CD6A00" w:rsidP="00B57634">
            <w:pPr>
              <w:spacing w:before="0" w:after="0"/>
              <w:rPr>
                <w:sz w:val="20"/>
              </w:rPr>
            </w:pPr>
            <w:r w:rsidRPr="00400E0F">
              <w:rPr>
                <w:sz w:val="20"/>
                <w:lang w:val="en-US"/>
              </w:rPr>
              <w:t>Russian</w:t>
            </w:r>
          </w:p>
          <w:p w:rsidR="00CD6A00" w:rsidRPr="00400E0F" w:rsidRDefault="00CD6A00" w:rsidP="00B57634">
            <w:pPr>
              <w:spacing w:before="0" w:after="0"/>
              <w:rPr>
                <w:sz w:val="20"/>
              </w:rPr>
            </w:pPr>
            <w:r w:rsidRPr="00400E0F">
              <w:rPr>
                <w:sz w:val="20"/>
                <w:lang w:val="en-US"/>
              </w:rPr>
              <w:t>Original</w:t>
            </w:r>
            <w:r w:rsidRPr="00400E0F">
              <w:rPr>
                <w:sz w:val="20"/>
              </w:rPr>
              <w:t xml:space="preserve">: </w:t>
            </w:r>
            <w:bookmarkStart w:id="1" w:name="ПолеСоСписком2"/>
            <w:r w:rsidRPr="00400E0F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00E0F">
              <w:rPr>
                <w:sz w:val="20"/>
                <w:lang w:val="en-US"/>
              </w:rPr>
              <w:instrText xml:space="preserve"> FORMDROPDOWN </w:instrText>
            </w:r>
            <w:r w:rsidRPr="00400E0F">
              <w:rPr>
                <w:sz w:val="20"/>
              </w:rPr>
            </w:r>
            <w:r w:rsidRPr="00400E0F">
              <w:rPr>
                <w:sz w:val="20"/>
              </w:rPr>
              <w:fldChar w:fldCharType="end"/>
            </w:r>
            <w:bookmarkEnd w:id="1"/>
          </w:p>
          <w:p w:rsidR="00CD6A00" w:rsidRPr="00635870" w:rsidRDefault="00CD6A00" w:rsidP="00B57634"/>
        </w:tc>
      </w:tr>
    </w:tbl>
    <w:p w:rsidR="004A3918" w:rsidRPr="004A3918" w:rsidRDefault="004A3918" w:rsidP="004A3918">
      <w:pPr>
        <w:spacing w:before="120"/>
        <w:rPr>
          <w:b/>
          <w:sz w:val="24"/>
          <w:szCs w:val="24"/>
        </w:rPr>
      </w:pPr>
      <w:r w:rsidRPr="004A3918">
        <w:rPr>
          <w:b/>
          <w:sz w:val="24"/>
          <w:szCs w:val="24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2.15pt;margin-top:83.45pt;width:86.4pt;height:42.65pt;z-index:1;mso-position-horizontal-relative:page;mso-position-vertical-relative:page" filled="f" stroked="f">
            <v:textbox inset="0">
              <w:txbxContent>
                <w:p w:rsidR="00016B55" w:rsidRDefault="00016B55" w:rsidP="004A3918">
                  <w:r>
                    <w:t>NATIONS UNIES</w:t>
                  </w:r>
                </w:p>
              </w:txbxContent>
            </v:textbox>
            <w10:wrap anchorx="page" anchory="page"/>
          </v:shape>
        </w:pict>
      </w:r>
      <w:r w:rsidRPr="004A3918">
        <w:rPr>
          <w:b/>
          <w:sz w:val="24"/>
          <w:szCs w:val="24"/>
          <w:lang w:val="en-GB"/>
        </w:rPr>
        <w:pict>
          <v:shape id="_x0000_s1027" type="#_x0000_t202" style="position:absolute;margin-left:-102.15pt;margin-top:83.45pt;width:86.4pt;height:42.65pt;z-index:2;mso-position-horizontal-relative:page;mso-position-vertical-relative:page" filled="f" stroked="f">
            <v:textbox inset="0">
              <w:txbxContent>
                <w:p w:rsidR="00016B55" w:rsidRDefault="00016B55" w:rsidP="004A3918">
                  <w:r>
                    <w:t>NATIONS UNIES</w:t>
                  </w:r>
                </w:p>
              </w:txbxContent>
            </v:textbox>
            <w10:wrap anchorx="page" anchory="page"/>
          </v:shape>
        </w:pict>
      </w:r>
      <w:r w:rsidRPr="004A3918">
        <w:rPr>
          <w:b/>
          <w:sz w:val="24"/>
          <w:szCs w:val="24"/>
        </w:rPr>
        <w:t>Комитет по защите</w:t>
      </w:r>
      <w:r>
        <w:rPr>
          <w:b/>
          <w:sz w:val="24"/>
          <w:szCs w:val="24"/>
        </w:rPr>
        <w:t xml:space="preserve"> прав всех</w:t>
      </w:r>
      <w:r w:rsidRPr="004A39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трудящихся-</w:t>
      </w:r>
      <w:r w:rsidRPr="004A3918">
        <w:rPr>
          <w:b/>
          <w:sz w:val="24"/>
          <w:szCs w:val="24"/>
        </w:rPr>
        <w:br/>
      </w:r>
      <w:r>
        <w:rPr>
          <w:b/>
          <w:sz w:val="24"/>
          <w:szCs w:val="24"/>
        </w:rPr>
        <w:t>мигрантов</w:t>
      </w:r>
      <w:r w:rsidRPr="004A3918">
        <w:rPr>
          <w:b/>
          <w:sz w:val="24"/>
          <w:szCs w:val="24"/>
        </w:rPr>
        <w:t xml:space="preserve"> и членов их семей</w:t>
      </w:r>
    </w:p>
    <w:p w:rsidR="004A3918" w:rsidRPr="0041506B" w:rsidRDefault="004A3918" w:rsidP="004A3918">
      <w:pPr>
        <w:rPr>
          <w:b/>
        </w:rPr>
      </w:pPr>
      <w:r w:rsidRPr="0041506B">
        <w:rPr>
          <w:b/>
        </w:rPr>
        <w:t xml:space="preserve">Шестнадцатая сессия </w:t>
      </w:r>
    </w:p>
    <w:p w:rsidR="004A3918" w:rsidRPr="0041506B" w:rsidRDefault="004A3918" w:rsidP="004A3918">
      <w:pPr>
        <w:spacing w:before="120"/>
        <w:rPr>
          <w:b/>
        </w:rPr>
      </w:pPr>
      <w:r w:rsidRPr="0041506B">
        <w:rPr>
          <w:b/>
        </w:rPr>
        <w:t xml:space="preserve">Краткий отчет о 186-м заседании, </w:t>
      </w:r>
    </w:p>
    <w:p w:rsidR="004A3918" w:rsidRPr="004A3918" w:rsidRDefault="004A3918" w:rsidP="004A3918">
      <w:r w:rsidRPr="0041506B">
        <w:t>состоявше</w:t>
      </w:r>
      <w:r>
        <w:t>мся во Дворце Вильсона в Женеве</w:t>
      </w:r>
    </w:p>
    <w:p w:rsidR="004A3918" w:rsidRPr="0041506B" w:rsidRDefault="004A3918" w:rsidP="004A3918">
      <w:r w:rsidRPr="0041506B">
        <w:t xml:space="preserve">в понедельник, 16 апреля </w:t>
      </w:r>
      <w:r w:rsidR="001B1834">
        <w:t>2012 года, в 15 ч. 00 м</w:t>
      </w:r>
      <w:r w:rsidRPr="0041506B">
        <w:t>.</w:t>
      </w:r>
    </w:p>
    <w:p w:rsidR="004A3918" w:rsidRPr="0041506B" w:rsidRDefault="004A3918" w:rsidP="004A3918">
      <w:pPr>
        <w:spacing w:before="120"/>
      </w:pPr>
      <w:r w:rsidRPr="0041506B">
        <w:rPr>
          <w:i/>
        </w:rPr>
        <w:t>Председатель</w:t>
      </w:r>
      <w:r w:rsidRPr="0041506B">
        <w:t>:</w:t>
      </w:r>
      <w:r w:rsidRPr="004A3918">
        <w:tab/>
      </w:r>
      <w:r w:rsidRPr="0041506B">
        <w:t>г-н Эд-Джамри</w:t>
      </w:r>
    </w:p>
    <w:p w:rsidR="004A3918" w:rsidRPr="004A3918" w:rsidRDefault="004A3918" w:rsidP="004A3918">
      <w:pPr>
        <w:spacing w:before="360" w:after="240"/>
        <w:rPr>
          <w:sz w:val="28"/>
          <w:szCs w:val="28"/>
        </w:rPr>
      </w:pPr>
      <w:r w:rsidRPr="004A3918">
        <w:rPr>
          <w:sz w:val="28"/>
          <w:szCs w:val="28"/>
        </w:rPr>
        <w:t>Содержание</w:t>
      </w:r>
    </w:p>
    <w:p w:rsidR="004A3918" w:rsidRPr="001B1834" w:rsidRDefault="004A3918" w:rsidP="004A3918">
      <w:pPr>
        <w:pStyle w:val="SingleTxtGR"/>
      </w:pPr>
      <w:r w:rsidRPr="0041506B">
        <w:t>Рассмотрение докладов, представл</w:t>
      </w:r>
      <w:r w:rsidR="00016B55">
        <w:t>енных государствами-участниками</w:t>
      </w:r>
      <w:r w:rsidR="00016B55" w:rsidRPr="00016B55">
        <w:br/>
      </w:r>
      <w:r w:rsidRPr="0041506B">
        <w:t>в соответствии со статьей 73 Ко</w:t>
      </w:r>
      <w:r w:rsidRPr="0041506B">
        <w:t>н</w:t>
      </w:r>
      <w:r w:rsidR="001B1834">
        <w:t>венции</w:t>
      </w:r>
    </w:p>
    <w:p w:rsidR="00F57126" w:rsidRPr="004A3918" w:rsidRDefault="004A3918" w:rsidP="004A3918">
      <w:pPr>
        <w:pStyle w:val="SingleTxtGR"/>
        <w:ind w:left="1701"/>
        <w:rPr>
          <w:i/>
        </w:rPr>
      </w:pPr>
      <w:r w:rsidRPr="004A3918">
        <w:rPr>
          <w:i/>
        </w:rPr>
        <w:t>Первоначальный доклад Парагвая</w:t>
      </w:r>
    </w:p>
    <w:p w:rsidR="007417EF" w:rsidRPr="007417EF" w:rsidRDefault="007417EF" w:rsidP="007417EF">
      <w:pPr>
        <w:pStyle w:val="SingleTxtGR"/>
        <w:pageBreakBefore/>
        <w:rPr>
          <w:i/>
        </w:rPr>
      </w:pPr>
      <w:r w:rsidRPr="007417EF">
        <w:rPr>
          <w:i/>
        </w:rPr>
        <w:t>Заседан</w:t>
      </w:r>
      <w:r>
        <w:rPr>
          <w:i/>
        </w:rPr>
        <w:t>ие открывается в 15 ч. 10 м</w:t>
      </w:r>
      <w:r w:rsidRPr="007417EF">
        <w:rPr>
          <w:i/>
        </w:rPr>
        <w:t>.</w:t>
      </w:r>
    </w:p>
    <w:p w:rsidR="007417EF" w:rsidRPr="0041506B" w:rsidRDefault="007417EF" w:rsidP="007417EF">
      <w:pPr>
        <w:pStyle w:val="H23GR"/>
      </w:pPr>
      <w:r w:rsidRPr="0041506B">
        <w:tab/>
      </w:r>
      <w:r w:rsidRPr="0041506B">
        <w:tab/>
        <w:t>Рассмотрение докладов, представл</w:t>
      </w:r>
      <w:r>
        <w:t>енных государствами-участниками</w:t>
      </w:r>
      <w:r w:rsidRPr="007417EF">
        <w:br/>
      </w:r>
      <w:r w:rsidRPr="0041506B">
        <w:t xml:space="preserve">в соответствии со статьей 73 Конвенции </w:t>
      </w:r>
    </w:p>
    <w:p w:rsidR="007417EF" w:rsidRPr="0041506B" w:rsidRDefault="007417EF" w:rsidP="007417EF">
      <w:pPr>
        <w:pStyle w:val="SingleTxtGR"/>
        <w:ind w:left="1701"/>
      </w:pPr>
      <w:r>
        <w:rPr>
          <w:i/>
        </w:rPr>
        <w:t>Первоначальный</w:t>
      </w:r>
      <w:r w:rsidR="006534A7" w:rsidRPr="006534A7">
        <w:rPr>
          <w:i/>
        </w:rPr>
        <w:t xml:space="preserve"> </w:t>
      </w:r>
      <w:r>
        <w:rPr>
          <w:i/>
        </w:rPr>
        <w:t>доклад</w:t>
      </w:r>
      <w:r w:rsidR="006534A7" w:rsidRPr="006534A7">
        <w:rPr>
          <w:i/>
        </w:rPr>
        <w:t xml:space="preserve"> </w:t>
      </w:r>
      <w:r w:rsidRPr="0041506B">
        <w:rPr>
          <w:i/>
        </w:rPr>
        <w:t>Парагвая</w:t>
      </w:r>
      <w:r w:rsidR="006534A7">
        <w:t xml:space="preserve"> </w:t>
      </w:r>
      <w:r w:rsidRPr="0041506B">
        <w:t>(</w:t>
      </w:r>
      <w:r w:rsidRPr="00D361A0">
        <w:t>CMW/C/PRY/1,</w:t>
      </w:r>
      <w:r w:rsidR="006534A7">
        <w:t xml:space="preserve"> </w:t>
      </w:r>
      <w:r w:rsidRPr="00D361A0">
        <w:t>CMW/C/PRY/Q/1</w:t>
      </w:r>
      <w:r w:rsidR="00D361A0" w:rsidRPr="00D361A0">
        <w:br/>
      </w:r>
      <w:r w:rsidRPr="00D361A0">
        <w:t xml:space="preserve">и Add.1; </w:t>
      </w:r>
      <w:r w:rsidRPr="0041506B">
        <w:rPr>
          <w:lang w:val="en-GB"/>
        </w:rPr>
        <w:t>HRI</w:t>
      </w:r>
      <w:r w:rsidRPr="0041506B">
        <w:t>/</w:t>
      </w:r>
      <w:r w:rsidRPr="0041506B">
        <w:rPr>
          <w:lang w:val="en-GB"/>
        </w:rPr>
        <w:t>CORE</w:t>
      </w:r>
      <w:r w:rsidRPr="0041506B">
        <w:t>/</w:t>
      </w:r>
      <w:r w:rsidRPr="0041506B">
        <w:rPr>
          <w:lang w:val="en-GB"/>
        </w:rPr>
        <w:t>PRY</w:t>
      </w:r>
      <w:r w:rsidRPr="0041506B">
        <w:t>/2010)</w:t>
      </w:r>
    </w:p>
    <w:p w:rsidR="007417EF" w:rsidRPr="0041506B" w:rsidRDefault="00016B55" w:rsidP="00016B55">
      <w:pPr>
        <w:pStyle w:val="SingleTxtGR"/>
        <w:rPr>
          <w:i/>
        </w:rPr>
      </w:pPr>
      <w:r>
        <w:rPr>
          <w:lang w:val="en-US"/>
        </w:rPr>
        <w:t>1.</w:t>
      </w:r>
      <w:r w:rsidRPr="00016B55">
        <w:tab/>
      </w:r>
      <w:r w:rsidR="007417EF" w:rsidRPr="0041506B">
        <w:rPr>
          <w:i/>
        </w:rPr>
        <w:t>По приглашению Председателя делегация занимает места за столом Комитета.</w:t>
      </w:r>
    </w:p>
    <w:p w:rsidR="007417EF" w:rsidRPr="0041506B" w:rsidRDefault="00D361A0" w:rsidP="00016B55">
      <w:pPr>
        <w:pStyle w:val="SingleTxtGR"/>
      </w:pPr>
      <w:r w:rsidRPr="00D361A0">
        <w:t>2.</w:t>
      </w:r>
      <w:r w:rsidRPr="00D361A0">
        <w:tab/>
      </w:r>
      <w:r w:rsidR="007417EF" w:rsidRPr="0041506B">
        <w:rPr>
          <w:b/>
        </w:rPr>
        <w:t>Г-н Буффа</w:t>
      </w:r>
      <w:r w:rsidR="007417EF" w:rsidRPr="0041506B">
        <w:t xml:space="preserve"> (Парагвай), представляя первоначальный доклад своей стр</w:t>
      </w:r>
      <w:r w:rsidR="007417EF" w:rsidRPr="0041506B">
        <w:t>а</w:t>
      </w:r>
      <w:r w:rsidR="007417EF" w:rsidRPr="0041506B">
        <w:t>ны (</w:t>
      </w:r>
      <w:r w:rsidR="007417EF" w:rsidRPr="0041506B">
        <w:rPr>
          <w:lang w:val="en-GB"/>
        </w:rPr>
        <w:t>CMW</w:t>
      </w:r>
      <w:r w:rsidR="007417EF" w:rsidRPr="0041506B">
        <w:t>/</w:t>
      </w:r>
      <w:r w:rsidR="007417EF" w:rsidRPr="0041506B">
        <w:rPr>
          <w:lang w:val="en-GB"/>
        </w:rPr>
        <w:t>C</w:t>
      </w:r>
      <w:r w:rsidR="007417EF" w:rsidRPr="0041506B">
        <w:t>/</w:t>
      </w:r>
      <w:r w:rsidR="007417EF" w:rsidRPr="0041506B">
        <w:rPr>
          <w:lang w:val="en-GB"/>
        </w:rPr>
        <w:t>PRY</w:t>
      </w:r>
      <w:r w:rsidR="007417EF" w:rsidRPr="0041506B">
        <w:t>/1), заявляет, что Парагвай в высшей степени привержен делу защиты прав человека, особенно прав мигрантов, и что он выполнил все свои обязательства по представлению докладов в рамках системы договорных орг</w:t>
      </w:r>
      <w:r w:rsidR="007417EF" w:rsidRPr="0041506B">
        <w:t>а</w:t>
      </w:r>
      <w:r w:rsidR="007417EF" w:rsidRPr="0041506B">
        <w:t>нов Организации Объединенных Наций. Проб</w:t>
      </w:r>
      <w:r w:rsidR="006534A7">
        <w:t>лемы, связанные с миграцией, за </w:t>
      </w:r>
      <w:r w:rsidR="007417EF" w:rsidRPr="0041506B">
        <w:t>последние годы обострились вследствие ро</w:t>
      </w:r>
      <w:r w:rsidR="006534A7">
        <w:t>ста числа стран происхождения и </w:t>
      </w:r>
      <w:r w:rsidR="007417EF" w:rsidRPr="0041506B">
        <w:t>назначения, и правительство Парагвая убеждено в том, что миграцию следует рассматривать не только в качестве фактора, способствующего экономическому росту, но и с точки зрения правозащитного подхода. Поэтому</w:t>
      </w:r>
      <w:r w:rsidR="006534A7">
        <w:t xml:space="preserve"> </w:t>
      </w:r>
      <w:r w:rsidR="007417EF" w:rsidRPr="0041506B">
        <w:t>Парагвай выраж</w:t>
      </w:r>
      <w:r w:rsidR="007417EF" w:rsidRPr="0041506B">
        <w:t>а</w:t>
      </w:r>
      <w:r w:rsidR="007417EF" w:rsidRPr="0041506B">
        <w:t>ет озабоченность в связи с политикой ограничения миграции, которая пров</w:t>
      </w:r>
      <w:r w:rsidR="007417EF" w:rsidRPr="0041506B">
        <w:t>о</w:t>
      </w:r>
      <w:r w:rsidR="007417EF" w:rsidRPr="0041506B">
        <w:t xml:space="preserve">дится в ответ на мировой экономический кризис под надуманным предлогом того, что развитые страны принуждаются к приему </w:t>
      </w:r>
      <w:r w:rsidR="006534A7">
        <w:t>"беднейших людей мира"</w:t>
      </w:r>
      <w:r w:rsidR="007417EF" w:rsidRPr="0041506B">
        <w:t>; такая концепция подрывает соблюдение прав человека мигрантов и их семей. Политика противодействия миграции не приводит к снижению уровня нел</w:t>
      </w:r>
      <w:r w:rsidR="007417EF" w:rsidRPr="0041506B">
        <w:t>е</w:t>
      </w:r>
      <w:r w:rsidR="007417EF" w:rsidRPr="0041506B">
        <w:t>гальной миграции – одного из факторов ро</w:t>
      </w:r>
      <w:r w:rsidR="006534A7">
        <w:t>ста масштабов торговли людьми</w:t>
      </w:r>
      <w:r w:rsidR="006534A7">
        <w:br/>
        <w:t>и </w:t>
      </w:r>
      <w:r w:rsidR="007417EF" w:rsidRPr="0041506B">
        <w:t>других злоупотреблений. Упорядоченная миграция может открыть возможн</w:t>
      </w:r>
      <w:r w:rsidR="007417EF" w:rsidRPr="0041506B">
        <w:t>о</w:t>
      </w:r>
      <w:r w:rsidR="007417EF" w:rsidRPr="0041506B">
        <w:t>сти как для развитых, так и для развивающихся стран, и поэтому им следует подписать Международную конвенцию о защите прав всех трудящих</w:t>
      </w:r>
      <w:r w:rsidR="006534A7">
        <w:t>ся-мигрантов и членов их семей.</w:t>
      </w:r>
    </w:p>
    <w:p w:rsidR="007417EF" w:rsidRPr="0041506B" w:rsidRDefault="00D361A0" w:rsidP="00016B55">
      <w:pPr>
        <w:pStyle w:val="SingleTxtGR"/>
      </w:pPr>
      <w:r w:rsidRPr="00D361A0">
        <w:t>3.</w:t>
      </w:r>
      <w:r w:rsidRPr="00D361A0">
        <w:tab/>
      </w:r>
      <w:r w:rsidR="007417EF" w:rsidRPr="0041506B">
        <w:t>Миграция является одним из главных направлений государственной п</w:t>
      </w:r>
      <w:r w:rsidR="007417EF" w:rsidRPr="0041506B">
        <w:t>о</w:t>
      </w:r>
      <w:r w:rsidR="007417EF" w:rsidRPr="0041506B">
        <w:t>литики Парагвая, и в результате проведения в 2012 году национальной переп</w:t>
      </w:r>
      <w:r w:rsidR="007417EF" w:rsidRPr="0041506B">
        <w:t>и</w:t>
      </w:r>
      <w:r w:rsidR="007417EF" w:rsidRPr="0041506B">
        <w:t>си населения будут обеспечены надежные и свежие да</w:t>
      </w:r>
      <w:r w:rsidR="007417EF" w:rsidRPr="0041506B">
        <w:t>н</w:t>
      </w:r>
      <w:r w:rsidR="007417EF" w:rsidRPr="0041506B">
        <w:t>ные о трудящихся-мигрантах в Парагвае и о парагвайцах, проживающих за границей. Полных данных о численности</w:t>
      </w:r>
      <w:r w:rsidR="006534A7">
        <w:t xml:space="preserve"> </w:t>
      </w:r>
      <w:r w:rsidR="007417EF" w:rsidRPr="0041506B">
        <w:t>иммигрантов пока не имеется, но доля живущих в Пар</w:t>
      </w:r>
      <w:r w:rsidR="007417EF" w:rsidRPr="0041506B">
        <w:t>а</w:t>
      </w:r>
      <w:r w:rsidR="007417EF" w:rsidRPr="0041506B">
        <w:t>гвае ино</w:t>
      </w:r>
      <w:r w:rsidR="001B1834">
        <w:t>странцев в период 1972−</w:t>
      </w:r>
      <w:r w:rsidR="007417EF" w:rsidRPr="0041506B">
        <w:t>2002</w:t>
      </w:r>
      <w:r w:rsidR="001B1834">
        <w:t xml:space="preserve"> годов составляла в среднем 3,4</w:t>
      </w:r>
      <w:r w:rsidR="007417EF" w:rsidRPr="0041506B">
        <w:t>% от о</w:t>
      </w:r>
      <w:r w:rsidR="007417EF" w:rsidRPr="0041506B">
        <w:t>б</w:t>
      </w:r>
      <w:r w:rsidR="007417EF" w:rsidRPr="0041506B">
        <w:t>щей чи</w:t>
      </w:r>
      <w:r w:rsidR="007417EF" w:rsidRPr="0041506B">
        <w:t>с</w:t>
      </w:r>
      <w:r w:rsidR="007417EF" w:rsidRPr="0041506B">
        <w:t>ленности населения. Правительство принимало меры по упорядочению положения находящих</w:t>
      </w:r>
      <w:r w:rsidR="001B1834">
        <w:t>ся в стране мигрантов. Более 80</w:t>
      </w:r>
      <w:r w:rsidR="007417EF" w:rsidRPr="0041506B">
        <w:t>% из них составляют граждане Бразилии или Аргентины, и свыше 12</w:t>
      </w:r>
      <w:r w:rsidR="006534A7">
        <w:t xml:space="preserve"> </w:t>
      </w:r>
      <w:r w:rsidR="007417EF" w:rsidRPr="0041506B">
        <w:t>000 мигрантов получили вид на жительство на основании соглашения о постоянном проживании в рамках О</w:t>
      </w:r>
      <w:r w:rsidR="007417EF" w:rsidRPr="0041506B">
        <w:t>б</w:t>
      </w:r>
      <w:r w:rsidR="007417EF" w:rsidRPr="0041506B">
        <w:t>щего рынка Юга (МЕРКОСУР). Кроме того, в 2011 году был принят закон об амнистии, благодаря которому были упрощены процедуры и снижена стоимость п</w:t>
      </w:r>
      <w:r w:rsidR="007417EF" w:rsidRPr="0041506B">
        <w:t>о</w:t>
      </w:r>
      <w:r w:rsidR="007417EF" w:rsidRPr="0041506B">
        <w:t>дачи ходатайства о предоставлении вида на жительство для граждан стран, не входящих в МЕРКОСУР. В настоящее время Национальная комиссия по делам беженцев совместно с Управлением Верховного комиссара Организации Объ</w:t>
      </w:r>
      <w:r w:rsidR="007417EF" w:rsidRPr="0041506B">
        <w:t>е</w:t>
      </w:r>
      <w:r w:rsidR="007417EF" w:rsidRPr="0041506B">
        <w:t>диненных Наций по делам беженцев занимается осуществлением второй пр</w:t>
      </w:r>
      <w:r w:rsidR="007417EF" w:rsidRPr="0041506B">
        <w:t>о</w:t>
      </w:r>
      <w:r w:rsidR="006534A7">
        <w:t>граммы переселения беженцев.</w:t>
      </w:r>
    </w:p>
    <w:p w:rsidR="007417EF" w:rsidRPr="0041506B" w:rsidRDefault="00D361A0" w:rsidP="00016B55">
      <w:pPr>
        <w:pStyle w:val="SingleTxtGR"/>
      </w:pPr>
      <w:r w:rsidRPr="00D361A0">
        <w:t>4.</w:t>
      </w:r>
      <w:r w:rsidRPr="00D361A0">
        <w:tab/>
      </w:r>
      <w:r w:rsidR="007417EF" w:rsidRPr="0041506B">
        <w:t>Защита парагвайских мигрантов является одним из приоритетов деятел</w:t>
      </w:r>
      <w:r w:rsidR="007417EF" w:rsidRPr="0041506B">
        <w:t>ь</w:t>
      </w:r>
      <w:r w:rsidR="007417EF" w:rsidRPr="0041506B">
        <w:t>ности государства. По данным национальной переписи домохозяйств 2007 года, за п</w:t>
      </w:r>
      <w:r w:rsidR="007417EF" w:rsidRPr="0041506B">
        <w:t>о</w:t>
      </w:r>
      <w:r w:rsidR="001B1834">
        <w:t>следние пять лет почти в 10</w:t>
      </w:r>
      <w:r w:rsidR="007417EF" w:rsidRPr="0041506B">
        <w:t>% домохозяйств один из их членов выезжал из страны. Большинство эмигрантов составляет молодежь из се</w:t>
      </w:r>
      <w:r w:rsidR="006534A7">
        <w:t>льских районов, причем более 70</w:t>
      </w:r>
      <w:r w:rsidR="007417EF" w:rsidRPr="0041506B">
        <w:t>% всех эмигрантов из Пар</w:t>
      </w:r>
      <w:r w:rsidR="006534A7">
        <w:t>агвая направляются в Аргентину.</w:t>
      </w:r>
      <w:r w:rsidR="006534A7">
        <w:br/>
      </w:r>
      <w:r w:rsidR="007417EF" w:rsidRPr="0041506B">
        <w:t>В последние пять лет эмиграция стала охватывать более высокообразованные слои населения, и правительство приняло решение о введении мер, цель кот</w:t>
      </w:r>
      <w:r w:rsidR="007417EF" w:rsidRPr="0041506B">
        <w:t>о</w:t>
      </w:r>
      <w:r w:rsidR="007417EF" w:rsidRPr="0041506B">
        <w:t>рых – заинтересовать работающих за грани</w:t>
      </w:r>
      <w:r w:rsidR="006534A7">
        <w:t>цей парагвайских специалистов в </w:t>
      </w:r>
      <w:r w:rsidR="007417EF" w:rsidRPr="0041506B">
        <w:t>возвращении на родину. Было начато осуществление новой политики и пр</w:t>
      </w:r>
      <w:r w:rsidR="007417EF" w:rsidRPr="0041506B">
        <w:t>о</w:t>
      </w:r>
      <w:r w:rsidR="007417EF" w:rsidRPr="0041506B">
        <w:t>грамм по предоставлению репатриантам правовой помощи и доступа к жилищу, образованию и другим благам; наряду с этим проводится подготовка должнос</w:t>
      </w:r>
      <w:r w:rsidR="007417EF" w:rsidRPr="0041506B">
        <w:t>т</w:t>
      </w:r>
      <w:r w:rsidR="007417EF" w:rsidRPr="0041506B">
        <w:t>ных лиц, занимающихся реализацией новых программ по социальному обесп</w:t>
      </w:r>
      <w:r w:rsidR="007417EF" w:rsidRPr="0041506B">
        <w:t>е</w:t>
      </w:r>
      <w:r w:rsidR="007417EF" w:rsidRPr="0041506B">
        <w:t>чению репатриантов, находящихся в уязвимом положении. С 2011 года прож</w:t>
      </w:r>
      <w:r w:rsidR="007417EF" w:rsidRPr="0041506B">
        <w:t>и</w:t>
      </w:r>
      <w:r w:rsidR="007417EF" w:rsidRPr="0041506B">
        <w:t>вающим за гран</w:t>
      </w:r>
      <w:r w:rsidR="007417EF" w:rsidRPr="0041506B">
        <w:t>и</w:t>
      </w:r>
      <w:r w:rsidR="007417EF" w:rsidRPr="0041506B">
        <w:t>цей парагвайцам было предоставлено право регистрироваться для участия в президентских и парламентских выборах. Очередные всеобщие выборы должны состояться в 2013 году.</w:t>
      </w:r>
    </w:p>
    <w:p w:rsidR="007417EF" w:rsidRPr="0041506B" w:rsidRDefault="00D361A0" w:rsidP="00016B55">
      <w:pPr>
        <w:pStyle w:val="SingleTxtGR"/>
      </w:pPr>
      <w:r w:rsidRPr="00D361A0">
        <w:t>5.</w:t>
      </w:r>
      <w:r w:rsidRPr="00D361A0">
        <w:tab/>
      </w:r>
      <w:r w:rsidR="007417EF" w:rsidRPr="0041506B">
        <w:t>Усилия по борьбе с торговлей людьм</w:t>
      </w:r>
      <w:r w:rsidR="001B1834">
        <w:t>и активизировались, в частности</w:t>
      </w:r>
      <w:r w:rsidR="007417EF" w:rsidRPr="0041506B">
        <w:t xml:space="preserve"> благодаря созданию Межведомственного совета по предупреждению торговли людьми, в состав которого входят 47 государственных учреждений, организ</w:t>
      </w:r>
      <w:r w:rsidR="007417EF" w:rsidRPr="0041506B">
        <w:t>а</w:t>
      </w:r>
      <w:r w:rsidR="007417EF" w:rsidRPr="0041506B">
        <w:t>ции гра</w:t>
      </w:r>
      <w:r w:rsidR="007417EF" w:rsidRPr="0041506B">
        <w:t>ж</w:t>
      </w:r>
      <w:r w:rsidR="007417EF" w:rsidRPr="0041506B">
        <w:t>данского общества, посольст</w:t>
      </w:r>
      <w:r w:rsidR="006534A7">
        <w:t>ва и международные организации.</w:t>
      </w:r>
      <w:r w:rsidR="006534A7">
        <w:br/>
      </w:r>
      <w:r w:rsidR="007417EF" w:rsidRPr="0041506B">
        <w:t>В 2011 году в законодательном порядке была утверждена национальная полит</w:t>
      </w:r>
      <w:r w:rsidR="007417EF" w:rsidRPr="0041506B">
        <w:t>и</w:t>
      </w:r>
      <w:r w:rsidR="007417EF" w:rsidRPr="0041506B">
        <w:t>ка предупреждения торговли людьми и борьбы с ней, осуществляемая при с</w:t>
      </w:r>
      <w:r w:rsidR="007417EF" w:rsidRPr="0041506B">
        <w:t>о</w:t>
      </w:r>
      <w:r w:rsidR="001B1834">
        <w:t>действии этого С</w:t>
      </w:r>
      <w:r w:rsidR="007417EF" w:rsidRPr="0041506B">
        <w:t>овета; кроме того, двумя парламентскими комитетами был одобрен вс</w:t>
      </w:r>
      <w:r w:rsidR="007417EF" w:rsidRPr="0041506B">
        <w:t>е</w:t>
      </w:r>
      <w:r w:rsidR="007417EF" w:rsidRPr="0041506B">
        <w:t>объемлющий законопроект о борьбе с торговлей людьми, также подготовленный Межведомственным сов</w:t>
      </w:r>
      <w:r w:rsidR="006534A7">
        <w:t>етом. В Генеральной прокуратуре</w:t>
      </w:r>
      <w:r w:rsidR="006534A7">
        <w:br/>
      </w:r>
      <w:r w:rsidR="007417EF" w:rsidRPr="0041506B">
        <w:t>и других органах под эгидой Совета были созданы специальные отделы по борьбе с транснациональной и внутренней торговлей людьми и по оказанию помощи жертвам. По инициативе Совета были проведены кампании по пов</w:t>
      </w:r>
      <w:r w:rsidR="007417EF" w:rsidRPr="0041506B">
        <w:t>ы</w:t>
      </w:r>
      <w:r w:rsidR="007417EF" w:rsidRPr="0041506B">
        <w:t>шению осведомленности населения и многочисленные учебные курсы для р</w:t>
      </w:r>
      <w:r w:rsidR="007417EF" w:rsidRPr="0041506B">
        <w:t>а</w:t>
      </w:r>
      <w:r w:rsidR="007417EF" w:rsidRPr="0041506B">
        <w:t>ботников судебной системы, органов полиции, консульств, прокуратуры и др</w:t>
      </w:r>
      <w:r w:rsidR="007417EF" w:rsidRPr="0041506B">
        <w:t>у</w:t>
      </w:r>
      <w:r w:rsidR="007417EF" w:rsidRPr="0041506B">
        <w:t>гих должностных лиц; наряду с этим Совет недавно провел мероприятие в ра</w:t>
      </w:r>
      <w:r w:rsidR="007417EF" w:rsidRPr="0041506B">
        <w:t>м</w:t>
      </w:r>
      <w:r w:rsidR="007417EF" w:rsidRPr="0041506B">
        <w:t>ках подготовки к международной конференции по вопросам доступа к правос</w:t>
      </w:r>
      <w:r w:rsidR="007417EF" w:rsidRPr="0041506B">
        <w:t>у</w:t>
      </w:r>
      <w:r w:rsidR="007417EF" w:rsidRPr="0041506B">
        <w:t>дию для жертв торговли людьми, которая должна состояться в 2012 году в Перу. Благодаря предпринятым Советом усилиям по координации различные учре</w:t>
      </w:r>
      <w:r w:rsidR="007417EF" w:rsidRPr="0041506B">
        <w:t>ж</w:t>
      </w:r>
      <w:r w:rsidR="007417EF" w:rsidRPr="0041506B">
        <w:t>дения, занимающиеся пр</w:t>
      </w:r>
      <w:r w:rsidR="007417EF" w:rsidRPr="0041506B">
        <w:t>о</w:t>
      </w:r>
      <w:r w:rsidR="007417EF" w:rsidRPr="0041506B">
        <w:t xml:space="preserve">блемой торговли </w:t>
      </w:r>
      <w:r w:rsidR="006534A7">
        <w:t>людьми, смогли более эффективно</w:t>
      </w:r>
      <w:r w:rsidR="006534A7">
        <w:br/>
      </w:r>
      <w:r w:rsidR="007417EF" w:rsidRPr="0041506B">
        <w:t>и более оперативно реаг</w:t>
      </w:r>
      <w:r w:rsidR="007417EF" w:rsidRPr="0041506B">
        <w:t>и</w:t>
      </w:r>
      <w:r w:rsidR="006534A7">
        <w:t>ровать на конкретные ситуации.</w:t>
      </w:r>
    </w:p>
    <w:p w:rsidR="007417EF" w:rsidRPr="0041506B" w:rsidRDefault="00D361A0" w:rsidP="00016B55">
      <w:pPr>
        <w:pStyle w:val="SingleTxtGR"/>
      </w:pPr>
      <w:r w:rsidRPr="00D361A0">
        <w:t>6.</w:t>
      </w:r>
      <w:r w:rsidRPr="00D361A0">
        <w:tab/>
      </w:r>
      <w:r w:rsidR="007417EF" w:rsidRPr="0041506B">
        <w:t>Первоначальный доклад Парагвая об осуществлении Конвенции о труд</w:t>
      </w:r>
      <w:r w:rsidR="007417EF" w:rsidRPr="0041506B">
        <w:t>я</w:t>
      </w:r>
      <w:r w:rsidR="007417EF" w:rsidRPr="0041506B">
        <w:t>щихся-мигрантах был подготовлен Министерством иностранных дел на основе информации, поступившей от соответствующих государственных органов. Пр</w:t>
      </w:r>
      <w:r w:rsidR="007417EF" w:rsidRPr="0041506B">
        <w:t>а</w:t>
      </w:r>
      <w:r w:rsidR="007417EF" w:rsidRPr="0041506B">
        <w:t>ва трудящихся-мигрантов защищены Конституцией 1992 года, которая гарант</w:t>
      </w:r>
      <w:r w:rsidR="007417EF" w:rsidRPr="0041506B">
        <w:t>и</w:t>
      </w:r>
      <w:r w:rsidR="007417EF" w:rsidRPr="0041506B">
        <w:t>рует равноправие всех лиц, независимо от их гражданства. Конституция также запрещает пытки и рабство и защищает право на достойный труд. Правительс</w:t>
      </w:r>
      <w:r w:rsidR="007417EF" w:rsidRPr="0041506B">
        <w:t>т</w:t>
      </w:r>
      <w:r w:rsidR="007417EF" w:rsidRPr="0041506B">
        <w:t>во Парагвая продолжает свою деятельность</w:t>
      </w:r>
      <w:r w:rsidR="006534A7">
        <w:t xml:space="preserve"> </w:t>
      </w:r>
      <w:r w:rsidR="007417EF" w:rsidRPr="0041506B">
        <w:t>по защите свободы выражения мнений и свободы ассоциаций; Специальный докладчик по вопросу о свободе религии или убеждений в своем докладе Совету по правам че</w:t>
      </w:r>
      <w:r w:rsidR="001B1834">
        <w:t>лов</w:t>
      </w:r>
      <w:r w:rsidR="001B1834">
        <w:t>е</w:t>
      </w:r>
      <w:r w:rsidR="001B1834">
        <w:t>ка </w:t>
      </w:r>
      <w:r w:rsidR="007417EF" w:rsidRPr="0041506B">
        <w:t>(</w:t>
      </w:r>
      <w:r w:rsidR="007417EF" w:rsidRPr="0041506B">
        <w:rPr>
          <w:lang w:val="en-GB"/>
        </w:rPr>
        <w:t>A</w:t>
      </w:r>
      <w:r w:rsidR="007417EF" w:rsidRPr="0041506B">
        <w:t>/</w:t>
      </w:r>
      <w:r w:rsidR="007417EF" w:rsidRPr="0041506B">
        <w:rPr>
          <w:lang w:val="en-GB"/>
        </w:rPr>
        <w:t>HRC</w:t>
      </w:r>
      <w:r w:rsidR="007417EF" w:rsidRPr="0041506B">
        <w:t>/19/60/</w:t>
      </w:r>
      <w:r w:rsidR="007417EF" w:rsidRPr="0041506B">
        <w:rPr>
          <w:lang w:val="en-GB"/>
        </w:rPr>
        <w:t>Add</w:t>
      </w:r>
      <w:r w:rsidR="007417EF" w:rsidRPr="0041506B">
        <w:t>.1) указал, что Парагвай является положительным прим</w:t>
      </w:r>
      <w:r w:rsidR="007417EF" w:rsidRPr="0041506B">
        <w:t>е</w:t>
      </w:r>
      <w:r w:rsidR="007417EF" w:rsidRPr="0041506B">
        <w:t>ром</w:t>
      </w:r>
      <w:r w:rsidR="006534A7">
        <w:t xml:space="preserve"> в области защиты этой свободы.</w:t>
      </w:r>
    </w:p>
    <w:p w:rsidR="007417EF" w:rsidRPr="0041506B" w:rsidRDefault="00D361A0" w:rsidP="00016B55">
      <w:pPr>
        <w:pStyle w:val="SingleTxtGR"/>
      </w:pPr>
      <w:r w:rsidRPr="00D361A0">
        <w:t>7.</w:t>
      </w:r>
      <w:r w:rsidRPr="00D361A0">
        <w:tab/>
      </w:r>
      <w:r w:rsidR="007417EF" w:rsidRPr="0041506B">
        <w:t>В последние годы вопрос о миграции приобрел публичный характер, особенно ввиду того, что среди парагвайских мигрантов становится все больше же</w:t>
      </w:r>
      <w:r w:rsidR="007417EF" w:rsidRPr="0041506B">
        <w:t>н</w:t>
      </w:r>
      <w:r w:rsidR="007417EF" w:rsidRPr="0041506B">
        <w:t>щин, и это обстоятельство влияет, в частности, на положение семей и детей. Прилагая усилия по обеспечению всесторонней защиты прав всех трудящи</w:t>
      </w:r>
      <w:r w:rsidR="007417EF" w:rsidRPr="0041506B">
        <w:t>х</w:t>
      </w:r>
      <w:r w:rsidR="007417EF" w:rsidRPr="0041506B">
        <w:t>ся-мигрантов, правительство Парагвая рассчитывает на полез</w:t>
      </w:r>
      <w:r w:rsidR="006534A7">
        <w:t>ное сотрудничество</w:t>
      </w:r>
      <w:r w:rsidR="006534A7">
        <w:br/>
        <w:t>с Комитетом.</w:t>
      </w:r>
    </w:p>
    <w:p w:rsidR="007417EF" w:rsidRPr="0041506B" w:rsidRDefault="00D361A0" w:rsidP="00016B55">
      <w:pPr>
        <w:pStyle w:val="SingleTxtGR"/>
      </w:pPr>
      <w:r w:rsidRPr="00D361A0">
        <w:t>8.</w:t>
      </w:r>
      <w:r w:rsidRPr="00D361A0">
        <w:tab/>
      </w:r>
      <w:r w:rsidR="007417EF" w:rsidRPr="0041506B">
        <w:rPr>
          <w:b/>
        </w:rPr>
        <w:t>Председатель</w:t>
      </w:r>
      <w:r w:rsidR="007417EF" w:rsidRPr="0041506B">
        <w:t xml:space="preserve"> с удовлетворением отмечает, что государство-участник н</w:t>
      </w:r>
      <w:r w:rsidR="007417EF" w:rsidRPr="0041506B">
        <w:t>а</w:t>
      </w:r>
      <w:r w:rsidR="007417EF" w:rsidRPr="0041506B">
        <w:t>правило столь разностороннюю делегацию высокого уровня, и ожидает конс</w:t>
      </w:r>
      <w:r w:rsidR="007417EF" w:rsidRPr="0041506B">
        <w:t>т</w:t>
      </w:r>
      <w:r w:rsidR="007417EF" w:rsidRPr="0041506B">
        <w:t>руктивного диалога и выявления передовых видов практ</w:t>
      </w:r>
      <w:r w:rsidR="007417EF" w:rsidRPr="0041506B">
        <w:t>и</w:t>
      </w:r>
      <w:r w:rsidR="007417EF" w:rsidRPr="0041506B">
        <w:t>ки.</w:t>
      </w:r>
    </w:p>
    <w:p w:rsidR="007417EF" w:rsidRPr="0041506B" w:rsidRDefault="00D361A0" w:rsidP="00D361A0">
      <w:pPr>
        <w:pStyle w:val="SingleTxtGR"/>
        <w:pageBreakBefore/>
      </w:pPr>
      <w:r w:rsidRPr="00D361A0">
        <w:t>9.</w:t>
      </w:r>
      <w:r w:rsidRPr="00D361A0">
        <w:tab/>
      </w:r>
      <w:r w:rsidR="007417EF" w:rsidRPr="0041506B">
        <w:rPr>
          <w:b/>
        </w:rPr>
        <w:t>Г-н Каррион Мена</w:t>
      </w:r>
      <w:r w:rsidR="007417EF" w:rsidRPr="0041506B">
        <w:t xml:space="preserve"> говорит, что Парагвай принимает все более активное</w:t>
      </w:r>
      <w:r w:rsidR="006534A7">
        <w:t xml:space="preserve"> </w:t>
      </w:r>
      <w:r w:rsidR="007417EF" w:rsidRPr="0041506B">
        <w:t>участие в позитивном рассмотрении вопросов миграции, как о том свидетел</w:t>
      </w:r>
      <w:r w:rsidR="007417EF" w:rsidRPr="0041506B">
        <w:t>ь</w:t>
      </w:r>
      <w:r w:rsidR="007417EF" w:rsidRPr="0041506B">
        <w:t>ствует его готовность к выполнению своих обязательством по представлению докладов. Поскольку государство-участник одновременно является как страной происхождения, так и страной назначения мигрантов, его политика и инициат</w:t>
      </w:r>
      <w:r w:rsidR="007417EF" w:rsidRPr="0041506B">
        <w:t>и</w:t>
      </w:r>
      <w:r w:rsidR="007417EF" w:rsidRPr="0041506B">
        <w:t>вы в сфере миграции представляют большой интерес. Ему хотелось бы знать, насколько надежными являются данные, используемые в ходе выработки пол</w:t>
      </w:r>
      <w:r w:rsidR="007417EF" w:rsidRPr="0041506B">
        <w:t>и</w:t>
      </w:r>
      <w:r w:rsidR="007417EF" w:rsidRPr="0041506B">
        <w:t>тики, ибо точность данных имеет ключевое значение для создания эффекти</w:t>
      </w:r>
      <w:r w:rsidR="007417EF" w:rsidRPr="0041506B">
        <w:t>в</w:t>
      </w:r>
      <w:r w:rsidR="007417EF" w:rsidRPr="0041506B">
        <w:t>ных механизмов управления такой сложной миграционной ситуацией, как та, которая сложилась в Парагвае. Он также хотел бы узнать, насколько прочны связи между правительством и неправительственными организациями (НПО), действующими в области защиты прав трудящихся-мигрантов и членов их с</w:t>
      </w:r>
      <w:r w:rsidR="007417EF" w:rsidRPr="0041506B">
        <w:t>е</w:t>
      </w:r>
      <w:r w:rsidR="007417EF" w:rsidRPr="0041506B">
        <w:t>мей, и оказывают ли такие НПО прямое или ощутимое влияние на государс</w:t>
      </w:r>
      <w:r w:rsidR="007417EF" w:rsidRPr="0041506B">
        <w:t>т</w:t>
      </w:r>
      <w:r w:rsidR="007417EF" w:rsidRPr="0041506B">
        <w:t>венную политику. Хотелось бы получить больше информации о находящемся на ра</w:t>
      </w:r>
      <w:r w:rsidR="007417EF" w:rsidRPr="0041506B">
        <w:t>с</w:t>
      </w:r>
      <w:r w:rsidR="007417EF" w:rsidRPr="0041506B">
        <w:t xml:space="preserve">смотрении законопроекте по борьбе с торговлей людьми и об уязвимом </w:t>
      </w:r>
      <w:r w:rsidR="006534A7">
        <w:br/>
      </w:r>
      <w:r w:rsidR="007417EF" w:rsidRPr="0041506B">
        <w:t>с точки зрения прав человека положении трудящихся-мигрантов из числа к</w:t>
      </w:r>
      <w:r w:rsidR="007417EF" w:rsidRPr="0041506B">
        <w:t>о</w:t>
      </w:r>
      <w:r w:rsidR="007417EF" w:rsidRPr="0041506B">
        <w:t>ренных на</w:t>
      </w:r>
      <w:r w:rsidR="006534A7">
        <w:t>родов и членов их семей −</w:t>
      </w:r>
      <w:r w:rsidR="007417EF" w:rsidRPr="0041506B">
        <w:t xml:space="preserve"> как парагвайцев, живущих за границей, так и боли</w:t>
      </w:r>
      <w:r w:rsidR="006534A7">
        <w:t>вийцев, работающих в Парагвае.</w:t>
      </w:r>
    </w:p>
    <w:p w:rsidR="007417EF" w:rsidRPr="0041506B" w:rsidRDefault="00D361A0" w:rsidP="00016B55">
      <w:pPr>
        <w:pStyle w:val="SingleTxtGR"/>
      </w:pPr>
      <w:r w:rsidRPr="00D361A0">
        <w:t>10.</w:t>
      </w:r>
      <w:r w:rsidRPr="00D361A0">
        <w:tab/>
      </w:r>
      <w:r w:rsidR="007417EF" w:rsidRPr="0041506B">
        <w:rPr>
          <w:b/>
        </w:rPr>
        <w:t>Г-жа Дико</w:t>
      </w:r>
      <w:r w:rsidR="007417EF" w:rsidRPr="0041506B">
        <w:t xml:space="preserve"> говорит, что ей хотелось бы знать, какие меры были приняты для оказания помощи репатриантам, в частности возвращающимся трудящи</w:t>
      </w:r>
      <w:r w:rsidR="007417EF" w:rsidRPr="0041506B">
        <w:t>м</w:t>
      </w:r>
      <w:r w:rsidR="007417EF" w:rsidRPr="0041506B">
        <w:t>ся-мигрантам из числа коренных народов, которые относятся к наиболее уязв</w:t>
      </w:r>
      <w:r w:rsidR="007417EF" w:rsidRPr="0041506B">
        <w:t>и</w:t>
      </w:r>
      <w:r w:rsidR="007417EF" w:rsidRPr="0041506B">
        <w:t>мым группам. Вопрос миграции носит комплексный характер, и она хотела бы узнать, в какой степени гражданское общество было привлечено к подготовке доклада государства-участника. Было бы целесообразно получить более точные данные о численности парагвайцев, живущих за границей, и иностранцев, пр</w:t>
      </w:r>
      <w:r w:rsidR="007417EF" w:rsidRPr="0041506B">
        <w:t>о</w:t>
      </w:r>
      <w:r w:rsidR="007417EF" w:rsidRPr="0041506B">
        <w:t>живающих в Парагвае, о значимости денежных переводов для парагва</w:t>
      </w:r>
      <w:r w:rsidR="007417EF" w:rsidRPr="0041506B">
        <w:t>й</w:t>
      </w:r>
      <w:r w:rsidR="007417EF" w:rsidRPr="0041506B">
        <w:t>ской экономики и о доступе детей трудящихся-мигрантов к образованию и медици</w:t>
      </w:r>
      <w:r w:rsidR="007417EF" w:rsidRPr="0041506B">
        <w:t>н</w:t>
      </w:r>
      <w:r w:rsidR="007417EF" w:rsidRPr="0041506B">
        <w:t>скому обслуживанию. Кроме того, Комитет хотел бы знать, имеют ли парагва</w:t>
      </w:r>
      <w:r w:rsidR="007417EF" w:rsidRPr="0041506B">
        <w:t>й</w:t>
      </w:r>
      <w:r w:rsidR="007417EF" w:rsidRPr="0041506B">
        <w:t>цы за границей доступ к правосудию и могут ли представители коренного нас</w:t>
      </w:r>
      <w:r w:rsidR="007417EF" w:rsidRPr="0041506B">
        <w:t>е</w:t>
      </w:r>
      <w:r w:rsidR="007417EF" w:rsidRPr="0041506B">
        <w:t>ления Парагвая, живущие в соседних странах, эффективно польз</w:t>
      </w:r>
      <w:r w:rsidR="007417EF" w:rsidRPr="0041506B">
        <w:t>о</w:t>
      </w:r>
      <w:r w:rsidR="007417EF" w:rsidRPr="0041506B">
        <w:t>ваться сво</w:t>
      </w:r>
      <w:r w:rsidR="006534A7">
        <w:t>им правом голоса.</w:t>
      </w:r>
    </w:p>
    <w:p w:rsidR="007417EF" w:rsidRPr="0041506B" w:rsidRDefault="00D361A0" w:rsidP="00016B55">
      <w:pPr>
        <w:pStyle w:val="SingleTxtGR"/>
      </w:pPr>
      <w:r w:rsidRPr="00D361A0">
        <w:t>11.</w:t>
      </w:r>
      <w:r w:rsidRPr="00D361A0">
        <w:tab/>
      </w:r>
      <w:r w:rsidR="007417EF" w:rsidRPr="0041506B">
        <w:rPr>
          <w:b/>
        </w:rPr>
        <w:t>Г-н Севим</w:t>
      </w:r>
      <w:r w:rsidR="007417EF" w:rsidRPr="0041506B">
        <w:t xml:space="preserve"> отмечает, что как многосторонние, так и двусторонние согл</w:t>
      </w:r>
      <w:r w:rsidR="007417EF" w:rsidRPr="0041506B">
        <w:t>а</w:t>
      </w:r>
      <w:r w:rsidR="007417EF" w:rsidRPr="0041506B">
        <w:t>шения, а также постановления региональных и национальных судов играют важнейшую роль в защите прав человека. Ему хотелось бы узнать подробности, касающиеся подписанных Парагваем двусторонних соглашений о переводе п</w:t>
      </w:r>
      <w:r w:rsidR="007417EF" w:rsidRPr="0041506B">
        <w:t>о</w:t>
      </w:r>
      <w:r w:rsidR="007417EF" w:rsidRPr="0041506B">
        <w:t xml:space="preserve">собий по социальному обеспечению и о механизмах реадмиссии. Комитет хотел бы получить информацию о парагвайских </w:t>
      </w:r>
      <w:r w:rsidR="006534A7">
        <w:t>гражданах, работающих в Европе,</w:t>
      </w:r>
      <w:r w:rsidR="006534A7">
        <w:br/>
      </w:r>
      <w:r w:rsidR="007417EF" w:rsidRPr="0041506B">
        <w:t>и узнать, выносились ли в их пользу решения Суда Европейского союза и Евр</w:t>
      </w:r>
      <w:r w:rsidR="007417EF" w:rsidRPr="0041506B">
        <w:t>о</w:t>
      </w:r>
      <w:r w:rsidR="007417EF" w:rsidRPr="0041506B">
        <w:t>пейского суда по правам человека. Было бы полезно ознакомиться с деталями каких-либо дел с участием парагвайских граждан, которые передавались на рассмотрение этих судебных органов, а также получить информацию о ко</w:t>
      </w:r>
      <w:r w:rsidR="007417EF" w:rsidRPr="0041506B">
        <w:t>н</w:t>
      </w:r>
      <w:r w:rsidR="007417EF" w:rsidRPr="0041506B">
        <w:t>сульских услугах, которые оказывались им в этой связи. Кроме того, Комитету хотелось бы узнать, включают ли услуги консульств Парагвая юридич</w:t>
      </w:r>
      <w:r w:rsidR="007417EF" w:rsidRPr="0041506B">
        <w:t>е</w:t>
      </w:r>
      <w:r w:rsidR="007417EF" w:rsidRPr="0041506B">
        <w:t xml:space="preserve">скую </w:t>
      </w:r>
      <w:r w:rsidR="006534A7">
        <w:t>консультацию и правовую помощь.</w:t>
      </w:r>
    </w:p>
    <w:p w:rsidR="007417EF" w:rsidRPr="0041506B" w:rsidRDefault="00D361A0" w:rsidP="00016B55">
      <w:pPr>
        <w:pStyle w:val="SingleTxtGR"/>
      </w:pPr>
      <w:r w:rsidRPr="00D361A0">
        <w:t>12.</w:t>
      </w:r>
      <w:r w:rsidRPr="00D361A0">
        <w:tab/>
      </w:r>
      <w:r w:rsidR="007417EF" w:rsidRPr="0041506B">
        <w:rPr>
          <w:b/>
        </w:rPr>
        <w:t>Г-н Нуньес-Мельгар Магинья</w:t>
      </w:r>
      <w:r w:rsidR="007417EF" w:rsidRPr="0041506B">
        <w:t xml:space="preserve"> говорит, что Парагвай продемонстрир</w:t>
      </w:r>
      <w:r w:rsidR="007417EF" w:rsidRPr="0041506B">
        <w:t>о</w:t>
      </w:r>
      <w:r w:rsidR="007417EF" w:rsidRPr="0041506B">
        <w:t>вал стремление к рассмотрению вопросов миграции в процессе осуществления Соглашения МЕРКОСУР о местожительстве, и что Комитет приветствует рат</w:t>
      </w:r>
      <w:r w:rsidR="007417EF" w:rsidRPr="0041506B">
        <w:t>и</w:t>
      </w:r>
      <w:r w:rsidR="007417EF" w:rsidRPr="0041506B">
        <w:t>фикацию государством-участником Конвенции МОТ о равном вознаграждении 1951 года (№ 100). Ему хотелось бы знать, включает ли национальная политика по борьбе с торговлей людьми какой-либо отраслевой план с участием всех г</w:t>
      </w:r>
      <w:r w:rsidR="007417EF" w:rsidRPr="0041506B">
        <w:t>о</w:t>
      </w:r>
      <w:r w:rsidR="007417EF" w:rsidRPr="0041506B">
        <w:t>сударственных ведомств и был ли Уголовный</w:t>
      </w:r>
      <w:r w:rsidR="006534A7">
        <w:t xml:space="preserve"> кодекс приведен в соответствие</w:t>
      </w:r>
      <w:r w:rsidR="006534A7">
        <w:br/>
      </w:r>
      <w:r w:rsidR="007417EF" w:rsidRPr="0041506B">
        <w:t xml:space="preserve">с </w:t>
      </w:r>
      <w:proofErr w:type="spellStart"/>
      <w:r w:rsidR="007417EF" w:rsidRPr="0041506B">
        <w:t>Палермским</w:t>
      </w:r>
      <w:proofErr w:type="spellEnd"/>
      <w:r w:rsidR="007417EF" w:rsidRPr="0041506B">
        <w:t xml:space="preserve"> протоколом в части, касающей</w:t>
      </w:r>
      <w:r w:rsidR="006534A7">
        <w:t>ся определения торговли людьми.</w:t>
      </w:r>
    </w:p>
    <w:p w:rsidR="007417EF" w:rsidRPr="0041506B" w:rsidRDefault="00D361A0" w:rsidP="00016B55">
      <w:pPr>
        <w:pStyle w:val="SingleTxtGR"/>
      </w:pPr>
      <w:r w:rsidRPr="00D361A0">
        <w:t>13.</w:t>
      </w:r>
      <w:r w:rsidRPr="00D361A0">
        <w:tab/>
      </w:r>
      <w:r w:rsidR="007417EF" w:rsidRPr="0041506B">
        <w:rPr>
          <w:b/>
        </w:rPr>
        <w:t>Г-жа Миллер-Стеннетт</w:t>
      </w:r>
      <w:r w:rsidR="007417EF" w:rsidRPr="0041506B">
        <w:t xml:space="preserve"> отмечает, что государство-участник заслуживает поощрения за прогресс, до</w:t>
      </w:r>
      <w:r w:rsidR="007417EF" w:rsidRPr="0041506B">
        <w:t>с</w:t>
      </w:r>
      <w:r w:rsidR="007417EF" w:rsidRPr="0041506B">
        <w:t>тигнутый им в области осуществления Конвенции. Безусловно, еще есть над чем работать, и ей хотелось бы узнать, приняло ли г</w:t>
      </w:r>
      <w:r w:rsidR="007417EF" w:rsidRPr="0041506B">
        <w:t>о</w:t>
      </w:r>
      <w:r w:rsidR="007417EF" w:rsidRPr="0041506B">
        <w:t>сударство-участник меры по обеспечению доступа к образованию для не вл</w:t>
      </w:r>
      <w:r w:rsidR="007417EF" w:rsidRPr="0041506B">
        <w:t>а</w:t>
      </w:r>
      <w:r w:rsidR="007417EF" w:rsidRPr="0041506B">
        <w:t>деющих испанским языком детей трудящихся-мигрантов в сельских районах. Она также хотела бы знать, есть ли в стране министерство труда или аналоги</w:t>
      </w:r>
      <w:r w:rsidR="007417EF" w:rsidRPr="0041506B">
        <w:t>ч</w:t>
      </w:r>
      <w:r w:rsidR="007417EF" w:rsidRPr="0041506B">
        <w:t>ное учреждение, и если да, то какую роль оно играет в поощрении прав труд</w:t>
      </w:r>
      <w:r w:rsidR="007417EF" w:rsidRPr="0041506B">
        <w:t>я</w:t>
      </w:r>
      <w:r w:rsidR="007417EF" w:rsidRPr="0041506B">
        <w:t>щихся-мигрантов, особенно тех, которые не имеют постоянного статуса. Глава делегации упомянул, что должностные лица проходят подготовку по вопросам миграции; Комитету хотелось бы получить информацию о том, как эта подг</w:t>
      </w:r>
      <w:r w:rsidR="007417EF" w:rsidRPr="0041506B">
        <w:t>о</w:t>
      </w:r>
      <w:r w:rsidR="007417EF" w:rsidRPr="0041506B">
        <w:t>товка отвечает защите интересов трудящихся-мигрантов и их семей.</w:t>
      </w:r>
    </w:p>
    <w:p w:rsidR="007417EF" w:rsidRPr="0041506B" w:rsidRDefault="00D361A0" w:rsidP="00016B55">
      <w:pPr>
        <w:pStyle w:val="SingleTxtGR"/>
      </w:pPr>
      <w:r w:rsidRPr="00D361A0">
        <w:t>14.</w:t>
      </w:r>
      <w:r w:rsidRPr="00D361A0">
        <w:tab/>
      </w:r>
      <w:r w:rsidR="007417EF" w:rsidRPr="0041506B">
        <w:rPr>
          <w:b/>
        </w:rPr>
        <w:t>Г-жа Ладжель</w:t>
      </w:r>
      <w:r w:rsidR="007417EF" w:rsidRPr="0041506B">
        <w:t xml:space="preserve"> просит делегацию подтвердить, что минимальный возраст для приема на работу в Парагвае составляет 10 лет, как это указано в базовом документе Парагвая (</w:t>
      </w:r>
      <w:r w:rsidR="007417EF" w:rsidRPr="0041506B">
        <w:rPr>
          <w:lang w:val="en-GB"/>
        </w:rPr>
        <w:t>HRI</w:t>
      </w:r>
      <w:r w:rsidR="007417EF" w:rsidRPr="0041506B">
        <w:t>/</w:t>
      </w:r>
      <w:r w:rsidR="007417EF" w:rsidRPr="0041506B">
        <w:rPr>
          <w:lang w:val="en-GB"/>
        </w:rPr>
        <w:t>CORE</w:t>
      </w:r>
      <w:r w:rsidR="007417EF" w:rsidRPr="0041506B">
        <w:t>/</w:t>
      </w:r>
      <w:r w:rsidR="007417EF" w:rsidRPr="0041506B">
        <w:rPr>
          <w:lang w:val="en-GB"/>
        </w:rPr>
        <w:t>PRY</w:t>
      </w:r>
      <w:r w:rsidR="007417EF" w:rsidRPr="0041506B">
        <w:t>/2010). Ей также хотелось бы получить более подробную информацию о причинах смерти, которые указаны в контексте ма</w:t>
      </w:r>
      <w:r w:rsidR="006534A7">
        <w:t>теринской смертности на странице</w:t>
      </w:r>
      <w:r w:rsidR="007417EF" w:rsidRPr="0041506B">
        <w:t xml:space="preserve"> 10, и пояснение относительно различных категорий бедности, упомян</w:t>
      </w:r>
      <w:r w:rsidR="007417EF" w:rsidRPr="0041506B">
        <w:t>у</w:t>
      </w:r>
      <w:r w:rsidR="007417EF" w:rsidRPr="0041506B">
        <w:t>тых</w:t>
      </w:r>
      <w:r w:rsidR="006534A7">
        <w:t xml:space="preserve"> на странице 13 базового документа.</w:t>
      </w:r>
    </w:p>
    <w:p w:rsidR="007417EF" w:rsidRPr="0041506B" w:rsidRDefault="00D361A0" w:rsidP="00016B55">
      <w:pPr>
        <w:pStyle w:val="SingleTxtGR"/>
      </w:pPr>
      <w:r w:rsidRPr="00D361A0">
        <w:t>15.</w:t>
      </w:r>
      <w:r w:rsidRPr="00D361A0">
        <w:tab/>
      </w:r>
      <w:r w:rsidR="007417EF" w:rsidRPr="0041506B">
        <w:rPr>
          <w:b/>
        </w:rPr>
        <w:t>Г-жа Пусси</w:t>
      </w:r>
      <w:r w:rsidR="007417EF" w:rsidRPr="0041506B">
        <w:t xml:space="preserve"> говорит, что, коль скоро Межведомственный совет по пред</w:t>
      </w:r>
      <w:r w:rsidR="007417EF" w:rsidRPr="0041506B">
        <w:t>у</w:t>
      </w:r>
      <w:r w:rsidR="007417EF" w:rsidRPr="0041506B">
        <w:t>преждению торговли людьми включает в себя столь значительное число членов различного профиля и располагает многочисленными вспомогательными орг</w:t>
      </w:r>
      <w:r w:rsidR="007417EF" w:rsidRPr="0041506B">
        <w:t>а</w:t>
      </w:r>
      <w:r w:rsidR="007417EF" w:rsidRPr="0041506B">
        <w:t xml:space="preserve">нами и комитетами содействия, ей хотелось бы узнать, насколько успешно он действует на практике и является ли проблемой обеспечение координации. </w:t>
      </w:r>
      <w:r w:rsidR="0036305A">
        <w:t>Внес ли этот С</w:t>
      </w:r>
      <w:r w:rsidR="007417EF" w:rsidRPr="0041506B">
        <w:t>овет какой-либо ощутимый вклад в борьбу с торговлей людьми, ос</w:t>
      </w:r>
      <w:r w:rsidR="007417EF" w:rsidRPr="0041506B">
        <w:t>о</w:t>
      </w:r>
      <w:r w:rsidR="007417EF" w:rsidRPr="0041506B">
        <w:t>бенно женщинами и детьми? Ей также хотелось бы узнать, какова судьба ин</w:t>
      </w:r>
      <w:r w:rsidR="007417EF" w:rsidRPr="0041506B">
        <w:t>о</w:t>
      </w:r>
      <w:r w:rsidR="007417EF" w:rsidRPr="0041506B">
        <w:t>странцев, которые находятся в Парагвае, имея одногодичное разрешение на проживание, если они оказываются без работы и уже продлевали это разреш</w:t>
      </w:r>
      <w:r w:rsidR="007417EF" w:rsidRPr="0041506B">
        <w:t>е</w:t>
      </w:r>
      <w:r w:rsidR="007417EF" w:rsidRPr="0041506B">
        <w:t xml:space="preserve">ние столько </w:t>
      </w:r>
      <w:r w:rsidR="006534A7">
        <w:t>раз, сколько это предусмотрено.</w:t>
      </w:r>
    </w:p>
    <w:p w:rsidR="007417EF" w:rsidRPr="0041506B" w:rsidRDefault="00D361A0" w:rsidP="00016B55">
      <w:pPr>
        <w:pStyle w:val="SingleTxtGR"/>
      </w:pPr>
      <w:r w:rsidRPr="00D361A0">
        <w:t>16.</w:t>
      </w:r>
      <w:r w:rsidRPr="00D361A0">
        <w:tab/>
      </w:r>
      <w:r w:rsidR="007417EF" w:rsidRPr="0041506B">
        <w:rPr>
          <w:b/>
        </w:rPr>
        <w:t>Г-н Талль</w:t>
      </w:r>
      <w:r w:rsidR="007417EF" w:rsidRPr="0041506B">
        <w:t xml:space="preserve"> сообщает, что ему хотелось бы знать, заключило ли государс</w:t>
      </w:r>
      <w:r w:rsidR="007417EF" w:rsidRPr="0041506B">
        <w:t>т</w:t>
      </w:r>
      <w:r w:rsidR="007417EF" w:rsidRPr="0041506B">
        <w:t>во-участник двустороннее соглашение с Испанией с целью защиты прав пар</w:t>
      </w:r>
      <w:r w:rsidR="007417EF" w:rsidRPr="0041506B">
        <w:t>а</w:t>
      </w:r>
      <w:r w:rsidR="007417EF" w:rsidRPr="0041506B">
        <w:t>гвайцев в этой стране, которая, по-видимому, является страной назначения, предпочитаемой большинством парагвайских мигрантов. Он также просит дать и</w:t>
      </w:r>
      <w:r w:rsidR="007417EF" w:rsidRPr="0041506B">
        <w:t>н</w:t>
      </w:r>
      <w:r w:rsidR="007417EF" w:rsidRPr="0041506B">
        <w:t>формацию о конкретных мерах, принятых для защиты женщин, работающих в качестве домашней прислуги, доля которых среди мигрантов постоянно во</w:t>
      </w:r>
      <w:r w:rsidR="007417EF" w:rsidRPr="0041506B">
        <w:t>з</w:t>
      </w:r>
      <w:r w:rsidR="007417EF" w:rsidRPr="0041506B">
        <w:t>растает. Кроме того, ему хотелось бы узнать, что происходит с мигрантами, к</w:t>
      </w:r>
      <w:r w:rsidR="007417EF" w:rsidRPr="0041506B">
        <w:t>о</w:t>
      </w:r>
      <w:r w:rsidR="007417EF" w:rsidRPr="0041506B">
        <w:t>торые не могут предъявить доказательс</w:t>
      </w:r>
      <w:r w:rsidR="006534A7">
        <w:t>тва платежеспособности и въезда</w:t>
      </w:r>
      <w:r w:rsidR="006534A7">
        <w:br/>
      </w:r>
      <w:r w:rsidR="007417EF" w:rsidRPr="0041506B">
        <w:t>в стр</w:t>
      </w:r>
      <w:r w:rsidR="007417EF" w:rsidRPr="0041506B">
        <w:t>а</w:t>
      </w:r>
      <w:r w:rsidR="007417EF" w:rsidRPr="0041506B">
        <w:t>ну, необходимые для получения разрешения на временное проживание в Парагвае. Он просит привести более подробную информацию о применяемых процедурах и наиболее значительных ме</w:t>
      </w:r>
      <w:r w:rsidR="006534A7">
        <w:t>рах по осуществлению Конвенции,</w:t>
      </w:r>
      <w:r w:rsidR="006534A7">
        <w:br/>
      </w:r>
      <w:r w:rsidR="007417EF" w:rsidRPr="0041506B">
        <w:t>а также о последствиях ограничений, предусмотренных Кодексом законов о д</w:t>
      </w:r>
      <w:r w:rsidR="007417EF" w:rsidRPr="0041506B">
        <w:t>е</w:t>
      </w:r>
      <w:r w:rsidR="007417EF" w:rsidRPr="0041506B">
        <w:t>тях и подр</w:t>
      </w:r>
      <w:r w:rsidR="007417EF" w:rsidRPr="0041506B">
        <w:t>о</w:t>
      </w:r>
      <w:r w:rsidR="007417EF" w:rsidRPr="0041506B">
        <w:t>стках, которые упоминаются в пункте 22 доклада государства-участника. Ему также хотелось бы получить информацию о процедурах высы</w:t>
      </w:r>
      <w:r w:rsidR="007417EF" w:rsidRPr="0041506B">
        <w:t>л</w:t>
      </w:r>
      <w:r w:rsidR="007417EF" w:rsidRPr="0041506B">
        <w:t>ки ин</w:t>
      </w:r>
      <w:r w:rsidR="007417EF" w:rsidRPr="0041506B">
        <w:t>о</w:t>
      </w:r>
      <w:r w:rsidR="007417EF" w:rsidRPr="0041506B">
        <w:t>странных граждан, не имеющих постоя</w:t>
      </w:r>
      <w:r w:rsidR="0036305A">
        <w:t>нного вида на жительство, таких</w:t>
      </w:r>
      <w:r w:rsidR="007417EF" w:rsidRPr="0041506B">
        <w:t xml:space="preserve"> как мигранты, которые не имеют постоянного статуса, которые не имеют док</w:t>
      </w:r>
      <w:r w:rsidR="007417EF" w:rsidRPr="0041506B">
        <w:t>у</w:t>
      </w:r>
      <w:r w:rsidR="007417EF" w:rsidRPr="0041506B">
        <w:t>ментов, которые въехали в страну нелегально или на основании ложных зая</w:t>
      </w:r>
      <w:r w:rsidR="007417EF" w:rsidRPr="0041506B">
        <w:t>в</w:t>
      </w:r>
      <w:r w:rsidR="007417EF" w:rsidRPr="0041506B">
        <w:t>лений либо по поддельным документам. Он, в частности, хотел бы знать, мо</w:t>
      </w:r>
      <w:r w:rsidR="007417EF" w:rsidRPr="0041506B">
        <w:t>ж</w:t>
      </w:r>
      <w:r w:rsidR="007417EF" w:rsidRPr="0041506B">
        <w:t>но ли обжаловать постановления о высылке и приостановить их исполнение, гарантируется ли представление интересов в суде и получает ли консульство страны иностранного гражданина автоматическое уведомление в случае вын</w:t>
      </w:r>
      <w:r w:rsidR="007417EF" w:rsidRPr="0041506B">
        <w:t>е</w:t>
      </w:r>
      <w:r w:rsidR="007417EF" w:rsidRPr="0041506B">
        <w:t>сения постано</w:t>
      </w:r>
      <w:r w:rsidR="007417EF" w:rsidRPr="0041506B">
        <w:t>в</w:t>
      </w:r>
      <w:r w:rsidR="006534A7">
        <w:t>ления о его высылке.</w:t>
      </w:r>
    </w:p>
    <w:p w:rsidR="007417EF" w:rsidRPr="0041506B" w:rsidRDefault="00D361A0" w:rsidP="001B1834">
      <w:pPr>
        <w:pStyle w:val="SingleTxtGR"/>
        <w:pageBreakBefore/>
      </w:pPr>
      <w:r w:rsidRPr="00D361A0">
        <w:t>17.</w:t>
      </w:r>
      <w:r w:rsidRPr="00D361A0">
        <w:tab/>
      </w:r>
      <w:r w:rsidR="007417EF" w:rsidRPr="0041506B">
        <w:t>Комитет хотел бы получить информацию о результатах экспериментал</w:t>
      </w:r>
      <w:r w:rsidR="007417EF" w:rsidRPr="0041506B">
        <w:t>ь</w:t>
      </w:r>
      <w:r w:rsidR="007417EF" w:rsidRPr="0041506B">
        <w:t>ного проекта, реализуемого Кабинетом супруги Президента в целях предупр</w:t>
      </w:r>
      <w:r w:rsidR="007417EF" w:rsidRPr="0041506B">
        <w:t>е</w:t>
      </w:r>
      <w:r w:rsidR="007417EF" w:rsidRPr="0041506B">
        <w:t>ждения торговли детьми и незаконного провоза детей и наказания за них. Нар</w:t>
      </w:r>
      <w:r w:rsidR="007417EF" w:rsidRPr="0041506B">
        <w:t>я</w:t>
      </w:r>
      <w:r w:rsidR="007417EF" w:rsidRPr="0041506B">
        <w:t>ду с этим хотелось бы ознакомиться с положением трудящихся-мигрантов, л</w:t>
      </w:r>
      <w:r w:rsidR="007417EF" w:rsidRPr="0041506B">
        <w:t>и</w:t>
      </w:r>
      <w:r w:rsidR="007417EF" w:rsidRPr="0041506B">
        <w:t>шенных свободы, и с принятыми мерами по защите их прав и по осуществл</w:t>
      </w:r>
      <w:r w:rsidR="007417EF" w:rsidRPr="0041506B">
        <w:t>е</w:t>
      </w:r>
      <w:r w:rsidR="006534A7">
        <w:t>нию статьи 17 Конвенции.</w:t>
      </w:r>
    </w:p>
    <w:p w:rsidR="007417EF" w:rsidRPr="0041506B" w:rsidRDefault="00D361A0" w:rsidP="00016B55">
      <w:pPr>
        <w:pStyle w:val="SingleTxtGR"/>
      </w:pPr>
      <w:r w:rsidRPr="00D361A0">
        <w:t>18.</w:t>
      </w:r>
      <w:r w:rsidRPr="00D361A0">
        <w:tab/>
      </w:r>
      <w:r w:rsidR="007417EF" w:rsidRPr="0041506B">
        <w:rPr>
          <w:b/>
        </w:rPr>
        <w:t>Г-н Брильянтес</w:t>
      </w:r>
      <w:r w:rsidR="007417EF" w:rsidRPr="0041506B">
        <w:t xml:space="preserve"> отмечает, что, поскольку миграция столь тесно связана с предложением трудовых договоров, было бы интересно узнать, являются ли нормальной практикой в Парагвае индивидуальные или крупномасштабные д</w:t>
      </w:r>
      <w:r w:rsidR="007417EF" w:rsidRPr="0041506B">
        <w:t>о</w:t>
      </w:r>
      <w:r w:rsidR="007417EF" w:rsidRPr="0041506B">
        <w:t>говоры. Он хотел бы знать, имеется ли какое-либо государственное учреждение по оказанию содействия зарубежным работодателям, желающим нанять бол</w:t>
      </w:r>
      <w:r w:rsidR="007417EF" w:rsidRPr="0041506B">
        <w:t>ь</w:t>
      </w:r>
      <w:r w:rsidR="007417EF" w:rsidRPr="0041506B">
        <w:t>шое количество парагва</w:t>
      </w:r>
      <w:r w:rsidR="007417EF" w:rsidRPr="0041506B">
        <w:t>й</w:t>
      </w:r>
      <w:r w:rsidR="007417EF" w:rsidRPr="0041506B">
        <w:t>ских рабочих, или же такие работодатели должны прибегать к услугам агентства по найму. В этой связи он просит дать информ</w:t>
      </w:r>
      <w:r w:rsidR="007417EF" w:rsidRPr="0041506B">
        <w:t>а</w:t>
      </w:r>
      <w:r w:rsidR="007417EF" w:rsidRPr="0041506B">
        <w:t>цию о юридических требованиях, предъявляемых к созданию и функционир</w:t>
      </w:r>
      <w:r w:rsidR="007417EF" w:rsidRPr="0041506B">
        <w:t>о</w:t>
      </w:r>
      <w:r w:rsidR="007417EF" w:rsidRPr="0041506B">
        <w:t>ванию агентств по найму или трудоустр</w:t>
      </w:r>
      <w:r w:rsidR="006534A7">
        <w:t>ойству в государстве-участнике.</w:t>
      </w:r>
    </w:p>
    <w:p w:rsidR="007417EF" w:rsidRPr="0041506B" w:rsidRDefault="00D361A0" w:rsidP="00016B55">
      <w:pPr>
        <w:pStyle w:val="SingleTxtGR"/>
      </w:pPr>
      <w:r w:rsidRPr="00D361A0">
        <w:t>19.</w:t>
      </w:r>
      <w:r w:rsidRPr="00D361A0">
        <w:tab/>
      </w:r>
      <w:r w:rsidR="007417EF" w:rsidRPr="0041506B">
        <w:t>Что касается парагвайских работников, эмигрировавших за границу, то насколько тщательно правител</w:t>
      </w:r>
      <w:r w:rsidR="007417EF" w:rsidRPr="0041506B">
        <w:t>ь</w:t>
      </w:r>
      <w:r w:rsidR="007417EF" w:rsidRPr="0041506B">
        <w:t>ство отслеживает условия их контрактов и труда</w:t>
      </w:r>
      <w:r w:rsidR="006534A7">
        <w:t xml:space="preserve"> </w:t>
      </w:r>
      <w:r w:rsidR="007417EF" w:rsidRPr="0041506B">
        <w:t>в целях защиты их прав?</w:t>
      </w:r>
      <w:r w:rsidR="006534A7">
        <w:t xml:space="preserve"> </w:t>
      </w:r>
      <w:r w:rsidR="007417EF" w:rsidRPr="0041506B">
        <w:t>Кроме того, ему хотелось бы получить сведения о д</w:t>
      </w:r>
      <w:r w:rsidR="007417EF" w:rsidRPr="0041506B">
        <w:t>о</w:t>
      </w:r>
      <w:r w:rsidR="007417EF" w:rsidRPr="0041506B">
        <w:t>ле парагвайских трудящихся-мигрантов, не имеющих постоянного статуса.</w:t>
      </w:r>
    </w:p>
    <w:p w:rsidR="007417EF" w:rsidRPr="0041506B" w:rsidRDefault="00D361A0" w:rsidP="00016B55">
      <w:pPr>
        <w:pStyle w:val="SingleTxtGR"/>
      </w:pPr>
      <w:r w:rsidRPr="00D361A0">
        <w:t>20.</w:t>
      </w:r>
      <w:r w:rsidRPr="00D361A0">
        <w:tab/>
      </w:r>
      <w:r w:rsidR="007417EF" w:rsidRPr="0041506B">
        <w:rPr>
          <w:b/>
        </w:rPr>
        <w:t>Г-н Ибарра Гонсалес</w:t>
      </w:r>
      <w:r w:rsidR="007417EF" w:rsidRPr="0041506B">
        <w:t xml:space="preserve"> от</w:t>
      </w:r>
      <w:r w:rsidR="006534A7">
        <w:t>мечает, что, поскольку более 60</w:t>
      </w:r>
      <w:r w:rsidR="007417EF" w:rsidRPr="0041506B">
        <w:t>% парагвайских м</w:t>
      </w:r>
      <w:r w:rsidR="007417EF" w:rsidRPr="0041506B">
        <w:t>и</w:t>
      </w:r>
      <w:r w:rsidR="007417EF" w:rsidRPr="0041506B">
        <w:t>грантов живут и работают в Аргентине и поскольку экономика этой страны в значительной степени опирается на трудовые ресурсы из Парагвая, было бы интересно узнать, существует ли между этими двумя странами какое-либо с</w:t>
      </w:r>
      <w:r w:rsidR="007417EF" w:rsidRPr="0041506B">
        <w:t>о</w:t>
      </w:r>
      <w:r w:rsidR="007417EF" w:rsidRPr="0041506B">
        <w:t>глашение о регулировании перемещения временных трудящихся-мигрантов. Он также хотел бы узнать, увеличило ли государство-участник</w:t>
      </w:r>
      <w:r w:rsidR="006534A7">
        <w:t xml:space="preserve"> </w:t>
      </w:r>
      <w:r w:rsidR="007417EF" w:rsidRPr="0041506B">
        <w:t>консульское пр</w:t>
      </w:r>
      <w:r w:rsidR="007417EF" w:rsidRPr="0041506B">
        <w:t>и</w:t>
      </w:r>
      <w:r w:rsidR="007417EF" w:rsidRPr="0041506B">
        <w:t>сутствие в Аргентине для удовлетворения потребностей своих граждан и о</w:t>
      </w:r>
      <w:r w:rsidR="007417EF" w:rsidRPr="0041506B">
        <w:t>т</w:t>
      </w:r>
      <w:r w:rsidR="007417EF" w:rsidRPr="0041506B">
        <w:t>крыта ли для трудящихся-мигрантов и членов их семей служба правовой пом</w:t>
      </w:r>
      <w:r w:rsidR="007417EF" w:rsidRPr="0041506B">
        <w:t>о</w:t>
      </w:r>
      <w:r w:rsidR="007417EF" w:rsidRPr="0041506B">
        <w:t>щи в Аргентине и других странах назначения. Ему хотелось бы знать, какой д</w:t>
      </w:r>
      <w:r w:rsidR="007417EF" w:rsidRPr="0041506B">
        <w:t>о</w:t>
      </w:r>
      <w:r w:rsidR="007417EF" w:rsidRPr="0041506B">
        <w:t>ле репатриантов в П</w:t>
      </w:r>
      <w:r w:rsidR="007417EF" w:rsidRPr="0041506B">
        <w:t>а</w:t>
      </w:r>
      <w:r w:rsidR="007417EF" w:rsidRPr="0041506B">
        <w:t>рагвай, обратившихся за содействием в Национальный секретариат по делам репатриированных и получивших убежище соотечестве</w:t>
      </w:r>
      <w:r w:rsidR="007417EF" w:rsidRPr="0041506B">
        <w:t>н</w:t>
      </w:r>
      <w:r w:rsidR="007417EF" w:rsidRPr="0041506B">
        <w:t>ников, удалось впоследствии найти работу на внутреннем рынке труда и им</w:t>
      </w:r>
      <w:r w:rsidR="007417EF" w:rsidRPr="0041506B">
        <w:t>е</w:t>
      </w:r>
      <w:r w:rsidR="007417EF" w:rsidRPr="0041506B">
        <w:t>ются ли статистические данные о количестве детей реп</w:t>
      </w:r>
      <w:r w:rsidR="006534A7">
        <w:t>атриантов, зачисленных в школы.</w:t>
      </w:r>
    </w:p>
    <w:p w:rsidR="007417EF" w:rsidRPr="0041506B" w:rsidRDefault="00D361A0" w:rsidP="00016B55">
      <w:pPr>
        <w:pStyle w:val="SingleTxtGR"/>
      </w:pPr>
      <w:r w:rsidRPr="00D361A0">
        <w:t>21.</w:t>
      </w:r>
      <w:r w:rsidRPr="00D361A0">
        <w:tab/>
      </w:r>
      <w:r w:rsidR="007417EF" w:rsidRPr="0041506B">
        <w:rPr>
          <w:b/>
        </w:rPr>
        <w:t>Г-н Кариявасам</w:t>
      </w:r>
      <w:r w:rsidR="007417EF" w:rsidRPr="0041506B">
        <w:t xml:space="preserve"> отмечает, что из первоначального доклада государства-участника не ясно, какие отделы были созданы в дипломатических миссиях г</w:t>
      </w:r>
      <w:r w:rsidR="007417EF" w:rsidRPr="0041506B">
        <w:t>о</w:t>
      </w:r>
      <w:r w:rsidR="007417EF" w:rsidRPr="0041506B">
        <w:t>сударства-участника для обслуживания его граждан за рубежом. Ему хотелось бы узнать, направлены ли в состав дипломатических миссий специальные с</w:t>
      </w:r>
      <w:r w:rsidR="007417EF" w:rsidRPr="0041506B">
        <w:t>о</w:t>
      </w:r>
      <w:r w:rsidR="0036305A">
        <w:t>трудники, такие</w:t>
      </w:r>
      <w:r w:rsidR="007417EF" w:rsidRPr="0041506B">
        <w:t xml:space="preserve"> как советники по вопросам социального обеспечения и труда, или консульский персонал проходит подготовку по таким вопросам. Комитету хотелось бы получить информацию о передовых видах практики, приме</w:t>
      </w:r>
      <w:r w:rsidR="006534A7">
        <w:t>няемых государством-участником.</w:t>
      </w:r>
    </w:p>
    <w:p w:rsidR="007417EF" w:rsidRPr="0041506B" w:rsidRDefault="00D361A0" w:rsidP="00016B55">
      <w:pPr>
        <w:pStyle w:val="SingleTxtGR"/>
      </w:pPr>
      <w:r w:rsidRPr="00D361A0">
        <w:t>22.</w:t>
      </w:r>
      <w:r w:rsidRPr="00D361A0">
        <w:tab/>
      </w:r>
      <w:r w:rsidR="007417EF" w:rsidRPr="0041506B">
        <w:rPr>
          <w:b/>
        </w:rPr>
        <w:t>Г-н Каррион Мена</w:t>
      </w:r>
      <w:r w:rsidR="007417EF" w:rsidRPr="0041506B">
        <w:t xml:space="preserve"> хотел бы получить сведения о том, как граждане П</w:t>
      </w:r>
      <w:r w:rsidR="007417EF" w:rsidRPr="0041506B">
        <w:t>а</w:t>
      </w:r>
      <w:r w:rsidR="007417EF" w:rsidRPr="0041506B">
        <w:t>рагвая, проживающие за гран</w:t>
      </w:r>
      <w:r w:rsidR="007417EF" w:rsidRPr="0041506B">
        <w:t>и</w:t>
      </w:r>
      <w:r w:rsidR="007417EF" w:rsidRPr="0041506B">
        <w:t>цей, осущест</w:t>
      </w:r>
      <w:r w:rsidR="006534A7">
        <w:t>вляют свое избирательное право.</w:t>
      </w:r>
    </w:p>
    <w:p w:rsidR="007417EF" w:rsidRPr="0041506B" w:rsidRDefault="00D361A0" w:rsidP="00016B55">
      <w:pPr>
        <w:pStyle w:val="SingleTxtGR"/>
      </w:pPr>
      <w:r w:rsidRPr="00D361A0">
        <w:t>23.</w:t>
      </w:r>
      <w:r w:rsidRPr="00D361A0">
        <w:tab/>
      </w:r>
      <w:r w:rsidR="007417EF" w:rsidRPr="0041506B">
        <w:rPr>
          <w:b/>
        </w:rPr>
        <w:t>Г-н Тагизаде</w:t>
      </w:r>
      <w:r w:rsidR="007417EF" w:rsidRPr="0041506B">
        <w:t xml:space="preserve"> спрашивает, были ли приняты ка</w:t>
      </w:r>
      <w:r w:rsidR="006534A7">
        <w:t>кие-либо меры −</w:t>
      </w:r>
      <w:r w:rsidR="007417EF" w:rsidRPr="0041506B">
        <w:t xml:space="preserve"> и если да, то ка</w:t>
      </w:r>
      <w:r w:rsidR="0036305A">
        <w:t>кие именно, −</w:t>
      </w:r>
      <w:r w:rsidR="007417EF" w:rsidRPr="0041506B">
        <w:t xml:space="preserve"> для снижения налогов и сборов, взимаемых с парагвайских трудящихся-мигрантов при отправке денежных переводов своим семьям в П</w:t>
      </w:r>
      <w:r w:rsidR="007417EF" w:rsidRPr="0041506B">
        <w:t>а</w:t>
      </w:r>
      <w:r w:rsidR="007417EF" w:rsidRPr="0041506B">
        <w:t>рагвай, и принимались ли меры по предупреждению столкновений в пригр</w:t>
      </w:r>
      <w:r w:rsidR="007417EF" w:rsidRPr="0041506B">
        <w:t>а</w:t>
      </w:r>
      <w:r w:rsidR="007417EF" w:rsidRPr="0041506B">
        <w:t xml:space="preserve">ничных районах, где трудящиеся-мигранты </w:t>
      </w:r>
      <w:r w:rsidR="006534A7">
        <w:t>из Бразилии въезжают в Парагвай</w:t>
      </w:r>
      <w:r w:rsidR="006534A7">
        <w:br/>
      </w:r>
      <w:r w:rsidR="007417EF" w:rsidRPr="0041506B">
        <w:t>в качестве сельскохозя</w:t>
      </w:r>
      <w:r w:rsidR="007417EF" w:rsidRPr="0041506B">
        <w:t>й</w:t>
      </w:r>
      <w:r w:rsidR="006534A7">
        <w:t>ственных работников.</w:t>
      </w:r>
    </w:p>
    <w:p w:rsidR="007417EF" w:rsidRPr="0041506B" w:rsidRDefault="00D361A0" w:rsidP="00016B55">
      <w:pPr>
        <w:pStyle w:val="SingleTxtGR"/>
      </w:pPr>
      <w:r w:rsidRPr="00D361A0">
        <w:t>24.</w:t>
      </w:r>
      <w:r w:rsidRPr="00D361A0">
        <w:tab/>
      </w:r>
      <w:r w:rsidR="007417EF" w:rsidRPr="0041506B">
        <w:rPr>
          <w:b/>
        </w:rPr>
        <w:t>Председатель</w:t>
      </w:r>
      <w:r w:rsidR="007417EF" w:rsidRPr="0041506B">
        <w:t xml:space="preserve"> указывает, что Комитету хотелось бы знать, как в госуда</w:t>
      </w:r>
      <w:r w:rsidR="007417EF" w:rsidRPr="0041506B">
        <w:t>р</w:t>
      </w:r>
      <w:r w:rsidR="007417EF" w:rsidRPr="0041506B">
        <w:t>стве-участнике координируется деятельность различных учреждений, зан</w:t>
      </w:r>
      <w:r w:rsidR="007417EF" w:rsidRPr="0041506B">
        <w:t>и</w:t>
      </w:r>
      <w:r w:rsidR="007417EF" w:rsidRPr="0041506B">
        <w:t>мающихся вопросами миграционной политики. Ему также хотелось бы пол</w:t>
      </w:r>
      <w:r w:rsidR="007417EF" w:rsidRPr="0041506B">
        <w:t>у</w:t>
      </w:r>
      <w:r w:rsidR="007417EF" w:rsidRPr="0041506B">
        <w:t>чить больше информации о процедурах легализации трудящихся-мигрантов, к</w:t>
      </w:r>
      <w:r w:rsidR="007417EF" w:rsidRPr="0041506B">
        <w:t>о</w:t>
      </w:r>
      <w:r w:rsidR="007417EF" w:rsidRPr="0041506B">
        <w:t>торые применяются в государстве-участ</w:t>
      </w:r>
      <w:r w:rsidR="009B5427">
        <w:t>нике, и являлись ли те примерно</w:t>
      </w:r>
      <w:r w:rsidR="009B5427">
        <w:br/>
      </w:r>
      <w:r w:rsidR="007417EF" w:rsidRPr="0041506B">
        <w:t>12</w:t>
      </w:r>
      <w:r w:rsidR="006534A7">
        <w:t xml:space="preserve"> </w:t>
      </w:r>
      <w:r w:rsidR="007417EF" w:rsidRPr="0041506B">
        <w:t>000 мигрантов, которым к настоящему времени был предоставлен постоя</w:t>
      </w:r>
      <w:r w:rsidR="007417EF" w:rsidRPr="0041506B">
        <w:t>н</w:t>
      </w:r>
      <w:r w:rsidR="007417EF" w:rsidRPr="0041506B">
        <w:t>ный стату</w:t>
      </w:r>
      <w:r w:rsidR="0036305A">
        <w:t xml:space="preserve">с, только гражданами государств − </w:t>
      </w:r>
      <w:r w:rsidR="007417EF" w:rsidRPr="0041506B">
        <w:t>членов МЕРКОСУР, или же среди них есть и ряд граждан других стран. Наконец, он спрашивает, кто подпадает под действие З</w:t>
      </w:r>
      <w:r w:rsidR="007417EF" w:rsidRPr="0041506B">
        <w:t>а</w:t>
      </w:r>
      <w:r w:rsidR="007417EF" w:rsidRPr="0041506B">
        <w:t>кона об амнистии № 4429/11.</w:t>
      </w:r>
    </w:p>
    <w:p w:rsidR="007417EF" w:rsidRPr="00016B55" w:rsidRDefault="007417EF" w:rsidP="00016B55">
      <w:pPr>
        <w:pStyle w:val="SingleTxtGR"/>
        <w:rPr>
          <w:i/>
        </w:rPr>
      </w:pPr>
      <w:r w:rsidRPr="00016B55">
        <w:rPr>
          <w:i/>
        </w:rPr>
        <w:t>Заседа</w:t>
      </w:r>
      <w:r w:rsidR="00016B55">
        <w:rPr>
          <w:i/>
        </w:rPr>
        <w:t>ние прерывается в 16 час. 35 м</w:t>
      </w:r>
      <w:r w:rsidRPr="00016B55">
        <w:rPr>
          <w:i/>
        </w:rPr>
        <w:t>. и возобновляе</w:t>
      </w:r>
      <w:r w:rsidR="00016B55">
        <w:rPr>
          <w:i/>
        </w:rPr>
        <w:t>тся в 17 ч. 05 м</w:t>
      </w:r>
      <w:r w:rsidRPr="00016B55">
        <w:rPr>
          <w:i/>
        </w:rPr>
        <w:t>.</w:t>
      </w:r>
    </w:p>
    <w:p w:rsidR="007417EF" w:rsidRPr="0041506B" w:rsidRDefault="00D361A0" w:rsidP="00016B55">
      <w:pPr>
        <w:pStyle w:val="SingleTxtGR"/>
      </w:pPr>
      <w:r w:rsidRPr="00D361A0">
        <w:t>25.</w:t>
      </w:r>
      <w:r w:rsidRPr="00D361A0">
        <w:tab/>
      </w:r>
      <w:r w:rsidR="007417EF" w:rsidRPr="0041506B">
        <w:rPr>
          <w:b/>
        </w:rPr>
        <w:t>Г-н Буффа</w:t>
      </w:r>
      <w:r w:rsidR="007417EF" w:rsidRPr="0041506B">
        <w:t xml:space="preserve"> (Парагвай) сообщает, что трудно получить точные статист</w:t>
      </w:r>
      <w:r w:rsidR="007417EF" w:rsidRPr="0041506B">
        <w:t>и</w:t>
      </w:r>
      <w:r w:rsidR="007417EF" w:rsidRPr="0041506B">
        <w:t>ческие данные о численности парагвайцев, проживающих за границей. В одном исследовании Международной организации по мигр</w:t>
      </w:r>
      <w:r w:rsidR="007417EF" w:rsidRPr="0041506B">
        <w:t>а</w:t>
      </w:r>
      <w:r w:rsidR="007417EF" w:rsidRPr="0041506B">
        <w:t>ции за 2010 год был указан промежуток от 800</w:t>
      </w:r>
      <w:r w:rsidR="006534A7">
        <w:t xml:space="preserve"> </w:t>
      </w:r>
      <w:r w:rsidR="007417EF" w:rsidRPr="0041506B">
        <w:t>000 до 900</w:t>
      </w:r>
      <w:r w:rsidR="006534A7">
        <w:t xml:space="preserve"> </w:t>
      </w:r>
      <w:r w:rsidR="007417EF" w:rsidRPr="0041506B">
        <w:t>000 человек, но этот показатель является зан</w:t>
      </w:r>
      <w:r w:rsidR="007417EF" w:rsidRPr="0041506B">
        <w:t>и</w:t>
      </w:r>
      <w:r w:rsidR="007417EF" w:rsidRPr="0041506B">
        <w:t>женным. По результатам наиболее поздней переписи, проведенной в Аргент</w:t>
      </w:r>
      <w:r w:rsidR="007417EF" w:rsidRPr="0041506B">
        <w:t>и</w:t>
      </w:r>
      <w:r w:rsidR="007417EF" w:rsidRPr="0041506B">
        <w:t>не, на территории только этой страны официально проживают 550</w:t>
      </w:r>
      <w:r w:rsidR="006534A7">
        <w:t xml:space="preserve"> </w:t>
      </w:r>
      <w:r w:rsidR="007417EF" w:rsidRPr="0041506B">
        <w:t>000 граждан Парагвая. Реальная цифра, по-видимому, намного выше, поскольку большое число парагвайцев находится в Аргентине без законных оснований. Многие другие, обычно без документов, легально пересекают границу для получения временной работы на аргентинских фермах, а третьи стремятся найти време</w:t>
      </w:r>
      <w:r w:rsidR="007417EF" w:rsidRPr="0041506B">
        <w:t>н</w:t>
      </w:r>
      <w:r w:rsidR="007417EF" w:rsidRPr="0041506B">
        <w:t>ную работу в Бразилии.</w:t>
      </w:r>
    </w:p>
    <w:p w:rsidR="007417EF" w:rsidRPr="0041506B" w:rsidRDefault="00D361A0" w:rsidP="00016B55">
      <w:pPr>
        <w:pStyle w:val="SingleTxtGR"/>
      </w:pPr>
      <w:r w:rsidRPr="00D361A0">
        <w:t>26.</w:t>
      </w:r>
      <w:r w:rsidRPr="00D361A0">
        <w:tab/>
      </w:r>
      <w:r w:rsidR="007417EF" w:rsidRPr="0041506B">
        <w:t>Ускорение экономического развития в Парагвае в 1960-е и 1970-е годы вызвало волну иммиграции, в основном из</w:t>
      </w:r>
      <w:r w:rsidR="0036305A">
        <w:t xml:space="preserve"> Бразилии и в меньшей степени </w:t>
      </w:r>
      <w:r w:rsidR="009B5427">
        <w:br/>
      </w:r>
      <w:r w:rsidR="007417EF" w:rsidRPr="0041506B">
        <w:t>из Аргентины и Уругвая. Данные последней переписи, согласно которым в П</w:t>
      </w:r>
      <w:r w:rsidR="007417EF" w:rsidRPr="0041506B">
        <w:t>а</w:t>
      </w:r>
      <w:r w:rsidR="007417EF" w:rsidRPr="0041506B">
        <w:t>рагвае по</w:t>
      </w:r>
      <w:r w:rsidR="0036305A">
        <w:t>стоянно проживаю</w:t>
      </w:r>
      <w:r w:rsidR="007417EF" w:rsidRPr="0041506B">
        <w:t>т 180</w:t>
      </w:r>
      <w:r w:rsidR="006534A7">
        <w:t xml:space="preserve"> </w:t>
      </w:r>
      <w:r w:rsidR="007417EF" w:rsidRPr="0041506B">
        <w:t>000 иностранцев, не обеспечивают полноты картины, так как некоторые респонденты не пожелали указывать себя в качес</w:t>
      </w:r>
      <w:r w:rsidR="007417EF" w:rsidRPr="0041506B">
        <w:t>т</w:t>
      </w:r>
      <w:r w:rsidR="007417EF" w:rsidRPr="0041506B">
        <w:t>ве ино</w:t>
      </w:r>
      <w:r w:rsidR="0036305A">
        <w:t>странных граждан.</w:t>
      </w:r>
    </w:p>
    <w:p w:rsidR="007417EF" w:rsidRPr="0041506B" w:rsidRDefault="00D361A0" w:rsidP="00016B55">
      <w:pPr>
        <w:pStyle w:val="SingleTxtGR"/>
      </w:pPr>
      <w:r w:rsidRPr="00D361A0">
        <w:t>27.</w:t>
      </w:r>
      <w:r w:rsidRPr="00D361A0">
        <w:tab/>
      </w:r>
      <w:r w:rsidR="007417EF" w:rsidRPr="0041506B">
        <w:t>После прихода к власти нынешнего правительства в 2008 году в политике и подходах к миграционным явлениям произошли существенные изменения. Дипломатическим миссиям за рубежом выделяется больше ресурсов, а сеть консульских учреждений в странах с много</w:t>
      </w:r>
      <w:r w:rsidR="0036305A">
        <w:t>численной парагвайской общиной,</w:t>
      </w:r>
      <w:r w:rsidR="007417EF" w:rsidRPr="0041506B">
        <w:t xml:space="preserve"> та</w:t>
      </w:r>
      <w:r w:rsidR="0036305A">
        <w:t xml:space="preserve">ких как Аргентина и Испания, </w:t>
      </w:r>
      <w:r w:rsidR="007417EF" w:rsidRPr="0041506B">
        <w:t>расширяется в целях повышения доступн</w:t>
      </w:r>
      <w:r w:rsidR="007417EF" w:rsidRPr="0041506B">
        <w:t>о</w:t>
      </w:r>
      <w:r w:rsidR="007417EF" w:rsidRPr="0041506B">
        <w:t>сти этих учреждений. Наращивались усилия по оформлению удостоверений личн</w:t>
      </w:r>
      <w:r w:rsidR="007417EF" w:rsidRPr="0041506B">
        <w:t>о</w:t>
      </w:r>
      <w:r w:rsidR="007417EF" w:rsidRPr="0041506B">
        <w:t>сти для находящихся за границей парагвайских мигрантов, не имеющих док</w:t>
      </w:r>
      <w:r w:rsidR="007417EF" w:rsidRPr="0041506B">
        <w:t>у</w:t>
      </w:r>
      <w:r w:rsidR="007417EF" w:rsidRPr="0041506B">
        <w:t>ментов, а Министерство иностранных дел и другие ведомства проводят подг</w:t>
      </w:r>
      <w:r w:rsidR="007417EF" w:rsidRPr="0041506B">
        <w:t>о</w:t>
      </w:r>
      <w:r w:rsidR="007417EF" w:rsidRPr="0041506B">
        <w:t>товку посольских и консульских сотрудников в области предоставления прож</w:t>
      </w:r>
      <w:r w:rsidR="007417EF" w:rsidRPr="0041506B">
        <w:t>и</w:t>
      </w:r>
      <w:r w:rsidR="007417EF" w:rsidRPr="0041506B">
        <w:t>вающим за границей парагвайцам консультаций и помощи по миграционным вопросам. Наряду с этим был расширен и спектр услуг по оказанию с</w:t>
      </w:r>
      <w:r w:rsidR="007417EF" w:rsidRPr="0041506B">
        <w:t>о</w:t>
      </w:r>
      <w:r w:rsidR="007417EF" w:rsidRPr="0041506B">
        <w:t>действия иностранцам, проживающим в государстве-участнике. Рост доверия парагва</w:t>
      </w:r>
      <w:r w:rsidR="007417EF" w:rsidRPr="0041506B">
        <w:t>й</w:t>
      </w:r>
      <w:r w:rsidR="007417EF" w:rsidRPr="0041506B">
        <w:t>ских граждан к своему правительству находит свое отражение в том, что они все чаще обращаются за получением документов, которые им необходимы для легализации своего положения в странах приема. Создание в 2009 году Упра</w:t>
      </w:r>
      <w:r w:rsidR="007417EF" w:rsidRPr="0041506B">
        <w:t>в</w:t>
      </w:r>
      <w:r w:rsidR="007417EF" w:rsidRPr="0041506B">
        <w:t>ления по делам парагвайских общин за рубежом также способствовало пов</w:t>
      </w:r>
      <w:r w:rsidR="007417EF" w:rsidRPr="0041506B">
        <w:t>ы</w:t>
      </w:r>
      <w:r w:rsidR="007417EF" w:rsidRPr="0041506B">
        <w:t>шению качества консульских услуг. Консульства в Испании привлекли на ко</w:t>
      </w:r>
      <w:r w:rsidR="007417EF" w:rsidRPr="0041506B">
        <w:t>н</w:t>
      </w:r>
      <w:r w:rsidR="007417EF" w:rsidRPr="0041506B">
        <w:t>трактной основе специализированных сотрудников, в частности юристов, для оказания парагвайцам содействия в р</w:t>
      </w:r>
      <w:r w:rsidR="009B5427">
        <w:t>ешении проблем в областях права</w:t>
      </w:r>
      <w:r w:rsidR="009B5427">
        <w:br/>
      </w:r>
      <w:r w:rsidR="007417EF" w:rsidRPr="0041506B">
        <w:t>и трудовых отношений, которые обострились в этой стране вследствие экон</w:t>
      </w:r>
      <w:r w:rsidR="007417EF" w:rsidRPr="0041506B">
        <w:t>о</w:t>
      </w:r>
      <w:r w:rsidR="007417EF" w:rsidRPr="0041506B">
        <w:t xml:space="preserve">мического кризиса, а также в борьбе с практикой торговли людьми, включая трудовую и сексуальную эксплуатацию. </w:t>
      </w:r>
    </w:p>
    <w:p w:rsidR="007417EF" w:rsidRPr="0041506B" w:rsidRDefault="00D361A0" w:rsidP="001B1834">
      <w:pPr>
        <w:pStyle w:val="SingleTxtGR"/>
        <w:pageBreakBefore/>
      </w:pPr>
      <w:r w:rsidRPr="00D361A0">
        <w:t>28.</w:t>
      </w:r>
      <w:r w:rsidRPr="00D361A0">
        <w:tab/>
      </w:r>
      <w:r w:rsidR="007417EF" w:rsidRPr="0041506B">
        <w:t>Парагвай является страной происхождения для торговли людьми, причем большинство жертв составляют женщины и</w:t>
      </w:r>
      <w:r w:rsidR="009B5427">
        <w:t xml:space="preserve"> дети, которых забирают, иногда</w:t>
      </w:r>
      <w:r w:rsidR="009B5427">
        <w:br/>
      </w:r>
      <w:r w:rsidR="007417EF" w:rsidRPr="0041506B">
        <w:t>с согласия их семей, из сельских районов для целей сексуальной эксплуатации. Граница между Парагваем и Аргентиной чрезвычайно прозрачна, и поэтому многих парагвайцев</w:t>
      </w:r>
      <w:r w:rsidR="0036305A">
        <w:t xml:space="preserve"> − </w:t>
      </w:r>
      <w:r w:rsidR="007417EF" w:rsidRPr="0041506B">
        <w:t>жертв торговли людьми перевозят именно в Аргентину. Организ</w:t>
      </w:r>
      <w:r w:rsidR="007417EF" w:rsidRPr="0041506B">
        <w:t>а</w:t>
      </w:r>
      <w:r w:rsidR="007417EF" w:rsidRPr="0041506B">
        <w:t>ции гражданского общества вносят свой вклад в выработку политики борьбы с торговлей людьми, применяя все более глобальный подход к этой проблеме. Национальная политика борь</w:t>
      </w:r>
      <w:r w:rsidR="009B5427">
        <w:t>бы с торговлей людьми, принятая</w:t>
      </w:r>
      <w:r w:rsidR="009B5427">
        <w:br/>
      </w:r>
      <w:r w:rsidR="007417EF" w:rsidRPr="0041506B">
        <w:t>в 2011 году, будет способствовать выделению ресурсов определенным учрежд</w:t>
      </w:r>
      <w:r w:rsidR="007417EF" w:rsidRPr="0041506B">
        <w:t>е</w:t>
      </w:r>
      <w:r w:rsidR="007417EF" w:rsidRPr="0041506B">
        <w:t>ниям, ведущим борьбу против такой торговли, облегчать дальнейшее соглас</w:t>
      </w:r>
      <w:r w:rsidR="007417EF" w:rsidRPr="0041506B">
        <w:t>о</w:t>
      </w:r>
      <w:r w:rsidR="007417EF" w:rsidRPr="0041506B">
        <w:t>вание деятельности различных профильных ведомств и обеспечивать активиз</w:t>
      </w:r>
      <w:r w:rsidR="007417EF" w:rsidRPr="0041506B">
        <w:t>а</w:t>
      </w:r>
      <w:r w:rsidR="007417EF" w:rsidRPr="0041506B">
        <w:t>цию международного сотрудничества. Генеральная прокуратура располагает механизмом для повышения уровня координации со своими коллегами в осно</w:t>
      </w:r>
      <w:r w:rsidR="007417EF" w:rsidRPr="0041506B">
        <w:t>в</w:t>
      </w:r>
      <w:r w:rsidR="007417EF" w:rsidRPr="0041506B">
        <w:t>ных странах назначения, а активизация международного сотрудничества явл</w:t>
      </w:r>
      <w:r w:rsidR="007417EF" w:rsidRPr="0041506B">
        <w:t>я</w:t>
      </w:r>
      <w:r w:rsidR="007417EF" w:rsidRPr="0041506B">
        <w:t>ется эффективным средством в деле ликвидации с</w:t>
      </w:r>
      <w:r w:rsidR="007417EF" w:rsidRPr="0041506B">
        <w:t>е</w:t>
      </w:r>
      <w:r w:rsidR="007417EF" w:rsidRPr="0041506B">
        <w:t xml:space="preserve">тей торговли людьми. </w:t>
      </w:r>
    </w:p>
    <w:p w:rsidR="007417EF" w:rsidRPr="0041506B" w:rsidRDefault="006534A7" w:rsidP="00016B55">
      <w:pPr>
        <w:pStyle w:val="SingleTxtGR"/>
      </w:pPr>
      <w:r w:rsidRPr="006534A7">
        <w:t>29.</w:t>
      </w:r>
      <w:r w:rsidRPr="006534A7">
        <w:tab/>
      </w:r>
      <w:r w:rsidR="007417EF" w:rsidRPr="0041506B">
        <w:t>Хотя в Уголовный кодекс были внесены поправки о криминализации то</w:t>
      </w:r>
      <w:r w:rsidR="007417EF" w:rsidRPr="0041506B">
        <w:t>р</w:t>
      </w:r>
      <w:r w:rsidR="007417EF" w:rsidRPr="0041506B">
        <w:t>говли людьми, в действующем законодательстве все же имеются пробелы. Сл</w:t>
      </w:r>
      <w:r w:rsidR="007417EF" w:rsidRPr="0041506B">
        <w:t>е</w:t>
      </w:r>
      <w:r w:rsidR="007417EF" w:rsidRPr="0041506B">
        <w:t>дует надеяться, что они будут устранены с принятием нового законодательства, находящегося на рассмотрении парламента, которое также направлено на укр</w:t>
      </w:r>
      <w:r w:rsidR="007417EF" w:rsidRPr="0041506B">
        <w:t>е</w:t>
      </w:r>
      <w:r w:rsidR="007417EF" w:rsidRPr="0041506B">
        <w:t>пление сотрудничества со странами назначения, включая государства</w:t>
      </w:r>
      <w:r w:rsidR="009B5427">
        <w:t xml:space="preserve"> − </w:t>
      </w:r>
      <w:r w:rsidR="007417EF" w:rsidRPr="0041506B">
        <w:t>члены МЕРКОСУР.</w:t>
      </w:r>
    </w:p>
    <w:p w:rsidR="007417EF" w:rsidRPr="0041506B" w:rsidRDefault="006534A7" w:rsidP="00016B55">
      <w:pPr>
        <w:pStyle w:val="SingleTxtGR"/>
      </w:pPr>
      <w:r w:rsidRPr="006534A7">
        <w:t>30.</w:t>
      </w:r>
      <w:r w:rsidRPr="006534A7">
        <w:tab/>
      </w:r>
      <w:r w:rsidR="007417EF" w:rsidRPr="0041506B">
        <w:rPr>
          <w:b/>
        </w:rPr>
        <w:t>Г-н Гарсиа</w:t>
      </w:r>
      <w:r w:rsidR="007417EF" w:rsidRPr="0041506B">
        <w:t xml:space="preserve"> (Парагвай) сообщает, </w:t>
      </w:r>
      <w:r w:rsidR="009B5427">
        <w:t>что действие Закона об амн</w:t>
      </w:r>
      <w:r w:rsidR="009B5427">
        <w:t>и</w:t>
      </w:r>
      <w:r w:rsidR="009B5427">
        <w:t>стии № </w:t>
      </w:r>
      <w:r w:rsidR="007417EF" w:rsidRPr="0041506B">
        <w:t>4429/11 распространяется на трудящихся-мигрантов независимо от их гражданства, которые не имеют постоянного статуса и проживают в государс</w:t>
      </w:r>
      <w:r w:rsidR="007417EF" w:rsidRPr="0041506B">
        <w:t>т</w:t>
      </w:r>
      <w:r w:rsidR="007417EF" w:rsidRPr="0041506B">
        <w:t>ве-участнике не менее одного года. На основании данного закона лица этой к</w:t>
      </w:r>
      <w:r w:rsidR="007417EF" w:rsidRPr="0041506B">
        <w:t>а</w:t>
      </w:r>
      <w:r w:rsidR="007417EF" w:rsidRPr="0041506B">
        <w:t>тегории могут подать ходатайство о предоставлении им разрешения на прож</w:t>
      </w:r>
      <w:r w:rsidR="007417EF" w:rsidRPr="0041506B">
        <w:t>и</w:t>
      </w:r>
      <w:r w:rsidR="007417EF" w:rsidRPr="0041506B">
        <w:t>вание сроком до двух лет, а в течение этого периода они могут ходатайствовать о выдаче им разрешения на постоянное проживание. Одногодичные разрешения на временное проживание можно продлевать до шести раз, после чего их вл</w:t>
      </w:r>
      <w:r w:rsidR="007417EF" w:rsidRPr="0041506B">
        <w:t>а</w:t>
      </w:r>
      <w:r w:rsidR="007417EF" w:rsidRPr="0041506B">
        <w:t>дельцам рекомендуется получить постоянный статус. К настоящему времени большое число разрешений на временное и постоянное проживание было выд</w:t>
      </w:r>
      <w:r w:rsidR="007417EF" w:rsidRPr="0041506B">
        <w:t>а</w:t>
      </w:r>
      <w:r w:rsidR="007417EF" w:rsidRPr="0041506B">
        <w:t>но в рамках Соглашения МЕРКОСУР о местожительстве, и этот процесс пр</w:t>
      </w:r>
      <w:r w:rsidR="007417EF" w:rsidRPr="0041506B">
        <w:t>о</w:t>
      </w:r>
      <w:r w:rsidR="007417EF" w:rsidRPr="0041506B">
        <w:t>должается. В частности, правительство тесно сотрудничает с Бразилией в из</w:t>
      </w:r>
      <w:r w:rsidR="007417EF" w:rsidRPr="0041506B">
        <w:t>у</w:t>
      </w:r>
      <w:r w:rsidR="007417EF" w:rsidRPr="0041506B">
        <w:t>чении положения бразильских трудящихся-мигрантов, работающих в пригр</w:t>
      </w:r>
      <w:r w:rsidR="007417EF" w:rsidRPr="0041506B">
        <w:t>а</w:t>
      </w:r>
      <w:r w:rsidR="007417EF" w:rsidRPr="0041506B">
        <w:t>ничных районах П</w:t>
      </w:r>
      <w:r w:rsidR="007417EF" w:rsidRPr="0041506B">
        <w:t>а</w:t>
      </w:r>
      <w:r w:rsidR="009B5427">
        <w:t>рагвая.</w:t>
      </w:r>
    </w:p>
    <w:p w:rsidR="007417EF" w:rsidRPr="0041506B" w:rsidRDefault="006534A7" w:rsidP="00016B55">
      <w:pPr>
        <w:pStyle w:val="SingleTxtGR"/>
      </w:pPr>
      <w:r w:rsidRPr="006534A7">
        <w:t>31.</w:t>
      </w:r>
      <w:r w:rsidRPr="006534A7">
        <w:tab/>
      </w:r>
      <w:r w:rsidR="007417EF" w:rsidRPr="0041506B">
        <w:rPr>
          <w:b/>
        </w:rPr>
        <w:t>Г-н Санчес</w:t>
      </w:r>
      <w:r w:rsidR="007417EF" w:rsidRPr="0041506B">
        <w:t xml:space="preserve"> (Парагвай) говорит, что мигранты, не имеющие постоянного статуса, могут быть высланы из Парагвая либо на основании судебного реш</w:t>
      </w:r>
      <w:r w:rsidR="007417EF" w:rsidRPr="0041506B">
        <w:t>е</w:t>
      </w:r>
      <w:r w:rsidR="007417EF" w:rsidRPr="0041506B">
        <w:t>ния, либо в рамках административной процедуры. Мигрант, в отношении кот</w:t>
      </w:r>
      <w:r w:rsidR="007417EF" w:rsidRPr="0041506B">
        <w:t>о</w:t>
      </w:r>
      <w:r w:rsidR="007417EF" w:rsidRPr="0041506B">
        <w:t>рого суд вынес решение о высылке, до исполнения этого решения имеет право на защиту и на получение правовой помощи. В рамках административной пр</w:t>
      </w:r>
      <w:r w:rsidR="007417EF" w:rsidRPr="0041506B">
        <w:t>о</w:t>
      </w:r>
      <w:r w:rsidR="007417EF" w:rsidRPr="0041506B">
        <w:t>цедуры мигранты обязаны в течение 72 часов уведомить о своем положении Гла</w:t>
      </w:r>
      <w:r w:rsidR="007417EF" w:rsidRPr="0041506B">
        <w:t>в</w:t>
      </w:r>
      <w:r w:rsidR="007417EF" w:rsidRPr="0041506B">
        <w:t>ное миграционное управление, которое обычно предоставляет им отсрочку в шесть месяцев, чтобы узаконить свой статус. Несоблюдение этой процедуры влечет за собой высылку, однако подо</w:t>
      </w:r>
      <w:r w:rsidR="009B5427">
        <w:t>бные случаи являются редкостью.</w:t>
      </w:r>
    </w:p>
    <w:p w:rsidR="007417EF" w:rsidRPr="00016B55" w:rsidRDefault="00016B55" w:rsidP="00016B55">
      <w:pPr>
        <w:pStyle w:val="SingleTxtGR"/>
        <w:rPr>
          <w:i/>
        </w:rPr>
      </w:pPr>
      <w:r>
        <w:rPr>
          <w:i/>
        </w:rPr>
        <w:t>Заседание закрывается в 18 ч</w:t>
      </w:r>
      <w:r w:rsidR="007417EF" w:rsidRPr="00016B55">
        <w:rPr>
          <w:i/>
        </w:rPr>
        <w:t xml:space="preserve">. </w:t>
      </w:r>
      <w:r>
        <w:rPr>
          <w:i/>
        </w:rPr>
        <w:t>00 м</w:t>
      </w:r>
      <w:r w:rsidR="007417EF" w:rsidRPr="00016B55">
        <w:rPr>
          <w:i/>
        </w:rPr>
        <w:t>.</w:t>
      </w:r>
    </w:p>
    <w:sectPr w:rsidR="007417EF" w:rsidRPr="00016B55" w:rsidSect="00CD6A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B55" w:rsidRDefault="00016B55">
      <w:r>
        <w:rPr>
          <w:lang w:val="en-US"/>
        </w:rPr>
        <w:tab/>
      </w:r>
      <w:r>
        <w:separator/>
      </w:r>
    </w:p>
  </w:endnote>
  <w:endnote w:type="continuationSeparator" w:id="0">
    <w:p w:rsidR="00016B55" w:rsidRDefault="00016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55" w:rsidRPr="009A6F4A" w:rsidRDefault="00016B55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0B7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  <w:r w:rsidR="009B5427">
      <w:rPr>
        <w:lang w:val="en-US"/>
      </w:rPr>
      <w:t>GE.</w:t>
    </w:r>
    <w:r w:rsidR="009B5427">
      <w:rPr>
        <w:lang w:val="ru-RU"/>
      </w:rPr>
      <w:t>1</w:t>
    </w:r>
    <w:r w:rsidR="009B5427">
      <w:rPr>
        <w:lang w:val="en-US"/>
      </w:rPr>
      <w:t>2-41937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55" w:rsidRPr="009A6F4A" w:rsidRDefault="00016B55">
    <w:pPr>
      <w:pStyle w:val="Footer"/>
      <w:rPr>
        <w:lang w:val="en-US"/>
      </w:rPr>
    </w:pPr>
    <w:r>
      <w:rPr>
        <w:lang w:val="en-US"/>
      </w:rPr>
      <w:t>GE.</w:t>
    </w:r>
    <w:r w:rsidR="009B5427">
      <w:rPr>
        <w:lang w:val="ru-RU"/>
      </w:rPr>
      <w:t>1</w:t>
    </w:r>
    <w:r w:rsidR="009B5427">
      <w:rPr>
        <w:lang w:val="en-US"/>
      </w:rPr>
      <w:t>2</w:t>
    </w:r>
    <w:r>
      <w:rPr>
        <w:lang w:val="en-US"/>
      </w:rPr>
      <w:t>-</w:t>
    </w:r>
    <w:r w:rsidR="009B5427">
      <w:rPr>
        <w:lang w:val="en-US"/>
      </w:rPr>
      <w:t>41937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0B7A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55" w:rsidRDefault="00016B55" w:rsidP="001A2CEC">
    <w:pPr>
      <w:pStyle w:val="Footer"/>
      <w:pBdr>
        <w:bottom w:val="single" w:sz="4" w:space="1" w:color="auto"/>
      </w:pBdr>
      <w:rPr>
        <w:sz w:val="20"/>
        <w:lang w:val="en-US"/>
      </w:rPr>
    </w:pPr>
  </w:p>
  <w:p w:rsidR="00016B55" w:rsidRPr="001A2CEC" w:rsidRDefault="00016B55" w:rsidP="001A2CEC">
    <w:pPr>
      <w:pStyle w:val="FootnoteText"/>
      <w:spacing w:before="120" w:after="120"/>
      <w:rPr>
        <w:lang w:val="ru-RU"/>
      </w:rPr>
    </w:pPr>
    <w:r>
      <w:tab/>
    </w:r>
    <w:r>
      <w:tab/>
    </w:r>
    <w:r w:rsidRPr="001A2CEC">
      <w:rPr>
        <w:lang w:val="ru-RU"/>
      </w:rPr>
      <w:t>В настоящий отчет могут вноситься поправки.</w:t>
    </w:r>
  </w:p>
  <w:p w:rsidR="00016B55" w:rsidRPr="006534A7" w:rsidRDefault="00016B55" w:rsidP="001A2CEC">
    <w:pPr>
      <w:pStyle w:val="FootnoteText"/>
      <w:spacing w:after="120"/>
      <w:rPr>
        <w:lang w:val="ru-RU"/>
      </w:rPr>
    </w:pPr>
    <w:r>
      <w:rPr>
        <w:lang w:val="en-US"/>
      </w:rPr>
      <w:tab/>
    </w:r>
    <w:r>
      <w:rPr>
        <w:lang w:val="en-US"/>
      </w:rPr>
      <w:tab/>
    </w:r>
    <w:r w:rsidRPr="001A2CEC">
      <w:rPr>
        <w:lang w:val="ru-RU"/>
      </w:rPr>
      <w:t>Поправки должны представлять</w:t>
    </w:r>
    <w:r>
      <w:rPr>
        <w:lang w:val="ru-RU"/>
      </w:rPr>
      <w:t xml:space="preserve">ся на одном из рабочих языков. </w:t>
    </w:r>
    <w:r w:rsidRPr="007417EF">
      <w:rPr>
        <w:lang w:val="ru-RU"/>
      </w:rPr>
      <w:t xml:space="preserve">Они должны быть изложены в пояснительной записке, а также включены в один из экземпляров отчета. </w:t>
    </w:r>
    <w:r w:rsidRPr="006534A7">
      <w:rPr>
        <w:lang w:val="ru-RU"/>
      </w:rPr>
      <w:t xml:space="preserve">Поправки следует направлять </w:t>
    </w:r>
    <w:r w:rsidRPr="006534A7">
      <w:rPr>
        <w:i/>
        <w:lang w:val="ru-RU"/>
      </w:rPr>
      <w:t>в течение одной недели с даты выпуска настоящего документа</w:t>
    </w:r>
    <w:r w:rsidRPr="006534A7">
      <w:rPr>
        <w:lang w:val="ru-RU"/>
      </w:rPr>
      <w:t xml:space="preserve"> в Секцию редактирования официальных</w:t>
    </w:r>
    <w:r w:rsidR="006534A7" w:rsidRPr="006534A7">
      <w:rPr>
        <w:lang w:val="ru-RU"/>
      </w:rPr>
      <w:t xml:space="preserve"> отчетов, комната Е. 4108,</w:t>
    </w:r>
    <w:r w:rsidR="006534A7">
      <w:rPr>
        <w:lang w:val="ru-RU"/>
      </w:rPr>
      <w:br/>
    </w:r>
    <w:r w:rsidRPr="006534A7">
      <w:rPr>
        <w:lang w:val="ru-RU"/>
      </w:rPr>
      <w:t>Дворец Наций, Женева.</w:t>
    </w:r>
  </w:p>
  <w:p w:rsidR="00016B55" w:rsidRPr="001B1834" w:rsidRDefault="00016B55" w:rsidP="001A2CEC">
    <w:pPr>
      <w:pStyle w:val="FootnoteText"/>
      <w:spacing w:after="120"/>
      <w:rPr>
        <w:sz w:val="20"/>
        <w:lang w:val="ru-RU"/>
      </w:rPr>
    </w:pPr>
    <w:r w:rsidRPr="006534A7">
      <w:rPr>
        <w:lang w:val="ru-RU"/>
      </w:rPr>
      <w:tab/>
    </w:r>
    <w:r w:rsidRPr="006534A7">
      <w:rPr>
        <w:lang w:val="ru-RU"/>
      </w:rPr>
      <w:tab/>
    </w:r>
    <w:r w:rsidRPr="001A2CEC">
      <w:rPr>
        <w:lang w:val="ru-RU"/>
      </w:rPr>
      <w:t>Любые поправки к отчетам об открытых заседаниях Комитета будут сведены в единое исправление, которое будет издано вскоре после окончания сессии</w:t>
    </w:r>
    <w:r w:rsidR="001B1834">
      <w:rPr>
        <w:lang w:val="ru-RU"/>
      </w:rPr>
      <w:t>.</w:t>
    </w:r>
  </w:p>
  <w:p w:rsidR="00016B55" w:rsidRPr="009A6F4A" w:rsidRDefault="00016B55">
    <w:pPr>
      <w:pStyle w:val="Footer"/>
      <w:rPr>
        <w:sz w:val="20"/>
        <w:lang w:val="en-US"/>
      </w:rPr>
    </w:pPr>
    <w:r>
      <w:rPr>
        <w:sz w:val="20"/>
        <w:lang w:val="en-US"/>
      </w:rPr>
      <w:t>GE.12-41937  (R)  220413  150713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B55" w:rsidRPr="00F71F63" w:rsidRDefault="00016B5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016B55" w:rsidRPr="00F71F63" w:rsidRDefault="00016B5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016B55" w:rsidRPr="00635E86" w:rsidRDefault="00016B55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55" w:rsidRPr="00400E0F" w:rsidRDefault="00016B55">
    <w:pPr>
      <w:pStyle w:val="Header"/>
      <w:rPr>
        <w:lang w:val="en-US"/>
      </w:rPr>
    </w:pPr>
    <w:r>
      <w:rPr>
        <w:lang w:val="en-US"/>
      </w:rPr>
      <w:t>CMW/</w:t>
    </w:r>
    <w:r w:rsidR="001B1834">
      <w:rPr>
        <w:lang w:val="en-US"/>
      </w:rPr>
      <w:t>C/SR.</w:t>
    </w:r>
    <w:r w:rsidR="009B5427">
      <w:rPr>
        <w:lang w:val="en-US"/>
      </w:rPr>
      <w:t>186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27" w:rsidRPr="00400E0F" w:rsidRDefault="00016B55" w:rsidP="009B5427">
    <w:pPr>
      <w:pStyle w:val="Header"/>
      <w:rPr>
        <w:lang w:val="en-US"/>
      </w:rPr>
    </w:pPr>
    <w:r>
      <w:rPr>
        <w:lang w:val="en-US"/>
      </w:rPr>
      <w:tab/>
    </w:r>
    <w:r w:rsidR="009B5427">
      <w:rPr>
        <w:lang w:val="en-US"/>
      </w:rPr>
      <w:t>CMW/</w:t>
    </w:r>
    <w:r w:rsidR="001B1834">
      <w:rPr>
        <w:lang w:val="en-US"/>
      </w:rPr>
      <w:t>C/SR.</w:t>
    </w:r>
    <w:r w:rsidR="009B5427">
      <w:rPr>
        <w:lang w:val="en-US"/>
      </w:rPr>
      <w:t>186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69F"/>
    <w:rsid w:val="000033D8"/>
    <w:rsid w:val="00005C1C"/>
    <w:rsid w:val="00016553"/>
    <w:rsid w:val="00016B55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672CB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2CEC"/>
    <w:rsid w:val="001A75D5"/>
    <w:rsid w:val="001A7D40"/>
    <w:rsid w:val="001B1834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305A"/>
    <w:rsid w:val="00367FC9"/>
    <w:rsid w:val="003711A1"/>
    <w:rsid w:val="00372123"/>
    <w:rsid w:val="00386581"/>
    <w:rsid w:val="00387100"/>
    <w:rsid w:val="003951D3"/>
    <w:rsid w:val="003978C6"/>
    <w:rsid w:val="003A0B7A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3918"/>
    <w:rsid w:val="004A4CB7"/>
    <w:rsid w:val="004A57B5"/>
    <w:rsid w:val="004B19DA"/>
    <w:rsid w:val="004C2A53"/>
    <w:rsid w:val="004C3B35"/>
    <w:rsid w:val="004C43EC"/>
    <w:rsid w:val="004E6729"/>
    <w:rsid w:val="004F0E47"/>
    <w:rsid w:val="004F4738"/>
    <w:rsid w:val="0051339C"/>
    <w:rsid w:val="0051412F"/>
    <w:rsid w:val="00522B6F"/>
    <w:rsid w:val="0052430E"/>
    <w:rsid w:val="005276AD"/>
    <w:rsid w:val="00540A9A"/>
    <w:rsid w:val="00543522"/>
    <w:rsid w:val="00545680"/>
    <w:rsid w:val="00554111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34A7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417EF"/>
    <w:rsid w:val="0075279B"/>
    <w:rsid w:val="00753748"/>
    <w:rsid w:val="00762446"/>
    <w:rsid w:val="00781ACB"/>
    <w:rsid w:val="007A4697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369F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96BD5"/>
    <w:rsid w:val="009B1D9B"/>
    <w:rsid w:val="009B4074"/>
    <w:rsid w:val="009B5427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57634"/>
    <w:rsid w:val="00B81305"/>
    <w:rsid w:val="00BB17DC"/>
    <w:rsid w:val="00BB1AF9"/>
    <w:rsid w:val="00BB4C4A"/>
    <w:rsid w:val="00BD3CAE"/>
    <w:rsid w:val="00BD5F3C"/>
    <w:rsid w:val="00C07C0F"/>
    <w:rsid w:val="00C13E46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D6A00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61A0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57126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CD6A00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M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CMW.dot</Template>
  <TotalTime>0</TotalTime>
  <Pages>8</Pages>
  <Words>3618</Words>
  <Characters>20626</Characters>
  <Application>Microsoft Office Outlook</Application>
  <DocSecurity>4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Анна Киселева</dc:creator>
  <cp:keywords/>
  <dc:description/>
  <cp:lastModifiedBy>Анна Киселева</cp:lastModifiedBy>
  <cp:revision>2</cp:revision>
  <cp:lastPrinted>2013-07-15T10:14:00Z</cp:lastPrinted>
  <dcterms:created xsi:type="dcterms:W3CDTF">2013-07-15T10:42:00Z</dcterms:created>
  <dcterms:modified xsi:type="dcterms:W3CDTF">2013-07-15T10:42:00Z</dcterms:modified>
</cp:coreProperties>
</file>