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25" w:rsidRPr="00E55024" w:rsidRDefault="001A6325">
      <w:pPr>
        <w:rPr>
          <w:sz w:val="2"/>
        </w:rPr>
      </w:pPr>
      <w:r w:rsidRPr="00E55024">
        <w:rPr>
          <w:noProof/>
          <w:sz w:val="2"/>
        </w:rPr>
        <w:fldChar w:fldCharType="begin">
          <w:ffData>
            <w:name w:val="ПолеСоСписком3"/>
            <w:enabled/>
            <w:calcOnExit w:val="0"/>
            <w:ddList/>
          </w:ffData>
        </w:fldChar>
      </w:r>
      <w:bookmarkStart w:id="0" w:name="ПолеСоСписком3"/>
      <w:r w:rsidRPr="00E55024">
        <w:rPr>
          <w:noProof/>
          <w:sz w:val="2"/>
        </w:rPr>
        <w:instrText xml:space="preserve"> FORMDROPDOWN </w:instrText>
      </w:r>
      <w:r w:rsidRPr="00E55024">
        <w:rPr>
          <w:noProof/>
          <w:sz w:val="2"/>
        </w:rPr>
      </w:r>
      <w:r w:rsidRPr="00E55024">
        <w:rPr>
          <w:noProof/>
          <w:sz w:val="2"/>
        </w:rPr>
        <w:fldChar w:fldCharType="end"/>
      </w:r>
      <w:bookmarkEnd w:id="0"/>
    </w:p>
    <w:tbl>
      <w:tblPr>
        <w:tblW w:w="9639" w:type="dxa"/>
        <w:tblInd w:w="8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1A6325" w:rsidRPr="00E55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</w:tcPr>
          <w:p w:rsidR="001A6325" w:rsidRPr="00E55024" w:rsidRDefault="001A6325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rFonts w:ascii="Arial" w:hAnsi="Arial" w:cs="Arial"/>
                <w:b/>
                <w:sz w:val="16"/>
              </w:rPr>
            </w:pPr>
            <w:r w:rsidRPr="00E55024">
              <w:rPr>
                <w:rFonts w:ascii="Arial" w:hAnsi="Arial" w:cs="Arial"/>
                <w:b/>
                <w:sz w:val="30"/>
              </w:rPr>
              <w:t xml:space="preserve">ОРГАНИЗАЦИЯ </w:t>
            </w:r>
            <w:r w:rsidRPr="00E55024">
              <w:rPr>
                <w:rFonts w:ascii="Arial" w:hAnsi="Arial" w:cs="Arial"/>
                <w:b/>
                <w:sz w:val="30"/>
              </w:rPr>
              <w:br/>
              <w:t>ОБЪЕДИНЕННЫХ НАЦИЙ</w:t>
            </w:r>
          </w:p>
          <w:p w:rsidR="001A6325" w:rsidRPr="00E55024" w:rsidRDefault="001A6325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</w:tcPr>
          <w:p w:rsidR="001A6325" w:rsidRPr="00E55024" w:rsidRDefault="001A6325">
            <w:pPr>
              <w:pStyle w:val="Heading4"/>
              <w:jc w:val="right"/>
              <w:rPr>
                <w:rFonts w:ascii="Arial" w:hAnsi="Arial" w:cs="Arial"/>
                <w:i w:val="0"/>
                <w:iCs/>
                <w:sz w:val="72"/>
              </w:rPr>
            </w:pPr>
            <w:r w:rsidRPr="00E55024">
              <w:rPr>
                <w:rFonts w:ascii="Arial" w:hAnsi="Arial" w:cs="Arial"/>
                <w:i w:val="0"/>
                <w:iCs/>
                <w:sz w:val="72"/>
              </w:rPr>
              <w:t>CMW</w:t>
            </w:r>
          </w:p>
        </w:tc>
      </w:tr>
    </w:tbl>
    <w:p w:rsidR="001A6325" w:rsidRPr="00E55024" w:rsidRDefault="001A6325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953"/>
        <w:gridCol w:w="2268"/>
      </w:tblGrid>
      <w:tr w:rsidR="001A6325" w:rsidRPr="00213321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bottom w:val="single" w:sz="24" w:space="0" w:color="auto"/>
            </w:tcBorders>
          </w:tcPr>
          <w:bookmarkStart w:id="1" w:name="_MON_1113896620"/>
          <w:bookmarkEnd w:id="1"/>
          <w:p w:rsidR="001A6325" w:rsidRPr="00E55024" w:rsidRDefault="001A6325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 w:rsidRPr="00E55024"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91086" r:id="rId8"/>
              </w:object>
            </w:r>
          </w:p>
          <w:p w:rsidR="001A6325" w:rsidRPr="00E55024" w:rsidRDefault="001A6325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 w:rsidRPr="00E55024">
              <w:rPr>
                <w:rFonts w:ascii="Times New Roman" w:hAnsi="Times New Roman"/>
                <w:vanish/>
                <w:sz w:val="20"/>
              </w:rPr>
              <w:fldChar w:fldCharType="begin"/>
            </w:r>
            <w:r w:rsidRPr="00E55024"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 w:rsidRPr="00E55024"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92038B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 w:rsidRPr="00E55024"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1A6325" w:rsidRPr="00E55024" w:rsidRDefault="001A6325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953" w:type="dxa"/>
            <w:tcBorders>
              <w:bottom w:val="single" w:sz="24" w:space="0" w:color="auto"/>
            </w:tcBorders>
          </w:tcPr>
          <w:p w:rsidR="001A6325" w:rsidRPr="00E55024" w:rsidRDefault="001A6325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rFonts w:ascii="Arial" w:hAnsi="Arial" w:cs="Arial"/>
                <w:sz w:val="20"/>
              </w:rPr>
            </w:pPr>
            <w:r w:rsidRPr="00E55024">
              <w:rPr>
                <w:rFonts w:ascii="Arial" w:hAnsi="Arial" w:cs="Arial"/>
                <w:b/>
                <w:sz w:val="40"/>
              </w:rPr>
              <w:t>М</w:t>
            </w:r>
            <w:r w:rsidRPr="00E55024">
              <w:rPr>
                <w:rFonts w:ascii="Arial" w:hAnsi="Arial" w:cs="Arial"/>
                <w:b/>
                <w:smallCaps/>
                <w:sz w:val="30"/>
              </w:rPr>
              <w:t xml:space="preserve">ЕЖДУНАРОДНАЯ </w:t>
            </w:r>
            <w:r w:rsidRPr="00E55024">
              <w:rPr>
                <w:rFonts w:ascii="Arial" w:hAnsi="Arial" w:cs="Arial"/>
                <w:b/>
                <w:smallCaps/>
                <w:sz w:val="40"/>
              </w:rPr>
              <w:t>к</w:t>
            </w:r>
            <w:r w:rsidRPr="00E55024">
              <w:rPr>
                <w:rFonts w:ascii="Arial" w:hAnsi="Arial" w:cs="Arial"/>
                <w:b/>
                <w:smallCaps/>
                <w:sz w:val="30"/>
              </w:rPr>
              <w:t>ОНВЕНЦИЯ О ЗАЩИТЕ ПРАВ ВСЕХ ТРУДЯЩИХСЯ-МИГРАНТОВ И ЧЛЕНОВ ИХ СЕМЕЙ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1A6325" w:rsidRPr="00E55024" w:rsidRDefault="001A6325">
            <w:pPr>
              <w:spacing w:line="216" w:lineRule="auto"/>
            </w:pPr>
            <w:r w:rsidRPr="00E55024">
              <w:t>Distr.</w:t>
            </w:r>
          </w:p>
          <w:p w:rsidR="001A6325" w:rsidRPr="00E55024" w:rsidRDefault="001A6325">
            <w:pPr>
              <w:spacing w:line="216" w:lineRule="auto"/>
            </w:pPr>
            <w:r w:rsidRPr="00E55024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 w:rsidRPr="00E55024">
              <w:instrText xml:space="preserve"> FORMDROPDOWN </w:instrText>
            </w:r>
            <w:r w:rsidRPr="00E55024">
              <w:fldChar w:fldCharType="end"/>
            </w:r>
            <w:bookmarkEnd w:id="2"/>
          </w:p>
          <w:p w:rsidR="001A6325" w:rsidRPr="00E55024" w:rsidRDefault="001A6325">
            <w:pPr>
              <w:spacing w:line="216" w:lineRule="auto"/>
            </w:pPr>
          </w:p>
          <w:p w:rsidR="001A6325" w:rsidRPr="00213321" w:rsidRDefault="001A6325">
            <w:pPr>
              <w:spacing w:line="216" w:lineRule="auto"/>
              <w:rPr>
                <w:lang w:val="en-GB"/>
              </w:rPr>
            </w:pPr>
            <w:r w:rsidRPr="00E55024">
              <w:fldChar w:fldCharType="begin"/>
            </w:r>
            <w:r w:rsidRPr="00213321">
              <w:rPr>
                <w:lang w:val="en-GB"/>
              </w:rPr>
              <w:instrText xml:space="preserve"> FILLIN  "</w:instrText>
            </w:r>
            <w:r w:rsidRPr="00E55024">
              <w:instrText>Введите</w:instrText>
            </w:r>
            <w:r w:rsidRPr="00213321">
              <w:rPr>
                <w:lang w:val="en-GB"/>
              </w:rPr>
              <w:instrText xml:space="preserve"> </w:instrText>
            </w:r>
            <w:r w:rsidRPr="00E55024">
              <w:instrText>символ</w:instrText>
            </w:r>
            <w:r w:rsidRPr="00213321">
              <w:rPr>
                <w:lang w:val="en-GB"/>
              </w:rPr>
              <w:instrText xml:space="preserve"> </w:instrText>
            </w:r>
            <w:r w:rsidRPr="00E55024">
              <w:instrText>документа</w:instrText>
            </w:r>
            <w:r w:rsidRPr="00213321">
              <w:rPr>
                <w:lang w:val="en-GB"/>
              </w:rPr>
              <w:instrText xml:space="preserve">" \* MERGEFORMAT </w:instrText>
            </w:r>
            <w:r w:rsidRPr="00E55024">
              <w:fldChar w:fldCharType="separate"/>
            </w:r>
            <w:r w:rsidRPr="00213321">
              <w:rPr>
                <w:lang w:val="en-GB"/>
              </w:rPr>
              <w:t>CMW/C/SR.</w:t>
            </w:r>
            <w:r w:rsidRPr="00E55024">
              <w:fldChar w:fldCharType="end"/>
            </w:r>
            <w:r w:rsidR="005D0BDC" w:rsidRPr="00213321">
              <w:rPr>
                <w:lang w:val="en-GB"/>
              </w:rPr>
              <w:t>10</w:t>
            </w:r>
            <w:r w:rsidR="00BD477B" w:rsidRPr="00213321">
              <w:rPr>
                <w:lang w:val="en-GB"/>
              </w:rPr>
              <w:t>4</w:t>
            </w:r>
          </w:p>
          <w:p w:rsidR="00353FC2" w:rsidRPr="00841EF5" w:rsidRDefault="00353FC2" w:rsidP="00353FC2">
            <w:pPr>
              <w:spacing w:line="216" w:lineRule="auto"/>
              <w:rPr>
                <w:lang w:val="fr-CH"/>
              </w:rPr>
            </w:pPr>
            <w:r>
              <w:rPr>
                <w:lang w:val="fr-CH"/>
              </w:rPr>
              <w:t>19 August 2009</w:t>
            </w:r>
          </w:p>
          <w:p w:rsidR="001A6325" w:rsidRPr="00213321" w:rsidRDefault="001A6325">
            <w:pPr>
              <w:spacing w:line="216" w:lineRule="auto"/>
              <w:rPr>
                <w:lang w:val="en-GB"/>
              </w:rPr>
            </w:pPr>
          </w:p>
          <w:p w:rsidR="001A6325" w:rsidRPr="00213321" w:rsidRDefault="001A6325">
            <w:pPr>
              <w:spacing w:line="216" w:lineRule="auto"/>
              <w:rPr>
                <w:lang w:val="en-GB"/>
              </w:rPr>
            </w:pPr>
            <w:r w:rsidRPr="00213321">
              <w:rPr>
                <w:lang w:val="en-GB"/>
              </w:rPr>
              <w:t>RUSSIAN</w:t>
            </w:r>
          </w:p>
          <w:p w:rsidR="001A6325" w:rsidRPr="00213321" w:rsidRDefault="00F12239">
            <w:pPr>
              <w:spacing w:line="216" w:lineRule="auto"/>
              <w:rPr>
                <w:lang w:val="en-GB"/>
              </w:rPr>
            </w:pPr>
            <w:r w:rsidRPr="00213321">
              <w:rPr>
                <w:lang w:val="en-GB"/>
              </w:rPr>
              <w:t>Original:  ENGLISH</w:t>
            </w:r>
          </w:p>
          <w:p w:rsidR="001A6325" w:rsidRPr="00213321" w:rsidRDefault="001A6325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GB"/>
              </w:rPr>
            </w:pPr>
          </w:p>
        </w:tc>
      </w:tr>
    </w:tbl>
    <w:p w:rsidR="001A6325" w:rsidRPr="00213321" w:rsidRDefault="001A6325">
      <w:pPr>
        <w:spacing w:line="216" w:lineRule="auto"/>
        <w:rPr>
          <w:lang w:val="en-GB"/>
        </w:rPr>
      </w:pPr>
    </w:p>
    <w:p w:rsidR="001A6325" w:rsidRPr="00E55024" w:rsidRDefault="001A6325" w:rsidP="00D62D8A">
      <w:pPr>
        <w:spacing w:line="240" w:lineRule="auto"/>
        <w:jc w:val="center"/>
      </w:pPr>
      <w:r w:rsidRPr="00E55024">
        <w:t>КОМИТЕТ ПО ЗАЩИТЕ ПРАВ ВСЕХ ТРУДЯЩИХСЯ-МИГРАНТОВ</w:t>
      </w:r>
    </w:p>
    <w:p w:rsidR="001A6325" w:rsidRPr="00E55024" w:rsidRDefault="001A6325" w:rsidP="00D62D8A">
      <w:pPr>
        <w:spacing w:line="240" w:lineRule="auto"/>
        <w:jc w:val="center"/>
      </w:pPr>
      <w:r w:rsidRPr="00E55024">
        <w:t>И ЧЛЕНОВ ИХ СЕМЕЙ</w:t>
      </w:r>
    </w:p>
    <w:p w:rsidR="001A6325" w:rsidRPr="00E55024" w:rsidRDefault="001A6325" w:rsidP="00D62D8A">
      <w:pPr>
        <w:spacing w:line="240" w:lineRule="auto"/>
        <w:jc w:val="center"/>
      </w:pPr>
    </w:p>
    <w:p w:rsidR="001A6325" w:rsidRPr="00E55024" w:rsidRDefault="00EB58CD" w:rsidP="00D62D8A">
      <w:pPr>
        <w:spacing w:line="240" w:lineRule="auto"/>
        <w:jc w:val="center"/>
      </w:pPr>
      <w:r w:rsidRPr="00E55024">
        <w:t>Десятая</w:t>
      </w:r>
      <w:r w:rsidR="001A6325" w:rsidRPr="00E55024">
        <w:t xml:space="preserve"> сессия</w:t>
      </w:r>
    </w:p>
    <w:p w:rsidR="001A6325" w:rsidRPr="00E55024" w:rsidRDefault="001A6325" w:rsidP="00D62D8A">
      <w:pPr>
        <w:spacing w:line="240" w:lineRule="auto"/>
        <w:jc w:val="center"/>
      </w:pPr>
    </w:p>
    <w:p w:rsidR="001A6325" w:rsidRPr="00E55024" w:rsidRDefault="001A6325" w:rsidP="00D62D8A">
      <w:pPr>
        <w:spacing w:line="240" w:lineRule="auto"/>
        <w:jc w:val="center"/>
      </w:pPr>
      <w:r w:rsidRPr="00E55024">
        <w:t>КРАТКИЙ ОТЧЕТ О</w:t>
      </w:r>
      <w:r w:rsidR="007C0A2A" w:rsidRPr="00E55024">
        <w:t xml:space="preserve"> </w:t>
      </w:r>
      <w:r w:rsidR="005278CA" w:rsidRPr="00E55024">
        <w:t>10</w:t>
      </w:r>
      <w:r w:rsidR="00BD477B" w:rsidRPr="00E55024">
        <w:t>4</w:t>
      </w:r>
      <w:r w:rsidRPr="00E55024">
        <w:t>-</w:t>
      </w:r>
      <w:r w:rsidR="007C0A2A" w:rsidRPr="00E55024">
        <w:t>м ЗАСЕДАНИИ</w:t>
      </w:r>
      <w:r w:rsidR="001C7FDC" w:rsidRPr="00E55024">
        <w:t>,</w:t>
      </w:r>
    </w:p>
    <w:p w:rsidR="001A6325" w:rsidRPr="00E55024" w:rsidRDefault="001A6325" w:rsidP="00D62D8A">
      <w:pPr>
        <w:spacing w:line="240" w:lineRule="auto"/>
        <w:jc w:val="center"/>
      </w:pPr>
    </w:p>
    <w:p w:rsidR="001A6325" w:rsidRPr="00E55024" w:rsidRDefault="001A6325" w:rsidP="00D62D8A">
      <w:pPr>
        <w:spacing w:line="240" w:lineRule="auto"/>
        <w:jc w:val="center"/>
      </w:pPr>
      <w:r w:rsidRPr="00E55024">
        <w:t>состоявше</w:t>
      </w:r>
      <w:r w:rsidR="007C0A2A" w:rsidRPr="00E55024">
        <w:t>м</w:t>
      </w:r>
      <w:r w:rsidR="000B4BF3" w:rsidRPr="00E55024">
        <w:t>ся во Дворце Вильсона в Женеве</w:t>
      </w:r>
    </w:p>
    <w:p w:rsidR="001A6325" w:rsidRPr="00E55024" w:rsidRDefault="001A6325" w:rsidP="00D62D8A">
      <w:pPr>
        <w:spacing w:line="240" w:lineRule="auto"/>
        <w:jc w:val="center"/>
      </w:pPr>
      <w:r w:rsidRPr="00E55024">
        <w:t>в</w:t>
      </w:r>
      <w:r w:rsidR="00BD477B" w:rsidRPr="00E55024">
        <w:t xml:space="preserve"> четверг</w:t>
      </w:r>
      <w:r w:rsidRPr="00E55024">
        <w:t xml:space="preserve">, </w:t>
      </w:r>
      <w:r w:rsidR="000B4BF3" w:rsidRPr="00E55024">
        <w:t>2</w:t>
      </w:r>
      <w:r w:rsidR="00BD477B" w:rsidRPr="00E55024">
        <w:t>3</w:t>
      </w:r>
      <w:r w:rsidRPr="00E55024">
        <w:t xml:space="preserve"> </w:t>
      </w:r>
      <w:r w:rsidR="00EB58CD" w:rsidRPr="00E55024">
        <w:t>апреля 2009</w:t>
      </w:r>
      <w:r w:rsidRPr="00E55024">
        <w:t xml:space="preserve"> года, в 10 час. 00 мин.</w:t>
      </w:r>
    </w:p>
    <w:p w:rsidR="001A6325" w:rsidRPr="00E55024" w:rsidRDefault="001A6325" w:rsidP="00D62D8A">
      <w:pPr>
        <w:spacing w:line="240" w:lineRule="auto"/>
        <w:jc w:val="center"/>
      </w:pPr>
    </w:p>
    <w:p w:rsidR="001A6325" w:rsidRPr="00E55024" w:rsidRDefault="001A6325" w:rsidP="00D62D8A">
      <w:pPr>
        <w:spacing w:line="240" w:lineRule="auto"/>
        <w:jc w:val="center"/>
      </w:pPr>
      <w:r w:rsidRPr="00E55024">
        <w:rPr>
          <w:u w:val="single"/>
        </w:rPr>
        <w:t>Председатель</w:t>
      </w:r>
      <w:r w:rsidRPr="00E55024">
        <w:t>:  г-н ЭД-ДЖАМРИ</w:t>
      </w:r>
    </w:p>
    <w:p w:rsidR="001A6325" w:rsidRPr="00E55024" w:rsidRDefault="001A6325" w:rsidP="00D62D8A">
      <w:pPr>
        <w:spacing w:line="240" w:lineRule="auto"/>
      </w:pPr>
    </w:p>
    <w:p w:rsidR="001A6325" w:rsidRPr="00E55024" w:rsidRDefault="001A6325" w:rsidP="00D62D8A">
      <w:pPr>
        <w:spacing w:line="240" w:lineRule="auto"/>
        <w:jc w:val="center"/>
      </w:pPr>
      <w:r w:rsidRPr="00E55024">
        <w:t>СОДЕРЖАНИЕ</w:t>
      </w:r>
    </w:p>
    <w:p w:rsidR="00EB58CD" w:rsidRPr="00E55024" w:rsidRDefault="00EB58CD" w:rsidP="00EB58CD">
      <w:pPr>
        <w:spacing w:after="120"/>
      </w:pPr>
    </w:p>
    <w:p w:rsidR="007C0A2A" w:rsidRPr="00E55024" w:rsidRDefault="00EB58CD" w:rsidP="00A577FE">
      <w:pPr>
        <w:spacing w:after="240"/>
      </w:pPr>
      <w:r w:rsidRPr="00E55024">
        <w:t>РАССМОТРЕНИЕ ДОКЛАДОВ, ПРЕДСТАВЛЕННЫХ ГОСУДАРСТВАМИ-УЧАСТНИКАМИ В СООТВЕТСТВИИ СО СТАТЬЕЙ 73 КОНВЕНЦИИ</w:t>
      </w:r>
      <w:r w:rsidR="005278CA" w:rsidRPr="00E55024">
        <w:t xml:space="preserve"> (</w:t>
      </w:r>
      <w:r w:rsidR="005278CA" w:rsidRPr="00E55024">
        <w:rPr>
          <w:i/>
        </w:rPr>
        <w:t>продолжение</w:t>
      </w:r>
      <w:r w:rsidR="005278CA" w:rsidRPr="00E55024">
        <w:t>)</w:t>
      </w:r>
    </w:p>
    <w:p w:rsidR="005278CA" w:rsidRPr="00E55024" w:rsidRDefault="005278CA" w:rsidP="00A577FE">
      <w:pPr>
        <w:spacing w:after="240"/>
      </w:pPr>
      <w:r w:rsidRPr="00E55024">
        <w:tab/>
      </w:r>
      <w:r w:rsidRPr="00E55024">
        <w:rPr>
          <w:u w:val="single"/>
        </w:rPr>
        <w:t xml:space="preserve">Первоначальный доклад </w:t>
      </w:r>
      <w:r w:rsidR="00BD477B" w:rsidRPr="00E55024">
        <w:rPr>
          <w:u w:val="single"/>
        </w:rPr>
        <w:t>Боснии и Герцеговины</w:t>
      </w:r>
      <w:r w:rsidR="001019DA" w:rsidRPr="00E55024">
        <w:t xml:space="preserve"> (</w:t>
      </w:r>
      <w:r w:rsidR="001019DA" w:rsidRPr="00E55024">
        <w:rPr>
          <w:i/>
        </w:rPr>
        <w:t>продолжение</w:t>
      </w:r>
      <w:r w:rsidR="001019DA" w:rsidRPr="00E55024">
        <w:t>)</w:t>
      </w:r>
    </w:p>
    <w:p w:rsidR="00C86841" w:rsidRPr="00E55024" w:rsidRDefault="00D61B1A" w:rsidP="00C86841">
      <w:pPr>
        <w:spacing w:after="240"/>
        <w:jc w:val="center"/>
        <w:rPr>
          <w:u w:val="single"/>
        </w:rPr>
      </w:pPr>
      <w:r w:rsidRPr="00E55024">
        <w:br w:type="page"/>
      </w:r>
      <w:r w:rsidR="001019DA" w:rsidRPr="00E55024">
        <w:rPr>
          <w:i/>
        </w:rPr>
        <w:t xml:space="preserve">Заседание открывается в 10 час. </w:t>
      </w:r>
      <w:r w:rsidR="000559C7" w:rsidRPr="00E55024">
        <w:rPr>
          <w:i/>
        </w:rPr>
        <w:t>1</w:t>
      </w:r>
      <w:r w:rsidR="001019DA" w:rsidRPr="00E55024">
        <w:rPr>
          <w:i/>
        </w:rPr>
        <w:t>0 мин.</w:t>
      </w:r>
    </w:p>
    <w:p w:rsidR="001019DA" w:rsidRPr="00E55024" w:rsidRDefault="001019DA" w:rsidP="001019DA">
      <w:pPr>
        <w:spacing w:after="240"/>
      </w:pPr>
      <w:r w:rsidRPr="00E55024">
        <w:t>РАССМОТРЕНИЕ ДОКЛАДОВ, ПРЕДСТАВЛЕННЫХ ГОСУДАРСТВАМИ-УЧАСТНИКАМИ В СООТВЕТСТВИИ СО СТАТЬЕЙ 73 КОНВЕНЦИИ (</w:t>
      </w:r>
      <w:r w:rsidRPr="00E55024">
        <w:rPr>
          <w:i/>
        </w:rPr>
        <w:t>продолжение</w:t>
      </w:r>
      <w:r w:rsidRPr="00E55024">
        <w:t>)</w:t>
      </w:r>
    </w:p>
    <w:p w:rsidR="00C86841" w:rsidRPr="00E55024" w:rsidRDefault="001019DA" w:rsidP="000559C7">
      <w:pPr>
        <w:spacing w:after="240"/>
        <w:ind w:left="567" w:hanging="567"/>
      </w:pPr>
      <w:r w:rsidRPr="00E55024">
        <w:tab/>
      </w:r>
      <w:r w:rsidRPr="00E55024">
        <w:rPr>
          <w:u w:val="single"/>
        </w:rPr>
        <w:t xml:space="preserve">Первоначальный доклад </w:t>
      </w:r>
      <w:r w:rsidR="00202E5E" w:rsidRPr="00E55024">
        <w:rPr>
          <w:u w:val="single"/>
        </w:rPr>
        <w:t>Боснии и Герцеговины</w:t>
      </w:r>
      <w:r w:rsidR="00202E5E" w:rsidRPr="00E55024">
        <w:t xml:space="preserve"> </w:t>
      </w:r>
      <w:r w:rsidRPr="00E55024">
        <w:t>(</w:t>
      </w:r>
      <w:r w:rsidRPr="00E55024">
        <w:rPr>
          <w:i/>
        </w:rPr>
        <w:t>продолжение</w:t>
      </w:r>
      <w:r w:rsidRPr="00E55024">
        <w:t xml:space="preserve">) </w:t>
      </w:r>
      <w:r w:rsidR="00C86841" w:rsidRPr="00E55024">
        <w:t>(</w:t>
      </w:r>
      <w:r w:rsidR="000559C7" w:rsidRPr="00E55024">
        <w:t>CMW/C/BIH/1; CMW/C/BIH/Q/1 и Add.1</w:t>
      </w:r>
      <w:r w:rsidR="00C86841" w:rsidRPr="00E55024">
        <w:t>)</w:t>
      </w:r>
    </w:p>
    <w:p w:rsidR="000559C7" w:rsidRPr="00E55024" w:rsidRDefault="00202E5E" w:rsidP="000559C7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По приглашению Председателя члены делегации Боснии и Герцеговины занимают места за столом Комитета</w:t>
      </w:r>
      <w:r w:rsidR="000559C7" w:rsidRPr="00E55024">
        <w:rPr>
          <w:lang w:val="ru-RU"/>
        </w:rPr>
        <w:t>.</w:t>
      </w:r>
    </w:p>
    <w:p w:rsidR="000559C7" w:rsidRPr="00E55024" w:rsidRDefault="004137A1" w:rsidP="000559C7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ПРЕДСЕДАТЕЛЬ</w:t>
      </w:r>
      <w:r w:rsidR="000559C7" w:rsidRPr="00E55024">
        <w:rPr>
          <w:lang w:val="ru-RU"/>
        </w:rPr>
        <w:t xml:space="preserve"> </w:t>
      </w:r>
      <w:r w:rsidRPr="00E55024">
        <w:rPr>
          <w:lang w:val="ru-RU"/>
        </w:rPr>
        <w:t xml:space="preserve">приветствует делегацию Боснии и Герцеговины, которая </w:t>
      </w:r>
      <w:r w:rsidR="0009560E">
        <w:rPr>
          <w:lang w:val="ru-RU"/>
        </w:rPr>
        <w:t>про</w:t>
      </w:r>
      <w:r w:rsidRPr="00E55024">
        <w:rPr>
          <w:lang w:val="ru-RU"/>
        </w:rPr>
        <w:t>демонстри</w:t>
      </w:r>
      <w:r w:rsidR="0009560E">
        <w:rPr>
          <w:lang w:val="ru-RU"/>
        </w:rPr>
        <w:t>ровала</w:t>
      </w:r>
      <w:r w:rsidRPr="00E55024">
        <w:rPr>
          <w:lang w:val="ru-RU"/>
        </w:rPr>
        <w:t xml:space="preserve"> то большое значение, которое она придает Международной конвенции о защите прав всех тр</w:t>
      </w:r>
      <w:r w:rsidR="00E55024">
        <w:rPr>
          <w:lang w:val="ru-RU"/>
        </w:rPr>
        <w:t>удя</w:t>
      </w:r>
      <w:r w:rsidRPr="00E55024">
        <w:rPr>
          <w:lang w:val="ru-RU"/>
        </w:rPr>
        <w:t>щ</w:t>
      </w:r>
      <w:r w:rsidR="00E55024">
        <w:rPr>
          <w:lang w:val="ru-RU"/>
        </w:rPr>
        <w:t>и</w:t>
      </w:r>
      <w:r w:rsidRPr="00E55024">
        <w:rPr>
          <w:lang w:val="ru-RU"/>
        </w:rPr>
        <w:t>хся-мигрантов и членов их семей</w:t>
      </w:r>
      <w:r w:rsidR="0009560E">
        <w:rPr>
          <w:lang w:val="ru-RU"/>
        </w:rPr>
        <w:t xml:space="preserve">, </w:t>
      </w:r>
      <w:r w:rsidRPr="00E55024">
        <w:rPr>
          <w:lang w:val="ru-RU"/>
        </w:rPr>
        <w:t xml:space="preserve"> своим подробным докладом </w:t>
      </w:r>
      <w:r w:rsidR="000559C7" w:rsidRPr="00E55024">
        <w:rPr>
          <w:lang w:val="ru-RU"/>
        </w:rPr>
        <w:t xml:space="preserve">(CMW/C/BIH/1) </w:t>
      </w:r>
      <w:r w:rsidRPr="00E55024">
        <w:rPr>
          <w:lang w:val="ru-RU"/>
        </w:rPr>
        <w:t xml:space="preserve">и письменными ответами на перечень вопросов, </w:t>
      </w:r>
      <w:r w:rsidR="00E55024" w:rsidRPr="00E55024">
        <w:rPr>
          <w:lang w:val="ru-RU"/>
        </w:rPr>
        <w:t>подлежащих</w:t>
      </w:r>
      <w:r w:rsidRPr="00E55024">
        <w:rPr>
          <w:lang w:val="ru-RU"/>
        </w:rPr>
        <w:t xml:space="preserve"> обсуждению при рассмотрении ее доклада </w:t>
      </w:r>
      <w:r w:rsidR="000559C7" w:rsidRPr="00E55024">
        <w:rPr>
          <w:lang w:val="ru-RU"/>
        </w:rPr>
        <w:t>(CMW/C/BIH/Q/1/Add.1).</w:t>
      </w:r>
    </w:p>
    <w:p w:rsidR="000559C7" w:rsidRPr="00E55024" w:rsidRDefault="004137A1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Г-жа ДЖУРИЯ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Босния и Герцеговина</w:t>
      </w:r>
      <w:r w:rsidR="000559C7" w:rsidRPr="00E55024">
        <w:rPr>
          <w:lang w:val="ru-RU"/>
        </w:rPr>
        <w:t>),</w:t>
      </w:r>
      <w:r w:rsidRPr="00E55024">
        <w:rPr>
          <w:lang w:val="ru-RU"/>
        </w:rPr>
        <w:t xml:space="preserve"> вынося на рассмотрение первоначальный доклад Боснии и Герцеговины, выражает надежду на то, что выводы и </w:t>
      </w:r>
      <w:r w:rsidR="00E55024" w:rsidRPr="00E55024">
        <w:rPr>
          <w:lang w:val="ru-RU"/>
        </w:rPr>
        <w:t>рекомендации</w:t>
      </w:r>
      <w:r w:rsidRPr="00E55024">
        <w:rPr>
          <w:lang w:val="ru-RU"/>
        </w:rPr>
        <w:t xml:space="preserve"> Комитета послужат для страны "дорожной картой" по применению Конвенции.  Давая небольшой экскурс в историю, она поясняет, что </w:t>
      </w:r>
      <w:r w:rsidR="0009560E">
        <w:rPr>
          <w:lang w:val="ru-RU"/>
        </w:rPr>
        <w:t>Р</w:t>
      </w:r>
      <w:r w:rsidRPr="00E55024">
        <w:rPr>
          <w:lang w:val="ru-RU"/>
        </w:rPr>
        <w:t xml:space="preserve">амочное соглашение 1995 года о мире в Боснии и </w:t>
      </w:r>
      <w:r w:rsidR="00E55024" w:rsidRPr="00E55024">
        <w:rPr>
          <w:lang w:val="ru-RU"/>
        </w:rPr>
        <w:t>Герцеговине</w:t>
      </w:r>
      <w:r w:rsidRPr="00E55024">
        <w:rPr>
          <w:lang w:val="ru-RU"/>
        </w:rPr>
        <w:t xml:space="preserve"> (Дейтонское </w:t>
      </w:r>
      <w:r w:rsidR="00E55024" w:rsidRPr="00E55024">
        <w:rPr>
          <w:lang w:val="ru-RU"/>
        </w:rPr>
        <w:t>соглашение</w:t>
      </w:r>
      <w:r w:rsidRPr="00E55024">
        <w:rPr>
          <w:lang w:val="ru-RU"/>
        </w:rPr>
        <w:t>) создало Федерацию Боснии и Герцеговины и Республику Сербскую в качестве двух политических</w:t>
      </w:r>
      <w:r w:rsidR="0009560E">
        <w:rPr>
          <w:lang w:val="ru-RU"/>
        </w:rPr>
        <w:t>,</w:t>
      </w:r>
      <w:r w:rsidRPr="00E55024">
        <w:rPr>
          <w:lang w:val="ru-RU"/>
        </w:rPr>
        <w:t xml:space="preserve"> территориальных и функциональных образований, пользующихся большой конституционной, организационной и конституционной независимостью.  </w:t>
      </w:r>
      <w:r w:rsidR="0009560E">
        <w:rPr>
          <w:lang w:val="ru-RU"/>
        </w:rPr>
        <w:t>В соответствии с</w:t>
      </w:r>
      <w:r w:rsidRPr="00E55024">
        <w:rPr>
          <w:lang w:val="ru-RU"/>
        </w:rPr>
        <w:t xml:space="preserve"> арбитражн</w:t>
      </w:r>
      <w:r w:rsidR="0009560E">
        <w:rPr>
          <w:lang w:val="ru-RU"/>
        </w:rPr>
        <w:t>ым</w:t>
      </w:r>
      <w:r w:rsidRPr="00E55024">
        <w:rPr>
          <w:lang w:val="ru-RU"/>
        </w:rPr>
        <w:t xml:space="preserve"> решени</w:t>
      </w:r>
      <w:r w:rsidR="0009560E">
        <w:rPr>
          <w:lang w:val="ru-RU"/>
        </w:rPr>
        <w:t>ем</w:t>
      </w:r>
      <w:r w:rsidRPr="00E55024">
        <w:rPr>
          <w:lang w:val="ru-RU"/>
        </w:rPr>
        <w:t xml:space="preserve"> по делу Брско был создан район Брско, который пользуется большой независимостью.  Недавние по</w:t>
      </w:r>
      <w:r w:rsidR="00E55024">
        <w:rPr>
          <w:lang w:val="ru-RU"/>
        </w:rPr>
        <w:t xml:space="preserve">правки </w:t>
      </w:r>
      <w:r w:rsidR="0009560E">
        <w:rPr>
          <w:lang w:val="ru-RU"/>
        </w:rPr>
        <w:t>к</w:t>
      </w:r>
      <w:r w:rsidRPr="00E55024">
        <w:rPr>
          <w:lang w:val="ru-RU"/>
        </w:rPr>
        <w:t xml:space="preserve"> Конституции Боснии и Герцеговины установили конституционный статус района как отдельной административной единицы под суверенитетом Боснии и Герцеговины.  Конституционный суд Боснии и Герцеговины</w:t>
      </w:r>
      <w:r w:rsidR="007C3A42" w:rsidRPr="00E55024">
        <w:rPr>
          <w:lang w:val="ru-RU"/>
        </w:rPr>
        <w:t xml:space="preserve"> выносит решени</w:t>
      </w:r>
      <w:r w:rsidR="00E70B56">
        <w:rPr>
          <w:lang w:val="ru-RU"/>
        </w:rPr>
        <w:t>я</w:t>
      </w:r>
      <w:r w:rsidR="007C3A42" w:rsidRPr="00E55024">
        <w:rPr>
          <w:lang w:val="ru-RU"/>
        </w:rPr>
        <w:t xml:space="preserve"> по любым спорам, которые могут иметь место между районом и государством</w:t>
      </w:r>
      <w:r w:rsidR="00E70B56">
        <w:rPr>
          <w:lang w:val="ru-RU"/>
        </w:rPr>
        <w:t xml:space="preserve"> или </w:t>
      </w:r>
      <w:r w:rsidR="007C3A42" w:rsidRPr="00E55024">
        <w:rPr>
          <w:lang w:val="ru-RU"/>
        </w:rPr>
        <w:t>его подразделениями.  Кантональные республики, на которые делится Федерация</w:t>
      </w:r>
      <w:r w:rsidRPr="00E55024">
        <w:rPr>
          <w:lang w:val="ru-RU"/>
        </w:rPr>
        <w:t xml:space="preserve"> </w:t>
      </w:r>
      <w:r w:rsidR="007C3A42" w:rsidRPr="00E55024">
        <w:rPr>
          <w:lang w:val="ru-RU"/>
        </w:rPr>
        <w:t xml:space="preserve">Боснии и Герцеговины, обладают значительными полномочиями в решении социальных вопросов, таких, как </w:t>
      </w:r>
      <w:r w:rsidR="00E55024" w:rsidRPr="00E55024">
        <w:rPr>
          <w:lang w:val="ru-RU"/>
        </w:rPr>
        <w:t>образование</w:t>
      </w:r>
      <w:r w:rsidR="007C3A42" w:rsidRPr="00E55024">
        <w:rPr>
          <w:lang w:val="ru-RU"/>
        </w:rPr>
        <w:t>, здравоохранение и трудоустройство.</w:t>
      </w:r>
    </w:p>
    <w:p w:rsidR="000559C7" w:rsidRPr="00E55024" w:rsidRDefault="007C3A42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Она обращает внимание на конституционные реформы и институциональную интеграцию и гармонизацию, проведенные в стране. </w:t>
      </w:r>
      <w:r w:rsidR="003E7B82">
        <w:rPr>
          <w:lang w:val="ru-RU"/>
        </w:rPr>
        <w:t xml:space="preserve"> Через них</w:t>
      </w:r>
      <w:r w:rsidRPr="00E55024">
        <w:rPr>
          <w:lang w:val="ru-RU"/>
        </w:rPr>
        <w:t xml:space="preserve"> удалось добиться улучшения обороноспособности и </w:t>
      </w:r>
      <w:r w:rsidR="00E70B56">
        <w:rPr>
          <w:lang w:val="ru-RU"/>
        </w:rPr>
        <w:t xml:space="preserve">деятельности </w:t>
      </w:r>
      <w:r w:rsidRPr="00E55024">
        <w:rPr>
          <w:lang w:val="ru-RU"/>
        </w:rPr>
        <w:t xml:space="preserve">судебной системы, </w:t>
      </w:r>
      <w:r w:rsidR="00E70B56">
        <w:rPr>
          <w:lang w:val="ru-RU"/>
        </w:rPr>
        <w:t>а</w:t>
      </w:r>
      <w:r w:rsidRPr="00E55024">
        <w:rPr>
          <w:lang w:val="ru-RU"/>
        </w:rPr>
        <w:t xml:space="preserve"> </w:t>
      </w:r>
      <w:r w:rsidR="00E70B56" w:rsidRPr="00E55024">
        <w:rPr>
          <w:lang w:val="ru-RU"/>
        </w:rPr>
        <w:t>начатая ранее</w:t>
      </w:r>
      <w:r w:rsidR="00E70B56">
        <w:rPr>
          <w:lang w:val="ru-RU"/>
        </w:rPr>
        <w:t xml:space="preserve"> </w:t>
      </w:r>
      <w:r w:rsidRPr="00E55024">
        <w:rPr>
          <w:lang w:val="ru-RU"/>
        </w:rPr>
        <w:t xml:space="preserve">реформа служб безопасности </w:t>
      </w:r>
      <w:r w:rsidR="00E70B56" w:rsidRPr="00E55024">
        <w:rPr>
          <w:lang w:val="ru-RU"/>
        </w:rPr>
        <w:t>продолжается</w:t>
      </w:r>
      <w:r w:rsidRPr="00E55024">
        <w:rPr>
          <w:lang w:val="ru-RU"/>
        </w:rPr>
        <w:t xml:space="preserve">.  Босния и </w:t>
      </w:r>
      <w:r w:rsidR="00E55024">
        <w:rPr>
          <w:lang w:val="ru-RU"/>
        </w:rPr>
        <w:t xml:space="preserve">Герцеговина </w:t>
      </w:r>
      <w:r w:rsidR="003E7B82">
        <w:rPr>
          <w:lang w:val="ru-RU"/>
        </w:rPr>
        <w:t>находится на</w:t>
      </w:r>
      <w:r w:rsidR="00E55024">
        <w:rPr>
          <w:lang w:val="ru-RU"/>
        </w:rPr>
        <w:t xml:space="preserve"> пут</w:t>
      </w:r>
      <w:r w:rsidR="003E7B82">
        <w:rPr>
          <w:lang w:val="ru-RU"/>
        </w:rPr>
        <w:t>и</w:t>
      </w:r>
      <w:r w:rsidR="00E55024">
        <w:rPr>
          <w:lang w:val="ru-RU"/>
        </w:rPr>
        <w:t xml:space="preserve"> </w:t>
      </w:r>
      <w:r w:rsidRPr="00E55024">
        <w:rPr>
          <w:lang w:val="ru-RU"/>
        </w:rPr>
        <w:t>вхождения в Европейский союз на основе верховенства права, свободных демократических выборов и рыночной экономики.  Он</w:t>
      </w:r>
      <w:r w:rsidR="003E7B82">
        <w:rPr>
          <w:lang w:val="ru-RU"/>
        </w:rPr>
        <w:t>а</w:t>
      </w:r>
      <w:r w:rsidRPr="00E55024">
        <w:rPr>
          <w:lang w:val="ru-RU"/>
        </w:rPr>
        <w:t xml:space="preserve"> прилагает усилия для скорейшей гармонизации своего законодательства с общей законодательной базой Европейского союза и наделила Европейскую конвенцию о защите прав человека и основных свобод статусом конституционного закона.</w:t>
      </w:r>
    </w:p>
    <w:p w:rsidR="000559C7" w:rsidRPr="00E55024" w:rsidRDefault="007C3A42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Она указывает на то, что согласно Закону о присоединении к международным договорам любой международный инструмент должен быть вначале одобрен Советом министров, затем президентом и </w:t>
      </w:r>
      <w:r w:rsidR="003E7B82">
        <w:rPr>
          <w:lang w:val="ru-RU"/>
        </w:rPr>
        <w:t>наконец</w:t>
      </w:r>
      <w:r w:rsidRPr="00E55024">
        <w:rPr>
          <w:lang w:val="ru-RU"/>
        </w:rPr>
        <w:t xml:space="preserve"> парламентом. </w:t>
      </w:r>
    </w:p>
    <w:p w:rsidR="000559C7" w:rsidRPr="00E55024" w:rsidRDefault="007C3A42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Г-на ЧЕГАР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Босния и Герцеговина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говорит, что его страна является одной из немногих европейских стран, которые присоединились к Международной конвенции о защите прав всех трудя</w:t>
      </w:r>
      <w:r w:rsidR="00E55024">
        <w:rPr>
          <w:lang w:val="ru-RU"/>
        </w:rPr>
        <w:t>щи</w:t>
      </w:r>
      <w:r w:rsidRPr="00E55024">
        <w:rPr>
          <w:lang w:val="ru-RU"/>
        </w:rPr>
        <w:t>хся-мигрантов и челнов их семей и ратифицировали ее.  Многие страны, в частности более богатые, которые выступают принимающими странами наибольшего числа трудящихся-мигрантов,</w:t>
      </w:r>
      <w:r w:rsidR="000559C7" w:rsidRPr="00E55024">
        <w:rPr>
          <w:lang w:val="ru-RU"/>
        </w:rPr>
        <w:t xml:space="preserve"> </w:t>
      </w:r>
      <w:r w:rsidRPr="00E55024">
        <w:rPr>
          <w:lang w:val="ru-RU"/>
        </w:rPr>
        <w:t>уделяют недостаточно внимани</w:t>
      </w:r>
      <w:r w:rsidR="00810218">
        <w:rPr>
          <w:lang w:val="ru-RU"/>
        </w:rPr>
        <w:t>я</w:t>
      </w:r>
      <w:r w:rsidRPr="00E55024">
        <w:rPr>
          <w:lang w:val="ru-RU"/>
        </w:rPr>
        <w:t xml:space="preserve"> миграции, тем самым прямо или косвенно усугубляя пробелы в соблюдении прав трудящихся-мигрантов в таких ключевых областях, как занятость, жилье, образование и здравоохранение.</w:t>
      </w:r>
    </w:p>
    <w:p w:rsidR="000559C7" w:rsidRPr="00E55024" w:rsidRDefault="007C3A42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>Доклад подготовлен рабочей группой в составе представителей большого ряда государственных органов, профсоюзов, организации работодателей и НПО.  По ходу своей</w:t>
      </w:r>
      <w:r w:rsidR="00810218">
        <w:rPr>
          <w:lang w:val="ru-RU"/>
        </w:rPr>
        <w:t xml:space="preserve"> деятельности</w:t>
      </w:r>
      <w:r w:rsidRPr="00E55024">
        <w:rPr>
          <w:lang w:val="ru-RU"/>
        </w:rPr>
        <w:t xml:space="preserve"> рабоч</w:t>
      </w:r>
      <w:r w:rsidR="00810218">
        <w:rPr>
          <w:lang w:val="ru-RU"/>
        </w:rPr>
        <w:t>ая группа</w:t>
      </w:r>
      <w:r w:rsidRPr="00E55024">
        <w:rPr>
          <w:lang w:val="ru-RU"/>
        </w:rPr>
        <w:t xml:space="preserve"> </w:t>
      </w:r>
      <w:r w:rsidR="00E55024" w:rsidRPr="00E55024">
        <w:rPr>
          <w:lang w:val="ru-RU"/>
        </w:rPr>
        <w:t>воспользовались</w:t>
      </w:r>
      <w:r w:rsidRPr="00E55024">
        <w:rPr>
          <w:lang w:val="ru-RU"/>
        </w:rPr>
        <w:t xml:space="preserve"> возможностью популяризировать Конвенцию, и заключительный доклад и сопровождающие его документы были размещены на веб-сайте министерства по правам человека и беженцев, на котором с ними может ознакомиться широкая </w:t>
      </w:r>
      <w:r w:rsidR="00810218">
        <w:rPr>
          <w:lang w:val="ru-RU"/>
        </w:rPr>
        <w:t>аудитория</w:t>
      </w:r>
      <w:r w:rsidRPr="00E55024">
        <w:rPr>
          <w:lang w:val="ru-RU"/>
        </w:rPr>
        <w:t>.</w:t>
      </w:r>
    </w:p>
    <w:p w:rsidR="000559C7" w:rsidRPr="00E55024" w:rsidRDefault="007C3A42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>Сам доклад содержит подробные сведения о базе выполнения Конвенции, в том числе все</w:t>
      </w:r>
      <w:r w:rsidR="00D532BA">
        <w:rPr>
          <w:lang w:val="ru-RU"/>
        </w:rPr>
        <w:t xml:space="preserve"> двусторонние,</w:t>
      </w:r>
      <w:r w:rsidRPr="00E55024">
        <w:rPr>
          <w:lang w:val="ru-RU"/>
        </w:rPr>
        <w:t xml:space="preserve"> региональны</w:t>
      </w:r>
      <w:r w:rsidR="00D532BA">
        <w:rPr>
          <w:lang w:val="ru-RU"/>
        </w:rPr>
        <w:t>е</w:t>
      </w:r>
      <w:r w:rsidRPr="00E55024">
        <w:rPr>
          <w:lang w:val="ru-RU"/>
        </w:rPr>
        <w:t xml:space="preserve"> и многосторонни</w:t>
      </w:r>
      <w:r w:rsidR="00D532BA">
        <w:rPr>
          <w:lang w:val="ru-RU"/>
        </w:rPr>
        <w:t>е</w:t>
      </w:r>
      <w:r w:rsidRPr="00E55024">
        <w:rPr>
          <w:lang w:val="ru-RU"/>
        </w:rPr>
        <w:t xml:space="preserve"> </w:t>
      </w:r>
      <w:r w:rsidR="00E55024" w:rsidRPr="00E55024">
        <w:rPr>
          <w:lang w:val="ru-RU"/>
        </w:rPr>
        <w:t>договор</w:t>
      </w:r>
      <w:r w:rsidR="00D532BA">
        <w:rPr>
          <w:lang w:val="ru-RU"/>
        </w:rPr>
        <w:t>ы</w:t>
      </w:r>
      <w:r w:rsidR="00E55024" w:rsidRPr="00E55024">
        <w:rPr>
          <w:lang w:val="ru-RU"/>
        </w:rPr>
        <w:t>, подписанны</w:t>
      </w:r>
      <w:r w:rsidR="00D532BA">
        <w:rPr>
          <w:lang w:val="ru-RU"/>
        </w:rPr>
        <w:t>е</w:t>
      </w:r>
      <w:r w:rsidRPr="00E55024">
        <w:rPr>
          <w:lang w:val="ru-RU"/>
        </w:rPr>
        <w:t xml:space="preserve"> Боснией и Герцеговиной.  Во избежание ненужных повторений информация, представленная в предыдущих докладах органам Организации Объединенных Наций, упоминается в примечаниях внизу страницы и в докладе не воспроизводиться.  Электронные версии законов и положений о трудящихся-мигрантах представлены отдельно. </w:t>
      </w:r>
    </w:p>
    <w:p w:rsidR="000559C7" w:rsidRPr="00E55024" w:rsidRDefault="007C3A42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 ТАГИЗАДЕ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докладчик по стране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говорит, что из доклада и письменных ответов на перечень вопросов явствует, что государство-участник серьезно отнеслось к своим обязанностям по Конвенции.  С учетом сложной структуры государства-уча</w:t>
      </w:r>
      <w:r w:rsidR="00E55024">
        <w:rPr>
          <w:lang w:val="ru-RU"/>
        </w:rPr>
        <w:t>с</w:t>
      </w:r>
      <w:r w:rsidRPr="00E55024">
        <w:rPr>
          <w:lang w:val="ru-RU"/>
        </w:rPr>
        <w:t xml:space="preserve">тника регулирование миграции ведется на центральном уровне, а вопросы, сопутствующие миграции, такие, как трудоустройство, решаются на кантональном или муниципальном уровнях.  Кроме того, </w:t>
      </w:r>
      <w:r w:rsidR="00E55024" w:rsidRPr="00E55024">
        <w:rPr>
          <w:lang w:val="ru-RU"/>
        </w:rPr>
        <w:t>некоторые</w:t>
      </w:r>
      <w:r w:rsidRPr="00E55024">
        <w:rPr>
          <w:lang w:val="ru-RU"/>
        </w:rPr>
        <w:t xml:space="preserve"> законы, связанные с миграцией, различаются между Боснией и Герцеговиной, Республикой Сербской и районом Брско.  Он задает вопрос, существует ли механизм для координации усилий всех органов, занимающихся вопросами миграции.  Его также интересует, существует ли программа мероприятий, направленных на выполнение Конвенции на всех уровнях </w:t>
      </w:r>
      <w:r w:rsidR="00D532BA">
        <w:rPr>
          <w:lang w:val="ru-RU"/>
        </w:rPr>
        <w:t xml:space="preserve">в </w:t>
      </w:r>
      <w:r w:rsidRPr="00E55024">
        <w:rPr>
          <w:lang w:val="ru-RU"/>
        </w:rPr>
        <w:t>государств</w:t>
      </w:r>
      <w:r w:rsidR="00D532BA">
        <w:rPr>
          <w:lang w:val="ru-RU"/>
        </w:rPr>
        <w:t>е</w:t>
      </w:r>
      <w:r w:rsidRPr="00E55024">
        <w:rPr>
          <w:lang w:val="ru-RU"/>
        </w:rPr>
        <w:t>-участник</w:t>
      </w:r>
      <w:r w:rsidR="00D532BA">
        <w:rPr>
          <w:lang w:val="ru-RU"/>
        </w:rPr>
        <w:t>е</w:t>
      </w:r>
      <w:r w:rsidRPr="00E55024">
        <w:rPr>
          <w:lang w:val="ru-RU"/>
        </w:rPr>
        <w:t>.</w:t>
      </w:r>
    </w:p>
    <w:p w:rsidR="000559C7" w:rsidRPr="00E55024" w:rsidRDefault="007C3A42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>Он интересуется тем, как данные о потоках мигрантов в направлении и из государства-уча</w:t>
      </w:r>
      <w:r w:rsidR="00E55024">
        <w:rPr>
          <w:lang w:val="ru-RU"/>
        </w:rPr>
        <w:t>с</w:t>
      </w:r>
      <w:r w:rsidRPr="00E55024">
        <w:rPr>
          <w:lang w:val="ru-RU"/>
        </w:rPr>
        <w:t xml:space="preserve">тника обрабатываются, сопоставляются и </w:t>
      </w:r>
      <w:r w:rsidR="00E55024" w:rsidRPr="00E55024">
        <w:rPr>
          <w:lang w:val="ru-RU"/>
        </w:rPr>
        <w:t>анализируются</w:t>
      </w:r>
      <w:r w:rsidRPr="00E55024">
        <w:rPr>
          <w:lang w:val="ru-RU"/>
        </w:rPr>
        <w:t xml:space="preserve">, и </w:t>
      </w:r>
      <w:r w:rsidR="00E55024" w:rsidRPr="00E55024">
        <w:rPr>
          <w:lang w:val="ru-RU"/>
        </w:rPr>
        <w:t>существует</w:t>
      </w:r>
      <w:r w:rsidRPr="00E55024">
        <w:rPr>
          <w:lang w:val="ru-RU"/>
        </w:rPr>
        <w:t xml:space="preserve"> ли конкретный орган, который занимается сопоставлением информации </w:t>
      </w:r>
      <w:r w:rsidR="00D532BA">
        <w:rPr>
          <w:lang w:val="ru-RU"/>
        </w:rPr>
        <w:t xml:space="preserve">из </w:t>
      </w:r>
      <w:r w:rsidRPr="00E55024">
        <w:rPr>
          <w:lang w:val="ru-RU"/>
        </w:rPr>
        <w:t xml:space="preserve">всех соответствующих инстанций.  Отмечая, что не менее 1,5 миллионов граждан Боснии и Герцеговины проживают за рубежом, он интересуется тем, какой орган отвечает за защиту их прав.  Он также задает вопрос, могут ли граждане Боснии и Герцеговины, проживающие за рубежом, участвовать в выборах в родной стране и насколько беспрепятственно они могут возвращаться туда ввиду того, что, как ему представляется, лица </w:t>
      </w:r>
      <w:r w:rsidR="0047664C">
        <w:rPr>
          <w:lang w:val="ru-RU"/>
        </w:rPr>
        <w:t xml:space="preserve">с </w:t>
      </w:r>
      <w:r w:rsidRPr="00E55024">
        <w:rPr>
          <w:lang w:val="ru-RU"/>
        </w:rPr>
        <w:t>определенны</w:t>
      </w:r>
      <w:r w:rsidR="0047664C">
        <w:rPr>
          <w:lang w:val="ru-RU"/>
        </w:rPr>
        <w:t>ми</w:t>
      </w:r>
      <w:r w:rsidRPr="00E55024">
        <w:rPr>
          <w:lang w:val="ru-RU"/>
        </w:rPr>
        <w:t xml:space="preserve"> этнически</w:t>
      </w:r>
      <w:r w:rsidR="0047664C">
        <w:rPr>
          <w:lang w:val="ru-RU"/>
        </w:rPr>
        <w:t>ми</w:t>
      </w:r>
      <w:r w:rsidRPr="00E55024">
        <w:rPr>
          <w:lang w:val="ru-RU"/>
        </w:rPr>
        <w:t xml:space="preserve"> корн</w:t>
      </w:r>
      <w:r w:rsidR="0047664C">
        <w:rPr>
          <w:lang w:val="ru-RU"/>
        </w:rPr>
        <w:t>ями</w:t>
      </w:r>
      <w:r w:rsidRPr="00E55024">
        <w:rPr>
          <w:lang w:val="ru-RU"/>
        </w:rPr>
        <w:t xml:space="preserve"> могут испытывать проблемы по возвращении на родину.  Комитет был бы также благодарен за </w:t>
      </w:r>
      <w:r w:rsidR="0047664C">
        <w:rPr>
          <w:lang w:val="ru-RU"/>
        </w:rPr>
        <w:t>представление</w:t>
      </w:r>
      <w:r w:rsidRPr="00E55024">
        <w:rPr>
          <w:lang w:val="ru-RU"/>
        </w:rPr>
        <w:t xml:space="preserve"> подробной и точной информации о </w:t>
      </w:r>
      <w:r w:rsidR="00E55024" w:rsidRPr="00E55024">
        <w:rPr>
          <w:lang w:val="ru-RU"/>
        </w:rPr>
        <w:t>процедуре</w:t>
      </w:r>
      <w:r w:rsidRPr="00E55024">
        <w:rPr>
          <w:lang w:val="ru-RU"/>
        </w:rPr>
        <w:t xml:space="preserve"> получения разрешения на работу в Боснии и Герцеговине.</w:t>
      </w:r>
    </w:p>
    <w:p w:rsidR="000559C7" w:rsidRPr="00E55024" w:rsidRDefault="007C3A42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>Согласно докладу и письменным ответам, школы, как правило, ориентируются на конкретные этнические группы.  Ему хотелось бы знать, в каких школах и на каких языках учатся дети трудящихся-мигрантов и как гарантируется их прав</w:t>
      </w:r>
      <w:r w:rsidR="0047664C">
        <w:rPr>
          <w:lang w:val="ru-RU"/>
        </w:rPr>
        <w:t>о</w:t>
      </w:r>
      <w:r w:rsidRPr="00E55024">
        <w:rPr>
          <w:lang w:val="ru-RU"/>
        </w:rPr>
        <w:t xml:space="preserve"> на образование.  Он также был бы благодарен за получение общей информации</w:t>
      </w:r>
      <w:r w:rsidR="000A5213" w:rsidRPr="00E55024">
        <w:rPr>
          <w:lang w:val="ru-RU"/>
        </w:rPr>
        <w:t xml:space="preserve"> о координации, осуществляемой между различными органами, действующими в сфере прав ребенка. </w:t>
      </w:r>
    </w:p>
    <w:p w:rsidR="000559C7" w:rsidRPr="00E55024" w:rsidRDefault="000A5213" w:rsidP="00725190">
      <w:pPr>
        <w:pStyle w:val="ParaNo"/>
        <w:rPr>
          <w:lang w:val="ru-RU"/>
        </w:rPr>
      </w:pPr>
      <w:r w:rsidRPr="00E55024">
        <w:rPr>
          <w:u w:val="single"/>
          <w:lang w:val="ru-RU"/>
        </w:rPr>
        <w:t>Г-н БРИЛЬЯНТЕС</w:t>
      </w:r>
      <w:r w:rsidR="000559C7" w:rsidRPr="00E55024">
        <w:rPr>
          <w:lang w:val="ru-RU"/>
        </w:rPr>
        <w:t xml:space="preserve"> </w:t>
      </w:r>
      <w:r w:rsidRPr="00E55024">
        <w:rPr>
          <w:lang w:val="ru-RU"/>
        </w:rPr>
        <w:t xml:space="preserve">интересуется тем, насколько успешной оказалась передача ответственности за вопросы миграции от министерства по правам человека и беженцам министерству безопасности с учетом того, что большинство членов делегации составляют представители первого министерства.  Он </w:t>
      </w:r>
      <w:r w:rsidR="00E55024" w:rsidRPr="00E55024">
        <w:rPr>
          <w:lang w:val="ru-RU"/>
        </w:rPr>
        <w:t>интересуется</w:t>
      </w:r>
      <w:r w:rsidRPr="00E55024">
        <w:rPr>
          <w:lang w:val="ru-RU"/>
        </w:rPr>
        <w:t xml:space="preserve"> тем, имеют ли различные консти</w:t>
      </w:r>
      <w:r w:rsidR="00E55024">
        <w:rPr>
          <w:lang w:val="ru-RU"/>
        </w:rPr>
        <w:t>ту</w:t>
      </w:r>
      <w:r w:rsidRPr="00E55024">
        <w:rPr>
          <w:lang w:val="ru-RU"/>
        </w:rPr>
        <w:t xml:space="preserve">ции, упомянутые в пункте 12 доклада, равный статус и какие меры государство-участник </w:t>
      </w:r>
      <w:r w:rsidR="0047664C" w:rsidRPr="00E55024">
        <w:rPr>
          <w:lang w:val="ru-RU"/>
        </w:rPr>
        <w:t>принимает</w:t>
      </w:r>
      <w:r w:rsidR="0047664C">
        <w:rPr>
          <w:lang w:val="ru-RU"/>
        </w:rPr>
        <w:t xml:space="preserve"> </w:t>
      </w:r>
      <w:r w:rsidRPr="00E55024">
        <w:rPr>
          <w:lang w:val="ru-RU"/>
        </w:rPr>
        <w:t>для борьбы с незаконной миграцией, в частности мигрантов, находящихся в стране транзитом в страны назначения.  Он был бы благодарен за преставление более подробной информации о проектах Иларе</w:t>
      </w:r>
      <w:r w:rsidR="00725190">
        <w:rPr>
          <w:lang w:val="ru-RU"/>
        </w:rPr>
        <w:t>й</w:t>
      </w:r>
      <w:r w:rsidRPr="00E55024">
        <w:rPr>
          <w:lang w:val="ru-RU"/>
        </w:rPr>
        <w:t>я и Гера, о которых говорится в пунктах 65 и 66 доклада, и за разъяснени</w:t>
      </w:r>
      <w:r w:rsidR="00725190">
        <w:rPr>
          <w:lang w:val="ru-RU"/>
        </w:rPr>
        <w:t>е того</w:t>
      </w:r>
      <w:r w:rsidRPr="00E55024">
        <w:rPr>
          <w:lang w:val="ru-RU"/>
        </w:rPr>
        <w:t>, что государство-участник имеет в виду под "стран</w:t>
      </w:r>
      <w:r w:rsidR="00725190">
        <w:rPr>
          <w:lang w:val="ru-RU"/>
        </w:rPr>
        <w:t>ами</w:t>
      </w:r>
      <w:r w:rsidRPr="00E55024">
        <w:rPr>
          <w:lang w:val="ru-RU"/>
        </w:rPr>
        <w:t xml:space="preserve"> миграции</w:t>
      </w:r>
      <w:r w:rsidR="00725190">
        <w:rPr>
          <w:lang w:val="ru-RU"/>
        </w:rPr>
        <w:t xml:space="preserve"> с повышенным риском</w:t>
      </w:r>
      <w:r w:rsidRPr="00E55024">
        <w:rPr>
          <w:lang w:val="ru-RU"/>
        </w:rPr>
        <w:t>", о которых говорится в пункте 18.</w:t>
      </w:r>
    </w:p>
    <w:p w:rsidR="000559C7" w:rsidRPr="00E55024" w:rsidRDefault="00887CDE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>Он интересуется тем, выполняет ли государство-участник свои обязательства по информированию трудящихся-мигрантов о</w:t>
      </w:r>
      <w:r w:rsidR="00725190">
        <w:rPr>
          <w:lang w:val="ru-RU"/>
        </w:rPr>
        <w:t>б</w:t>
      </w:r>
      <w:r w:rsidRPr="00E55024">
        <w:rPr>
          <w:lang w:val="ru-RU"/>
        </w:rPr>
        <w:t xml:space="preserve"> их правах по Конвенции и имеют ли мигранты с неурегулированным статусом доступ к срочной медицинской помощи на равных с гражданами Боснии и Герцеговины.  Его также интересует роль агентств по трудоустройству в вопросах миграции</w:t>
      </w:r>
      <w:r w:rsidR="00725190">
        <w:rPr>
          <w:lang w:val="ru-RU"/>
        </w:rPr>
        <w:t>,</w:t>
      </w:r>
      <w:r w:rsidRPr="00E55024">
        <w:rPr>
          <w:lang w:val="ru-RU"/>
        </w:rPr>
        <w:t xml:space="preserve"> взимают ли они комиссионные и </w:t>
      </w:r>
      <w:r w:rsidR="00E55024" w:rsidRPr="00E55024">
        <w:rPr>
          <w:lang w:val="ru-RU"/>
        </w:rPr>
        <w:t>контролируется</w:t>
      </w:r>
      <w:r w:rsidRPr="00E55024">
        <w:rPr>
          <w:lang w:val="ru-RU"/>
        </w:rPr>
        <w:t xml:space="preserve"> ли их деятельность.  В заключение он спрашивает, что государств</w:t>
      </w:r>
      <w:r w:rsidR="00E55024">
        <w:rPr>
          <w:lang w:val="ru-RU"/>
        </w:rPr>
        <w:t>о</w:t>
      </w:r>
      <w:r w:rsidRPr="00E55024">
        <w:rPr>
          <w:lang w:val="ru-RU"/>
        </w:rPr>
        <w:t>-участник думает о последствиях глобального экономического кризиса для трудящихся-мигрантов в своем качестве как страны происхождения, так и страны назначения.</w:t>
      </w:r>
    </w:p>
    <w:p w:rsidR="000559C7" w:rsidRPr="00E55024" w:rsidRDefault="00887CDE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 КАРИЯВАСАМ</w:t>
      </w:r>
      <w:r w:rsidR="000559C7" w:rsidRPr="00E55024">
        <w:rPr>
          <w:lang w:val="ru-RU"/>
        </w:rPr>
        <w:t xml:space="preserve"> </w:t>
      </w:r>
      <w:r w:rsidRPr="00E55024">
        <w:rPr>
          <w:lang w:val="ru-RU"/>
        </w:rPr>
        <w:t>говорит, что он был бы благодарен за представление информации о случаях преследования и осуждения за преступления, связанные с торговлей людьми.  Он спрашивает,</w:t>
      </w:r>
      <w:r w:rsidR="00C1679A">
        <w:rPr>
          <w:lang w:val="ru-RU"/>
        </w:rPr>
        <w:t xml:space="preserve"> </w:t>
      </w:r>
      <w:r w:rsidRPr="00E55024">
        <w:rPr>
          <w:lang w:val="ru-RU"/>
        </w:rPr>
        <w:t xml:space="preserve">насколько успешно соглашения о реадмиссии, </w:t>
      </w:r>
      <w:r w:rsidR="00C1679A">
        <w:rPr>
          <w:lang w:val="ru-RU"/>
        </w:rPr>
        <w:t xml:space="preserve">о </w:t>
      </w:r>
      <w:r w:rsidRPr="00E55024">
        <w:rPr>
          <w:lang w:val="ru-RU"/>
        </w:rPr>
        <w:t xml:space="preserve">которых </w:t>
      </w:r>
      <w:r w:rsidR="00E55024" w:rsidRPr="00E55024">
        <w:rPr>
          <w:lang w:val="ru-RU"/>
        </w:rPr>
        <w:t>говорится</w:t>
      </w:r>
      <w:r w:rsidRPr="00E55024">
        <w:rPr>
          <w:lang w:val="ru-RU"/>
        </w:rPr>
        <w:t xml:space="preserve"> в пункте 54 доклада, и какое число трудящихся-мигрантов действительно вернул</w:t>
      </w:r>
      <w:r w:rsidR="00C1679A">
        <w:rPr>
          <w:lang w:val="ru-RU"/>
        </w:rPr>
        <w:t>о</w:t>
      </w:r>
      <w:r w:rsidRPr="00E55024">
        <w:rPr>
          <w:lang w:val="ru-RU"/>
        </w:rPr>
        <w:t>сь в Боснию и Герцеговину.  Он просит разъяснить значение термина "неграждане"</w:t>
      </w:r>
      <w:r w:rsidR="007D27BE" w:rsidRPr="00E55024">
        <w:rPr>
          <w:lang w:val="ru-RU"/>
        </w:rPr>
        <w:t>, которым оперируют в докладе.</w:t>
      </w:r>
    </w:p>
    <w:p w:rsidR="000559C7" w:rsidRPr="00E55024" w:rsidRDefault="007D27BE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Выражая озабоченность по поводу большой численности боснийской </w:t>
      </w:r>
      <w:r w:rsidR="00E55024" w:rsidRPr="00E55024">
        <w:rPr>
          <w:lang w:val="ru-RU"/>
        </w:rPr>
        <w:t>диаспоры</w:t>
      </w:r>
      <w:r w:rsidRPr="00E55024">
        <w:rPr>
          <w:lang w:val="ru-RU"/>
        </w:rPr>
        <w:t>, он интересуется, все ли ее члены – это граждане Боснии и Герцеговины и имеют соответствующие паспорта или же часть из них составляют мигранты, которые осели в других странах и не намерены возвращаться на родину.  Если речь идет о гражданах Боснии и Герцеговины, то государство-участник обязано об</w:t>
      </w:r>
      <w:r w:rsidR="00F539B3">
        <w:rPr>
          <w:lang w:val="ru-RU"/>
        </w:rPr>
        <w:t>еспечить соблюдение их прав по К</w:t>
      </w:r>
      <w:r w:rsidRPr="00E55024">
        <w:rPr>
          <w:lang w:val="ru-RU"/>
        </w:rPr>
        <w:t>онституции, таких, как право на участие в управлении государством и избирательное право в своей стране происхождения.  Какие меры принимаются на месте, включая наличие консульских служб в государствах трудоустройства</w:t>
      </w:r>
      <w:r w:rsidR="00F539B3">
        <w:rPr>
          <w:lang w:val="ru-RU"/>
        </w:rPr>
        <w:t>,</w:t>
      </w:r>
      <w:r w:rsidRPr="00E55024">
        <w:rPr>
          <w:lang w:val="ru-RU"/>
        </w:rPr>
        <w:t xml:space="preserve"> для достижения этой цели?</w:t>
      </w:r>
    </w:p>
    <w:p w:rsidR="000559C7" w:rsidRPr="00E55024" w:rsidRDefault="007D27BE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 ЭЛЬ-БОРАИ</w:t>
      </w:r>
      <w:r w:rsidR="000559C7" w:rsidRPr="00E55024">
        <w:rPr>
          <w:lang w:val="ru-RU"/>
        </w:rPr>
        <w:t xml:space="preserve"> </w:t>
      </w:r>
      <w:r w:rsidRPr="00E55024">
        <w:rPr>
          <w:lang w:val="ru-RU"/>
        </w:rPr>
        <w:t xml:space="preserve">говорит, что у него вызывает озабоченность тот факт, что </w:t>
      </w:r>
      <w:r w:rsidR="00F539B3">
        <w:rPr>
          <w:lang w:val="ru-RU"/>
        </w:rPr>
        <w:t>об</w:t>
      </w:r>
      <w:r w:rsidRPr="00E55024">
        <w:rPr>
          <w:lang w:val="ru-RU"/>
        </w:rPr>
        <w:t>жало</w:t>
      </w:r>
      <w:r w:rsidR="00F539B3">
        <w:rPr>
          <w:lang w:val="ru-RU"/>
        </w:rPr>
        <w:t>вания</w:t>
      </w:r>
      <w:r w:rsidRPr="00E55024">
        <w:rPr>
          <w:lang w:val="ru-RU"/>
        </w:rPr>
        <w:t xml:space="preserve"> трудящимися-мигрантами </w:t>
      </w:r>
      <w:r w:rsidR="00E55024" w:rsidRPr="00E55024">
        <w:rPr>
          <w:lang w:val="ru-RU"/>
        </w:rPr>
        <w:t>отрицательных</w:t>
      </w:r>
      <w:r w:rsidRPr="00E55024">
        <w:rPr>
          <w:lang w:val="ru-RU"/>
        </w:rPr>
        <w:t xml:space="preserve"> решений по таким вопросам, как высылка из</w:t>
      </w:r>
      <w:r w:rsidR="00E55024">
        <w:rPr>
          <w:lang w:val="ru-RU"/>
        </w:rPr>
        <w:t xml:space="preserve"> </w:t>
      </w:r>
      <w:r w:rsidRPr="00E55024">
        <w:rPr>
          <w:lang w:val="ru-RU"/>
        </w:rPr>
        <w:t>страны, вид на жительство и убежище, требуют длительного времени для принятия по ним решения.  В каком положении находится апеллянт в</w:t>
      </w:r>
      <w:r w:rsidR="00E55024">
        <w:rPr>
          <w:lang w:val="ru-RU"/>
        </w:rPr>
        <w:t xml:space="preserve"> </w:t>
      </w:r>
      <w:r w:rsidRPr="00E55024">
        <w:rPr>
          <w:lang w:val="ru-RU"/>
        </w:rPr>
        <w:t>ожидании при</w:t>
      </w:r>
      <w:r w:rsidR="00755BD9">
        <w:rPr>
          <w:lang w:val="ru-RU"/>
        </w:rPr>
        <w:t>н</w:t>
      </w:r>
      <w:r w:rsidRPr="00E55024">
        <w:rPr>
          <w:lang w:val="ru-RU"/>
        </w:rPr>
        <w:t>ятия окончательного решения?  Он просит пояснить термины "лишени</w:t>
      </w:r>
      <w:r w:rsidR="00755BD9">
        <w:rPr>
          <w:lang w:val="ru-RU"/>
        </w:rPr>
        <w:t>я</w:t>
      </w:r>
      <w:r w:rsidRPr="00E55024">
        <w:rPr>
          <w:lang w:val="ru-RU"/>
        </w:rPr>
        <w:t xml:space="preserve"> гражданства", жалоба на которые упоминается в пункте 33</w:t>
      </w:r>
      <w:r w:rsidR="00755BD9">
        <w:rPr>
          <w:lang w:val="ru-RU"/>
        </w:rPr>
        <w:t>,</w:t>
      </w:r>
      <w:r w:rsidRPr="00E55024">
        <w:rPr>
          <w:lang w:val="ru-RU"/>
        </w:rPr>
        <w:t xml:space="preserve"> и "источники существования", которые являются одной из причин отказа во въезде мигрантам, упомянутом в таблице 1 доклада.</w:t>
      </w:r>
    </w:p>
    <w:p w:rsidR="000559C7" w:rsidRPr="00E55024" w:rsidRDefault="007D27BE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>Он интересуется, при каких условиях возможен отзыв разрешения на работу.  В целях дополнения общей информации о законодательных положениях относительно свободы ассоциаци</w:t>
      </w:r>
      <w:r w:rsidR="00755BD9">
        <w:rPr>
          <w:lang w:val="ru-RU"/>
        </w:rPr>
        <w:t>и</w:t>
      </w:r>
      <w:r w:rsidRPr="00E55024">
        <w:rPr>
          <w:lang w:val="ru-RU"/>
        </w:rPr>
        <w:t xml:space="preserve"> трудящихся он был бы благодарен за получение информации, касающейся конкретно трудящихся-мигрантов.  Ему хотелось бы знать, какие правовые инструменты гарантируют равное обращение с трудящимися-мигрантами и гражданами Боснии и Герцеговины в отношении таких аспектов, как вознаграждение за труд, условия труда и социальное страхование, а также услышать, подавались ли </w:t>
      </w:r>
      <w:r w:rsidR="00E55024" w:rsidRPr="00E55024">
        <w:rPr>
          <w:lang w:val="ru-RU"/>
        </w:rPr>
        <w:t>жалобы</w:t>
      </w:r>
      <w:r w:rsidRPr="00E55024">
        <w:rPr>
          <w:lang w:val="ru-RU"/>
        </w:rPr>
        <w:t xml:space="preserve"> на неравное обращение.  Аналогичным образом он хотел бы знать, какой закон гарантирует права на перевод заработка и пересылку личных вещей в государство происхождения?</w:t>
      </w:r>
    </w:p>
    <w:p w:rsidR="000559C7" w:rsidRPr="00E55024" w:rsidRDefault="007D27BE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Г-жа ПОУССИ</w:t>
      </w:r>
      <w:r w:rsidR="000559C7" w:rsidRPr="00E55024">
        <w:rPr>
          <w:lang w:val="ru-RU"/>
        </w:rPr>
        <w:t>,</w:t>
      </w:r>
      <w:r w:rsidRPr="00E55024">
        <w:rPr>
          <w:lang w:val="ru-RU"/>
        </w:rPr>
        <w:t xml:space="preserve"> </w:t>
      </w:r>
      <w:r w:rsidR="00B230C6" w:rsidRPr="00E55024">
        <w:rPr>
          <w:lang w:val="ru-RU"/>
        </w:rPr>
        <w:t>отмечая, что государственные образования, составляющие</w:t>
      </w:r>
      <w:r w:rsidR="000559C7" w:rsidRPr="00E55024">
        <w:rPr>
          <w:lang w:val="ru-RU"/>
        </w:rPr>
        <w:t xml:space="preserve"> </w:t>
      </w:r>
      <w:r w:rsidR="00B230C6" w:rsidRPr="00E55024">
        <w:rPr>
          <w:lang w:val="ru-RU"/>
        </w:rPr>
        <w:t>Боснию и Герцеговину, имеют собственное законодательство в вопро</w:t>
      </w:r>
      <w:r w:rsidR="00DA2065" w:rsidRPr="00E55024">
        <w:rPr>
          <w:lang w:val="ru-RU"/>
        </w:rPr>
        <w:t>с</w:t>
      </w:r>
      <w:r w:rsidR="00B230C6" w:rsidRPr="00E55024">
        <w:rPr>
          <w:lang w:val="ru-RU"/>
        </w:rPr>
        <w:t xml:space="preserve">ах трудовой миграции, </w:t>
      </w:r>
      <w:r w:rsidR="00E55024" w:rsidRPr="00E55024">
        <w:rPr>
          <w:lang w:val="ru-RU"/>
        </w:rPr>
        <w:t>интересуется</w:t>
      </w:r>
      <w:r w:rsidR="00DA2065" w:rsidRPr="00E55024">
        <w:rPr>
          <w:lang w:val="ru-RU"/>
        </w:rPr>
        <w:t>, не ведет ли это к различному обращению с трудящимися-мигрантами в государстве-участнике в зависимости от того, где они проживают.</w:t>
      </w:r>
    </w:p>
    <w:p w:rsidR="000559C7" w:rsidRPr="00E55024" w:rsidRDefault="00DA2065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 СЕВИМ</w:t>
      </w:r>
      <w:r w:rsidR="000559C7" w:rsidRPr="00E55024">
        <w:rPr>
          <w:lang w:val="ru-RU"/>
        </w:rPr>
        <w:t xml:space="preserve"> </w:t>
      </w:r>
      <w:r w:rsidRPr="00E55024">
        <w:rPr>
          <w:lang w:val="ru-RU"/>
        </w:rPr>
        <w:t xml:space="preserve">задает вопрос, имеют ли международные договоры примат над национальным законодательством, имеют ли их положения прямую силу или же они должны быть внесены в национальное законодательство, и можно ли на них напрямую ссылаться в судах Боснии и Герцеговины как законными, так и незаконными мигрантами.  Он хотел бы знать, как </w:t>
      </w:r>
      <w:r w:rsidR="00755BD9" w:rsidRPr="00E55024">
        <w:rPr>
          <w:lang w:val="ru-RU"/>
        </w:rPr>
        <w:t>устанавливаются</w:t>
      </w:r>
      <w:r w:rsidR="00755BD9">
        <w:rPr>
          <w:lang w:val="ru-RU"/>
        </w:rPr>
        <w:t xml:space="preserve"> </w:t>
      </w:r>
      <w:r w:rsidRPr="00E55024">
        <w:rPr>
          <w:lang w:val="ru-RU"/>
        </w:rPr>
        <w:t>права на социальное страхование трудящихся-мигрантов с неурегулированным статусом</w:t>
      </w:r>
      <w:r w:rsidR="007F5C2A" w:rsidRPr="00E55024">
        <w:rPr>
          <w:lang w:val="ru-RU"/>
        </w:rPr>
        <w:t>,</w:t>
      </w:r>
      <w:r w:rsidRPr="00E55024">
        <w:rPr>
          <w:lang w:val="ru-RU"/>
        </w:rPr>
        <w:t xml:space="preserve"> а также услышать, было ли подписано какое-либо двустороннее соглашение в этой сфере с государствами трудоустройства.</w:t>
      </w:r>
      <w:r w:rsidR="000559C7" w:rsidRPr="00E55024">
        <w:rPr>
          <w:lang w:val="ru-RU"/>
        </w:rPr>
        <w:t xml:space="preserve"> </w:t>
      </w:r>
    </w:p>
    <w:p w:rsidR="00125F67" w:rsidRPr="00E55024" w:rsidRDefault="00125F67" w:rsidP="00125F67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ПРЕДСЕДАТЕЛЬ</w:t>
      </w:r>
      <w:r w:rsidR="000559C7" w:rsidRPr="00E55024">
        <w:rPr>
          <w:lang w:val="ru-RU"/>
        </w:rPr>
        <w:t xml:space="preserve"> </w:t>
      </w:r>
      <w:r w:rsidRPr="00E55024">
        <w:rPr>
          <w:lang w:val="ru-RU"/>
        </w:rPr>
        <w:t xml:space="preserve">говорит, что он хотел бы получить подробные сведения о координации между государством-участником и странами-соседями в вопросах трудовой миграции.  Ему хотелось бы знать, какие </w:t>
      </w:r>
      <w:r w:rsidR="00FB5DA5" w:rsidRPr="00E55024">
        <w:rPr>
          <w:lang w:val="ru-RU"/>
        </w:rPr>
        <w:t>каналы</w:t>
      </w:r>
      <w:r w:rsidR="00FB5DA5">
        <w:rPr>
          <w:lang w:val="ru-RU"/>
        </w:rPr>
        <w:t xml:space="preserve"> </w:t>
      </w:r>
      <w:r w:rsidRPr="00E55024">
        <w:rPr>
          <w:lang w:val="ru-RU"/>
        </w:rPr>
        <w:t xml:space="preserve">существуют для проживающего за рубежом сообщества выходцев из Боснии и Герцеговины </w:t>
      </w:r>
      <w:r w:rsidR="00FB5DA5">
        <w:rPr>
          <w:lang w:val="ru-RU"/>
        </w:rPr>
        <w:t xml:space="preserve">в целях </w:t>
      </w:r>
      <w:r w:rsidRPr="00E55024">
        <w:rPr>
          <w:lang w:val="ru-RU"/>
        </w:rPr>
        <w:t>поддерж</w:t>
      </w:r>
      <w:r w:rsidR="00FB5DA5">
        <w:rPr>
          <w:lang w:val="ru-RU"/>
        </w:rPr>
        <w:t>ания</w:t>
      </w:r>
      <w:r w:rsidRPr="00E55024">
        <w:rPr>
          <w:lang w:val="ru-RU"/>
        </w:rPr>
        <w:t xml:space="preserve"> отношени</w:t>
      </w:r>
      <w:r w:rsidR="00FB5DA5">
        <w:rPr>
          <w:lang w:val="ru-RU"/>
        </w:rPr>
        <w:t>й</w:t>
      </w:r>
      <w:r w:rsidRPr="00E55024">
        <w:rPr>
          <w:lang w:val="ru-RU"/>
        </w:rPr>
        <w:t xml:space="preserve"> со своей страной происхождения и вносить вклад в ее развитие.  Возвращаясь к обзору жалоб, поданных трудящимися-мигрантами в министерство безопасности, который приводится в таблице 8 доклада, он задает вопрос, почему столь невелико число жалоб по сравнению с численностью трудящихся-мигрантов.  Он был бы благодарен за представлен</w:t>
      </w:r>
      <w:r w:rsidR="00FB5DA5">
        <w:rPr>
          <w:lang w:val="ru-RU"/>
        </w:rPr>
        <w:t>ие</w:t>
      </w:r>
      <w:r w:rsidRPr="00E55024">
        <w:rPr>
          <w:lang w:val="ru-RU"/>
        </w:rPr>
        <w:t xml:space="preserve"> дополнительн</w:t>
      </w:r>
      <w:r w:rsidR="00FB5DA5">
        <w:rPr>
          <w:lang w:val="ru-RU"/>
        </w:rPr>
        <w:t>ой</w:t>
      </w:r>
      <w:r w:rsidRPr="00E55024">
        <w:rPr>
          <w:lang w:val="ru-RU"/>
        </w:rPr>
        <w:t xml:space="preserve"> информаци</w:t>
      </w:r>
      <w:r w:rsidR="00FB5DA5">
        <w:rPr>
          <w:lang w:val="ru-RU"/>
        </w:rPr>
        <w:t>и</w:t>
      </w:r>
      <w:r w:rsidRPr="00E55024">
        <w:rPr>
          <w:lang w:val="ru-RU"/>
        </w:rPr>
        <w:t xml:space="preserve"> о том, что имеется в виду под рубрикой "урегулировано" в той же таблице применительно к итогам рассмотрения дел:  идет ли речь </w:t>
      </w:r>
      <w:r w:rsidR="007F5C2A" w:rsidRPr="00E55024">
        <w:rPr>
          <w:lang w:val="ru-RU"/>
        </w:rPr>
        <w:t>об</w:t>
      </w:r>
      <w:r w:rsidRPr="00E55024">
        <w:rPr>
          <w:lang w:val="ru-RU"/>
        </w:rPr>
        <w:t xml:space="preserve"> удовлетворении или отклонении апелляции?</w:t>
      </w:r>
    </w:p>
    <w:p w:rsidR="000559C7" w:rsidRPr="00E55024" w:rsidRDefault="00125F67" w:rsidP="00AF4172">
      <w:pPr>
        <w:spacing w:after="240"/>
        <w:jc w:val="center"/>
      </w:pPr>
      <w:r w:rsidRPr="00E55024">
        <w:rPr>
          <w:i/>
        </w:rPr>
        <w:t>Заседание прерывает работу в 11 час. 20 мин. и возобновляет ее в 11 час. 45 мин.</w:t>
      </w:r>
    </w:p>
    <w:p w:rsidR="000559C7" w:rsidRPr="00E55024" w:rsidRDefault="00125F67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Г-жа ДЖУРИЯ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Босния и Герцеговина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говорит, что Конституция Боснии и Герцеговины </w:t>
      </w:r>
      <w:r w:rsidR="00E55024" w:rsidRPr="00E55024">
        <w:rPr>
          <w:lang w:val="ru-RU"/>
        </w:rPr>
        <w:t>применяется</w:t>
      </w:r>
      <w:r w:rsidRPr="00E55024">
        <w:rPr>
          <w:lang w:val="ru-RU"/>
        </w:rPr>
        <w:t xml:space="preserve"> как в Федерации Боснии и Герцеговины, так и в Республике Сербской, и она гарантирует высокую степень независимости обоих государственных подразделений, кажд</w:t>
      </w:r>
      <w:r w:rsidR="00163798">
        <w:rPr>
          <w:lang w:val="ru-RU"/>
        </w:rPr>
        <w:t>ое</w:t>
      </w:r>
      <w:r w:rsidRPr="00E55024">
        <w:rPr>
          <w:lang w:val="ru-RU"/>
        </w:rPr>
        <w:t xml:space="preserve"> из которых, в свою очередь, имеет свой собственный основной закон, также известный как Конституция.  Кроме того, район Брско </w:t>
      </w:r>
      <w:r w:rsidR="00163798">
        <w:rPr>
          <w:lang w:val="ru-RU"/>
        </w:rPr>
        <w:t xml:space="preserve">имеет </w:t>
      </w:r>
      <w:r w:rsidRPr="00E55024">
        <w:rPr>
          <w:lang w:val="ru-RU"/>
        </w:rPr>
        <w:t xml:space="preserve">свой собственный устав, а 10 кантонов в рамках Федерации правомочны принимать свои собственные основные законы.  Несмотря на сложность этой конституционной системы, </w:t>
      </w:r>
      <w:r w:rsidR="00163798">
        <w:rPr>
          <w:lang w:val="ru-RU"/>
        </w:rPr>
        <w:t>обще</w:t>
      </w:r>
      <w:r w:rsidRPr="00E55024">
        <w:rPr>
          <w:lang w:val="ru-RU"/>
        </w:rPr>
        <w:t xml:space="preserve">национальная </w:t>
      </w:r>
      <w:r w:rsidR="00163798">
        <w:rPr>
          <w:lang w:val="ru-RU"/>
        </w:rPr>
        <w:t>К</w:t>
      </w:r>
      <w:r w:rsidRPr="00E55024">
        <w:rPr>
          <w:lang w:val="ru-RU"/>
        </w:rPr>
        <w:t xml:space="preserve">онституция и международные конвенции действуют на территории всей страны как в двух государственных образованиях, так и в районе Брско.  В Боснии и Герцеговине есть </w:t>
      </w:r>
      <w:r w:rsidR="00C824A3">
        <w:rPr>
          <w:lang w:val="ru-RU"/>
        </w:rPr>
        <w:t>К</w:t>
      </w:r>
      <w:r w:rsidRPr="00E55024">
        <w:rPr>
          <w:lang w:val="ru-RU"/>
        </w:rPr>
        <w:t>онституционный суд, в котором любой гражданин может оспорить конституционность законов, принимаемых субъектами нижнего уровня</w:t>
      </w:r>
      <w:r w:rsidR="00C824A3">
        <w:rPr>
          <w:lang w:val="ru-RU"/>
        </w:rPr>
        <w:t>,</w:t>
      </w:r>
      <w:r w:rsidRPr="00E55024">
        <w:rPr>
          <w:lang w:val="ru-RU"/>
        </w:rPr>
        <w:t xml:space="preserve"> и их </w:t>
      </w:r>
      <w:r w:rsidR="00E55024" w:rsidRPr="00E55024">
        <w:rPr>
          <w:lang w:val="ru-RU"/>
        </w:rPr>
        <w:t>административные</w:t>
      </w:r>
      <w:r w:rsidRPr="00E55024">
        <w:rPr>
          <w:lang w:val="ru-RU"/>
        </w:rPr>
        <w:t xml:space="preserve"> решения.  После окончания войны в Боснии и Герцеговине страна столкнулась с </w:t>
      </w:r>
      <w:r w:rsidR="00E55024" w:rsidRPr="00E55024">
        <w:rPr>
          <w:lang w:val="ru-RU"/>
        </w:rPr>
        <w:t>серьезными</w:t>
      </w:r>
      <w:r w:rsidRPr="00E55024">
        <w:rPr>
          <w:lang w:val="ru-RU"/>
        </w:rPr>
        <w:t xml:space="preserve"> конституционными проблемами, но ни одна из них не была настолько масштабной, чтобы воспрепятствовать применению международных </w:t>
      </w:r>
      <w:r w:rsidR="00E55024" w:rsidRPr="00E55024">
        <w:rPr>
          <w:lang w:val="ru-RU"/>
        </w:rPr>
        <w:t>конвенций</w:t>
      </w:r>
      <w:r w:rsidRPr="00E55024">
        <w:rPr>
          <w:lang w:val="ru-RU"/>
        </w:rPr>
        <w:t xml:space="preserve"> на территории всей страны.</w:t>
      </w:r>
      <w:r w:rsidR="000559C7" w:rsidRPr="00E55024">
        <w:rPr>
          <w:lang w:val="ru-RU"/>
        </w:rPr>
        <w:t xml:space="preserve"> </w:t>
      </w:r>
    </w:p>
    <w:p w:rsidR="000559C7" w:rsidRPr="00E55024" w:rsidRDefault="00125F67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>В 2000 году было создано министерство по правам человека и беженцам.  Некоторые из его полномочий, в частности связанные с перемещением иностранцев и разрешением им проживать в стране, были переданы министерству безопасности, которое было создано в 2003 году.  Продвижение и защита прав человека, контроль за положени</w:t>
      </w:r>
      <w:r w:rsidR="00C824A3">
        <w:rPr>
          <w:lang w:val="ru-RU"/>
        </w:rPr>
        <w:t>ем</w:t>
      </w:r>
      <w:r w:rsidRPr="00E55024">
        <w:rPr>
          <w:lang w:val="ru-RU"/>
        </w:rPr>
        <w:t xml:space="preserve"> с правами человека и подготовка докладов в адрес международных правозащитных договорных органов остаются в ведении министерства по правам человека и беженцам.</w:t>
      </w:r>
      <w:r w:rsidR="000559C7" w:rsidRPr="00E55024">
        <w:rPr>
          <w:lang w:val="ru-RU"/>
        </w:rPr>
        <w:t xml:space="preserve"> </w:t>
      </w:r>
    </w:p>
    <w:p w:rsidR="000559C7" w:rsidRPr="00E55024" w:rsidRDefault="00125F67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Особое положение, существующее в стране, означает, что министерство по </w:t>
      </w:r>
      <w:r w:rsidR="00E55024" w:rsidRPr="00E55024">
        <w:rPr>
          <w:lang w:val="ru-RU"/>
        </w:rPr>
        <w:t>правам</w:t>
      </w:r>
      <w:r w:rsidRPr="00E55024">
        <w:rPr>
          <w:lang w:val="ru-RU"/>
        </w:rPr>
        <w:t xml:space="preserve"> человека и </w:t>
      </w:r>
      <w:r w:rsidR="00E55024" w:rsidRPr="00E55024">
        <w:rPr>
          <w:lang w:val="ru-RU"/>
        </w:rPr>
        <w:t>беженцам</w:t>
      </w:r>
      <w:r w:rsidRPr="00E55024">
        <w:rPr>
          <w:lang w:val="ru-RU"/>
        </w:rPr>
        <w:t xml:space="preserve"> должно эффективно сотрудничать с аналогичными органами на разных уровнях</w:t>
      </w:r>
      <w:r w:rsidR="002071DF" w:rsidRPr="00E55024">
        <w:rPr>
          <w:lang w:val="ru-RU"/>
        </w:rPr>
        <w:t xml:space="preserve"> государственного управления, а также с межминистерскими группами на общенациональном уровне.  Создан специальный механизм для защиты прав человека в отношении индивидов независимо от того, являются ли они гражданами страны</w:t>
      </w:r>
      <w:r w:rsidR="00C824A3">
        <w:rPr>
          <w:lang w:val="ru-RU"/>
        </w:rPr>
        <w:t>,</w:t>
      </w:r>
      <w:r w:rsidR="002071DF" w:rsidRPr="00E55024">
        <w:rPr>
          <w:lang w:val="ru-RU"/>
        </w:rPr>
        <w:t xml:space="preserve"> и с помощью этого механизма они могут подавать жалобы на нарушения.  Омбудсмен по правам человека правомочен проводить расследования случаев нарушения государственным органом прав индивидов или групп</w:t>
      </w:r>
      <w:r w:rsidR="00C824A3">
        <w:rPr>
          <w:lang w:val="ru-RU"/>
        </w:rPr>
        <w:t xml:space="preserve"> лиц</w:t>
      </w:r>
      <w:r w:rsidR="002071DF" w:rsidRPr="00E55024">
        <w:rPr>
          <w:lang w:val="ru-RU"/>
        </w:rPr>
        <w:t>.</w:t>
      </w:r>
    </w:p>
    <w:p w:rsidR="000559C7" w:rsidRPr="00E55024" w:rsidRDefault="002071DF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Основными группами, на которых сказываются проблемы регистрации актов рождений и получения документов, являются этнические меньшинства, в частности рома.  Трудящиеся мигранты и члены их </w:t>
      </w:r>
      <w:r w:rsidR="00E55024" w:rsidRPr="00E55024">
        <w:rPr>
          <w:lang w:val="ru-RU"/>
        </w:rPr>
        <w:t>семей, как</w:t>
      </w:r>
      <w:r w:rsidRPr="00E55024">
        <w:rPr>
          <w:lang w:val="ru-RU"/>
        </w:rPr>
        <w:t xml:space="preserve"> правило, не страдают от этих проблем в силу того, что</w:t>
      </w:r>
      <w:r w:rsidR="007E5552">
        <w:rPr>
          <w:lang w:val="ru-RU"/>
        </w:rPr>
        <w:t xml:space="preserve"> регистрация неизменно</w:t>
      </w:r>
      <w:r w:rsidRPr="00E55024">
        <w:rPr>
          <w:lang w:val="ru-RU"/>
        </w:rPr>
        <w:t xml:space="preserve"> тщательно </w:t>
      </w:r>
      <w:r w:rsidR="007E5552">
        <w:rPr>
          <w:lang w:val="ru-RU"/>
        </w:rPr>
        <w:t>велась сначала</w:t>
      </w:r>
      <w:r w:rsidRPr="00E55024">
        <w:rPr>
          <w:lang w:val="ru-RU"/>
        </w:rPr>
        <w:t xml:space="preserve"> местными полицейскими управлениями и в последнее время министерством безопасности.  Отсутствует дискриминация в доступе к начальному и среднему образованию, которое можно получить бесплатно.  Доступ к высшему образованию более </w:t>
      </w:r>
      <w:r w:rsidR="00E55024" w:rsidRPr="00E55024">
        <w:rPr>
          <w:lang w:val="ru-RU"/>
        </w:rPr>
        <w:t>проблематичен</w:t>
      </w:r>
      <w:r w:rsidR="007E5552">
        <w:rPr>
          <w:lang w:val="ru-RU"/>
        </w:rPr>
        <w:t xml:space="preserve"> ввиду его </w:t>
      </w:r>
      <w:r w:rsidRPr="00E55024">
        <w:rPr>
          <w:lang w:val="ru-RU"/>
        </w:rPr>
        <w:t>платно</w:t>
      </w:r>
      <w:r w:rsidR="007E5552">
        <w:rPr>
          <w:lang w:val="ru-RU"/>
        </w:rPr>
        <w:t>го характера</w:t>
      </w:r>
      <w:r w:rsidRPr="00E55024">
        <w:rPr>
          <w:lang w:val="ru-RU"/>
        </w:rPr>
        <w:t>, однако если семья учащегося располагает средствами, то для приема в университеты нет никаких ограничений.  Учащиеся из семей трудящихся-мигрантов имеют возможность претендовать на получение различного рода финансовой помощи, в том числе в форме стипендий, например, через ассоциации трудящихся-мигрантов.</w:t>
      </w:r>
    </w:p>
    <w:p w:rsidR="000559C7" w:rsidRPr="00E55024" w:rsidRDefault="002071DF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 xml:space="preserve">Г-н </w:t>
      </w:r>
      <w:r w:rsidR="007E5552">
        <w:rPr>
          <w:u w:val="single"/>
          <w:lang w:val="ru-RU"/>
        </w:rPr>
        <w:t>З</w:t>
      </w:r>
      <w:r w:rsidRPr="00E55024">
        <w:rPr>
          <w:u w:val="single"/>
          <w:lang w:val="ru-RU"/>
        </w:rPr>
        <w:t>УКО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Босния и Герцеговина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говорит, что </w:t>
      </w:r>
      <w:r w:rsidR="00D23A2E" w:rsidRPr="00E55024">
        <w:rPr>
          <w:lang w:val="ru-RU"/>
        </w:rPr>
        <w:t xml:space="preserve">Агентство по труду и занятости Боснии и Герцеговины является независимым административным органом, </w:t>
      </w:r>
      <w:r w:rsidR="00E55024" w:rsidRPr="00E55024">
        <w:rPr>
          <w:lang w:val="ru-RU"/>
        </w:rPr>
        <w:t>ведающим</w:t>
      </w:r>
      <w:r w:rsidR="00D23A2E" w:rsidRPr="00E55024">
        <w:rPr>
          <w:lang w:val="ru-RU"/>
        </w:rPr>
        <w:t xml:space="preserve"> вопросами координации деятельности в области трудоустройств</w:t>
      </w:r>
      <w:r w:rsidR="007E5552">
        <w:rPr>
          <w:lang w:val="ru-RU"/>
        </w:rPr>
        <w:t>а</w:t>
      </w:r>
      <w:r w:rsidR="00D23A2E" w:rsidRPr="00E55024">
        <w:rPr>
          <w:lang w:val="ru-RU"/>
        </w:rPr>
        <w:t xml:space="preserve">, в том числе сбором и </w:t>
      </w:r>
      <w:r w:rsidR="007E5552">
        <w:rPr>
          <w:lang w:val="ru-RU"/>
        </w:rPr>
        <w:t>распространением</w:t>
      </w:r>
      <w:r w:rsidR="00D23A2E" w:rsidRPr="00E55024">
        <w:rPr>
          <w:lang w:val="ru-RU"/>
        </w:rPr>
        <w:t xml:space="preserve"> информации о международных и отечественных рынках труда.  Это агентство было инициатором присоединения к международным конвенциям по </w:t>
      </w:r>
      <w:r w:rsidR="00E55024" w:rsidRPr="00E55024">
        <w:rPr>
          <w:lang w:val="ru-RU"/>
        </w:rPr>
        <w:t>вопросам</w:t>
      </w:r>
      <w:r w:rsidR="00D23A2E" w:rsidRPr="00E55024">
        <w:rPr>
          <w:lang w:val="ru-RU"/>
        </w:rPr>
        <w:t xml:space="preserve"> труда и отслеживает их соблюдение, а также выполнение законов о труде.  Оно отвечает за координацию с </w:t>
      </w:r>
      <w:r w:rsidR="00E504FA">
        <w:rPr>
          <w:lang w:val="ru-RU"/>
        </w:rPr>
        <w:t>агентствами по</w:t>
      </w:r>
      <w:r w:rsidR="00D23A2E" w:rsidRPr="00E55024">
        <w:rPr>
          <w:lang w:val="ru-RU"/>
        </w:rPr>
        <w:t xml:space="preserve"> трудоустройств</w:t>
      </w:r>
      <w:r w:rsidR="00E504FA">
        <w:rPr>
          <w:lang w:val="ru-RU"/>
        </w:rPr>
        <w:t>у</w:t>
      </w:r>
      <w:r w:rsidR="00D23A2E" w:rsidRPr="00E55024">
        <w:rPr>
          <w:lang w:val="ru-RU"/>
        </w:rPr>
        <w:t xml:space="preserve"> Федерации, Республики Сербской и района Брско, например, в сфере сбора статистических сведений о рынке труда и выдачи разрешений на работу.  Это </w:t>
      </w:r>
      <w:r w:rsidR="00E504FA">
        <w:rPr>
          <w:lang w:val="ru-RU"/>
        </w:rPr>
        <w:t>А</w:t>
      </w:r>
      <w:r w:rsidR="00D23A2E" w:rsidRPr="00E55024">
        <w:rPr>
          <w:lang w:val="ru-RU"/>
        </w:rPr>
        <w:t>гентство после консультации с другими органами установило квоту на выдачу разрешений на работу и их обновление в 2009 году на уровне 2580:  1140 – в Федерации,</w:t>
      </w:r>
      <w:r w:rsidR="000559C7" w:rsidRPr="00E55024">
        <w:rPr>
          <w:lang w:val="ru-RU"/>
        </w:rPr>
        <w:t xml:space="preserve"> </w:t>
      </w:r>
      <w:r w:rsidR="00D23A2E" w:rsidRPr="00E55024">
        <w:rPr>
          <w:lang w:val="ru-RU"/>
        </w:rPr>
        <w:t>800 – в Республике Сербской и 640 – в районе Брско.  Из них от половины до</w:t>
      </w:r>
      <w:r w:rsidR="00E504FA">
        <w:rPr>
          <w:lang w:val="ru-RU"/>
        </w:rPr>
        <w:t xml:space="preserve"> двух третей – это возобновляемые</w:t>
      </w:r>
      <w:r w:rsidR="00D23A2E" w:rsidRPr="00E55024">
        <w:rPr>
          <w:lang w:val="ru-RU"/>
        </w:rPr>
        <w:t xml:space="preserve"> разрешени</w:t>
      </w:r>
      <w:r w:rsidR="00E504FA">
        <w:rPr>
          <w:lang w:val="ru-RU"/>
        </w:rPr>
        <w:t>я</w:t>
      </w:r>
      <w:r w:rsidR="00D23A2E" w:rsidRPr="00E55024">
        <w:rPr>
          <w:lang w:val="ru-RU"/>
        </w:rPr>
        <w:t xml:space="preserve"> на работу.  Кроме того, </w:t>
      </w:r>
      <w:r w:rsidR="00E55024" w:rsidRPr="00E55024">
        <w:rPr>
          <w:lang w:val="ru-RU"/>
        </w:rPr>
        <w:t>некоторым</w:t>
      </w:r>
      <w:r w:rsidR="00D23A2E" w:rsidRPr="00E55024">
        <w:rPr>
          <w:lang w:val="ru-RU"/>
        </w:rPr>
        <w:t xml:space="preserve"> иностранцам также разрешается работать в стране по </w:t>
      </w:r>
      <w:r w:rsidR="00E504FA">
        <w:rPr>
          <w:lang w:val="ru-RU"/>
        </w:rPr>
        <w:t>З</w:t>
      </w:r>
      <w:r w:rsidR="00D23A2E" w:rsidRPr="00E55024">
        <w:rPr>
          <w:lang w:val="ru-RU"/>
        </w:rPr>
        <w:t xml:space="preserve">акону об убежище.  </w:t>
      </w:r>
      <w:r w:rsidR="00E55024" w:rsidRPr="00E55024">
        <w:rPr>
          <w:lang w:val="ru-RU"/>
        </w:rPr>
        <w:t>Агентство</w:t>
      </w:r>
      <w:r w:rsidR="00D23A2E" w:rsidRPr="00E55024">
        <w:rPr>
          <w:lang w:val="ru-RU"/>
        </w:rPr>
        <w:t xml:space="preserve"> составляет национальную статистику о числе выданных разрешений на работу и размещает </w:t>
      </w:r>
      <w:r w:rsidR="00E504FA">
        <w:rPr>
          <w:lang w:val="ru-RU"/>
        </w:rPr>
        <w:t>ее</w:t>
      </w:r>
      <w:r w:rsidR="00D23A2E" w:rsidRPr="00E55024">
        <w:rPr>
          <w:lang w:val="ru-RU"/>
        </w:rPr>
        <w:t xml:space="preserve"> на веб-сайте.  Агентство активно сотрудничает с аналогичными органами региона и помог</w:t>
      </w:r>
      <w:r w:rsidR="00E504FA">
        <w:rPr>
          <w:lang w:val="ru-RU"/>
        </w:rPr>
        <w:t>ает</w:t>
      </w:r>
      <w:r w:rsidR="00D23A2E" w:rsidRPr="00E55024">
        <w:rPr>
          <w:lang w:val="ru-RU"/>
        </w:rPr>
        <w:t xml:space="preserve"> в составлении региональных статистических сведений о численности лиц, которые потеряли </w:t>
      </w:r>
      <w:r w:rsidR="00E504FA">
        <w:rPr>
          <w:lang w:val="ru-RU"/>
        </w:rPr>
        <w:t>р</w:t>
      </w:r>
      <w:r w:rsidR="00D23A2E" w:rsidRPr="00E55024">
        <w:rPr>
          <w:lang w:val="ru-RU"/>
        </w:rPr>
        <w:t>аботу с момента начала всемирного экономического кризиса в октябре 2008 года.</w:t>
      </w:r>
    </w:p>
    <w:p w:rsidR="000559C7" w:rsidRPr="00E55024" w:rsidRDefault="002222CD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 КЛИ</w:t>
      </w:r>
      <w:r w:rsidR="00E504FA">
        <w:rPr>
          <w:u w:val="single"/>
          <w:lang w:val="ru-RU"/>
        </w:rPr>
        <w:t>Ч</w:t>
      </w:r>
      <w:r w:rsidRPr="00E55024">
        <w:rPr>
          <w:u w:val="single"/>
          <w:lang w:val="ru-RU"/>
        </w:rPr>
        <w:t>КОВИЧ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Босния и Герцеговина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говорит, что процедура ходатайства о разрешении на работу значительно упростилась, причем одинаковые требования предъявляются в Федерации, Республике Сербской и районе Брско.  </w:t>
      </w:r>
      <w:r w:rsidR="00E504FA">
        <w:rPr>
          <w:lang w:val="ru-RU"/>
        </w:rPr>
        <w:t>Причем в</w:t>
      </w:r>
      <w:r w:rsidRPr="00E55024">
        <w:rPr>
          <w:lang w:val="ru-RU"/>
        </w:rPr>
        <w:t xml:space="preserve"> последнем нет собственных законов о трудящихся-мигрантах;  в нем действуют законы, принятые на общенациональном уровне.  Работодатель может просить о выдаче разрешения на работу иностранному гражданину путем представления ходатайства в сопровождении различных необходимых документов, в том числе трудового соглашения, в котором определяются условия занятости.  Работодатель должен указать квалификации, необходимые для выполнения этой работы, и обосновать необходимость </w:t>
      </w:r>
      <w:r w:rsidR="00E55024" w:rsidRPr="00E55024">
        <w:rPr>
          <w:lang w:val="ru-RU"/>
        </w:rPr>
        <w:t>использования</w:t>
      </w:r>
      <w:r w:rsidRPr="00E55024">
        <w:rPr>
          <w:lang w:val="ru-RU"/>
        </w:rPr>
        <w:t xml:space="preserve"> труда иностранного работника.  Для получения первоначального разрешения на работу необходимо также наличие медицинской справки о состоянии здоровья, а также заверенная копия паспорта, причем оба </w:t>
      </w:r>
      <w:r w:rsidR="00B30DF2">
        <w:rPr>
          <w:lang w:val="ru-RU"/>
        </w:rPr>
        <w:t xml:space="preserve">документа </w:t>
      </w:r>
      <w:r w:rsidRPr="00E55024">
        <w:rPr>
          <w:lang w:val="ru-RU"/>
        </w:rPr>
        <w:t>должны быть</w:t>
      </w:r>
      <w:r w:rsidR="00E55024">
        <w:rPr>
          <w:lang w:val="ru-RU"/>
        </w:rPr>
        <w:t xml:space="preserve"> </w:t>
      </w:r>
      <w:r w:rsidRPr="00E55024">
        <w:rPr>
          <w:lang w:val="ru-RU"/>
        </w:rPr>
        <w:t xml:space="preserve">выданы в стране происхождения.  В отсутствие гражданина Боснии и </w:t>
      </w:r>
      <w:r w:rsidR="00E55024" w:rsidRPr="00E55024">
        <w:rPr>
          <w:lang w:val="ru-RU"/>
        </w:rPr>
        <w:t>Герцеговины</w:t>
      </w:r>
      <w:r w:rsidRPr="00E55024">
        <w:rPr>
          <w:lang w:val="ru-RU"/>
        </w:rPr>
        <w:t>, способного выполнять эту трудовую функцию, выдается разрешение на работу иностранцу.  Иностранцы, являющиеся владельцами компаний в Боснии и Герцеговине, получают разрешение на работу без каких-либо условий.</w:t>
      </w:r>
    </w:p>
    <w:p w:rsidR="000559C7" w:rsidRPr="00E55024" w:rsidRDefault="002222CD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>Достигнут значительный прогресс в гармонизации законодательства составных государственных подразделений относительно пере</w:t>
      </w:r>
      <w:r w:rsidR="00B30DF2">
        <w:rPr>
          <w:lang w:val="ru-RU"/>
        </w:rPr>
        <w:t>мещения</w:t>
      </w:r>
      <w:r w:rsidRPr="00E55024">
        <w:rPr>
          <w:lang w:val="ru-RU"/>
        </w:rPr>
        <w:t xml:space="preserve"> и нахождения в стране </w:t>
      </w:r>
      <w:r w:rsidR="00E55024" w:rsidRPr="00E55024">
        <w:rPr>
          <w:lang w:val="ru-RU"/>
        </w:rPr>
        <w:t>иностранцев</w:t>
      </w:r>
      <w:r w:rsidRPr="00E55024">
        <w:rPr>
          <w:lang w:val="ru-RU"/>
        </w:rPr>
        <w:t xml:space="preserve"> и просителей убежища.  Закон о труде запрещает какую бы то ни было дискриминацию в </w:t>
      </w:r>
      <w:r w:rsidR="00E55024" w:rsidRPr="00E55024">
        <w:rPr>
          <w:lang w:val="ru-RU"/>
        </w:rPr>
        <w:t>вопросах</w:t>
      </w:r>
      <w:r w:rsidRPr="00E55024">
        <w:rPr>
          <w:lang w:val="ru-RU"/>
        </w:rPr>
        <w:t xml:space="preserve"> занятости, в том числе дискриминацию, основанную на гражданстве или национальной принадлежности.  В Федерации, Республик</w:t>
      </w:r>
      <w:r w:rsidR="00B30DF2">
        <w:rPr>
          <w:lang w:val="ru-RU"/>
        </w:rPr>
        <w:t>е</w:t>
      </w:r>
      <w:r w:rsidRPr="00E55024">
        <w:rPr>
          <w:lang w:val="ru-RU"/>
        </w:rPr>
        <w:t xml:space="preserve"> Сербской и районе Брско действуют одни и те же виды трудовых договоров с трудящимися-мигрантами.</w:t>
      </w:r>
    </w:p>
    <w:p w:rsidR="000559C7" w:rsidRPr="00E55024" w:rsidRDefault="002222CD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 КУРАВИЦА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Босния и Герцеговина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говорит, что министерство безопасности отвечает за хранение информации о выданных в стране видах на жительство.  Оно ведет базу данных, которую первоначально вело министерство по правам человека и беженцам, и одновременно создает новую информационную систему, которая будет хранить данные о выданных визах и позволит осуществлять электронную консультацию со стороны консульских и других государственных учреждений по всему миру.  Новая система будет значительно более всеохватывающей и содержать информацию о таких актах, как высылка из страны и судебн</w:t>
      </w:r>
      <w:r w:rsidR="00B30DF2">
        <w:rPr>
          <w:lang w:val="ru-RU"/>
        </w:rPr>
        <w:t>ые</w:t>
      </w:r>
      <w:r w:rsidRPr="00E55024">
        <w:rPr>
          <w:lang w:val="ru-RU"/>
        </w:rPr>
        <w:t xml:space="preserve"> решени</w:t>
      </w:r>
      <w:r w:rsidR="00B30DF2">
        <w:rPr>
          <w:lang w:val="ru-RU"/>
        </w:rPr>
        <w:t>я</w:t>
      </w:r>
      <w:r w:rsidRPr="00E55024">
        <w:rPr>
          <w:lang w:val="ru-RU"/>
        </w:rPr>
        <w:t xml:space="preserve"> по делам иностранцев</w:t>
      </w:r>
      <w:r w:rsidR="00B30DF2">
        <w:rPr>
          <w:lang w:val="ru-RU"/>
        </w:rPr>
        <w:t>,</w:t>
      </w:r>
      <w:r w:rsidRPr="00E55024">
        <w:rPr>
          <w:lang w:val="ru-RU"/>
        </w:rPr>
        <w:t xml:space="preserve"> и позволит отслеживать иностранцев, которые получили вид на жительство и разрешение на работу через такие процедуры, как воссоединение семьи.  При новой системе будет три вида на жительство:  стандартный, для добровольцев и для гуманитарных организаций.  Иностранцы, желающие трудиться в Боснии и Герцеговине, в </w:t>
      </w:r>
      <w:r w:rsidR="00F82C81">
        <w:rPr>
          <w:lang w:val="ru-RU"/>
        </w:rPr>
        <w:t>принципе</w:t>
      </w:r>
      <w:r w:rsidRPr="00E55024">
        <w:rPr>
          <w:lang w:val="ru-RU"/>
        </w:rPr>
        <w:t xml:space="preserve"> должны подать заявление через дипломатическое или консульское представительство страны за рубежом.  Это заявление затем направляется компетентным органам в Боснии и Герцеговине, которые возвращают заявления в это представительство со своим решением.  Однако эта процедура не всегда соблюдается на практике.  Другая процедура предусматривает подачу заявления в местные отделения службы по делам иностранцев министерства безопасности.  Просьбу на выдачу разрешения на работу может подавать либо</w:t>
      </w:r>
      <w:r w:rsidR="00F82C81">
        <w:rPr>
          <w:lang w:val="ru-RU"/>
        </w:rPr>
        <w:t xml:space="preserve"> работодатель, либо</w:t>
      </w:r>
      <w:r w:rsidRPr="00E55024">
        <w:rPr>
          <w:lang w:val="ru-RU"/>
        </w:rPr>
        <w:t xml:space="preserve"> </w:t>
      </w:r>
      <w:r w:rsidR="00A4197D" w:rsidRPr="00E55024">
        <w:rPr>
          <w:lang w:val="ru-RU"/>
        </w:rPr>
        <w:t xml:space="preserve">сам работник, и это разрешение необходимо получить до въезда иностранного работника в страну. </w:t>
      </w:r>
    </w:p>
    <w:p w:rsidR="000559C7" w:rsidRPr="00E55024" w:rsidRDefault="00A4197D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Требования и процедуры выдачи разрешений на работу предписываются законом.  Некоторые иностранцы, которые прошли через эту процедуру, считают, что она </w:t>
      </w:r>
      <w:r w:rsidR="00E55024" w:rsidRPr="00E55024">
        <w:rPr>
          <w:lang w:val="ru-RU"/>
        </w:rPr>
        <w:t>требует</w:t>
      </w:r>
      <w:r w:rsidRPr="00E55024">
        <w:rPr>
          <w:lang w:val="ru-RU"/>
        </w:rPr>
        <w:t xml:space="preserve"> слишком много бумаг.  Были предприняты попытки упростить процедуру, но они еще не дали желаемого результата.  Требования, основанные на стандартах, действующих в соседних странах и ряде государств Европейского союза, необходимы во избежание социальных проблем.  Они включают предъявление медицинской справки и доказательства наличия жилья.  Те основания, которые препятствуют выдаче вида на жительство, включают судимость за серьезные преступления в стране </w:t>
      </w:r>
      <w:r w:rsidR="00E55024" w:rsidRPr="00E55024">
        <w:rPr>
          <w:lang w:val="ru-RU"/>
        </w:rPr>
        <w:t>происхождения</w:t>
      </w:r>
      <w:r w:rsidRPr="00E55024">
        <w:rPr>
          <w:lang w:val="ru-RU"/>
        </w:rPr>
        <w:t>.</w:t>
      </w:r>
      <w:r w:rsidR="000559C7" w:rsidRPr="00E55024">
        <w:rPr>
          <w:lang w:val="ru-RU"/>
        </w:rPr>
        <w:t xml:space="preserve"> </w:t>
      </w:r>
    </w:p>
    <w:p w:rsidR="000559C7" w:rsidRPr="00E55024" w:rsidRDefault="00A4197D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Сбор за обработку заявления составляет 10 марок, что равно 5 евро.  Сбор за </w:t>
      </w:r>
      <w:r w:rsidR="00C10D31">
        <w:rPr>
          <w:lang w:val="ru-RU"/>
        </w:rPr>
        <w:t>в</w:t>
      </w:r>
      <w:r w:rsidRPr="00E55024">
        <w:rPr>
          <w:lang w:val="ru-RU"/>
        </w:rPr>
        <w:t xml:space="preserve">клейку </w:t>
      </w:r>
      <w:r w:rsidR="00C10D31">
        <w:rPr>
          <w:lang w:val="ru-RU"/>
        </w:rPr>
        <w:t xml:space="preserve">в паспорт </w:t>
      </w:r>
      <w:r w:rsidRPr="00E55024">
        <w:rPr>
          <w:lang w:val="ru-RU"/>
        </w:rPr>
        <w:t>сертификата о наличии временного или постоянного вида на жительство составляет примерно 50 евро.  Неграждане, как правило, слабо информированы о правилах, регулирующих их статус.  За две недели до истечения визы им необходимо подать ходатайство о вид</w:t>
      </w:r>
      <w:r w:rsidR="00C10D31">
        <w:rPr>
          <w:lang w:val="ru-RU"/>
        </w:rPr>
        <w:t>е</w:t>
      </w:r>
      <w:r w:rsidRPr="00E55024">
        <w:rPr>
          <w:lang w:val="ru-RU"/>
        </w:rPr>
        <w:t xml:space="preserve"> на жительство.  Ходатайство, поданное после этой даты, не рассматривается.  Власти подготовили документ, озаглавленный "Базовая информация о въезде, проживании и международной защите неграждан в Боснии и Герцеговине", с которым скоро можно будет ознакомиться на </w:t>
      </w:r>
      <w:r w:rsidR="00E55024" w:rsidRPr="00E55024">
        <w:rPr>
          <w:lang w:val="ru-RU"/>
        </w:rPr>
        <w:t>правительственном</w:t>
      </w:r>
      <w:r w:rsidRPr="00E55024">
        <w:rPr>
          <w:lang w:val="ru-RU"/>
        </w:rPr>
        <w:t xml:space="preserve"> веб-сайте.  Можно будет также скачать формуляры ходатайств </w:t>
      </w:r>
      <w:r w:rsidR="007470BB">
        <w:rPr>
          <w:lang w:val="ru-RU"/>
        </w:rPr>
        <w:t>о</w:t>
      </w:r>
      <w:r w:rsidRPr="00E55024">
        <w:rPr>
          <w:lang w:val="ru-RU"/>
        </w:rPr>
        <w:t xml:space="preserve"> вид</w:t>
      </w:r>
      <w:r w:rsidR="007470BB">
        <w:rPr>
          <w:lang w:val="ru-RU"/>
        </w:rPr>
        <w:t>е</w:t>
      </w:r>
      <w:r w:rsidRPr="00E55024">
        <w:rPr>
          <w:lang w:val="ru-RU"/>
        </w:rPr>
        <w:t xml:space="preserve"> на жительство с этого сайта.  Нормальный крайний срок для вынесения решения по таким ходатайствам составляет 30 дней.  При необходимости при проверке информации, особенно когда есть</w:t>
      </w:r>
      <w:r w:rsidR="00E55024">
        <w:rPr>
          <w:lang w:val="ru-RU"/>
        </w:rPr>
        <w:t xml:space="preserve"> </w:t>
      </w:r>
      <w:r w:rsidRPr="00E55024">
        <w:rPr>
          <w:lang w:val="ru-RU"/>
        </w:rPr>
        <w:t xml:space="preserve">подозрения об уголовном прошлом, этот период может быть продлен до 60 дней.  По большинству ходатайств решения выносятся своевременно.  В случае отклонения ходатайства апеллянт может обжаловать решение в течение двух недель и на законных основаниях находиться в Боснии и Герцеговине в этот период.  Однако он или она не могут покинуть и затем повторно </w:t>
      </w:r>
      <w:r w:rsidR="00E55024" w:rsidRPr="00E55024">
        <w:rPr>
          <w:lang w:val="ru-RU"/>
        </w:rPr>
        <w:t>въезжать</w:t>
      </w:r>
      <w:r w:rsidRPr="00E55024">
        <w:rPr>
          <w:lang w:val="ru-RU"/>
        </w:rPr>
        <w:t xml:space="preserve"> в страну. </w:t>
      </w:r>
    </w:p>
    <w:p w:rsidR="000559C7" w:rsidRPr="00E55024" w:rsidRDefault="00A4197D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Г-жа ХАД</w:t>
      </w:r>
      <w:r w:rsidR="00057BC8">
        <w:rPr>
          <w:u w:val="single"/>
          <w:lang w:val="ru-RU"/>
        </w:rPr>
        <w:t>З</w:t>
      </w:r>
      <w:r w:rsidRPr="00E55024">
        <w:rPr>
          <w:u w:val="single"/>
          <w:lang w:val="ru-RU"/>
        </w:rPr>
        <w:t>ИБЕГИЧ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Босния и Герцеговина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говорит, что согласно официальной статистике 1 350 000 граждан Боснии и Герцеговины проживает за рубежом в общей сложности в 121 стране.  Согласно данным Всемирного банка, за рубежом в общей сложности проживает 1 4</w:t>
      </w:r>
      <w:r w:rsidR="00057BC8">
        <w:rPr>
          <w:lang w:val="ru-RU"/>
        </w:rPr>
        <w:t>7</w:t>
      </w:r>
      <w:r w:rsidRPr="00E55024">
        <w:rPr>
          <w:lang w:val="ru-RU"/>
        </w:rPr>
        <w:t>1 000 граждан или 37 процентов всего населения.  Эти данные неточны, поскольку многие граждане регистрируются в странах проживания как граждане Сербии и Хорватии.  Неимоверно многочисленные диаспоры объясняются войной 1992–199</w:t>
      </w:r>
      <w:r w:rsidR="00057BC8">
        <w:rPr>
          <w:lang w:val="ru-RU"/>
        </w:rPr>
        <w:t>5</w:t>
      </w:r>
      <w:r w:rsidRPr="00E55024">
        <w:rPr>
          <w:lang w:val="ru-RU"/>
        </w:rPr>
        <w:t> годов.  Кроме того, согласно данным Международной организации по миграции (МОМ)</w:t>
      </w:r>
      <w:r w:rsidR="00057BC8">
        <w:rPr>
          <w:lang w:val="ru-RU"/>
        </w:rPr>
        <w:t>,</w:t>
      </w:r>
      <w:r w:rsidRPr="00E55024">
        <w:rPr>
          <w:lang w:val="ru-RU"/>
        </w:rPr>
        <w:t xml:space="preserve"> речь идет об одной из наиболее высокообразованных </w:t>
      </w:r>
      <w:r w:rsidR="00E55024" w:rsidRPr="00E55024">
        <w:rPr>
          <w:lang w:val="ru-RU"/>
        </w:rPr>
        <w:t>диаспор</w:t>
      </w:r>
      <w:r w:rsidRPr="00E55024">
        <w:rPr>
          <w:lang w:val="ru-RU"/>
        </w:rPr>
        <w:t xml:space="preserve">:  28,6 процентов ее членов имеют дипломы о высшем образовании и 4 процента – </w:t>
      </w:r>
      <w:r w:rsidR="00057BC8">
        <w:rPr>
          <w:lang w:val="ru-RU"/>
        </w:rPr>
        <w:t xml:space="preserve"> ученые степени.  Д</w:t>
      </w:r>
      <w:r w:rsidRPr="00E55024">
        <w:rPr>
          <w:lang w:val="ru-RU"/>
        </w:rPr>
        <w:t xml:space="preserve">енежные переводы от граждан, проживающих за рубежом, исчисляются большими суммами.  Согласно последним данным Центрального банка, денежные переводы покрывают одну треть внешнеторгового дефицита страны.  </w:t>
      </w:r>
      <w:r w:rsidR="00057BC8">
        <w:rPr>
          <w:lang w:val="ru-RU"/>
        </w:rPr>
        <w:t>От</w:t>
      </w:r>
      <w:r w:rsidRPr="00E55024">
        <w:rPr>
          <w:lang w:val="ru-RU"/>
        </w:rPr>
        <w:t xml:space="preserve"> них также в большой степени зависит </w:t>
      </w:r>
      <w:r w:rsidR="00057BC8">
        <w:rPr>
          <w:lang w:val="ru-RU"/>
        </w:rPr>
        <w:t>благосостояние</w:t>
      </w:r>
      <w:r w:rsidR="001839BD">
        <w:rPr>
          <w:lang w:val="ru-RU"/>
        </w:rPr>
        <w:t xml:space="preserve"> </w:t>
      </w:r>
      <w:r w:rsidRPr="00E55024">
        <w:rPr>
          <w:lang w:val="ru-RU"/>
        </w:rPr>
        <w:t>сем</w:t>
      </w:r>
      <w:r w:rsidR="00057BC8">
        <w:rPr>
          <w:lang w:val="ru-RU"/>
        </w:rPr>
        <w:t>ей</w:t>
      </w:r>
      <w:r w:rsidRPr="00E55024">
        <w:rPr>
          <w:lang w:val="ru-RU"/>
        </w:rPr>
        <w:t>, оставши</w:t>
      </w:r>
      <w:r w:rsidR="001839BD">
        <w:rPr>
          <w:lang w:val="ru-RU"/>
        </w:rPr>
        <w:t>х</w:t>
      </w:r>
      <w:r w:rsidRPr="00E55024">
        <w:rPr>
          <w:lang w:val="ru-RU"/>
        </w:rPr>
        <w:t>ся в Боснии и Герцеговине.</w:t>
      </w:r>
    </w:p>
    <w:p w:rsidR="000559C7" w:rsidRPr="00E55024" w:rsidRDefault="00BA77FF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Граждане, проживающие за рубежом, в большинстве случаев весьма хорошо интегрированы в общество принимающей страны.  Почти 95 процентов имеют урегулированный статус в плане работы, вида на жительство, образования и  воссоединения семей.  Лишь небольшое число </w:t>
      </w:r>
      <w:r w:rsidR="001839BD">
        <w:rPr>
          <w:lang w:val="ru-RU"/>
        </w:rPr>
        <w:t xml:space="preserve">из них </w:t>
      </w:r>
      <w:r w:rsidRPr="00E55024">
        <w:rPr>
          <w:lang w:val="ru-RU"/>
        </w:rPr>
        <w:t>стали гражданами принимающей страны, причем большинство предпочли сохранить свой раздельный статус, особенно с учетом того, что некоторые страны, такие как Австрия и Германия, и</w:t>
      </w:r>
      <w:r w:rsidR="001839BD">
        <w:rPr>
          <w:lang w:val="ru-RU"/>
        </w:rPr>
        <w:t>сключают</w:t>
      </w:r>
      <w:r w:rsidRPr="00E55024">
        <w:rPr>
          <w:lang w:val="ru-RU"/>
        </w:rPr>
        <w:t xml:space="preserve"> возможность двойного гражданства.  Они создали большое число ассоциаций и клубов, которые нередко объединены в рамочные организации.  Однако тенденция создания ассоциаций по этнической линии, например, хорватских и сербских ассоциаций, означает, что диаспора в некотором отношении более разобщена, чем население на родине.</w:t>
      </w:r>
    </w:p>
    <w:p w:rsidR="000559C7" w:rsidRPr="00E55024" w:rsidRDefault="00CC6EA5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Ответственность за оказание содействия гражданам, проживающим за рубежом, согласно Конституции, лежит на центральном правительстве, в первую очередь </w:t>
      </w:r>
      <w:r w:rsidR="00E55024" w:rsidRPr="00E55024">
        <w:rPr>
          <w:lang w:val="ru-RU"/>
        </w:rPr>
        <w:t>министерстве</w:t>
      </w:r>
      <w:r w:rsidRPr="00E55024">
        <w:rPr>
          <w:lang w:val="ru-RU"/>
        </w:rPr>
        <w:t xml:space="preserve"> по </w:t>
      </w:r>
      <w:r w:rsidR="00E55024" w:rsidRPr="00E55024">
        <w:rPr>
          <w:lang w:val="ru-RU"/>
        </w:rPr>
        <w:t>правам</w:t>
      </w:r>
      <w:r w:rsidRPr="00E55024">
        <w:rPr>
          <w:lang w:val="ru-RU"/>
        </w:rPr>
        <w:t xml:space="preserve"> </w:t>
      </w:r>
      <w:r w:rsidR="00E55024" w:rsidRPr="00E55024">
        <w:rPr>
          <w:lang w:val="ru-RU"/>
        </w:rPr>
        <w:t>человека</w:t>
      </w:r>
      <w:r w:rsidRPr="00E55024">
        <w:rPr>
          <w:lang w:val="ru-RU"/>
        </w:rPr>
        <w:t xml:space="preserve"> и беженцам и министерстве иностранных дел. </w:t>
      </w:r>
      <w:r w:rsidR="00E55024">
        <w:rPr>
          <w:lang w:val="ru-RU"/>
        </w:rPr>
        <w:t xml:space="preserve"> Министерство безопасности и мин</w:t>
      </w:r>
      <w:r w:rsidRPr="00E55024">
        <w:rPr>
          <w:lang w:val="ru-RU"/>
        </w:rPr>
        <w:t xml:space="preserve">истерство по гражданским делам также участвуют в этой работе.  Не более одного </w:t>
      </w:r>
      <w:r w:rsidR="00E55024" w:rsidRPr="00E55024">
        <w:rPr>
          <w:lang w:val="ru-RU"/>
        </w:rPr>
        <w:t>процента</w:t>
      </w:r>
      <w:r w:rsidRPr="00E55024">
        <w:rPr>
          <w:lang w:val="ru-RU"/>
        </w:rPr>
        <w:t xml:space="preserve"> детей иммигрантов имеют доступ к образованию на родном языке или к языковым классам.  Иногда консульские представительства страны предоставляют услуги репетиторов.  В других случаях правительства принимающих стран, таких, как Австрия и Скандинавские страны, субсидируют образование детей иммигрантов на их родном языке.  Ассоциации и религиозные общины также предоставляют возможности для получения образования, однако они не всегда являются лучшим </w:t>
      </w:r>
      <w:r w:rsidR="001A3E60">
        <w:rPr>
          <w:lang w:val="ru-RU"/>
        </w:rPr>
        <w:t>вариантом</w:t>
      </w:r>
      <w:r w:rsidRPr="00E55024">
        <w:rPr>
          <w:lang w:val="ru-RU"/>
        </w:rPr>
        <w:t xml:space="preserve">. </w:t>
      </w:r>
    </w:p>
    <w:p w:rsidR="000559C7" w:rsidRPr="00E55024" w:rsidRDefault="00CC6EA5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Согласно Закону об ассоциациях и фондах </w:t>
      </w:r>
      <w:r w:rsidR="00E55024" w:rsidRPr="00E55024">
        <w:rPr>
          <w:lang w:val="ru-RU"/>
        </w:rPr>
        <w:t>министерство</w:t>
      </w:r>
      <w:r w:rsidRPr="00E55024">
        <w:rPr>
          <w:lang w:val="ru-RU"/>
        </w:rPr>
        <w:t xml:space="preserve"> юстиции ведет </w:t>
      </w:r>
      <w:r w:rsidR="00E55024" w:rsidRPr="00E55024">
        <w:rPr>
          <w:lang w:val="ru-RU"/>
        </w:rPr>
        <w:t>реестр</w:t>
      </w:r>
      <w:r w:rsidRPr="00E55024">
        <w:rPr>
          <w:lang w:val="ru-RU"/>
        </w:rPr>
        <w:t xml:space="preserve"> ассоциаций </w:t>
      </w:r>
      <w:r w:rsidR="00E55024" w:rsidRPr="00E55024">
        <w:rPr>
          <w:lang w:val="ru-RU"/>
        </w:rPr>
        <w:t>иностранных</w:t>
      </w:r>
      <w:r w:rsidRPr="00E55024">
        <w:rPr>
          <w:lang w:val="ru-RU"/>
        </w:rPr>
        <w:t xml:space="preserve"> трудящихся-мигрантов в Боснии и Герцеговине.  Насчитывается 23 ассоциации иностранных граждан и 10 ассоциаций меньшинств.</w:t>
      </w:r>
      <w:r w:rsidR="000559C7" w:rsidRPr="00E55024">
        <w:rPr>
          <w:lang w:val="ru-RU"/>
        </w:rPr>
        <w:t xml:space="preserve"> </w:t>
      </w:r>
    </w:p>
    <w:p w:rsidR="000559C7" w:rsidRPr="00E55024" w:rsidRDefault="00CC6EA5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>Из</w:t>
      </w:r>
      <w:r w:rsidRPr="00E55024">
        <w:rPr>
          <w:lang w:val="ru-RU"/>
        </w:rPr>
        <w:noBreakHyphen/>
        <w:t xml:space="preserve">за недовольства положениями об участии диаспоры в выборах было принято решение внести поправки в соответствующее </w:t>
      </w:r>
      <w:r w:rsidR="00E55024" w:rsidRPr="00E55024">
        <w:rPr>
          <w:lang w:val="ru-RU"/>
        </w:rPr>
        <w:t>законодательство</w:t>
      </w:r>
      <w:r w:rsidRPr="00E55024">
        <w:rPr>
          <w:lang w:val="ru-RU"/>
        </w:rPr>
        <w:t>, с тем чтобы упростить процедуры и позволить иммигрантам</w:t>
      </w:r>
      <w:r w:rsidR="008F68F8" w:rsidRPr="00E55024">
        <w:rPr>
          <w:lang w:val="ru-RU"/>
        </w:rPr>
        <w:t xml:space="preserve"> участвовать в электронном голосовании.  Число иммигрантов, участвующих</w:t>
      </w:r>
      <w:r w:rsidR="00E55024">
        <w:rPr>
          <w:lang w:val="ru-RU"/>
        </w:rPr>
        <w:t xml:space="preserve"> </w:t>
      </w:r>
      <w:r w:rsidR="008F68F8" w:rsidRPr="00E55024">
        <w:rPr>
          <w:lang w:val="ru-RU"/>
        </w:rPr>
        <w:t>в выборах, постоянно снижается с 1996 года, когда число голосовавших сост</w:t>
      </w:r>
      <w:r w:rsidR="001A3E60">
        <w:rPr>
          <w:lang w:val="ru-RU"/>
        </w:rPr>
        <w:t>авило</w:t>
      </w:r>
      <w:r w:rsidR="008F68F8" w:rsidRPr="00E55024">
        <w:rPr>
          <w:lang w:val="ru-RU"/>
        </w:rPr>
        <w:t xml:space="preserve"> 450</w:t>
      </w:r>
      <w:r w:rsidR="001A3E60">
        <w:rPr>
          <w:lang w:val="ru-RU"/>
        </w:rPr>
        <w:t xml:space="preserve"> 000 </w:t>
      </w:r>
      <w:r w:rsidR="008F68F8" w:rsidRPr="00E55024">
        <w:rPr>
          <w:lang w:val="ru-RU"/>
        </w:rPr>
        <w:t>человек.  Для сравнения в 2006 году число проголосовавших сост</w:t>
      </w:r>
      <w:r w:rsidR="001A3E60">
        <w:rPr>
          <w:lang w:val="ru-RU"/>
        </w:rPr>
        <w:t>авило</w:t>
      </w:r>
      <w:r w:rsidR="008F68F8" w:rsidRPr="00E55024">
        <w:rPr>
          <w:lang w:val="ru-RU"/>
        </w:rPr>
        <w:t xml:space="preserve"> 20 000 человек.</w:t>
      </w:r>
    </w:p>
    <w:p w:rsidR="000559C7" w:rsidRPr="00E55024" w:rsidRDefault="00F96EAA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 ЧЕГАР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Босния и Герцеговина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говорит, что по объему денежных переводов из</w:t>
      </w:r>
      <w:r w:rsidRPr="00E55024">
        <w:rPr>
          <w:lang w:val="ru-RU"/>
        </w:rPr>
        <w:noBreakHyphen/>
        <w:t>за рубежа на душу населения Босния и Герцеговина стоит на пятом месте в мире.  Законодательство не предусматривает никаких барьеров на переводы и к тому же были заключены двусторонние соглашения с целью устранения двойного налогообложения.</w:t>
      </w:r>
    </w:p>
    <w:p w:rsidR="000559C7" w:rsidRPr="00E55024" w:rsidRDefault="00F96EAA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Он заверяет Комитет в том, что власти предпримут все усилия для упрощения </w:t>
      </w:r>
      <w:r w:rsidR="00F77C34">
        <w:rPr>
          <w:lang w:val="ru-RU"/>
        </w:rPr>
        <w:t>И</w:t>
      </w:r>
      <w:r w:rsidRPr="00E55024">
        <w:rPr>
          <w:lang w:val="ru-RU"/>
        </w:rPr>
        <w:t>збирательного закона с целью стимулировать более активное участие диаспоры в избирательном процессе.</w:t>
      </w:r>
    </w:p>
    <w:p w:rsidR="000559C7" w:rsidRPr="00E55024" w:rsidRDefault="00F96EAA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Г-жа БАСИЧ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Босния и Герцеговина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говорит, что двусторонние и многосторонние соглашения и договоры, ратифицированные Боснией и Герцеговиной, имеют прямое применение в судах, хотя до сих пор число случаев их прямого применения невелико.  Действующее законодательство также направлено на гармонизацию внутренних законов с международными договорами.</w:t>
      </w:r>
    </w:p>
    <w:p w:rsidR="000559C7" w:rsidRPr="00E55024" w:rsidRDefault="00F96EAA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 ЧЕГАР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Босния и Герцеговина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говорит, что борьба с торговлей людьми ведется по двум </w:t>
      </w:r>
      <w:r w:rsidR="00F77C34">
        <w:rPr>
          <w:lang w:val="ru-RU"/>
        </w:rPr>
        <w:t>направлениям</w:t>
      </w:r>
      <w:r w:rsidRPr="00E55024">
        <w:rPr>
          <w:lang w:val="ru-RU"/>
        </w:rPr>
        <w:t xml:space="preserve">:  предупреждение и пресечение.  Предупреждение базируется на просвещении, консультировании, повышении осведомленности через СМИ и встречи, на которых основное внимание уделяется преступному и трудноконтролируемому характеру этого явления.  Пресечение основано на судебном </w:t>
      </w:r>
      <w:r w:rsidR="00E55024" w:rsidRPr="00E55024">
        <w:rPr>
          <w:lang w:val="ru-RU"/>
        </w:rPr>
        <w:t>преследовании</w:t>
      </w:r>
      <w:r w:rsidRPr="00E55024">
        <w:rPr>
          <w:lang w:val="ru-RU"/>
        </w:rPr>
        <w:t>.  Статья 186 Уголовного кодекса определяет преступления в форме торговли людьми, а статья 189 – преступлени</w:t>
      </w:r>
      <w:r w:rsidR="00F77C34">
        <w:rPr>
          <w:lang w:val="ru-RU"/>
        </w:rPr>
        <w:t>е</w:t>
      </w:r>
      <w:r w:rsidR="000559C7" w:rsidRPr="00E55024">
        <w:rPr>
          <w:lang w:val="ru-RU"/>
        </w:rPr>
        <w:t xml:space="preserve"> </w:t>
      </w:r>
      <w:r w:rsidRPr="00E55024">
        <w:rPr>
          <w:lang w:val="ru-RU"/>
        </w:rPr>
        <w:t xml:space="preserve">в форме похищения людей.  Законодательство Федерации и </w:t>
      </w:r>
      <w:r w:rsidR="00F77C34">
        <w:rPr>
          <w:lang w:val="ru-RU"/>
        </w:rPr>
        <w:t xml:space="preserve">района </w:t>
      </w:r>
      <w:r w:rsidRPr="00E55024">
        <w:rPr>
          <w:lang w:val="ru-RU"/>
        </w:rPr>
        <w:t>Брско квалифицирует преступления в форме занятия проституцией, а законодательство Республики Сербской квалифицирует преступлени</w:t>
      </w:r>
      <w:r w:rsidR="00F77C34">
        <w:rPr>
          <w:lang w:val="ru-RU"/>
        </w:rPr>
        <w:t>е</w:t>
      </w:r>
      <w:r w:rsidRPr="00E55024">
        <w:rPr>
          <w:lang w:val="ru-RU"/>
        </w:rPr>
        <w:t xml:space="preserve"> в форме торговли людьми для целей проституции.  </w:t>
      </w:r>
      <w:r w:rsidR="00F77C34">
        <w:rPr>
          <w:lang w:val="ru-RU"/>
        </w:rPr>
        <w:t>В качестве наказания з</w:t>
      </w:r>
      <w:r w:rsidRPr="00E55024">
        <w:rPr>
          <w:lang w:val="ru-RU"/>
        </w:rPr>
        <w:t xml:space="preserve">а такого рода преступления предусмотрено несколько сроков тюремного заключения:  согласно статье 186 тюремное наказание может составлять от 25 до </w:t>
      </w:r>
      <w:r w:rsidR="00B07D79" w:rsidRPr="00E55024">
        <w:rPr>
          <w:lang w:val="ru-RU"/>
        </w:rPr>
        <w:t>40 лет.  Минимальный срок составляет один год.  В заключительном приговоре, принятом всего лишь двумя днями ранее, после обжалований со стороны как обвинения, так и защиты, поданных в адрес отдела апелляции суда Боснии и Герцеговины, главный обвиняемый был приговорен к тюремному сроку в 12 лет, а его сообщники к восьми годам.</w:t>
      </w:r>
    </w:p>
    <w:p w:rsidR="000559C7" w:rsidRPr="00E55024" w:rsidRDefault="00B07D79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 ТАГИЗАДЕ</w:t>
      </w:r>
      <w:r w:rsidR="000559C7" w:rsidRPr="00E55024">
        <w:rPr>
          <w:lang w:val="ru-RU"/>
        </w:rPr>
        <w:t xml:space="preserve"> (</w:t>
      </w:r>
      <w:r w:rsidRPr="00E55024">
        <w:rPr>
          <w:lang w:val="ru-RU"/>
        </w:rPr>
        <w:t>докладчик по стране</w:t>
      </w:r>
      <w:r w:rsidR="000559C7" w:rsidRPr="00E55024">
        <w:rPr>
          <w:lang w:val="ru-RU"/>
        </w:rPr>
        <w:t>)</w:t>
      </w:r>
      <w:r w:rsidRPr="00E55024">
        <w:rPr>
          <w:lang w:val="ru-RU"/>
        </w:rPr>
        <w:t xml:space="preserve"> просит поделиться более точной информацией о процедурах, применяемых различными компонентами государственной структуры:  Федерации Боснии и Герцеговины, Республикой Сербской и районом Брско.  Какие меры обычно принимаются ими для </w:t>
      </w:r>
      <w:r w:rsidR="00B93A2F">
        <w:rPr>
          <w:lang w:val="ru-RU"/>
        </w:rPr>
        <w:t>урегулирования положения</w:t>
      </w:r>
      <w:r w:rsidRPr="00E55024">
        <w:rPr>
          <w:lang w:val="ru-RU"/>
        </w:rPr>
        <w:t xml:space="preserve"> нелегального трудящегося-мигранта:  шаги по легализации их статуса или решительные административные меры, в том числе </w:t>
      </w:r>
      <w:r w:rsidR="00B93A2F">
        <w:rPr>
          <w:lang w:val="ru-RU"/>
        </w:rPr>
        <w:t>в форме высылки</w:t>
      </w:r>
      <w:r w:rsidRPr="00E55024">
        <w:rPr>
          <w:lang w:val="ru-RU"/>
        </w:rPr>
        <w:t xml:space="preserve"> из страны?  Действуют ли в стране центры задержания мигрантов в рамках индивидуальных компонентов, и если да, каковы в них условиях, как долго может содержаться в них человек и кто принимает решение о задержании – суды или административные органы?  Он был бы </w:t>
      </w:r>
      <w:r w:rsidR="00E55024" w:rsidRPr="00E55024">
        <w:rPr>
          <w:lang w:val="ru-RU"/>
        </w:rPr>
        <w:t>признателен</w:t>
      </w:r>
      <w:r w:rsidRPr="00E55024">
        <w:rPr>
          <w:lang w:val="ru-RU"/>
        </w:rPr>
        <w:t xml:space="preserve"> за представление конкретных примеров текущей практики и, по возможности, статистических сведений.</w:t>
      </w:r>
    </w:p>
    <w:p w:rsidR="000559C7" w:rsidRPr="00E55024" w:rsidRDefault="00B07D79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Ему хотелось бы также знать, обладают ли трудящиеся-мигранты равными с гражданами Боснии и Герцеговины льготами </w:t>
      </w:r>
      <w:r w:rsidR="00B93A2F">
        <w:rPr>
          <w:lang w:val="ru-RU"/>
        </w:rPr>
        <w:t>по</w:t>
      </w:r>
      <w:r w:rsidRPr="00E55024">
        <w:rPr>
          <w:lang w:val="ru-RU"/>
        </w:rPr>
        <w:t xml:space="preserve"> социально</w:t>
      </w:r>
      <w:r w:rsidR="00B93A2F">
        <w:rPr>
          <w:lang w:val="ru-RU"/>
        </w:rPr>
        <w:t xml:space="preserve">му </w:t>
      </w:r>
      <w:r w:rsidRPr="00E55024">
        <w:rPr>
          <w:lang w:val="ru-RU"/>
        </w:rPr>
        <w:t>страховани</w:t>
      </w:r>
      <w:r w:rsidR="00B93A2F">
        <w:rPr>
          <w:lang w:val="ru-RU"/>
        </w:rPr>
        <w:t>ю</w:t>
      </w:r>
      <w:r w:rsidRPr="00E55024">
        <w:rPr>
          <w:lang w:val="ru-RU"/>
        </w:rPr>
        <w:t xml:space="preserve"> и безработиц</w:t>
      </w:r>
      <w:r w:rsidR="00B93A2F">
        <w:rPr>
          <w:lang w:val="ru-RU"/>
        </w:rPr>
        <w:t>е</w:t>
      </w:r>
      <w:r w:rsidRPr="00E55024">
        <w:rPr>
          <w:lang w:val="ru-RU"/>
        </w:rPr>
        <w:t>.  Применяется ли к трудящимся-мигрантам формы наказания, применяемые к гражданам, такие, как приостановка выплаты пособия по безработиц</w:t>
      </w:r>
      <w:r w:rsidR="00B93A2F">
        <w:rPr>
          <w:lang w:val="ru-RU"/>
        </w:rPr>
        <w:t>е</w:t>
      </w:r>
      <w:r w:rsidRPr="00E55024">
        <w:rPr>
          <w:lang w:val="ru-RU"/>
        </w:rPr>
        <w:t xml:space="preserve"> на срок до 12 месяцев?  Позволяется ли в момент </w:t>
      </w:r>
      <w:r w:rsidR="00B93A2F">
        <w:rPr>
          <w:lang w:val="ru-RU"/>
        </w:rPr>
        <w:t>выезда из</w:t>
      </w:r>
      <w:r w:rsidRPr="00E55024">
        <w:rPr>
          <w:lang w:val="ru-RU"/>
        </w:rPr>
        <w:t xml:space="preserve"> страны трудящимся-мигрантам вывезти свои личные вещи и инструменты труда без оплаты таможенной пошлины.  В заключение он интересуется, принимаются ли меры для защиты прав рома, являющихся трудящимися-мигрантами.</w:t>
      </w:r>
    </w:p>
    <w:p w:rsidR="000559C7" w:rsidRPr="00E55024" w:rsidRDefault="00B07D79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Г-н КАРИЯВАСАМ</w:t>
      </w:r>
      <w:r w:rsidR="000559C7" w:rsidRPr="00E55024">
        <w:rPr>
          <w:lang w:val="ru-RU"/>
        </w:rPr>
        <w:t xml:space="preserve"> </w:t>
      </w:r>
      <w:r w:rsidRPr="00E55024">
        <w:rPr>
          <w:lang w:val="ru-RU"/>
        </w:rPr>
        <w:t xml:space="preserve">интересуется выполнением на практике статьи 31 Конвенции, которая требует от государств-участников обеспечить уважение культурного своеобразия трудящихся-мигрантов и членов их семьи </w:t>
      </w:r>
      <w:r w:rsidR="00B72244">
        <w:rPr>
          <w:lang w:val="ru-RU"/>
        </w:rPr>
        <w:t xml:space="preserve">даже </w:t>
      </w:r>
      <w:r w:rsidRPr="00E55024">
        <w:rPr>
          <w:lang w:val="ru-RU"/>
        </w:rPr>
        <w:t xml:space="preserve">в случае </w:t>
      </w:r>
      <w:r w:rsidR="00B72244">
        <w:rPr>
          <w:lang w:val="ru-RU"/>
        </w:rPr>
        <w:t xml:space="preserve">нахождения их в стране </w:t>
      </w:r>
      <w:r w:rsidRPr="00E55024">
        <w:rPr>
          <w:lang w:val="ru-RU"/>
        </w:rPr>
        <w:t>транзит</w:t>
      </w:r>
      <w:r w:rsidR="00B72244">
        <w:rPr>
          <w:lang w:val="ru-RU"/>
        </w:rPr>
        <w:t>ом</w:t>
      </w:r>
      <w:r w:rsidRPr="00E55024">
        <w:rPr>
          <w:lang w:val="ru-RU"/>
        </w:rPr>
        <w:t xml:space="preserve">.  Будучи </w:t>
      </w:r>
      <w:r w:rsidR="00B72244">
        <w:rPr>
          <w:lang w:val="ru-RU"/>
        </w:rPr>
        <w:t>поли</w:t>
      </w:r>
      <w:r w:rsidRPr="00E55024">
        <w:rPr>
          <w:lang w:val="ru-RU"/>
        </w:rPr>
        <w:t xml:space="preserve">культурной страной, Босния и Герцеговина обладает потенциалом </w:t>
      </w:r>
      <w:r w:rsidR="00B72244">
        <w:rPr>
          <w:lang w:val="ru-RU"/>
        </w:rPr>
        <w:t>служить примером</w:t>
      </w:r>
      <w:r w:rsidRPr="00E55024">
        <w:rPr>
          <w:lang w:val="ru-RU"/>
        </w:rPr>
        <w:t xml:space="preserve"> для других государств-участников, в том числе благодаря работе своих консульских представительств за рубежом. </w:t>
      </w:r>
    </w:p>
    <w:p w:rsidR="000559C7" w:rsidRPr="00E55024" w:rsidRDefault="00B07D79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u w:val="single"/>
          <w:lang w:val="ru-RU"/>
        </w:rPr>
        <w:t>ПРЕДСЕДАТЕЛЬ</w:t>
      </w:r>
      <w:r w:rsidR="000559C7" w:rsidRPr="00E55024">
        <w:rPr>
          <w:lang w:val="ru-RU"/>
        </w:rPr>
        <w:t xml:space="preserve"> </w:t>
      </w:r>
      <w:r w:rsidRPr="00E55024">
        <w:rPr>
          <w:lang w:val="ru-RU"/>
        </w:rPr>
        <w:t xml:space="preserve">интересуется позицией Боснии и Герцеговины </w:t>
      </w:r>
      <w:r w:rsidR="00B72244">
        <w:rPr>
          <w:lang w:val="ru-RU"/>
        </w:rPr>
        <w:t>по</w:t>
      </w:r>
      <w:r w:rsidRPr="00E55024">
        <w:rPr>
          <w:lang w:val="ru-RU"/>
        </w:rPr>
        <w:t xml:space="preserve"> вопросу о двойном гражданстве.  В случае Германии и некоторых других стран власти возвращают паспорта лиц, которые отказались от своего гражданства в стране </w:t>
      </w:r>
      <w:r w:rsidR="00E55024" w:rsidRPr="00E55024">
        <w:rPr>
          <w:lang w:val="ru-RU"/>
        </w:rPr>
        <w:t>происхождения</w:t>
      </w:r>
      <w:r w:rsidRPr="00E55024">
        <w:rPr>
          <w:lang w:val="ru-RU"/>
        </w:rPr>
        <w:t xml:space="preserve">.  </w:t>
      </w:r>
      <w:r w:rsidR="00B72244">
        <w:rPr>
          <w:lang w:val="ru-RU"/>
        </w:rPr>
        <w:t>В принципе у</w:t>
      </w:r>
      <w:r w:rsidRPr="00E55024">
        <w:rPr>
          <w:lang w:val="ru-RU"/>
        </w:rPr>
        <w:t xml:space="preserve"> таких лиц </w:t>
      </w:r>
      <w:r w:rsidR="00B72244">
        <w:rPr>
          <w:lang w:val="ru-RU"/>
        </w:rPr>
        <w:t xml:space="preserve">есть </w:t>
      </w:r>
      <w:r w:rsidR="00FA2183" w:rsidRPr="00E55024">
        <w:rPr>
          <w:lang w:val="ru-RU"/>
        </w:rPr>
        <w:t xml:space="preserve">возможность вернуть свое гражданство по </w:t>
      </w:r>
      <w:r w:rsidR="00CD6D62">
        <w:rPr>
          <w:lang w:val="ru-RU"/>
        </w:rPr>
        <w:t>за</w:t>
      </w:r>
      <w:r w:rsidR="00B72244">
        <w:rPr>
          <w:lang w:val="ru-RU"/>
        </w:rPr>
        <w:t>я</w:t>
      </w:r>
      <w:r w:rsidR="00CD6D62">
        <w:rPr>
          <w:lang w:val="ru-RU"/>
        </w:rPr>
        <w:t>в</w:t>
      </w:r>
      <w:r w:rsidR="00B72244">
        <w:rPr>
          <w:lang w:val="ru-RU"/>
        </w:rPr>
        <w:t>лению</w:t>
      </w:r>
      <w:r w:rsidR="00FA2183" w:rsidRPr="00E55024">
        <w:rPr>
          <w:lang w:val="ru-RU"/>
        </w:rPr>
        <w:t>.  Как с этим обстоит дело в Боснии и Герцеговине?</w:t>
      </w:r>
    </w:p>
    <w:p w:rsidR="000559C7" w:rsidRPr="00E55024" w:rsidRDefault="00593CC8" w:rsidP="00AF4172">
      <w:pPr>
        <w:pStyle w:val="ParaNo"/>
        <w:tabs>
          <w:tab w:val="clear" w:pos="360"/>
          <w:tab w:val="clear" w:pos="737"/>
        </w:tabs>
        <w:spacing w:line="288" w:lineRule="auto"/>
        <w:ind w:left="0" w:firstLine="0"/>
        <w:rPr>
          <w:lang w:val="ru-RU"/>
        </w:rPr>
      </w:pPr>
      <w:r w:rsidRPr="00E55024">
        <w:rPr>
          <w:lang w:val="ru-RU"/>
        </w:rPr>
        <w:t xml:space="preserve">Он задает вопрос, было ли решение о ведении электронного голосования для эмигрировавших граждан результатом изучение физических и логистических причин, которые препятствовали </w:t>
      </w:r>
      <w:r w:rsidR="00CD6D62">
        <w:rPr>
          <w:lang w:val="ru-RU"/>
        </w:rPr>
        <w:t xml:space="preserve">голосованию </w:t>
      </w:r>
      <w:r w:rsidRPr="00E55024">
        <w:rPr>
          <w:lang w:val="ru-RU"/>
        </w:rPr>
        <w:t>в прошлом, или же такое решение было принято исключительно на основе предположений о причинах понижательных тенденций в активности избирателей</w:t>
      </w:r>
      <w:r w:rsidR="00CD6D62">
        <w:rPr>
          <w:lang w:val="ru-RU"/>
        </w:rPr>
        <w:t>?</w:t>
      </w:r>
    </w:p>
    <w:p w:rsidR="0033001E" w:rsidRPr="00E55024" w:rsidRDefault="00593CC8" w:rsidP="00AF4172">
      <w:pPr>
        <w:spacing w:after="240"/>
        <w:jc w:val="center"/>
      </w:pPr>
      <w:r w:rsidRPr="00E55024">
        <w:rPr>
          <w:i/>
        </w:rPr>
        <w:t>Заседание закрывается в 13 час. 00 мин.</w:t>
      </w:r>
    </w:p>
    <w:p w:rsidR="000559C7" w:rsidRPr="00E55024" w:rsidRDefault="00AF4172" w:rsidP="000559C7">
      <w:pPr>
        <w:jc w:val="center"/>
      </w:pPr>
      <w:r w:rsidRPr="00E55024">
        <w:t>* * * * *</w:t>
      </w:r>
    </w:p>
    <w:sectPr w:rsidR="000559C7" w:rsidRPr="00E55024" w:rsidSect="009776C7">
      <w:headerReference w:type="even" r:id="rId9"/>
      <w:headerReference w:type="default" r:id="rId10"/>
      <w:footerReference w:type="first" r:id="rId11"/>
      <w:footnotePr>
        <w:numFmt w:val="chicago"/>
      </w:footnotePr>
      <w:type w:val="continuous"/>
      <w:pgSz w:w="11906" w:h="16838" w:code="9"/>
      <w:pgMar w:top="1134" w:right="851" w:bottom="1985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82" w:rsidRDefault="00B57A82">
      <w:r>
        <w:separator/>
      </w:r>
    </w:p>
  </w:endnote>
  <w:endnote w:type="continuationSeparator" w:id="0">
    <w:p w:rsidR="00B57A82" w:rsidRDefault="00B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Pr="009776C7" w:rsidRDefault="008A3485" w:rsidP="009776C7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  <w:r w:rsidRPr="009776C7">
      <w:t>_______________</w:t>
    </w:r>
  </w:p>
  <w:p w:rsidR="008A3485" w:rsidRDefault="008A3485" w:rsidP="009776C7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16" w:lineRule="auto"/>
    </w:pPr>
  </w:p>
  <w:p w:rsidR="008A3485" w:rsidRDefault="008A3485" w:rsidP="009776C7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  <w:r>
      <w:tab/>
      <w:t>В настоящий отчет могут вноситься поправки.</w:t>
    </w:r>
  </w:p>
  <w:p w:rsidR="008A3485" w:rsidRDefault="008A3485" w:rsidP="009776C7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</w:p>
  <w:p w:rsidR="008A3485" w:rsidRDefault="008A3485" w:rsidP="009776C7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  <w:r>
      <w:tab/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следует направлять </w:t>
    </w:r>
    <w:r>
      <w:rPr>
        <w:u w:val="single"/>
      </w:rPr>
      <w:t>в течение одной недели с момента выпуска настоящего документа</w:t>
    </w:r>
    <w:r>
      <w:t xml:space="preserve"> в Группу редактирования, комната Е.4108, Дворец Наций, Женева.</w:t>
    </w:r>
  </w:p>
  <w:p w:rsidR="008A3485" w:rsidRDefault="008A3485" w:rsidP="009776C7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</w:p>
  <w:p w:rsidR="008A3485" w:rsidRPr="009776C7" w:rsidRDefault="008A3485" w:rsidP="009776C7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  <w:r>
      <w:tab/>
      <w:t>Любые поправки к отчетам о заседаниях Комитета на этой сессии будут сведены в единое исправление, которое будет издано вскоре после окончания сессии.</w:t>
    </w:r>
  </w:p>
  <w:p w:rsidR="008A3485" w:rsidRDefault="008A3485" w:rsidP="009776C7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  <w:rPr>
        <w:lang w:val="fr-CH"/>
      </w:rPr>
    </w:pPr>
  </w:p>
  <w:p w:rsidR="008A3485" w:rsidRDefault="008A3485" w:rsidP="009776C7">
    <w:r>
      <w:rPr>
        <w:lang w:val="en-US"/>
      </w:rPr>
      <w:t>GE.0</w:t>
    </w:r>
    <w:r>
      <w:t>9</w:t>
    </w:r>
    <w:r>
      <w:rPr>
        <w:lang w:val="en-US"/>
      </w:rPr>
      <w:t>-</w:t>
    </w:r>
    <w:r>
      <w:rPr>
        <w:lang w:val="en-US"/>
      </w:rPr>
      <w:fldChar w:fldCharType="begin"/>
    </w:r>
    <w:r>
      <w:rPr>
        <w:lang w:val="en-US"/>
      </w:rPr>
      <w:instrText xml:space="preserve"> FILLIN "Введите номер документа" \* MERGEFORMAT </w:instrText>
    </w:r>
    <w:r>
      <w:rPr>
        <w:lang w:val="en-US"/>
      </w:rPr>
      <w:fldChar w:fldCharType="separate"/>
    </w:r>
    <w:r w:rsidR="0092038B">
      <w:rPr>
        <w:lang w:val="en-US"/>
      </w:rPr>
      <w:t>41670</w:t>
    </w:r>
    <w:r>
      <w:rPr>
        <w:lang w:val="en-US"/>
      </w:rPr>
      <w:fldChar w:fldCharType="end"/>
    </w:r>
    <w:r>
      <w:rPr>
        <w:lang w:val="en-US"/>
      </w:rPr>
      <w:t xml:space="preserve">  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82" w:rsidRDefault="00B57A82">
      <w:r>
        <w:separator/>
      </w:r>
    </w:p>
  </w:footnote>
  <w:footnote w:type="continuationSeparator" w:id="0">
    <w:p w:rsidR="00B57A82" w:rsidRDefault="00B5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Pr="00FD369B" w:rsidRDefault="008A3485">
    <w:pPr>
      <w:pStyle w:val="Header"/>
    </w:pPr>
    <w:r>
      <w:rPr>
        <w:lang w:val="en-US"/>
      </w:rPr>
      <w:t>CMW/C/SR.</w:t>
    </w:r>
    <w:r>
      <w:t>104</w:t>
    </w:r>
  </w:p>
  <w:p w:rsidR="008A3485" w:rsidRDefault="008A3485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38B">
      <w:rPr>
        <w:rStyle w:val="PageNumber"/>
        <w:noProof/>
      </w:rPr>
      <w:t>12</w:t>
    </w:r>
    <w:r>
      <w:rPr>
        <w:rStyle w:val="PageNumber"/>
      </w:rPr>
      <w:fldChar w:fldCharType="end"/>
    </w:r>
  </w:p>
  <w:p w:rsidR="008A3485" w:rsidRDefault="008A348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Pr="00FD369B" w:rsidRDefault="008A3485">
    <w:pPr>
      <w:pStyle w:val="Header"/>
      <w:tabs>
        <w:tab w:val="left" w:pos="7513"/>
      </w:tabs>
    </w:pPr>
    <w:r>
      <w:rPr>
        <w:lang w:val="en-US"/>
      </w:rPr>
      <w:tab/>
    </w:r>
    <w:r>
      <w:rPr>
        <w:lang w:val="en-US"/>
      </w:rPr>
      <w:tab/>
      <w:t>CMW/C/SR.</w:t>
    </w:r>
    <w:r>
      <w:t>104</w:t>
    </w:r>
  </w:p>
  <w:p w:rsidR="008A3485" w:rsidRDefault="008A3485">
    <w:pPr>
      <w:pStyle w:val="Header"/>
      <w:tabs>
        <w:tab w:val="left" w:pos="7513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38B">
      <w:rPr>
        <w:rStyle w:val="PageNumber"/>
        <w:noProof/>
      </w:rPr>
      <w:t>11</w:t>
    </w:r>
    <w:r>
      <w:rPr>
        <w:rStyle w:val="PageNumber"/>
      </w:rPr>
      <w:fldChar w:fldCharType="end"/>
    </w:r>
  </w:p>
  <w:p w:rsidR="008A3485" w:rsidRDefault="008A3485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3CB061AB"/>
    <w:multiLevelType w:val="singleLevel"/>
    <w:tmpl w:val="81EE0692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  <w:lang w:val="en-U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5CF"/>
    <w:rsid w:val="00022977"/>
    <w:rsid w:val="0002509B"/>
    <w:rsid w:val="00032D9C"/>
    <w:rsid w:val="00053FA7"/>
    <w:rsid w:val="00054A50"/>
    <w:rsid w:val="000559C7"/>
    <w:rsid w:val="000570A6"/>
    <w:rsid w:val="00057BC8"/>
    <w:rsid w:val="000602B5"/>
    <w:rsid w:val="00060FDD"/>
    <w:rsid w:val="000620D3"/>
    <w:rsid w:val="000644C5"/>
    <w:rsid w:val="00066D43"/>
    <w:rsid w:val="00070EE4"/>
    <w:rsid w:val="0009560E"/>
    <w:rsid w:val="000963AE"/>
    <w:rsid w:val="000A0700"/>
    <w:rsid w:val="000A25D8"/>
    <w:rsid w:val="000A5213"/>
    <w:rsid w:val="000A6716"/>
    <w:rsid w:val="000B4BF3"/>
    <w:rsid w:val="000B67E9"/>
    <w:rsid w:val="000B76B2"/>
    <w:rsid w:val="000B7F22"/>
    <w:rsid w:val="000C4395"/>
    <w:rsid w:val="000C6405"/>
    <w:rsid w:val="000C6C70"/>
    <w:rsid w:val="000D73F7"/>
    <w:rsid w:val="000E1B03"/>
    <w:rsid w:val="000E29DF"/>
    <w:rsid w:val="000E6B2E"/>
    <w:rsid w:val="000F0495"/>
    <w:rsid w:val="001019DA"/>
    <w:rsid w:val="00101A8F"/>
    <w:rsid w:val="00111688"/>
    <w:rsid w:val="00125F67"/>
    <w:rsid w:val="00134E4D"/>
    <w:rsid w:val="00135367"/>
    <w:rsid w:val="0013551E"/>
    <w:rsid w:val="00135DA9"/>
    <w:rsid w:val="00150641"/>
    <w:rsid w:val="001570B0"/>
    <w:rsid w:val="00163798"/>
    <w:rsid w:val="001712AE"/>
    <w:rsid w:val="001716FA"/>
    <w:rsid w:val="0017570B"/>
    <w:rsid w:val="00177B9B"/>
    <w:rsid w:val="001839BD"/>
    <w:rsid w:val="00194C62"/>
    <w:rsid w:val="00196FB1"/>
    <w:rsid w:val="001A3E60"/>
    <w:rsid w:val="001A6325"/>
    <w:rsid w:val="001B6D60"/>
    <w:rsid w:val="001B7049"/>
    <w:rsid w:val="001C7F14"/>
    <w:rsid w:val="001C7FDC"/>
    <w:rsid w:val="001E29EE"/>
    <w:rsid w:val="001E3FCB"/>
    <w:rsid w:val="001E6BF9"/>
    <w:rsid w:val="00202E5E"/>
    <w:rsid w:val="0020693A"/>
    <w:rsid w:val="002071DF"/>
    <w:rsid w:val="00213321"/>
    <w:rsid w:val="0022144C"/>
    <w:rsid w:val="00221FB7"/>
    <w:rsid w:val="002222CD"/>
    <w:rsid w:val="00225E42"/>
    <w:rsid w:val="00230288"/>
    <w:rsid w:val="002352E3"/>
    <w:rsid w:val="0023636E"/>
    <w:rsid w:val="00236BB2"/>
    <w:rsid w:val="002406C8"/>
    <w:rsid w:val="00241884"/>
    <w:rsid w:val="002437A9"/>
    <w:rsid w:val="002502B7"/>
    <w:rsid w:val="00256144"/>
    <w:rsid w:val="00262DB3"/>
    <w:rsid w:val="00264281"/>
    <w:rsid w:val="00265A9E"/>
    <w:rsid w:val="00274C5A"/>
    <w:rsid w:val="00276483"/>
    <w:rsid w:val="00287BEE"/>
    <w:rsid w:val="00296646"/>
    <w:rsid w:val="002A3281"/>
    <w:rsid w:val="002A5C56"/>
    <w:rsid w:val="002B58BA"/>
    <w:rsid w:val="002B6FFF"/>
    <w:rsid w:val="002C0697"/>
    <w:rsid w:val="002C336F"/>
    <w:rsid w:val="002C7BD4"/>
    <w:rsid w:val="002E1849"/>
    <w:rsid w:val="002E38F4"/>
    <w:rsid w:val="002E4A1B"/>
    <w:rsid w:val="002E4A87"/>
    <w:rsid w:val="002F0722"/>
    <w:rsid w:val="002F4430"/>
    <w:rsid w:val="00314A97"/>
    <w:rsid w:val="00321DFB"/>
    <w:rsid w:val="00325D4A"/>
    <w:rsid w:val="0033001E"/>
    <w:rsid w:val="003336B3"/>
    <w:rsid w:val="00336E67"/>
    <w:rsid w:val="00344E50"/>
    <w:rsid w:val="00350DA1"/>
    <w:rsid w:val="003512FB"/>
    <w:rsid w:val="003522AD"/>
    <w:rsid w:val="00353FC2"/>
    <w:rsid w:val="00360976"/>
    <w:rsid w:val="00360C09"/>
    <w:rsid w:val="00371C76"/>
    <w:rsid w:val="00373A54"/>
    <w:rsid w:val="00377178"/>
    <w:rsid w:val="00381CB2"/>
    <w:rsid w:val="003853E3"/>
    <w:rsid w:val="00387779"/>
    <w:rsid w:val="003A5222"/>
    <w:rsid w:val="003A5B83"/>
    <w:rsid w:val="003B4DC0"/>
    <w:rsid w:val="003B7349"/>
    <w:rsid w:val="003C29F8"/>
    <w:rsid w:val="003C411E"/>
    <w:rsid w:val="003E7B82"/>
    <w:rsid w:val="003F0367"/>
    <w:rsid w:val="003F0CFA"/>
    <w:rsid w:val="003F46AA"/>
    <w:rsid w:val="003F517D"/>
    <w:rsid w:val="003F5E71"/>
    <w:rsid w:val="004061D4"/>
    <w:rsid w:val="004137A1"/>
    <w:rsid w:val="00423516"/>
    <w:rsid w:val="00424E05"/>
    <w:rsid w:val="0042534C"/>
    <w:rsid w:val="00436036"/>
    <w:rsid w:val="00437E8A"/>
    <w:rsid w:val="00437FD9"/>
    <w:rsid w:val="00445168"/>
    <w:rsid w:val="00452656"/>
    <w:rsid w:val="0045411A"/>
    <w:rsid w:val="00457DE8"/>
    <w:rsid w:val="00463228"/>
    <w:rsid w:val="00463E6F"/>
    <w:rsid w:val="00472979"/>
    <w:rsid w:val="0047664C"/>
    <w:rsid w:val="00487A92"/>
    <w:rsid w:val="00493FEB"/>
    <w:rsid w:val="004A710A"/>
    <w:rsid w:val="004B3532"/>
    <w:rsid w:val="004C2AFD"/>
    <w:rsid w:val="004C56AD"/>
    <w:rsid w:val="004D2CB8"/>
    <w:rsid w:val="004D4C50"/>
    <w:rsid w:val="004D6DD9"/>
    <w:rsid w:val="004E2CB8"/>
    <w:rsid w:val="004F0AA7"/>
    <w:rsid w:val="00500B01"/>
    <w:rsid w:val="00505D40"/>
    <w:rsid w:val="00514CDD"/>
    <w:rsid w:val="0052283A"/>
    <w:rsid w:val="005278CA"/>
    <w:rsid w:val="00527953"/>
    <w:rsid w:val="005325BB"/>
    <w:rsid w:val="00532726"/>
    <w:rsid w:val="0053409E"/>
    <w:rsid w:val="00542025"/>
    <w:rsid w:val="00555C61"/>
    <w:rsid w:val="00555EA0"/>
    <w:rsid w:val="00560003"/>
    <w:rsid w:val="00564BC9"/>
    <w:rsid w:val="00565883"/>
    <w:rsid w:val="005669F4"/>
    <w:rsid w:val="00567E97"/>
    <w:rsid w:val="00572892"/>
    <w:rsid w:val="005739B9"/>
    <w:rsid w:val="00581015"/>
    <w:rsid w:val="00582D03"/>
    <w:rsid w:val="00582FD7"/>
    <w:rsid w:val="00593CC8"/>
    <w:rsid w:val="0059411C"/>
    <w:rsid w:val="005942CB"/>
    <w:rsid w:val="00595137"/>
    <w:rsid w:val="005B169D"/>
    <w:rsid w:val="005C27FA"/>
    <w:rsid w:val="005C2B48"/>
    <w:rsid w:val="005C34EF"/>
    <w:rsid w:val="005C4D49"/>
    <w:rsid w:val="005C7EC9"/>
    <w:rsid w:val="005D0BDC"/>
    <w:rsid w:val="005D46CB"/>
    <w:rsid w:val="005D4DEE"/>
    <w:rsid w:val="005D5FB5"/>
    <w:rsid w:val="005E277F"/>
    <w:rsid w:val="005E6A89"/>
    <w:rsid w:val="005F03D3"/>
    <w:rsid w:val="005F1C6E"/>
    <w:rsid w:val="00627F25"/>
    <w:rsid w:val="00637DE1"/>
    <w:rsid w:val="006450D5"/>
    <w:rsid w:val="00645AD6"/>
    <w:rsid w:val="0065363C"/>
    <w:rsid w:val="00653BB7"/>
    <w:rsid w:val="006544E8"/>
    <w:rsid w:val="006563E5"/>
    <w:rsid w:val="00660B42"/>
    <w:rsid w:val="00663297"/>
    <w:rsid w:val="006676AA"/>
    <w:rsid w:val="00690E2F"/>
    <w:rsid w:val="00695F5D"/>
    <w:rsid w:val="006A2345"/>
    <w:rsid w:val="006A5498"/>
    <w:rsid w:val="006A7284"/>
    <w:rsid w:val="006B2756"/>
    <w:rsid w:val="006B391D"/>
    <w:rsid w:val="006B5BF6"/>
    <w:rsid w:val="006C5CA7"/>
    <w:rsid w:val="006C6F19"/>
    <w:rsid w:val="006D3008"/>
    <w:rsid w:val="006D4F14"/>
    <w:rsid w:val="006D520B"/>
    <w:rsid w:val="006E684B"/>
    <w:rsid w:val="006F0ADD"/>
    <w:rsid w:val="006F67C3"/>
    <w:rsid w:val="0070421E"/>
    <w:rsid w:val="00725190"/>
    <w:rsid w:val="00730507"/>
    <w:rsid w:val="007340C2"/>
    <w:rsid w:val="0073410F"/>
    <w:rsid w:val="00737B40"/>
    <w:rsid w:val="00744C4E"/>
    <w:rsid w:val="007470BB"/>
    <w:rsid w:val="00755BD9"/>
    <w:rsid w:val="0076240C"/>
    <w:rsid w:val="0077149F"/>
    <w:rsid w:val="00783776"/>
    <w:rsid w:val="00791F53"/>
    <w:rsid w:val="007A3B71"/>
    <w:rsid w:val="007C0A2A"/>
    <w:rsid w:val="007C2DF5"/>
    <w:rsid w:val="007C3A42"/>
    <w:rsid w:val="007D0A4C"/>
    <w:rsid w:val="007D27BE"/>
    <w:rsid w:val="007D5C79"/>
    <w:rsid w:val="007E0D3E"/>
    <w:rsid w:val="007E5552"/>
    <w:rsid w:val="007E609F"/>
    <w:rsid w:val="007F5C2A"/>
    <w:rsid w:val="00800EDD"/>
    <w:rsid w:val="00807E22"/>
    <w:rsid w:val="00810218"/>
    <w:rsid w:val="00823F5B"/>
    <w:rsid w:val="00834ED2"/>
    <w:rsid w:val="008551D0"/>
    <w:rsid w:val="0086422A"/>
    <w:rsid w:val="008664CE"/>
    <w:rsid w:val="0087041D"/>
    <w:rsid w:val="00870FC6"/>
    <w:rsid w:val="00872C76"/>
    <w:rsid w:val="00877656"/>
    <w:rsid w:val="00884A7E"/>
    <w:rsid w:val="00886A3F"/>
    <w:rsid w:val="00887CDE"/>
    <w:rsid w:val="00887E4D"/>
    <w:rsid w:val="0089203A"/>
    <w:rsid w:val="008959A8"/>
    <w:rsid w:val="008A3485"/>
    <w:rsid w:val="008A4E0A"/>
    <w:rsid w:val="008A60F9"/>
    <w:rsid w:val="008B0D7C"/>
    <w:rsid w:val="008B45F1"/>
    <w:rsid w:val="008D703D"/>
    <w:rsid w:val="008F0760"/>
    <w:rsid w:val="008F4686"/>
    <w:rsid w:val="008F6770"/>
    <w:rsid w:val="008F68F8"/>
    <w:rsid w:val="00910BD8"/>
    <w:rsid w:val="009153F7"/>
    <w:rsid w:val="0092038B"/>
    <w:rsid w:val="009416B3"/>
    <w:rsid w:val="00942089"/>
    <w:rsid w:val="00947387"/>
    <w:rsid w:val="00953707"/>
    <w:rsid w:val="00953CFA"/>
    <w:rsid w:val="00957BE0"/>
    <w:rsid w:val="00970134"/>
    <w:rsid w:val="00972062"/>
    <w:rsid w:val="009776C7"/>
    <w:rsid w:val="0098793D"/>
    <w:rsid w:val="00997AE6"/>
    <w:rsid w:val="009A1774"/>
    <w:rsid w:val="009A5738"/>
    <w:rsid w:val="009A682C"/>
    <w:rsid w:val="009B53C3"/>
    <w:rsid w:val="009B5AEC"/>
    <w:rsid w:val="009B6F66"/>
    <w:rsid w:val="009C7247"/>
    <w:rsid w:val="009E30D2"/>
    <w:rsid w:val="009F2A0D"/>
    <w:rsid w:val="009F3579"/>
    <w:rsid w:val="009F4057"/>
    <w:rsid w:val="009F452B"/>
    <w:rsid w:val="00A07221"/>
    <w:rsid w:val="00A12F2F"/>
    <w:rsid w:val="00A22FF8"/>
    <w:rsid w:val="00A334C5"/>
    <w:rsid w:val="00A365B1"/>
    <w:rsid w:val="00A4197D"/>
    <w:rsid w:val="00A42C3E"/>
    <w:rsid w:val="00A47014"/>
    <w:rsid w:val="00A540D4"/>
    <w:rsid w:val="00A577FE"/>
    <w:rsid w:val="00A72599"/>
    <w:rsid w:val="00A74AF6"/>
    <w:rsid w:val="00A7527C"/>
    <w:rsid w:val="00A90AAE"/>
    <w:rsid w:val="00A93A68"/>
    <w:rsid w:val="00AB78EA"/>
    <w:rsid w:val="00AC2DC4"/>
    <w:rsid w:val="00AC50B1"/>
    <w:rsid w:val="00AC70BA"/>
    <w:rsid w:val="00AD5EC2"/>
    <w:rsid w:val="00AE21B1"/>
    <w:rsid w:val="00AE3FC5"/>
    <w:rsid w:val="00AE5CE0"/>
    <w:rsid w:val="00AE6CA2"/>
    <w:rsid w:val="00AF4172"/>
    <w:rsid w:val="00AF6E98"/>
    <w:rsid w:val="00B01CB7"/>
    <w:rsid w:val="00B05F1C"/>
    <w:rsid w:val="00B07D79"/>
    <w:rsid w:val="00B135C5"/>
    <w:rsid w:val="00B1528C"/>
    <w:rsid w:val="00B154A2"/>
    <w:rsid w:val="00B230C6"/>
    <w:rsid w:val="00B23539"/>
    <w:rsid w:val="00B278EE"/>
    <w:rsid w:val="00B30DF2"/>
    <w:rsid w:val="00B35898"/>
    <w:rsid w:val="00B4240E"/>
    <w:rsid w:val="00B43CF5"/>
    <w:rsid w:val="00B45167"/>
    <w:rsid w:val="00B47C08"/>
    <w:rsid w:val="00B527EA"/>
    <w:rsid w:val="00B53F13"/>
    <w:rsid w:val="00B54395"/>
    <w:rsid w:val="00B57A82"/>
    <w:rsid w:val="00B61E72"/>
    <w:rsid w:val="00B61F9B"/>
    <w:rsid w:val="00B72244"/>
    <w:rsid w:val="00B74B20"/>
    <w:rsid w:val="00B90DA0"/>
    <w:rsid w:val="00B9118C"/>
    <w:rsid w:val="00B91E8F"/>
    <w:rsid w:val="00B93A2F"/>
    <w:rsid w:val="00BA494E"/>
    <w:rsid w:val="00BA77FF"/>
    <w:rsid w:val="00BA7B7D"/>
    <w:rsid w:val="00BC1912"/>
    <w:rsid w:val="00BC5BD2"/>
    <w:rsid w:val="00BC775F"/>
    <w:rsid w:val="00BD477B"/>
    <w:rsid w:val="00BD7411"/>
    <w:rsid w:val="00BE032F"/>
    <w:rsid w:val="00BF2077"/>
    <w:rsid w:val="00BF50E7"/>
    <w:rsid w:val="00BF5958"/>
    <w:rsid w:val="00BF63F7"/>
    <w:rsid w:val="00C047E4"/>
    <w:rsid w:val="00C10D31"/>
    <w:rsid w:val="00C12DD9"/>
    <w:rsid w:val="00C136AA"/>
    <w:rsid w:val="00C1679A"/>
    <w:rsid w:val="00C16893"/>
    <w:rsid w:val="00C16F17"/>
    <w:rsid w:val="00C24367"/>
    <w:rsid w:val="00C36C87"/>
    <w:rsid w:val="00C414A0"/>
    <w:rsid w:val="00C43033"/>
    <w:rsid w:val="00C466B6"/>
    <w:rsid w:val="00C570FB"/>
    <w:rsid w:val="00C62051"/>
    <w:rsid w:val="00C74BFD"/>
    <w:rsid w:val="00C824A3"/>
    <w:rsid w:val="00C86841"/>
    <w:rsid w:val="00C931AE"/>
    <w:rsid w:val="00C938EE"/>
    <w:rsid w:val="00C93F44"/>
    <w:rsid w:val="00C95D92"/>
    <w:rsid w:val="00C96CC0"/>
    <w:rsid w:val="00C97E01"/>
    <w:rsid w:val="00CC6EA5"/>
    <w:rsid w:val="00CD251D"/>
    <w:rsid w:val="00CD6D62"/>
    <w:rsid w:val="00CF2B94"/>
    <w:rsid w:val="00CF4027"/>
    <w:rsid w:val="00CF656F"/>
    <w:rsid w:val="00CF779C"/>
    <w:rsid w:val="00D05B40"/>
    <w:rsid w:val="00D0655D"/>
    <w:rsid w:val="00D23A2E"/>
    <w:rsid w:val="00D34DC5"/>
    <w:rsid w:val="00D3778C"/>
    <w:rsid w:val="00D531C3"/>
    <w:rsid w:val="00D532BA"/>
    <w:rsid w:val="00D60E47"/>
    <w:rsid w:val="00D61B1A"/>
    <w:rsid w:val="00D62D8A"/>
    <w:rsid w:val="00D71732"/>
    <w:rsid w:val="00DA2065"/>
    <w:rsid w:val="00DA2E17"/>
    <w:rsid w:val="00DB2C8D"/>
    <w:rsid w:val="00DE1803"/>
    <w:rsid w:val="00DE7705"/>
    <w:rsid w:val="00DF130C"/>
    <w:rsid w:val="00DF250A"/>
    <w:rsid w:val="00DF5651"/>
    <w:rsid w:val="00DF5F49"/>
    <w:rsid w:val="00E05ABB"/>
    <w:rsid w:val="00E11ADF"/>
    <w:rsid w:val="00E13B72"/>
    <w:rsid w:val="00E21AA1"/>
    <w:rsid w:val="00E249D5"/>
    <w:rsid w:val="00E31111"/>
    <w:rsid w:val="00E326AC"/>
    <w:rsid w:val="00E3277F"/>
    <w:rsid w:val="00E33FB8"/>
    <w:rsid w:val="00E40936"/>
    <w:rsid w:val="00E504FA"/>
    <w:rsid w:val="00E55024"/>
    <w:rsid w:val="00E57A9D"/>
    <w:rsid w:val="00E661B4"/>
    <w:rsid w:val="00E66981"/>
    <w:rsid w:val="00E70B56"/>
    <w:rsid w:val="00E760C7"/>
    <w:rsid w:val="00E77CEB"/>
    <w:rsid w:val="00E8144C"/>
    <w:rsid w:val="00E81545"/>
    <w:rsid w:val="00E91A61"/>
    <w:rsid w:val="00E96BB0"/>
    <w:rsid w:val="00EB2D37"/>
    <w:rsid w:val="00EB58CD"/>
    <w:rsid w:val="00EB6F12"/>
    <w:rsid w:val="00ED3E7F"/>
    <w:rsid w:val="00ED427B"/>
    <w:rsid w:val="00ED4AB3"/>
    <w:rsid w:val="00EE5B88"/>
    <w:rsid w:val="00EE63EE"/>
    <w:rsid w:val="00EF2DB4"/>
    <w:rsid w:val="00EF38F1"/>
    <w:rsid w:val="00EF508F"/>
    <w:rsid w:val="00EF7A61"/>
    <w:rsid w:val="00F01B93"/>
    <w:rsid w:val="00F01C51"/>
    <w:rsid w:val="00F12239"/>
    <w:rsid w:val="00F21A27"/>
    <w:rsid w:val="00F31D2E"/>
    <w:rsid w:val="00F42317"/>
    <w:rsid w:val="00F423B5"/>
    <w:rsid w:val="00F4786B"/>
    <w:rsid w:val="00F50D2B"/>
    <w:rsid w:val="00F51923"/>
    <w:rsid w:val="00F5356D"/>
    <w:rsid w:val="00F539B3"/>
    <w:rsid w:val="00F54A95"/>
    <w:rsid w:val="00F557A2"/>
    <w:rsid w:val="00F7209A"/>
    <w:rsid w:val="00F72173"/>
    <w:rsid w:val="00F754FD"/>
    <w:rsid w:val="00F77C34"/>
    <w:rsid w:val="00F82C81"/>
    <w:rsid w:val="00F96EAA"/>
    <w:rsid w:val="00FA2183"/>
    <w:rsid w:val="00FA7867"/>
    <w:rsid w:val="00FB15CD"/>
    <w:rsid w:val="00FB5DA5"/>
    <w:rsid w:val="00FB74A3"/>
    <w:rsid w:val="00FC1144"/>
    <w:rsid w:val="00FC224E"/>
    <w:rsid w:val="00FD369B"/>
    <w:rsid w:val="00FD66B1"/>
    <w:rsid w:val="00FF0DB3"/>
    <w:rsid w:val="00FF5114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araNo">
    <w:name w:val="ParaNo."/>
    <w:basedOn w:val="Normal"/>
    <w:rsid w:val="00F12239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6237"/>
        <w:tab w:val="left" w:pos="737"/>
      </w:tabs>
      <w:spacing w:after="240"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1</TotalTime>
  <Pages>1</Pages>
  <Words>4487</Words>
  <Characters>25582</Characters>
  <Application>Microsoft Office Word</Application>
  <DocSecurity>4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ONU</Company>
  <LinksUpToDate>false</LinksUpToDate>
  <CharactersWithSpaces>30009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O.S.</dc:creator>
  <cp:keywords/>
  <dc:description/>
  <cp:lastModifiedBy>CSD</cp:lastModifiedBy>
  <cp:revision>3</cp:revision>
  <cp:lastPrinted>2009-08-12T13:08:00Z</cp:lastPrinted>
  <dcterms:created xsi:type="dcterms:W3CDTF">2009-08-12T13:08:00Z</dcterms:created>
  <dcterms:modified xsi:type="dcterms:W3CDTF">2009-08-12T13:08:00Z</dcterms:modified>
</cp:coreProperties>
</file>