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A944" w14:textId="77777777" w:rsidR="00330179" w:rsidRDefault="00330179" w:rsidP="00330179">
      <w:pPr>
        <w:spacing w:line="240" w:lineRule="auto"/>
        <w:jc w:val="left"/>
        <w:rPr>
          <w:szCs w:val="2"/>
          <w:rtl/>
        </w:rPr>
        <w:sectPr w:rsidR="00330179" w:rsidSect="0021467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6E7A104D" w14:textId="77777777" w:rsidR="00214671" w:rsidRDefault="00214671" w:rsidP="00214671">
      <w:pPr>
        <w:pStyle w:val="H1"/>
        <w:rPr>
          <w:rtl/>
        </w:rPr>
      </w:pPr>
      <w:r>
        <w:rPr>
          <w:rtl/>
        </w:rPr>
        <w:t>اللجنة المعنية بالقضاء على التمييز ضد المرأة‏‏</w:t>
      </w:r>
    </w:p>
    <w:p w14:paraId="2DA0A8A7" w14:textId="0772DD1F" w:rsidR="00214671" w:rsidRPr="00214671" w:rsidRDefault="00214671" w:rsidP="00214671">
      <w:pPr>
        <w:pStyle w:val="SingleTxt"/>
        <w:spacing w:after="0" w:line="120" w:lineRule="exact"/>
        <w:rPr>
          <w:sz w:val="10"/>
          <w:rtl/>
        </w:rPr>
      </w:pPr>
    </w:p>
    <w:p w14:paraId="5C99A88E" w14:textId="0DE43591" w:rsidR="00214671" w:rsidRPr="00214671" w:rsidRDefault="00214671" w:rsidP="00214671">
      <w:pPr>
        <w:pStyle w:val="SingleTxt"/>
        <w:spacing w:after="0" w:line="120" w:lineRule="exact"/>
        <w:rPr>
          <w:sz w:val="10"/>
          <w:rtl/>
        </w:rPr>
      </w:pPr>
    </w:p>
    <w:p w14:paraId="302E0B70" w14:textId="567799E1" w:rsidR="00214671" w:rsidRPr="00214671" w:rsidRDefault="00214671" w:rsidP="00214671">
      <w:pPr>
        <w:framePr w:w="9792" w:h="432" w:hSpace="180" w:wrap="notBeside" w:hAnchor="page" w:x="1196" w:yAlign="bottom"/>
        <w:spacing w:line="240" w:lineRule="auto"/>
        <w:rPr>
          <w:szCs w:val="6"/>
          <w:rtl/>
        </w:rPr>
      </w:pPr>
      <w:r w:rsidRPr="00214671">
        <w:rPr>
          <w:noProof/>
          <w:szCs w:val="6"/>
        </w:rPr>
        <mc:AlternateContent>
          <mc:Choice Requires="wps">
            <w:drawing>
              <wp:anchor distT="0" distB="0" distL="114300" distR="114300" simplePos="0" relativeHeight="251659264" behindDoc="0" locked="0" layoutInCell="1" allowOverlap="1" wp14:anchorId="45572095" wp14:editId="552803D3">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5CD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5990933" w14:textId="3F6C8B4A" w:rsidR="00214671" w:rsidRDefault="00214671" w:rsidP="00214671">
      <w:pPr>
        <w:framePr w:w="9792" w:h="432" w:hSpace="180" w:wrap="notBeside" w:hAnchor="page" w:x="1196" w:yAlign="bottom"/>
        <w:tabs>
          <w:tab w:val="right" w:pos="1195"/>
          <w:tab w:val="left" w:pos="1267"/>
        </w:tabs>
        <w:spacing w:after="80" w:line="280" w:lineRule="exact"/>
        <w:ind w:left="1267" w:right="1267" w:hanging="547"/>
        <w:rPr>
          <w:sz w:val="18"/>
          <w:szCs w:val="18"/>
          <w:rtl/>
        </w:rPr>
      </w:pPr>
      <w:r>
        <w:rPr>
          <w:sz w:val="18"/>
          <w:szCs w:val="18"/>
          <w:rtl/>
        </w:rPr>
        <w:tab/>
      </w:r>
      <w:r>
        <w:rPr>
          <w:rFonts w:hint="cs"/>
          <w:sz w:val="18"/>
          <w:szCs w:val="18"/>
          <w:rtl/>
        </w:rPr>
        <w:t>*</w:t>
      </w:r>
      <w:r>
        <w:rPr>
          <w:sz w:val="18"/>
          <w:szCs w:val="18"/>
          <w:rtl/>
        </w:rPr>
        <w:tab/>
      </w:r>
      <w:r w:rsidRPr="00214671">
        <w:rPr>
          <w:sz w:val="18"/>
          <w:szCs w:val="18"/>
          <w:rtl/>
        </w:rPr>
        <w:t>اعتمدتها اللجنة في دورتها الحادية والثمانين (7-25 شباط/فبراير 2022).</w:t>
      </w:r>
    </w:p>
    <w:p w14:paraId="3C027395" w14:textId="48795758" w:rsidR="00214671" w:rsidRPr="00214671" w:rsidRDefault="00214671" w:rsidP="00214671">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214671">
        <w:rPr>
          <w:sz w:val="18"/>
          <w:szCs w:val="18"/>
          <w:rtl/>
        </w:rPr>
        <w:t xml:space="preserve">شارك في النظر في هذه الرسالة أعضاء اللجنة التالية أسماؤهم: </w:t>
      </w:r>
      <w:proofErr w:type="spellStart"/>
      <w:r w:rsidRPr="00214671">
        <w:rPr>
          <w:sz w:val="18"/>
          <w:szCs w:val="18"/>
          <w:rtl/>
        </w:rPr>
        <w:t>غلاديس</w:t>
      </w:r>
      <w:proofErr w:type="spellEnd"/>
      <w:r w:rsidRPr="00214671">
        <w:rPr>
          <w:sz w:val="18"/>
          <w:szCs w:val="18"/>
          <w:rtl/>
        </w:rPr>
        <w:t xml:space="preserve"> أكوستا </w:t>
      </w:r>
      <w:proofErr w:type="spellStart"/>
      <w:r w:rsidRPr="00214671">
        <w:rPr>
          <w:sz w:val="18"/>
          <w:szCs w:val="18"/>
          <w:rtl/>
        </w:rPr>
        <w:t>فارغاس</w:t>
      </w:r>
      <w:proofErr w:type="spellEnd"/>
      <w:r w:rsidRPr="00214671">
        <w:rPr>
          <w:sz w:val="18"/>
          <w:szCs w:val="18"/>
          <w:rtl/>
        </w:rPr>
        <w:t xml:space="preserve">، </w:t>
      </w:r>
      <w:proofErr w:type="spellStart"/>
      <w:r w:rsidRPr="00214671">
        <w:rPr>
          <w:sz w:val="18"/>
          <w:szCs w:val="18"/>
          <w:rtl/>
        </w:rPr>
        <w:t>وهيروكو</w:t>
      </w:r>
      <w:proofErr w:type="spellEnd"/>
      <w:r w:rsidRPr="00214671">
        <w:rPr>
          <w:sz w:val="18"/>
          <w:szCs w:val="18"/>
          <w:rtl/>
        </w:rPr>
        <w:t xml:space="preserve"> </w:t>
      </w:r>
      <w:proofErr w:type="spellStart"/>
      <w:r w:rsidRPr="00214671">
        <w:rPr>
          <w:sz w:val="18"/>
          <w:szCs w:val="18"/>
          <w:rtl/>
        </w:rPr>
        <w:t>أكيزوكي</w:t>
      </w:r>
      <w:proofErr w:type="spellEnd"/>
      <w:r w:rsidRPr="00214671">
        <w:rPr>
          <w:sz w:val="18"/>
          <w:szCs w:val="18"/>
          <w:rtl/>
        </w:rPr>
        <w:t xml:space="preserve">، ونيكول أملين، </w:t>
      </w:r>
      <w:proofErr w:type="spellStart"/>
      <w:r w:rsidRPr="00214671">
        <w:rPr>
          <w:sz w:val="18"/>
          <w:szCs w:val="18"/>
          <w:rtl/>
        </w:rPr>
        <w:t>وليتيسيا</w:t>
      </w:r>
      <w:proofErr w:type="spellEnd"/>
      <w:r w:rsidRPr="00214671">
        <w:rPr>
          <w:sz w:val="18"/>
          <w:szCs w:val="18"/>
          <w:rtl/>
        </w:rPr>
        <w:t xml:space="preserve"> </w:t>
      </w:r>
      <w:proofErr w:type="spellStart"/>
      <w:r w:rsidRPr="00214671">
        <w:rPr>
          <w:sz w:val="18"/>
          <w:szCs w:val="18"/>
          <w:rtl/>
        </w:rPr>
        <w:t>بونيفاز</w:t>
      </w:r>
      <w:proofErr w:type="spellEnd"/>
      <w:r w:rsidRPr="00214671">
        <w:rPr>
          <w:sz w:val="18"/>
          <w:szCs w:val="18"/>
          <w:rtl/>
        </w:rPr>
        <w:t xml:space="preserve"> ألفونسو، وكورين </w:t>
      </w:r>
      <w:proofErr w:type="spellStart"/>
      <w:r w:rsidRPr="00214671">
        <w:rPr>
          <w:sz w:val="18"/>
          <w:szCs w:val="18"/>
          <w:rtl/>
        </w:rPr>
        <w:t>ديتماير</w:t>
      </w:r>
      <w:proofErr w:type="spellEnd"/>
      <w:r w:rsidRPr="00214671">
        <w:rPr>
          <w:sz w:val="18"/>
          <w:szCs w:val="18"/>
          <w:rtl/>
        </w:rPr>
        <w:t xml:space="preserve"> - </w:t>
      </w:r>
      <w:proofErr w:type="spellStart"/>
      <w:r w:rsidRPr="00214671">
        <w:rPr>
          <w:sz w:val="18"/>
          <w:szCs w:val="18"/>
          <w:rtl/>
        </w:rPr>
        <w:t>فيرمولين</w:t>
      </w:r>
      <w:proofErr w:type="spellEnd"/>
      <w:r w:rsidRPr="00214671">
        <w:rPr>
          <w:sz w:val="18"/>
          <w:szCs w:val="18"/>
          <w:rtl/>
        </w:rPr>
        <w:t xml:space="preserve">، ونائلة جبر، وهيلاري </w:t>
      </w:r>
      <w:proofErr w:type="spellStart"/>
      <w:r w:rsidRPr="00214671">
        <w:rPr>
          <w:sz w:val="18"/>
          <w:szCs w:val="18"/>
          <w:rtl/>
        </w:rPr>
        <w:t>غبيديماه</w:t>
      </w:r>
      <w:proofErr w:type="spellEnd"/>
      <w:r w:rsidRPr="00214671">
        <w:rPr>
          <w:sz w:val="18"/>
          <w:szCs w:val="18"/>
          <w:rtl/>
        </w:rPr>
        <w:t xml:space="preserve">، ونهلة حيدر، وداليا </w:t>
      </w:r>
      <w:proofErr w:type="spellStart"/>
      <w:r w:rsidRPr="00214671">
        <w:rPr>
          <w:sz w:val="18"/>
          <w:szCs w:val="18"/>
          <w:rtl/>
        </w:rPr>
        <w:t>لينارتي</w:t>
      </w:r>
      <w:proofErr w:type="spellEnd"/>
      <w:r w:rsidRPr="00214671">
        <w:rPr>
          <w:sz w:val="18"/>
          <w:szCs w:val="18"/>
          <w:rtl/>
        </w:rPr>
        <w:t xml:space="preserve">، وليا </w:t>
      </w:r>
      <w:proofErr w:type="spellStart"/>
      <w:r w:rsidRPr="00214671">
        <w:rPr>
          <w:sz w:val="18"/>
          <w:szCs w:val="18"/>
          <w:rtl/>
        </w:rPr>
        <w:t>نادارايا</w:t>
      </w:r>
      <w:proofErr w:type="spellEnd"/>
      <w:r w:rsidRPr="00214671">
        <w:rPr>
          <w:sz w:val="18"/>
          <w:szCs w:val="18"/>
          <w:rtl/>
        </w:rPr>
        <w:t xml:space="preserve">، وأرونا </w:t>
      </w:r>
      <w:proofErr w:type="spellStart"/>
      <w:r w:rsidRPr="00214671">
        <w:rPr>
          <w:sz w:val="18"/>
          <w:szCs w:val="18"/>
          <w:rtl/>
        </w:rPr>
        <w:t>ديفي</w:t>
      </w:r>
      <w:proofErr w:type="spellEnd"/>
      <w:r w:rsidRPr="00214671">
        <w:rPr>
          <w:sz w:val="18"/>
          <w:szCs w:val="18"/>
          <w:rtl/>
        </w:rPr>
        <w:t xml:space="preserve"> نارين، وآنا </w:t>
      </w:r>
      <w:proofErr w:type="spellStart"/>
      <w:r w:rsidRPr="00214671">
        <w:rPr>
          <w:sz w:val="18"/>
          <w:szCs w:val="18"/>
          <w:rtl/>
        </w:rPr>
        <w:t>بيلاييز</w:t>
      </w:r>
      <w:proofErr w:type="spellEnd"/>
      <w:r w:rsidRPr="00214671">
        <w:rPr>
          <w:sz w:val="18"/>
          <w:szCs w:val="18"/>
          <w:rtl/>
        </w:rPr>
        <w:t xml:space="preserve"> </w:t>
      </w:r>
      <w:proofErr w:type="spellStart"/>
      <w:r w:rsidRPr="00214671">
        <w:rPr>
          <w:sz w:val="18"/>
          <w:szCs w:val="18"/>
          <w:rtl/>
        </w:rPr>
        <w:t>نيرفاييز</w:t>
      </w:r>
      <w:proofErr w:type="spellEnd"/>
      <w:r w:rsidRPr="00214671">
        <w:rPr>
          <w:sz w:val="18"/>
          <w:szCs w:val="18"/>
          <w:rtl/>
        </w:rPr>
        <w:t xml:space="preserve">، </w:t>
      </w:r>
      <w:proofErr w:type="spellStart"/>
      <w:r w:rsidRPr="00214671">
        <w:rPr>
          <w:sz w:val="18"/>
          <w:szCs w:val="18"/>
          <w:rtl/>
        </w:rPr>
        <w:t>وباندانا</w:t>
      </w:r>
      <w:proofErr w:type="spellEnd"/>
      <w:r w:rsidRPr="00214671">
        <w:rPr>
          <w:sz w:val="18"/>
          <w:szCs w:val="18"/>
          <w:rtl/>
        </w:rPr>
        <w:t xml:space="preserve"> رانا، ورودا </w:t>
      </w:r>
      <w:proofErr w:type="spellStart"/>
      <w:r w:rsidRPr="00214671">
        <w:rPr>
          <w:sz w:val="18"/>
          <w:szCs w:val="18"/>
          <w:rtl/>
        </w:rPr>
        <w:t>ريدوك</w:t>
      </w:r>
      <w:proofErr w:type="spellEnd"/>
      <w:r w:rsidRPr="00214671">
        <w:rPr>
          <w:sz w:val="18"/>
          <w:szCs w:val="18"/>
          <w:rtl/>
        </w:rPr>
        <w:t xml:space="preserve">، </w:t>
      </w:r>
      <w:proofErr w:type="spellStart"/>
      <w:r w:rsidRPr="00214671">
        <w:rPr>
          <w:sz w:val="18"/>
          <w:szCs w:val="18"/>
          <w:rtl/>
        </w:rPr>
        <w:t>وإلغون</w:t>
      </w:r>
      <w:proofErr w:type="spellEnd"/>
      <w:r w:rsidRPr="00214671">
        <w:rPr>
          <w:sz w:val="18"/>
          <w:szCs w:val="18"/>
          <w:rtl/>
        </w:rPr>
        <w:t xml:space="preserve"> </w:t>
      </w:r>
      <w:proofErr w:type="spellStart"/>
      <w:r w:rsidRPr="00214671">
        <w:rPr>
          <w:sz w:val="18"/>
          <w:szCs w:val="18"/>
          <w:rtl/>
        </w:rPr>
        <w:t>سافاروف</w:t>
      </w:r>
      <w:proofErr w:type="spellEnd"/>
      <w:r w:rsidRPr="00214671">
        <w:rPr>
          <w:sz w:val="18"/>
          <w:szCs w:val="18"/>
          <w:rtl/>
        </w:rPr>
        <w:t xml:space="preserve">، </w:t>
      </w:r>
      <w:proofErr w:type="spellStart"/>
      <w:r w:rsidRPr="00214671">
        <w:rPr>
          <w:sz w:val="18"/>
          <w:szCs w:val="18"/>
          <w:rtl/>
        </w:rPr>
        <w:t>وجينوفيفا</w:t>
      </w:r>
      <w:proofErr w:type="spellEnd"/>
      <w:r w:rsidRPr="00214671">
        <w:rPr>
          <w:sz w:val="18"/>
          <w:szCs w:val="18"/>
          <w:rtl/>
        </w:rPr>
        <w:t xml:space="preserve"> </w:t>
      </w:r>
      <w:proofErr w:type="spellStart"/>
      <w:r w:rsidRPr="00214671">
        <w:rPr>
          <w:sz w:val="18"/>
          <w:szCs w:val="18"/>
          <w:rtl/>
        </w:rPr>
        <w:t>تيشيفا</w:t>
      </w:r>
      <w:proofErr w:type="spellEnd"/>
      <w:r w:rsidRPr="00214671">
        <w:rPr>
          <w:sz w:val="18"/>
          <w:szCs w:val="18"/>
          <w:rtl/>
        </w:rPr>
        <w:t xml:space="preserve">، </w:t>
      </w:r>
      <w:proofErr w:type="spellStart"/>
      <w:r w:rsidRPr="00214671">
        <w:rPr>
          <w:sz w:val="18"/>
          <w:szCs w:val="18"/>
          <w:rtl/>
        </w:rPr>
        <w:t>وفرانسلين</w:t>
      </w:r>
      <w:proofErr w:type="spellEnd"/>
      <w:r w:rsidRPr="00214671">
        <w:rPr>
          <w:sz w:val="18"/>
          <w:szCs w:val="18"/>
          <w:rtl/>
        </w:rPr>
        <w:t xml:space="preserve"> توي - بودا.</w:t>
      </w:r>
    </w:p>
    <w:p w14:paraId="38BBE7B5" w14:textId="3C66F4E1" w:rsidR="00330179" w:rsidRPr="00944CE3" w:rsidRDefault="00214671" w:rsidP="00117056">
      <w:pPr>
        <w:pStyle w:val="TitleHCH"/>
        <w:ind w:left="1267" w:right="1267"/>
        <w:rPr>
          <w:b w:val="0"/>
          <w:bCs w:val="0"/>
          <w:rtl/>
        </w:rPr>
      </w:pPr>
      <w:r>
        <w:rPr>
          <w:rtl/>
        </w:rPr>
        <w:tab/>
      </w:r>
      <w:r>
        <w:rPr>
          <w:rtl/>
        </w:rPr>
        <w:tab/>
        <w:t>قرار اتخذته اللجنة بموجب أحكام البروتوكول الاختياري، بشأن الرسالة رقم</w:t>
      </w:r>
      <w:r>
        <w:rPr>
          <w:rFonts w:hint="cs"/>
          <w:rtl/>
        </w:rPr>
        <w:t> </w:t>
      </w:r>
      <w:r w:rsidR="00117056">
        <w:rPr>
          <w:rFonts w:hint="cs"/>
          <w:rtl/>
        </w:rPr>
        <w:t>160</w:t>
      </w:r>
      <w:r>
        <w:rPr>
          <w:rtl/>
        </w:rPr>
        <w:t>/</w:t>
      </w:r>
      <w:r w:rsidR="00117056" w:rsidRPr="00117056">
        <w:rPr>
          <w:rtl/>
        </w:rPr>
        <w:t>2020</w:t>
      </w:r>
      <w:r w:rsidRPr="00944CE3">
        <w:rPr>
          <w:b w:val="0"/>
          <w:bCs w:val="0"/>
          <w:rtl/>
        </w:rPr>
        <w:t>*،**</w:t>
      </w:r>
    </w:p>
    <w:p w14:paraId="2ADA9C9B" w14:textId="77777777" w:rsidR="00214671" w:rsidRPr="00214671" w:rsidRDefault="00214671" w:rsidP="00214671">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214671" w:rsidRPr="00214671" w14:paraId="05B6B771" w14:textId="77777777" w:rsidTr="000A19E0">
        <w:trPr>
          <w:cantSplit/>
        </w:trPr>
        <w:tc>
          <w:tcPr>
            <w:tcW w:w="3660" w:type="dxa"/>
            <w:shd w:val="clear" w:color="auto" w:fill="auto"/>
          </w:tcPr>
          <w:p w14:paraId="28DE8A26" w14:textId="56507FE0" w:rsidR="00214671" w:rsidRPr="00214671" w:rsidRDefault="00214671" w:rsidP="00214671">
            <w:pPr>
              <w:tabs>
                <w:tab w:val="left" w:pos="432"/>
                <w:tab w:val="left" w:pos="720"/>
                <w:tab w:val="left" w:pos="1008"/>
                <w:tab w:val="left" w:pos="1296"/>
              </w:tabs>
              <w:spacing w:before="40" w:after="80"/>
              <w:ind w:left="43" w:right="101"/>
              <w:rPr>
                <w:sz w:val="22"/>
                <w:rtl/>
              </w:rPr>
            </w:pPr>
            <w:r w:rsidRPr="00214671">
              <w:rPr>
                <w:i/>
                <w:iCs/>
                <w:sz w:val="22"/>
                <w:rtl/>
              </w:rPr>
              <w:t>رسالة مقدّمة من</w:t>
            </w:r>
            <w:r w:rsidRPr="0062209E">
              <w:rPr>
                <w:sz w:val="22"/>
                <w:rtl/>
              </w:rPr>
              <w:t>:</w:t>
            </w:r>
          </w:p>
        </w:tc>
        <w:tc>
          <w:tcPr>
            <w:tcW w:w="3660" w:type="dxa"/>
            <w:shd w:val="clear" w:color="auto" w:fill="auto"/>
          </w:tcPr>
          <w:p w14:paraId="7C669032" w14:textId="69469A93" w:rsidR="00214671" w:rsidRPr="00214671" w:rsidRDefault="00214671" w:rsidP="00214671">
            <w:pPr>
              <w:tabs>
                <w:tab w:val="left" w:pos="432"/>
                <w:tab w:val="left" w:pos="720"/>
                <w:tab w:val="left" w:pos="1008"/>
                <w:tab w:val="left" w:pos="1296"/>
              </w:tabs>
              <w:spacing w:before="40" w:after="80"/>
              <w:ind w:left="43" w:right="101"/>
              <w:rPr>
                <w:sz w:val="22"/>
                <w:rtl/>
              </w:rPr>
            </w:pPr>
            <w:r w:rsidRPr="0062209E">
              <w:rPr>
                <w:sz w:val="22"/>
                <w:rtl/>
              </w:rPr>
              <w:t xml:space="preserve">م. م. (تمثلها المحاميات س. </w:t>
            </w:r>
            <w:proofErr w:type="spellStart"/>
            <w:r w:rsidRPr="0062209E">
              <w:rPr>
                <w:sz w:val="22"/>
                <w:rtl/>
              </w:rPr>
              <w:t>موتز</w:t>
            </w:r>
            <w:proofErr w:type="spellEnd"/>
            <w:r w:rsidRPr="0062209E">
              <w:rPr>
                <w:sz w:val="22"/>
                <w:rtl/>
              </w:rPr>
              <w:t xml:space="preserve"> وف. دي ويك ول. </w:t>
            </w:r>
            <w:proofErr w:type="spellStart"/>
            <w:r w:rsidRPr="0062209E">
              <w:rPr>
                <w:sz w:val="22"/>
                <w:rtl/>
              </w:rPr>
              <w:t>هانغربولر</w:t>
            </w:r>
            <w:proofErr w:type="spellEnd"/>
            <w:r w:rsidRPr="0062209E">
              <w:rPr>
                <w:sz w:val="22"/>
                <w:rtl/>
              </w:rPr>
              <w:t xml:space="preserve">) </w:t>
            </w:r>
          </w:p>
        </w:tc>
      </w:tr>
      <w:tr w:rsidR="00214671" w:rsidRPr="00214671" w14:paraId="1F4053C7" w14:textId="77777777" w:rsidTr="000A19E0">
        <w:trPr>
          <w:cantSplit/>
        </w:trPr>
        <w:tc>
          <w:tcPr>
            <w:tcW w:w="3660" w:type="dxa"/>
            <w:shd w:val="clear" w:color="auto" w:fill="auto"/>
          </w:tcPr>
          <w:p w14:paraId="288B48DB" w14:textId="54A4F050" w:rsidR="00214671" w:rsidRPr="00214671" w:rsidRDefault="00214671" w:rsidP="00214671">
            <w:pPr>
              <w:tabs>
                <w:tab w:val="left" w:pos="432"/>
                <w:tab w:val="left" w:pos="720"/>
                <w:tab w:val="left" w:pos="1008"/>
                <w:tab w:val="left" w:pos="1296"/>
              </w:tabs>
              <w:spacing w:before="40" w:after="80"/>
              <w:ind w:left="43" w:right="101"/>
              <w:rPr>
                <w:sz w:val="22"/>
                <w:rtl/>
              </w:rPr>
            </w:pPr>
            <w:r w:rsidRPr="00214671">
              <w:rPr>
                <w:i/>
                <w:iCs/>
                <w:sz w:val="22"/>
                <w:rtl/>
              </w:rPr>
              <w:t>الضحية المزعومة</w:t>
            </w:r>
            <w:r w:rsidRPr="0062209E">
              <w:rPr>
                <w:sz w:val="22"/>
                <w:rtl/>
              </w:rPr>
              <w:t>:</w:t>
            </w:r>
          </w:p>
        </w:tc>
        <w:tc>
          <w:tcPr>
            <w:tcW w:w="3660" w:type="dxa"/>
            <w:shd w:val="clear" w:color="auto" w:fill="auto"/>
          </w:tcPr>
          <w:p w14:paraId="0276B668" w14:textId="56A41104" w:rsidR="00214671" w:rsidRPr="00214671" w:rsidRDefault="00214671" w:rsidP="00214671">
            <w:pPr>
              <w:tabs>
                <w:tab w:val="left" w:pos="432"/>
                <w:tab w:val="left" w:pos="720"/>
                <w:tab w:val="left" w:pos="1008"/>
                <w:tab w:val="left" w:pos="1296"/>
              </w:tabs>
              <w:spacing w:before="40" w:after="80"/>
              <w:ind w:left="43" w:right="101"/>
              <w:rPr>
                <w:sz w:val="22"/>
                <w:rtl/>
              </w:rPr>
            </w:pPr>
            <w:r w:rsidRPr="0062209E">
              <w:rPr>
                <w:sz w:val="22"/>
                <w:rtl/>
              </w:rPr>
              <w:t>صاحبة الرسالة</w:t>
            </w:r>
          </w:p>
        </w:tc>
      </w:tr>
      <w:tr w:rsidR="00214671" w:rsidRPr="00214671" w14:paraId="4CDBD10F" w14:textId="77777777" w:rsidTr="000A19E0">
        <w:trPr>
          <w:cantSplit/>
        </w:trPr>
        <w:tc>
          <w:tcPr>
            <w:tcW w:w="3660" w:type="dxa"/>
            <w:shd w:val="clear" w:color="auto" w:fill="auto"/>
          </w:tcPr>
          <w:p w14:paraId="051E26AC" w14:textId="6F2DAC21" w:rsidR="00214671" w:rsidRPr="00214671" w:rsidRDefault="00214671" w:rsidP="00214671">
            <w:pPr>
              <w:tabs>
                <w:tab w:val="left" w:pos="432"/>
                <w:tab w:val="left" w:pos="720"/>
                <w:tab w:val="left" w:pos="1008"/>
                <w:tab w:val="left" w:pos="1296"/>
              </w:tabs>
              <w:spacing w:before="40" w:after="80"/>
              <w:ind w:left="43" w:right="101"/>
              <w:rPr>
                <w:sz w:val="22"/>
                <w:rtl/>
              </w:rPr>
            </w:pPr>
            <w:r w:rsidRPr="00214671">
              <w:rPr>
                <w:i/>
                <w:iCs/>
                <w:sz w:val="22"/>
                <w:rtl/>
              </w:rPr>
              <w:t>الدولة الطرف</w:t>
            </w:r>
            <w:r w:rsidRPr="0062209E">
              <w:rPr>
                <w:sz w:val="22"/>
                <w:rtl/>
              </w:rPr>
              <w:t>:</w:t>
            </w:r>
          </w:p>
        </w:tc>
        <w:tc>
          <w:tcPr>
            <w:tcW w:w="3660" w:type="dxa"/>
            <w:shd w:val="clear" w:color="auto" w:fill="auto"/>
          </w:tcPr>
          <w:p w14:paraId="70BE3A9F" w14:textId="46315A7C" w:rsidR="00214671" w:rsidRPr="00214671" w:rsidRDefault="00214671" w:rsidP="00214671">
            <w:pPr>
              <w:tabs>
                <w:tab w:val="left" w:pos="432"/>
                <w:tab w:val="left" w:pos="720"/>
                <w:tab w:val="left" w:pos="1008"/>
                <w:tab w:val="left" w:pos="1296"/>
              </w:tabs>
              <w:spacing w:before="40" w:after="80"/>
              <w:ind w:left="43" w:right="101"/>
              <w:rPr>
                <w:sz w:val="22"/>
                <w:rtl/>
              </w:rPr>
            </w:pPr>
            <w:r w:rsidRPr="0062209E">
              <w:rPr>
                <w:sz w:val="22"/>
                <w:rtl/>
              </w:rPr>
              <w:t>سويسرا</w:t>
            </w:r>
          </w:p>
        </w:tc>
      </w:tr>
      <w:tr w:rsidR="00214671" w:rsidRPr="00214671" w14:paraId="0220E4AB" w14:textId="77777777" w:rsidTr="000A19E0">
        <w:trPr>
          <w:cantSplit/>
        </w:trPr>
        <w:tc>
          <w:tcPr>
            <w:tcW w:w="3660" w:type="dxa"/>
            <w:shd w:val="clear" w:color="auto" w:fill="auto"/>
          </w:tcPr>
          <w:p w14:paraId="253FC76A" w14:textId="6E69217C" w:rsidR="00214671" w:rsidRPr="00214671" w:rsidRDefault="00214671" w:rsidP="00214671">
            <w:pPr>
              <w:tabs>
                <w:tab w:val="left" w:pos="432"/>
                <w:tab w:val="left" w:pos="720"/>
                <w:tab w:val="left" w:pos="1008"/>
                <w:tab w:val="left" w:pos="1296"/>
              </w:tabs>
              <w:spacing w:before="40" w:after="80"/>
              <w:ind w:left="43" w:right="101"/>
              <w:rPr>
                <w:sz w:val="22"/>
                <w:rtl/>
              </w:rPr>
            </w:pPr>
            <w:r w:rsidRPr="00214671">
              <w:rPr>
                <w:i/>
                <w:iCs/>
                <w:sz w:val="22"/>
                <w:rtl/>
              </w:rPr>
              <w:t>تاريخ الرسالة</w:t>
            </w:r>
            <w:r w:rsidRPr="0062209E">
              <w:rPr>
                <w:sz w:val="22"/>
                <w:rtl/>
              </w:rPr>
              <w:t>:</w:t>
            </w:r>
          </w:p>
        </w:tc>
        <w:tc>
          <w:tcPr>
            <w:tcW w:w="3660" w:type="dxa"/>
            <w:shd w:val="clear" w:color="auto" w:fill="auto"/>
          </w:tcPr>
          <w:p w14:paraId="1AD1EA94" w14:textId="5236751A" w:rsidR="00214671" w:rsidRPr="00214671" w:rsidRDefault="00214671" w:rsidP="00214671">
            <w:pPr>
              <w:tabs>
                <w:tab w:val="left" w:pos="432"/>
                <w:tab w:val="left" w:pos="720"/>
                <w:tab w:val="left" w:pos="1008"/>
                <w:tab w:val="left" w:pos="1296"/>
              </w:tabs>
              <w:spacing w:before="40" w:after="80"/>
              <w:ind w:left="43" w:right="101"/>
              <w:rPr>
                <w:sz w:val="22"/>
                <w:rtl/>
              </w:rPr>
            </w:pPr>
            <w:r w:rsidRPr="0062209E">
              <w:rPr>
                <w:sz w:val="22"/>
                <w:rtl/>
              </w:rPr>
              <w:t>24 آب/أغسطس 2020 (تاريخ تقديم الرسالة الأولى)</w:t>
            </w:r>
          </w:p>
        </w:tc>
      </w:tr>
      <w:tr w:rsidR="00214671" w:rsidRPr="00214671" w14:paraId="720D5AAC" w14:textId="77777777" w:rsidTr="007660E5">
        <w:trPr>
          <w:cantSplit/>
        </w:trPr>
        <w:tc>
          <w:tcPr>
            <w:tcW w:w="3660" w:type="dxa"/>
            <w:shd w:val="clear" w:color="auto" w:fill="auto"/>
          </w:tcPr>
          <w:p w14:paraId="33F240FF" w14:textId="751FCEBB" w:rsidR="00214671" w:rsidRPr="00214671" w:rsidRDefault="00214671" w:rsidP="00214671">
            <w:pPr>
              <w:tabs>
                <w:tab w:val="left" w:pos="432"/>
                <w:tab w:val="left" w:pos="720"/>
                <w:tab w:val="left" w:pos="1008"/>
                <w:tab w:val="left" w:pos="1296"/>
              </w:tabs>
              <w:spacing w:before="40" w:after="80"/>
              <w:ind w:left="43" w:right="101"/>
              <w:rPr>
                <w:sz w:val="22"/>
                <w:rtl/>
              </w:rPr>
            </w:pPr>
            <w:r w:rsidRPr="00214671">
              <w:rPr>
                <w:i/>
                <w:iCs/>
                <w:sz w:val="22"/>
                <w:rtl/>
              </w:rPr>
              <w:t>المسائل الموضوعية</w:t>
            </w:r>
            <w:r w:rsidRPr="0062209E">
              <w:rPr>
                <w:sz w:val="22"/>
                <w:rtl/>
              </w:rPr>
              <w:t>:</w:t>
            </w:r>
          </w:p>
        </w:tc>
        <w:tc>
          <w:tcPr>
            <w:tcW w:w="3660" w:type="dxa"/>
            <w:shd w:val="clear" w:color="auto" w:fill="auto"/>
          </w:tcPr>
          <w:p w14:paraId="6FB446CF" w14:textId="11DA3BB0" w:rsidR="00214671" w:rsidRPr="00214671" w:rsidRDefault="00214671" w:rsidP="00214671">
            <w:pPr>
              <w:tabs>
                <w:tab w:val="left" w:pos="432"/>
                <w:tab w:val="left" w:pos="720"/>
                <w:tab w:val="left" w:pos="1008"/>
                <w:tab w:val="left" w:pos="1296"/>
              </w:tabs>
              <w:spacing w:before="40" w:after="80"/>
              <w:ind w:left="43" w:right="101"/>
              <w:rPr>
                <w:sz w:val="22"/>
                <w:rtl/>
              </w:rPr>
            </w:pPr>
            <w:r w:rsidRPr="0062209E">
              <w:rPr>
                <w:sz w:val="22"/>
                <w:rtl/>
              </w:rPr>
              <w:t>خطر التعرض للتمييز والعنف الجنساني عند الترحيل إلى اليونان</w:t>
            </w:r>
          </w:p>
        </w:tc>
      </w:tr>
    </w:tbl>
    <w:p w14:paraId="10E4DC71" w14:textId="36E982D7" w:rsidR="00214671" w:rsidRPr="00214671" w:rsidRDefault="00214671" w:rsidP="00214671">
      <w:pPr>
        <w:pStyle w:val="SingleTxt"/>
        <w:spacing w:after="0" w:line="120" w:lineRule="exact"/>
        <w:rPr>
          <w:sz w:val="10"/>
          <w:rtl/>
        </w:rPr>
      </w:pPr>
    </w:p>
    <w:p w14:paraId="374D36E4" w14:textId="586FB94D" w:rsidR="00214671" w:rsidRDefault="00214671" w:rsidP="00214671">
      <w:pPr>
        <w:pStyle w:val="SingleTxt"/>
        <w:rPr>
          <w:rtl/>
        </w:rPr>
      </w:pPr>
      <w:r>
        <w:rPr>
          <w:rtl/>
        </w:rPr>
        <w:tab/>
      </w:r>
      <w:r w:rsidRPr="00214671">
        <w:rPr>
          <w:rtl/>
        </w:rPr>
        <w:t>في الجلسة المعقودة في 23 شباط/فبراير 2022، قررت اللجنة المعنية بالقضاء على التمييز ضد المرأة‏‏ أن توقف النظر في الرسالة، نظرا إلى عدم تلقيها مزيدا من المعلومات من الطرفين، ومراعاةً لطلب الدولة الطرف وقف النظر في الرسالة بسبب منح صاحبة الرسالة تصريحا بالإقامة في سويسرا ولأن صاحبة الرسالة لم تعد عرضة لخطر الترحيل.</w:t>
      </w:r>
    </w:p>
    <w:p w14:paraId="5124B103" w14:textId="4669B2DF" w:rsidR="00DB3BDE" w:rsidRPr="00DB3BDE" w:rsidRDefault="00DB3BDE" w:rsidP="00DB3BDE">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5FFFE928" wp14:editId="499D8C80">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0A93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DB3BDE" w:rsidRPr="00DB3BDE" w:rsidSect="00214671">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5T16:28:00Z" w:initials="Start">
    <w:p w14:paraId="5C308338" w14:textId="77777777" w:rsidR="00330179" w:rsidRDefault="00330179">
      <w:pPr>
        <w:pStyle w:val="CommentText"/>
        <w:rPr>
          <w:rtl/>
        </w:rPr>
      </w:pPr>
      <w:r>
        <w:rPr>
          <w:rStyle w:val="CommentReference"/>
        </w:rPr>
        <w:annotationRef/>
      </w:r>
      <w:r>
        <w:rPr>
          <w:rtl/>
        </w:rPr>
        <w:t>&lt;&lt;</w:t>
      </w:r>
      <w:r>
        <w:t>ODS JOB NO&gt;&gt;N2228524A&lt;&lt;ODS JOB NO</w:t>
      </w:r>
      <w:r>
        <w:rPr>
          <w:rtl/>
        </w:rPr>
        <w:t>&gt;&gt;</w:t>
      </w:r>
    </w:p>
    <w:p w14:paraId="0A8AC9B4" w14:textId="77777777" w:rsidR="00330179" w:rsidRDefault="00330179">
      <w:pPr>
        <w:pStyle w:val="CommentText"/>
        <w:rPr>
          <w:rtl/>
        </w:rPr>
      </w:pPr>
      <w:r>
        <w:rPr>
          <w:rtl/>
        </w:rPr>
        <w:t>&lt;&lt;</w:t>
      </w:r>
      <w:r>
        <w:t>ODS DOC SYMBOL1&gt;&gt;CEDAW/C/81/D/160/2020&lt;&lt;ODS DOC SYMBOL1</w:t>
      </w:r>
      <w:r>
        <w:rPr>
          <w:rtl/>
        </w:rPr>
        <w:t>&gt;&gt;</w:t>
      </w:r>
    </w:p>
    <w:p w14:paraId="04A160DE" w14:textId="0968BED5" w:rsidR="00330179" w:rsidRDefault="0033017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16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D2E" w16cex:dateUtc="2022-03-15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160DE" w16cid:durableId="25DB3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CCC7" w14:textId="77777777" w:rsidR="0095390D" w:rsidRDefault="0095390D" w:rsidP="00693CF9">
      <w:pPr>
        <w:spacing w:line="240" w:lineRule="auto"/>
      </w:pPr>
      <w:r>
        <w:separator/>
      </w:r>
    </w:p>
  </w:endnote>
  <w:endnote w:type="continuationSeparator" w:id="0">
    <w:p w14:paraId="1D40655E" w14:textId="77777777" w:rsidR="0095390D" w:rsidRDefault="0095390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0179" w14:paraId="541591EA" w14:textId="77777777" w:rsidTr="00330179">
      <w:tc>
        <w:tcPr>
          <w:tcW w:w="4920" w:type="dxa"/>
          <w:shd w:val="clear" w:color="auto" w:fill="auto"/>
        </w:tcPr>
        <w:p w14:paraId="6863DA1D" w14:textId="75808497" w:rsidR="00330179" w:rsidRPr="00330179" w:rsidRDefault="00330179" w:rsidP="0033017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9B3717C" w14:textId="3509EB0B" w:rsidR="00330179" w:rsidRPr="00330179" w:rsidRDefault="00330179" w:rsidP="0033017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1EB6">
            <w:rPr>
              <w:b w:val="0"/>
              <w:w w:val="103"/>
            </w:rPr>
            <w:t>22-03668</w:t>
          </w:r>
          <w:r>
            <w:rPr>
              <w:b w:val="0"/>
              <w:w w:val="103"/>
            </w:rPr>
            <w:fldChar w:fldCharType="end"/>
          </w:r>
        </w:p>
      </w:tc>
    </w:tr>
  </w:tbl>
  <w:p w14:paraId="41019193" w14:textId="77777777" w:rsidR="00330179" w:rsidRPr="00330179" w:rsidRDefault="00330179" w:rsidP="0033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0179" w14:paraId="3FBC1087" w14:textId="77777777" w:rsidTr="00330179">
      <w:tc>
        <w:tcPr>
          <w:tcW w:w="4920" w:type="dxa"/>
          <w:shd w:val="clear" w:color="auto" w:fill="auto"/>
        </w:tcPr>
        <w:p w14:paraId="035CC57E" w14:textId="61A21447" w:rsidR="00330179" w:rsidRPr="00330179" w:rsidRDefault="00330179" w:rsidP="0033017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1EB6">
            <w:rPr>
              <w:b w:val="0"/>
              <w:w w:val="103"/>
            </w:rPr>
            <w:t>22-03668</w:t>
          </w:r>
          <w:r>
            <w:rPr>
              <w:b w:val="0"/>
              <w:w w:val="103"/>
            </w:rPr>
            <w:fldChar w:fldCharType="end"/>
          </w:r>
        </w:p>
      </w:tc>
      <w:tc>
        <w:tcPr>
          <w:tcW w:w="4920" w:type="dxa"/>
          <w:shd w:val="clear" w:color="auto" w:fill="auto"/>
        </w:tcPr>
        <w:p w14:paraId="1911176B" w14:textId="47CA3C9B" w:rsidR="00330179" w:rsidRPr="00330179" w:rsidRDefault="00330179" w:rsidP="0033017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AA99C36" w14:textId="77777777" w:rsidR="00330179" w:rsidRPr="00330179" w:rsidRDefault="00330179" w:rsidP="00330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330179" w14:paraId="0AFE7D9E" w14:textId="77777777" w:rsidTr="00330179">
      <w:trPr>
        <w:jc w:val="right"/>
      </w:trPr>
      <w:tc>
        <w:tcPr>
          <w:tcW w:w="3888" w:type="dxa"/>
        </w:tcPr>
        <w:p w14:paraId="021E88B4" w14:textId="02018646" w:rsidR="00330179" w:rsidRDefault="00330179" w:rsidP="00330179">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25022251" wp14:editId="099B271E">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0FE02BBE" wp14:editId="515257C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5612E8E" w14:textId="2C5274C0" w:rsidR="00330179" w:rsidRDefault="00330179" w:rsidP="00330179">
          <w:pPr>
            <w:pStyle w:val="ReleaseDate"/>
          </w:pPr>
          <w:r>
            <w:t>1</w:t>
          </w:r>
          <w:r w:rsidR="00214671">
            <w:t>8</w:t>
          </w:r>
          <w:r>
            <w:t xml:space="preserve">0322    150322    </w:t>
          </w:r>
          <w:fldSimple w:instr=" DOCVARIABLE &quot;jobn&quot; \* MERGEFORMAT ">
            <w:r w:rsidR="00091EB6">
              <w:t>22-03668 (A)</w:t>
            </w:r>
          </w:fldSimple>
        </w:p>
        <w:p w14:paraId="686F2580" w14:textId="5B7774FB" w:rsidR="00330179" w:rsidRPr="00330179" w:rsidRDefault="00330179" w:rsidP="00330179">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91EB6">
            <w:rPr>
              <w:rFonts w:ascii="Barcode 3 of 9 by request" w:hAnsi="Barcode 3 of 9 by request"/>
              <w:sz w:val="24"/>
            </w:rPr>
            <w:t>*2203668*</w:t>
          </w:r>
          <w:r>
            <w:rPr>
              <w:rFonts w:ascii="Barcode 3 of 9 by request" w:hAnsi="Barcode 3 of 9 by request"/>
              <w:sz w:val="24"/>
            </w:rPr>
            <w:fldChar w:fldCharType="end"/>
          </w:r>
        </w:p>
      </w:tc>
    </w:tr>
  </w:tbl>
  <w:p w14:paraId="2DFB8B9D" w14:textId="77777777" w:rsidR="00330179" w:rsidRPr="00330179" w:rsidRDefault="00330179" w:rsidP="00330179">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F292" w14:textId="77777777" w:rsidR="0095390D" w:rsidRDefault="0095390D" w:rsidP="00693CF9">
      <w:pPr>
        <w:spacing w:line="240" w:lineRule="auto"/>
      </w:pPr>
      <w:r>
        <w:separator/>
      </w:r>
    </w:p>
  </w:footnote>
  <w:footnote w:type="continuationSeparator" w:id="0">
    <w:p w14:paraId="6C088C8B" w14:textId="77777777" w:rsidR="0095390D" w:rsidRDefault="0095390D"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0179" w14:paraId="72CF1758" w14:textId="77777777" w:rsidTr="00330179">
      <w:trPr>
        <w:trHeight w:hRule="exact" w:val="864"/>
      </w:trPr>
      <w:tc>
        <w:tcPr>
          <w:tcW w:w="4920" w:type="dxa"/>
          <w:shd w:val="clear" w:color="auto" w:fill="auto"/>
          <w:vAlign w:val="bottom"/>
        </w:tcPr>
        <w:p w14:paraId="3707AE6C" w14:textId="77777777" w:rsidR="00330179" w:rsidRPr="00330179" w:rsidRDefault="00330179" w:rsidP="00330179">
          <w:pPr>
            <w:pStyle w:val="Header"/>
            <w:spacing w:after="80" w:line="280" w:lineRule="exact"/>
            <w:jc w:val="left"/>
            <w:rPr>
              <w:rFonts w:cs="Simplified Arabic"/>
              <w:sz w:val="18"/>
              <w:szCs w:val="18"/>
            </w:rPr>
          </w:pPr>
        </w:p>
      </w:tc>
      <w:tc>
        <w:tcPr>
          <w:tcW w:w="4920" w:type="dxa"/>
          <w:shd w:val="clear" w:color="auto" w:fill="auto"/>
          <w:vAlign w:val="bottom"/>
        </w:tcPr>
        <w:p w14:paraId="3CBB26DF" w14:textId="5F2DCE1E" w:rsidR="00330179" w:rsidRPr="00330179" w:rsidRDefault="00330179" w:rsidP="00330179">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091EB6">
            <w:rPr>
              <w:rFonts w:cs="Simplified Arabic"/>
              <w:sz w:val="18"/>
              <w:szCs w:val="18"/>
            </w:rPr>
            <w:t>CEDAW/C/81/D/160/2020</w:t>
          </w:r>
          <w:r>
            <w:rPr>
              <w:rFonts w:cs="Simplified Arabic"/>
              <w:sz w:val="18"/>
              <w:szCs w:val="18"/>
              <w:rtl/>
            </w:rPr>
            <w:fldChar w:fldCharType="end"/>
          </w:r>
        </w:p>
      </w:tc>
    </w:tr>
  </w:tbl>
  <w:p w14:paraId="6F03B95D" w14:textId="77777777" w:rsidR="00330179" w:rsidRPr="00330179" w:rsidRDefault="00330179" w:rsidP="0033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0179" w14:paraId="4132CE75" w14:textId="77777777" w:rsidTr="00330179">
      <w:trPr>
        <w:trHeight w:hRule="exact" w:val="864"/>
      </w:trPr>
      <w:tc>
        <w:tcPr>
          <w:tcW w:w="4920" w:type="dxa"/>
          <w:shd w:val="clear" w:color="auto" w:fill="auto"/>
          <w:vAlign w:val="bottom"/>
        </w:tcPr>
        <w:p w14:paraId="33F91C7D" w14:textId="433C4731" w:rsidR="00330179" w:rsidRPr="00330179" w:rsidRDefault="00330179" w:rsidP="00330179">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091EB6">
            <w:rPr>
              <w:rFonts w:cs="Simplified Arabic"/>
              <w:sz w:val="18"/>
              <w:szCs w:val="18"/>
            </w:rPr>
            <w:t>CEDAW/C/81/D/160/2020</w:t>
          </w:r>
          <w:r>
            <w:rPr>
              <w:rFonts w:cs="Simplified Arabic"/>
              <w:sz w:val="18"/>
              <w:szCs w:val="18"/>
            </w:rPr>
            <w:fldChar w:fldCharType="end"/>
          </w:r>
        </w:p>
      </w:tc>
      <w:tc>
        <w:tcPr>
          <w:tcW w:w="4920" w:type="dxa"/>
          <w:shd w:val="clear" w:color="auto" w:fill="auto"/>
          <w:vAlign w:val="bottom"/>
        </w:tcPr>
        <w:p w14:paraId="76C6BC4D" w14:textId="77777777" w:rsidR="00330179" w:rsidRPr="00330179" w:rsidRDefault="00330179" w:rsidP="00330179">
          <w:pPr>
            <w:pStyle w:val="Header"/>
            <w:spacing w:after="80" w:line="280" w:lineRule="exact"/>
            <w:rPr>
              <w:rFonts w:cs="Simplified Arabic"/>
              <w:sz w:val="18"/>
              <w:szCs w:val="18"/>
            </w:rPr>
          </w:pPr>
        </w:p>
      </w:tc>
    </w:tr>
  </w:tbl>
  <w:p w14:paraId="04B52CE8" w14:textId="77777777" w:rsidR="00330179" w:rsidRPr="00330179" w:rsidRDefault="00330179" w:rsidP="00330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30179" w14:paraId="41F4BF83" w14:textId="77777777" w:rsidTr="00330179">
      <w:trPr>
        <w:gridAfter w:val="1"/>
        <w:wAfter w:w="18" w:type="dxa"/>
        <w:trHeight w:hRule="exact" w:val="864"/>
      </w:trPr>
      <w:tc>
        <w:tcPr>
          <w:tcW w:w="1282" w:type="dxa"/>
          <w:tcBorders>
            <w:bottom w:val="single" w:sz="4" w:space="0" w:color="auto"/>
          </w:tcBorders>
          <w:shd w:val="clear" w:color="auto" w:fill="auto"/>
          <w:vAlign w:val="bottom"/>
        </w:tcPr>
        <w:p w14:paraId="6AFE8A72" w14:textId="77777777" w:rsidR="00330179" w:rsidRDefault="00330179" w:rsidP="00330179">
          <w:pPr>
            <w:pStyle w:val="Header"/>
            <w:spacing w:after="120"/>
          </w:pPr>
        </w:p>
      </w:tc>
      <w:tc>
        <w:tcPr>
          <w:tcW w:w="1786" w:type="dxa"/>
          <w:tcBorders>
            <w:bottom w:val="single" w:sz="4" w:space="0" w:color="auto"/>
          </w:tcBorders>
          <w:shd w:val="clear" w:color="auto" w:fill="auto"/>
          <w:vAlign w:val="bottom"/>
        </w:tcPr>
        <w:p w14:paraId="42123A64" w14:textId="08DC5426" w:rsidR="00330179" w:rsidRPr="00330179" w:rsidRDefault="00330179" w:rsidP="00330179">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056EC5D" w14:textId="77777777" w:rsidR="00330179" w:rsidRDefault="00330179" w:rsidP="00330179">
          <w:pPr>
            <w:pStyle w:val="Header"/>
            <w:spacing w:after="120"/>
          </w:pPr>
        </w:p>
      </w:tc>
      <w:tc>
        <w:tcPr>
          <w:tcW w:w="6523" w:type="dxa"/>
          <w:gridSpan w:val="3"/>
          <w:tcBorders>
            <w:bottom w:val="single" w:sz="4" w:space="0" w:color="auto"/>
          </w:tcBorders>
          <w:shd w:val="clear" w:color="auto" w:fill="auto"/>
          <w:vAlign w:val="bottom"/>
        </w:tcPr>
        <w:p w14:paraId="31B6840D" w14:textId="786CCDD0" w:rsidR="00330179" w:rsidRPr="00330179" w:rsidRDefault="00330179" w:rsidP="00330179">
          <w:pPr>
            <w:spacing w:line="380" w:lineRule="exact"/>
            <w:jc w:val="right"/>
          </w:pPr>
          <w:r>
            <w:rPr>
              <w:sz w:val="40"/>
            </w:rPr>
            <w:t>CEDAW</w:t>
          </w:r>
          <w:r>
            <w:t>/C/81/D/160/2020</w:t>
          </w:r>
        </w:p>
      </w:tc>
    </w:tr>
    <w:tr w:rsidR="00330179" w:rsidRPr="00330179" w14:paraId="26A451A1" w14:textId="77777777" w:rsidTr="00330179">
      <w:trPr>
        <w:trHeight w:hRule="exact" w:val="2880"/>
      </w:trPr>
      <w:tc>
        <w:tcPr>
          <w:tcW w:w="1282" w:type="dxa"/>
          <w:tcBorders>
            <w:top w:val="single" w:sz="4" w:space="0" w:color="auto"/>
            <w:bottom w:val="single" w:sz="12" w:space="0" w:color="auto"/>
          </w:tcBorders>
          <w:shd w:val="clear" w:color="auto" w:fill="auto"/>
        </w:tcPr>
        <w:p w14:paraId="4CE2F61B" w14:textId="77777777" w:rsidR="00330179" w:rsidRDefault="00330179" w:rsidP="00330179">
          <w:pPr>
            <w:pStyle w:val="Header"/>
            <w:spacing w:before="120"/>
            <w:jc w:val="center"/>
          </w:pPr>
          <w:r>
            <w:t xml:space="preserve"> </w:t>
          </w:r>
          <w:r>
            <w:rPr>
              <w:noProof/>
            </w:rPr>
            <w:drawing>
              <wp:inline distT="0" distB="0" distL="0" distR="0" wp14:anchorId="27314360" wp14:editId="4DC176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563E7CB" w14:textId="11F3B13C" w:rsidR="00330179" w:rsidRPr="00330179" w:rsidRDefault="00330179" w:rsidP="0033017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4C04378" w14:textId="3A084333" w:rsidR="00330179" w:rsidRPr="00330179" w:rsidRDefault="00330179" w:rsidP="0033017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EE91B94" w14:textId="77777777" w:rsidR="00330179" w:rsidRPr="00330179" w:rsidRDefault="00330179" w:rsidP="00330179">
          <w:pPr>
            <w:pStyle w:val="Header"/>
            <w:spacing w:before="109"/>
          </w:pPr>
        </w:p>
      </w:tc>
      <w:tc>
        <w:tcPr>
          <w:tcW w:w="3100" w:type="dxa"/>
          <w:gridSpan w:val="2"/>
          <w:tcBorders>
            <w:top w:val="single" w:sz="4" w:space="0" w:color="auto"/>
            <w:bottom w:val="single" w:sz="12" w:space="0" w:color="auto"/>
          </w:tcBorders>
          <w:shd w:val="clear" w:color="auto" w:fill="auto"/>
        </w:tcPr>
        <w:p w14:paraId="04464703" w14:textId="77777777" w:rsidR="00330179" w:rsidRDefault="00330179" w:rsidP="00330179">
          <w:pPr>
            <w:pStyle w:val="Distribution"/>
            <w:bidi w:val="0"/>
            <w:spacing w:before="240"/>
          </w:pPr>
          <w:r>
            <w:t>Distr.: General</w:t>
          </w:r>
        </w:p>
        <w:p w14:paraId="501FE67C" w14:textId="77777777" w:rsidR="00330179" w:rsidRDefault="00330179" w:rsidP="00330179">
          <w:pPr>
            <w:pStyle w:val="Publication"/>
            <w:bidi w:val="0"/>
          </w:pPr>
          <w:r>
            <w:t>11 March 2022</w:t>
          </w:r>
        </w:p>
        <w:p w14:paraId="6B9985E2" w14:textId="77777777" w:rsidR="00330179" w:rsidRDefault="00330179" w:rsidP="00330179">
          <w:pPr>
            <w:bidi w:val="0"/>
            <w:spacing w:line="240" w:lineRule="exact"/>
            <w:jc w:val="left"/>
          </w:pPr>
          <w:r>
            <w:t>Arabic</w:t>
          </w:r>
        </w:p>
        <w:p w14:paraId="193D5E74" w14:textId="77777777" w:rsidR="00330179" w:rsidRDefault="00330179" w:rsidP="00330179">
          <w:pPr>
            <w:pStyle w:val="Original"/>
            <w:bidi w:val="0"/>
          </w:pPr>
          <w:r>
            <w:t>Original: English</w:t>
          </w:r>
        </w:p>
        <w:p w14:paraId="6FD3AD17" w14:textId="5CFE0CC9" w:rsidR="00330179" w:rsidRPr="00330179" w:rsidRDefault="00330179" w:rsidP="00330179">
          <w:pPr>
            <w:bidi w:val="0"/>
            <w:spacing w:line="240" w:lineRule="exact"/>
            <w:jc w:val="left"/>
          </w:pPr>
        </w:p>
      </w:tc>
    </w:tr>
  </w:tbl>
  <w:p w14:paraId="23AF995E" w14:textId="77777777" w:rsidR="00330179" w:rsidRPr="00330179" w:rsidRDefault="00330179" w:rsidP="003301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668*"/>
    <w:docVar w:name="CreationDt" w:val="15/03/2022 4:28: PM"/>
    <w:docVar w:name="DocCategory" w:val="Doc"/>
    <w:docVar w:name="DocType" w:val="Final"/>
    <w:docVar w:name="DutyStation" w:val="New York"/>
    <w:docVar w:name="FooterJN" w:val="22-03668"/>
    <w:docVar w:name="jobn" w:val="22-03668 (A)"/>
    <w:docVar w:name="jobnDT" w:val="22-03668 (A)   150322"/>
    <w:docVar w:name="jobnDTDT" w:val="22-03668 (A)   150322   150322"/>
    <w:docVar w:name="JobNo" w:val="2203668A"/>
    <w:docVar w:name="LocalDrive" w:val="0"/>
    <w:docVar w:name="OandT" w:val=" "/>
    <w:docVar w:name="sss1" w:val="CEDAW/C/81/D/160/2020"/>
    <w:docVar w:name="sss2" w:val="-"/>
    <w:docVar w:name="Symbol1" w:val="CEDAW/C/81/D/160/2020"/>
    <w:docVar w:name="Symbol2" w:val="-"/>
    <w:docVar w:name="Title1" w:val="_x0009__x0009_قرار اتخذته اللجنة بموجب أحكام البروتوكول الاختياري، بشأن الرسالة رقم 160/2020*،**_x000d_"/>
  </w:docVars>
  <w:rsids>
    <w:rsidRoot w:val="00067E82"/>
    <w:rsid w:val="000020C4"/>
    <w:rsid w:val="0000693B"/>
    <w:rsid w:val="000170D3"/>
    <w:rsid w:val="00024DD0"/>
    <w:rsid w:val="00026E30"/>
    <w:rsid w:val="0002744A"/>
    <w:rsid w:val="000311C9"/>
    <w:rsid w:val="000344E4"/>
    <w:rsid w:val="000407DB"/>
    <w:rsid w:val="00042425"/>
    <w:rsid w:val="00047F6A"/>
    <w:rsid w:val="00050883"/>
    <w:rsid w:val="0005137B"/>
    <w:rsid w:val="00056AA7"/>
    <w:rsid w:val="00063439"/>
    <w:rsid w:val="0006648F"/>
    <w:rsid w:val="00067E82"/>
    <w:rsid w:val="00070E09"/>
    <w:rsid w:val="00087310"/>
    <w:rsid w:val="00091EB6"/>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17056"/>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D1D41"/>
    <w:rsid w:val="001E2BD4"/>
    <w:rsid w:val="001E5A5A"/>
    <w:rsid w:val="001E5A7A"/>
    <w:rsid w:val="001F6786"/>
    <w:rsid w:val="00202177"/>
    <w:rsid w:val="0020295C"/>
    <w:rsid w:val="00212285"/>
    <w:rsid w:val="002141DD"/>
    <w:rsid w:val="00214671"/>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D6A05"/>
    <w:rsid w:val="002D6B71"/>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0179"/>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1654"/>
    <w:rsid w:val="003A2FB7"/>
    <w:rsid w:val="003A65ED"/>
    <w:rsid w:val="003B0D65"/>
    <w:rsid w:val="003B1EB7"/>
    <w:rsid w:val="003B5183"/>
    <w:rsid w:val="003C4B86"/>
    <w:rsid w:val="003D3CD9"/>
    <w:rsid w:val="003D42DF"/>
    <w:rsid w:val="003D4612"/>
    <w:rsid w:val="003D5F1C"/>
    <w:rsid w:val="003E1BB9"/>
    <w:rsid w:val="003E26D7"/>
    <w:rsid w:val="003E29AC"/>
    <w:rsid w:val="003E4110"/>
    <w:rsid w:val="003E4647"/>
    <w:rsid w:val="003E6DF8"/>
    <w:rsid w:val="003E7BBB"/>
    <w:rsid w:val="003F4B8C"/>
    <w:rsid w:val="0040126A"/>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2EF6"/>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06613"/>
    <w:rsid w:val="007139A0"/>
    <w:rsid w:val="0071419F"/>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03AB"/>
    <w:rsid w:val="007D489C"/>
    <w:rsid w:val="007D60E0"/>
    <w:rsid w:val="007D6B8D"/>
    <w:rsid w:val="007D7E16"/>
    <w:rsid w:val="007E32B9"/>
    <w:rsid w:val="007E3FAD"/>
    <w:rsid w:val="007E43A7"/>
    <w:rsid w:val="00802997"/>
    <w:rsid w:val="008029C9"/>
    <w:rsid w:val="0081284F"/>
    <w:rsid w:val="00814843"/>
    <w:rsid w:val="008170DE"/>
    <w:rsid w:val="00820B87"/>
    <w:rsid w:val="00824B99"/>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4CE3"/>
    <w:rsid w:val="0094754A"/>
    <w:rsid w:val="009532EE"/>
    <w:rsid w:val="0095390D"/>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D6383"/>
    <w:rsid w:val="00AE108C"/>
    <w:rsid w:val="00AE3AF5"/>
    <w:rsid w:val="00AE5AE2"/>
    <w:rsid w:val="00AF1A53"/>
    <w:rsid w:val="00AF43A0"/>
    <w:rsid w:val="00AF7AC7"/>
    <w:rsid w:val="00B0341A"/>
    <w:rsid w:val="00B05ADC"/>
    <w:rsid w:val="00B15159"/>
    <w:rsid w:val="00B17D31"/>
    <w:rsid w:val="00B17F65"/>
    <w:rsid w:val="00B214DC"/>
    <w:rsid w:val="00B272BE"/>
    <w:rsid w:val="00B3120C"/>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3BDE"/>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66A3"/>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7EB72"/>
  <w15:chartTrackingRefBased/>
  <w15:docId w15:val="{5F89EF73-CBE2-4C76-BD3C-FF3710DE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D41"/>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1D1D41"/>
    <w:pPr>
      <w:keepNext/>
      <w:outlineLvl w:val="0"/>
    </w:pPr>
    <w:rPr>
      <w:sz w:val="24"/>
      <w:szCs w:val="24"/>
    </w:rPr>
  </w:style>
  <w:style w:type="paragraph" w:styleId="Heading2">
    <w:name w:val="heading 2"/>
    <w:basedOn w:val="Normal"/>
    <w:next w:val="Normal"/>
    <w:link w:val="Heading2Char"/>
    <w:qFormat/>
    <w:rsid w:val="001D1D41"/>
    <w:pPr>
      <w:outlineLvl w:val="1"/>
    </w:pPr>
  </w:style>
  <w:style w:type="paragraph" w:styleId="Heading3">
    <w:name w:val="heading 3"/>
    <w:basedOn w:val="Normal"/>
    <w:next w:val="Normal"/>
    <w:link w:val="Heading3Char"/>
    <w:qFormat/>
    <w:rsid w:val="001D1D4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D1D4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1D1D41"/>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1D1D41"/>
    <w:rPr>
      <w:sz w:val="6"/>
      <w:szCs w:val="9"/>
    </w:rPr>
  </w:style>
  <w:style w:type="paragraph" w:styleId="FootnoteText">
    <w:name w:val="footnote text"/>
    <w:basedOn w:val="Normal"/>
    <w:link w:val="FootnoteTextChar"/>
    <w:rsid w:val="001D1D41"/>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1D1D4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D1D41"/>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D1D41"/>
    <w:rPr>
      <w:rFonts w:ascii="Tahoma" w:hAnsi="Tahoma" w:cs="Tahoma"/>
      <w:sz w:val="16"/>
      <w:szCs w:val="16"/>
    </w:rPr>
  </w:style>
  <w:style w:type="paragraph" w:customStyle="1" w:styleId="HM">
    <w:name w:val="_ H __M"/>
    <w:basedOn w:val="HCh"/>
    <w:next w:val="Normal"/>
    <w:qFormat/>
    <w:rsid w:val="001D1D41"/>
    <w:pPr>
      <w:suppressAutoHyphens/>
      <w:spacing w:line="520" w:lineRule="exact"/>
    </w:pPr>
    <w:rPr>
      <w:spacing w:val="-3"/>
      <w:sz w:val="48"/>
      <w:szCs w:val="48"/>
    </w:rPr>
  </w:style>
  <w:style w:type="paragraph" w:customStyle="1" w:styleId="SingleTxt">
    <w:name w:val="__Single Txt"/>
    <w:basedOn w:val="Normal"/>
    <w:qFormat/>
    <w:rsid w:val="001D1D41"/>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1D1D41"/>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1D1D4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1D1D41"/>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1D1D41"/>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1D1D4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D1D4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D1D41"/>
    <w:rPr>
      <w:rFonts w:eastAsiaTheme="minorHAnsi"/>
      <w:b/>
      <w:bCs/>
      <w:kern w:val="14"/>
      <w:sz w:val="17"/>
      <w:szCs w:val="25"/>
      <w:lang w:eastAsia="en-US"/>
    </w:rPr>
  </w:style>
  <w:style w:type="paragraph" w:styleId="Header">
    <w:name w:val="header"/>
    <w:link w:val="HeaderChar"/>
    <w:qFormat/>
    <w:rsid w:val="001D1D4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D1D41"/>
    <w:rPr>
      <w:rFonts w:eastAsiaTheme="minorHAnsi"/>
      <w:b/>
      <w:bCs/>
      <w:w w:val="105"/>
      <w:kern w:val="14"/>
      <w:sz w:val="17"/>
      <w:szCs w:val="25"/>
      <w:lang w:eastAsia="en-US"/>
    </w:rPr>
  </w:style>
  <w:style w:type="character" w:customStyle="1" w:styleId="Heading3Char">
    <w:name w:val="Heading 3 Char"/>
    <w:basedOn w:val="DefaultParagraphFont"/>
    <w:link w:val="Heading3"/>
    <w:rsid w:val="001D1D41"/>
    <w:rPr>
      <w:rFonts w:ascii="Arial" w:eastAsiaTheme="majorEastAsia" w:hAnsi="Arial" w:cs="Arial"/>
      <w:b/>
      <w:bCs/>
      <w:kern w:val="14"/>
      <w:sz w:val="26"/>
      <w:szCs w:val="26"/>
      <w:lang w:eastAsia="en-US"/>
    </w:rPr>
  </w:style>
  <w:style w:type="paragraph" w:customStyle="1" w:styleId="JSingleTxt">
    <w:name w:val="J__Single Txt"/>
    <w:basedOn w:val="Normal"/>
    <w:qFormat/>
    <w:rsid w:val="001D1D4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D1D41"/>
    <w:pPr>
      <w:spacing w:after="120" w:line="440" w:lineRule="exact"/>
      <w:jc w:val="center"/>
    </w:pPr>
    <w:rPr>
      <w:b/>
      <w:bCs/>
      <w:sz w:val="25"/>
      <w:szCs w:val="38"/>
    </w:rPr>
  </w:style>
  <w:style w:type="paragraph" w:customStyle="1" w:styleId="JH1">
    <w:name w:val="J_H_1"/>
    <w:basedOn w:val="JCH"/>
    <w:qFormat/>
    <w:rsid w:val="001D1D41"/>
    <w:pPr>
      <w:spacing w:line="420" w:lineRule="exact"/>
    </w:pPr>
    <w:rPr>
      <w:sz w:val="23"/>
      <w:szCs w:val="34"/>
    </w:rPr>
  </w:style>
  <w:style w:type="paragraph" w:customStyle="1" w:styleId="JH2">
    <w:name w:val="J_H_2"/>
    <w:basedOn w:val="JH1"/>
    <w:qFormat/>
    <w:rsid w:val="001D1D41"/>
    <w:pPr>
      <w:spacing w:line="400" w:lineRule="exact"/>
    </w:pPr>
    <w:rPr>
      <w:sz w:val="20"/>
      <w:szCs w:val="30"/>
    </w:rPr>
  </w:style>
  <w:style w:type="paragraph" w:customStyle="1" w:styleId="JSmall">
    <w:name w:val="J_Small"/>
    <w:basedOn w:val="JSingleTxt"/>
    <w:next w:val="JSingleTxt"/>
    <w:qFormat/>
    <w:rsid w:val="001D1D4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D1D4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D1D41"/>
    <w:rPr>
      <w:sz w:val="14"/>
      <w:szCs w:val="16"/>
    </w:rPr>
  </w:style>
  <w:style w:type="paragraph" w:customStyle="1" w:styleId="SmallX">
    <w:name w:val="SmallX"/>
    <w:basedOn w:val="Small"/>
    <w:next w:val="Normal"/>
    <w:qFormat/>
    <w:rsid w:val="001D1D41"/>
    <w:pPr>
      <w:spacing w:line="240" w:lineRule="exact"/>
    </w:pPr>
    <w:rPr>
      <w:spacing w:val="6"/>
      <w:w w:val="106"/>
      <w:sz w:val="14"/>
      <w:szCs w:val="21"/>
    </w:rPr>
  </w:style>
  <w:style w:type="paragraph" w:customStyle="1" w:styleId="XLarge">
    <w:name w:val="XLarge"/>
    <w:basedOn w:val="HM"/>
    <w:qFormat/>
    <w:rsid w:val="001D1D41"/>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1D1D41"/>
    <w:pPr>
      <w:spacing w:line="820" w:lineRule="exact"/>
    </w:pPr>
    <w:rPr>
      <w:spacing w:val="-8"/>
      <w:w w:val="96"/>
      <w:sz w:val="57"/>
      <w:szCs w:val="68"/>
    </w:rPr>
  </w:style>
  <w:style w:type="paragraph" w:customStyle="1" w:styleId="Distribution">
    <w:name w:val="Distribution"/>
    <w:basedOn w:val="Normal"/>
    <w:next w:val="Normal"/>
    <w:qFormat/>
    <w:rsid w:val="001D1D4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D1D4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D1D41"/>
    <w:pPr>
      <w:tabs>
        <w:tab w:val="left" w:pos="662"/>
        <w:tab w:val="left" w:pos="1267"/>
        <w:tab w:val="left" w:pos="1987"/>
        <w:tab w:val="left" w:pos="2650"/>
      </w:tabs>
      <w:spacing w:line="240" w:lineRule="exact"/>
    </w:pPr>
  </w:style>
  <w:style w:type="paragraph" w:customStyle="1" w:styleId="ReleaseDate">
    <w:name w:val="Release Date"/>
    <w:next w:val="Footer"/>
    <w:qFormat/>
    <w:rsid w:val="001D1D4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D1D41"/>
    <w:pPr>
      <w:tabs>
        <w:tab w:val="left" w:pos="662"/>
        <w:tab w:val="left" w:pos="1987"/>
        <w:tab w:val="left" w:pos="2650"/>
      </w:tabs>
      <w:spacing w:after="0"/>
      <w:ind w:left="663" w:hanging="663"/>
    </w:pPr>
  </w:style>
  <w:style w:type="paragraph" w:customStyle="1" w:styleId="Committee">
    <w:name w:val="Committee"/>
    <w:basedOn w:val="H1"/>
    <w:qFormat/>
    <w:rsid w:val="001D1D41"/>
    <w:pPr>
      <w:tabs>
        <w:tab w:val="left" w:pos="662"/>
        <w:tab w:val="left" w:pos="1987"/>
        <w:tab w:val="left" w:pos="2650"/>
      </w:tabs>
      <w:ind w:right="1264"/>
    </w:pPr>
  </w:style>
  <w:style w:type="paragraph" w:customStyle="1" w:styleId="AgendaItemNormal">
    <w:name w:val="Agenda_Item_Normal"/>
    <w:next w:val="Normal"/>
    <w:qFormat/>
    <w:rsid w:val="001D1D41"/>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1D1D41"/>
  </w:style>
  <w:style w:type="paragraph" w:customStyle="1" w:styleId="TitleHCH">
    <w:name w:val="Title_H_CH"/>
    <w:basedOn w:val="H1"/>
    <w:next w:val="SingleTxt"/>
    <w:qFormat/>
    <w:rsid w:val="001D1D41"/>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1D1D4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1D1D41"/>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1D1D41"/>
    <w:rPr>
      <w:color w:val="0000FF"/>
      <w:u w:val="none"/>
    </w:rPr>
  </w:style>
  <w:style w:type="character" w:styleId="FollowedHyperlink">
    <w:name w:val="FollowedHyperlink"/>
    <w:basedOn w:val="DefaultParagraphFont"/>
    <w:rsid w:val="001D1D41"/>
    <w:rPr>
      <w:i w:val="0"/>
      <w:color w:val="0000FF"/>
      <w:u w:val="none"/>
    </w:rPr>
  </w:style>
  <w:style w:type="paragraph" w:customStyle="1" w:styleId="Bullet1">
    <w:name w:val="Bullet 1"/>
    <w:basedOn w:val="Normal"/>
    <w:qFormat/>
    <w:rsid w:val="001D1D41"/>
    <w:pPr>
      <w:numPr>
        <w:numId w:val="40"/>
      </w:numPr>
      <w:spacing w:after="120"/>
      <w:ind w:right="1264"/>
    </w:pPr>
  </w:style>
  <w:style w:type="paragraph" w:customStyle="1" w:styleId="Bullet2">
    <w:name w:val="Bullet 2"/>
    <w:basedOn w:val="Normal"/>
    <w:qFormat/>
    <w:rsid w:val="001D1D41"/>
    <w:pPr>
      <w:numPr>
        <w:numId w:val="41"/>
      </w:numPr>
      <w:spacing w:after="120"/>
      <w:ind w:right="1264"/>
    </w:pPr>
  </w:style>
  <w:style w:type="character" w:styleId="EndnoteReference">
    <w:name w:val="endnote reference"/>
    <w:basedOn w:val="DefaultParagraphFont"/>
    <w:semiHidden/>
    <w:rsid w:val="001D1D4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D1D41"/>
    <w:pPr>
      <w:numPr>
        <w:numId w:val="42"/>
      </w:numPr>
    </w:pPr>
  </w:style>
  <w:style w:type="paragraph" w:customStyle="1" w:styleId="AgendaTitleH2">
    <w:name w:val="Agenda_Title_H2"/>
    <w:basedOn w:val="H1"/>
    <w:next w:val="Normal"/>
    <w:qFormat/>
    <w:rsid w:val="001D1D41"/>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1D1D4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1D1D41"/>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1D1D41"/>
    <w:rPr>
      <w:rFonts w:eastAsiaTheme="minorHAnsi" w:cs="Simplified Arabic"/>
      <w:kern w:val="14"/>
      <w:sz w:val="17"/>
      <w:szCs w:val="18"/>
      <w:lang w:eastAsia="en-US"/>
    </w:rPr>
  </w:style>
  <w:style w:type="character" w:customStyle="1" w:styleId="Heading1Char">
    <w:name w:val="Heading 1 Char"/>
    <w:basedOn w:val="DefaultParagraphFont"/>
    <w:link w:val="Heading1"/>
    <w:rsid w:val="001D1D41"/>
    <w:rPr>
      <w:rFonts w:eastAsiaTheme="minorHAnsi" w:cs="Simplified Arabic"/>
      <w:kern w:val="14"/>
      <w:sz w:val="24"/>
      <w:szCs w:val="24"/>
      <w:lang w:eastAsia="en-US"/>
    </w:rPr>
  </w:style>
  <w:style w:type="character" w:customStyle="1" w:styleId="Heading2Char">
    <w:name w:val="Heading 2 Char"/>
    <w:basedOn w:val="DefaultParagraphFont"/>
    <w:link w:val="Heading2"/>
    <w:rsid w:val="001D1D41"/>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30179"/>
    <w:pPr>
      <w:spacing w:line="240" w:lineRule="auto"/>
    </w:pPr>
    <w:rPr>
      <w:szCs w:val="20"/>
    </w:rPr>
  </w:style>
  <w:style w:type="character" w:customStyle="1" w:styleId="CommentTextChar">
    <w:name w:val="Comment Text Char"/>
    <w:basedOn w:val="DefaultParagraphFont"/>
    <w:link w:val="CommentText"/>
    <w:semiHidden/>
    <w:rsid w:val="00330179"/>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330179"/>
    <w:rPr>
      <w:b/>
      <w:bCs/>
    </w:rPr>
  </w:style>
  <w:style w:type="character" w:customStyle="1" w:styleId="CommentSubjectChar">
    <w:name w:val="Comment Subject Char"/>
    <w:basedOn w:val="CommentTextChar"/>
    <w:link w:val="CommentSubject"/>
    <w:semiHidden/>
    <w:rsid w:val="00330179"/>
    <w:rPr>
      <w:rFonts w:eastAsiaTheme="minorHAnsi" w:cs="Simplified Arabic"/>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Arabic Text Processing</cp:lastModifiedBy>
  <cp:revision>4</cp:revision>
  <cp:lastPrinted>2022-03-15T20:47:00Z</cp:lastPrinted>
  <dcterms:created xsi:type="dcterms:W3CDTF">2022-03-15T20:41:00Z</dcterms:created>
  <dcterms:modified xsi:type="dcterms:W3CDTF">2022-03-15T20:47:00Z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2203668</vt:lpwstr>
  </property>
  <property fmtid="{D5CDD505-2E9C-101B-9397-08002B2CF9AE}" pid="3" name="ODSRefJobNo">
    <vt:lpwstr>2228524A</vt:lpwstr>
  </property>
  <property fmtid="{D5CDD505-2E9C-101B-9397-08002B2CF9AE}" pid="4" name="Symbol1">
    <vt:lpwstr>CEDAW/C/81/D/160/2020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11 March 2022</vt:lpwstr>
  </property>
  <property fmtid="{D5CDD505-2E9C-101B-9397-08002B2CF9AE}" pid="14" name="Original">
    <vt:lpwstr>English</vt:lpwstr>
  </property>
  <property fmtid="{D5CDD505-2E9C-101B-9397-08002B2CF9AE}" pid="15" name="Release Date">
    <vt:lpwstr>150322</vt:lpwstr>
  </property>
  <property fmtid="{D5CDD505-2E9C-101B-9397-08002B2CF9AE}" pid="16" name="Title1">
    <vt:lpwstr>		قرار اتخذته اللجنة بموجب أحكام البروتوكول الاختياري، بشأن الرسالة رقم 160/2020*،**_x000d_</vt:lpwstr>
  </property>
</Properties>
</file>