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2383"/>
        <w:gridCol w:w="4000"/>
      </w:tblGrid>
      <w:tr w:rsidR="00AD0014" w:rsidRPr="00DB7679" w:rsidTr="00A11DDA">
        <w:trPr>
          <w:trHeight w:hRule="exact" w:val="851"/>
        </w:trPr>
        <w:tc>
          <w:tcPr>
            <w:tcW w:w="1274" w:type="dxa"/>
            <w:tcBorders>
              <w:bottom w:val="single" w:sz="4" w:space="0" w:color="auto"/>
            </w:tcBorders>
          </w:tcPr>
          <w:p w:rsidR="00AD0014" w:rsidRPr="00983870" w:rsidRDefault="00AD0014" w:rsidP="00521A53">
            <w:pPr>
              <w:bidi w:val="0"/>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916174" w:rsidP="006C74D1">
            <w:pPr>
              <w:bidi w:val="0"/>
              <w:spacing w:after="20"/>
              <w:jc w:val="left"/>
              <w:rPr>
                <w:szCs w:val="20"/>
              </w:rPr>
            </w:pPr>
            <w:r>
              <w:rPr>
                <w:sz w:val="40"/>
                <w:szCs w:val="20"/>
              </w:rPr>
              <w:t>CEDAW</w:t>
            </w:r>
            <w:r>
              <w:rPr>
                <w:szCs w:val="20"/>
              </w:rPr>
              <w:t>/C/AGO/Q/6/Add.1</w:t>
            </w:r>
          </w:p>
        </w:tc>
      </w:tr>
      <w:tr w:rsidR="00257225" w:rsidRPr="00DB7679" w:rsidTr="008F3FEF">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365" w:type="dxa"/>
            <w:gridSpan w:val="2"/>
            <w:tcBorders>
              <w:top w:val="single" w:sz="4" w:space="0" w:color="auto"/>
              <w:bottom w:val="single" w:sz="12" w:space="0" w:color="auto"/>
            </w:tcBorders>
          </w:tcPr>
          <w:p w:rsidR="00257225" w:rsidRPr="008F3FEF" w:rsidRDefault="00521A53" w:rsidP="00521A53">
            <w:pPr>
              <w:spacing w:line="700" w:lineRule="exact"/>
              <w:jc w:val="left"/>
              <w:rPr>
                <w:rFonts w:hint="cs"/>
                <w:b/>
                <w:bCs/>
                <w:spacing w:val="-2"/>
                <w:szCs w:val="60"/>
              </w:rPr>
            </w:pPr>
            <w:r w:rsidRPr="008F3FEF">
              <w:rPr>
                <w:rFonts w:hint="cs"/>
                <w:b/>
                <w:bCs/>
                <w:spacing w:val="-2"/>
                <w:sz w:val="52"/>
                <w:szCs w:val="52"/>
                <w:rtl/>
              </w:rPr>
              <w:t>اتفاقية القضاء على جميع أشكال التمييز ضد المرأة</w:t>
            </w:r>
          </w:p>
        </w:tc>
        <w:tc>
          <w:tcPr>
            <w:tcW w:w="4000" w:type="dxa"/>
            <w:tcBorders>
              <w:top w:val="single" w:sz="4" w:space="0" w:color="auto"/>
              <w:bottom w:val="single" w:sz="12" w:space="0" w:color="auto"/>
            </w:tcBorders>
          </w:tcPr>
          <w:p w:rsidR="006C74D1" w:rsidRDefault="006C74D1" w:rsidP="006C74D1">
            <w:pPr>
              <w:bidi w:val="0"/>
              <w:spacing w:before="240"/>
              <w:jc w:val="left"/>
            </w:pPr>
            <w:r>
              <w:t>Distr.: General</w:t>
            </w:r>
          </w:p>
          <w:p w:rsidR="006C74D1" w:rsidRDefault="006C74D1" w:rsidP="006C74D1">
            <w:pPr>
              <w:bidi w:val="0"/>
              <w:jc w:val="left"/>
            </w:pPr>
            <w:r>
              <w:t>23 January 2013</w:t>
            </w:r>
          </w:p>
          <w:p w:rsidR="006C74D1" w:rsidRDefault="006C74D1" w:rsidP="006C74D1">
            <w:pPr>
              <w:bidi w:val="0"/>
              <w:jc w:val="left"/>
            </w:pPr>
            <w:r>
              <w:t>Arabic</w:t>
            </w:r>
          </w:p>
          <w:p w:rsidR="00257225" w:rsidRPr="008B4BC6" w:rsidRDefault="006C74D1" w:rsidP="006C74D1">
            <w:pPr>
              <w:bidi w:val="0"/>
              <w:jc w:val="left"/>
            </w:pPr>
            <w:r>
              <w:t>Original: French</w:t>
            </w:r>
          </w:p>
        </w:tc>
      </w:tr>
    </w:tbl>
    <w:p w:rsidR="00633036" w:rsidRPr="008538C3" w:rsidRDefault="00633036" w:rsidP="00633036">
      <w:pPr>
        <w:spacing w:before="120" w:line="380" w:lineRule="exact"/>
        <w:rPr>
          <w:b/>
          <w:bCs/>
          <w:sz w:val="26"/>
          <w:szCs w:val="36"/>
          <w:rtl/>
          <w:lang w:val="fr-CH"/>
        </w:rPr>
      </w:pPr>
      <w:r w:rsidRPr="008538C3">
        <w:rPr>
          <w:b/>
          <w:bCs/>
          <w:sz w:val="26"/>
          <w:szCs w:val="36"/>
          <w:rtl/>
          <w:lang w:val="fr-CH"/>
        </w:rPr>
        <w:t>اللجنة المعنية بالقضاء على التمييز ضد المرأة</w:t>
      </w:r>
    </w:p>
    <w:p w:rsidR="00633036" w:rsidRPr="0023156A" w:rsidRDefault="00633036" w:rsidP="00633036">
      <w:pPr>
        <w:pStyle w:val="SingleTxtGA"/>
        <w:spacing w:after="0"/>
        <w:ind w:left="0"/>
        <w:rPr>
          <w:rFonts w:hint="cs"/>
          <w:b/>
          <w:bCs/>
          <w:rtl/>
        </w:rPr>
      </w:pPr>
      <w:r w:rsidRPr="0023156A">
        <w:rPr>
          <w:b/>
          <w:bCs/>
          <w:rtl/>
        </w:rPr>
        <w:t>الدورة الرابعة والخمسون</w:t>
      </w:r>
    </w:p>
    <w:p w:rsidR="00633036" w:rsidRDefault="00633036" w:rsidP="00633036">
      <w:pPr>
        <w:pStyle w:val="SingleTxtGA"/>
        <w:spacing w:after="0"/>
        <w:ind w:left="0"/>
        <w:rPr>
          <w:rtl/>
        </w:rPr>
      </w:pPr>
      <w:r>
        <w:rPr>
          <w:rtl/>
        </w:rPr>
        <w:t>11 شباط/فبراير - 1 آذار/مارس 2013</w:t>
      </w:r>
    </w:p>
    <w:p w:rsidR="00633036" w:rsidRDefault="00633036" w:rsidP="00633036">
      <w:pPr>
        <w:pStyle w:val="HMGA"/>
        <w:spacing w:before="600"/>
        <w:rPr>
          <w:rtl/>
        </w:rPr>
      </w:pPr>
      <w:r>
        <w:rPr>
          <w:rFonts w:hint="cs"/>
          <w:rtl/>
        </w:rPr>
        <w:tab/>
      </w:r>
      <w:r>
        <w:rPr>
          <w:rFonts w:hint="cs"/>
          <w:rtl/>
        </w:rPr>
        <w:tab/>
      </w:r>
      <w:r>
        <w:rPr>
          <w:rtl/>
        </w:rPr>
        <w:t xml:space="preserve">قائمة القضايا والأسئلة في سياق النظر في التقارير الدورية: </w:t>
      </w:r>
      <w:proofErr w:type="spellStart"/>
      <w:r>
        <w:rPr>
          <w:rFonts w:hint="cs"/>
          <w:rtl/>
        </w:rPr>
        <w:t>أنغولا</w:t>
      </w:r>
      <w:proofErr w:type="spellEnd"/>
    </w:p>
    <w:p w:rsidR="00633036" w:rsidRDefault="00633036" w:rsidP="00633036">
      <w:pPr>
        <w:pStyle w:val="H23GA"/>
        <w:rPr>
          <w:rtl/>
        </w:rPr>
      </w:pPr>
      <w:r>
        <w:rPr>
          <w:rFonts w:hint="cs"/>
          <w:rtl/>
        </w:rPr>
        <w:tab/>
      </w:r>
      <w:r>
        <w:rPr>
          <w:rFonts w:hint="cs"/>
          <w:rtl/>
        </w:rPr>
        <w:tab/>
      </w:r>
      <w:r>
        <w:rPr>
          <w:rtl/>
        </w:rPr>
        <w:t>إضافة</w:t>
      </w:r>
    </w:p>
    <w:p w:rsidR="00633036" w:rsidRDefault="00633036" w:rsidP="00D00F77">
      <w:pPr>
        <w:pStyle w:val="H1GA"/>
        <w:rPr>
          <w:rtl/>
        </w:rPr>
      </w:pPr>
      <w:r>
        <w:rPr>
          <w:rFonts w:hint="cs"/>
          <w:rtl/>
        </w:rPr>
        <w:tab/>
      </w:r>
      <w:r>
        <w:rPr>
          <w:rFonts w:hint="cs"/>
          <w:rtl/>
        </w:rPr>
        <w:tab/>
      </w:r>
      <w:r>
        <w:rPr>
          <w:rtl/>
        </w:rPr>
        <w:t xml:space="preserve">ردود </w:t>
      </w:r>
      <w:proofErr w:type="spellStart"/>
      <w:r>
        <w:rPr>
          <w:rFonts w:hint="cs"/>
          <w:rtl/>
        </w:rPr>
        <w:t>أنغولا</w:t>
      </w:r>
      <w:proofErr w:type="spellEnd"/>
      <w:r>
        <w:rPr>
          <w:rtl/>
        </w:rPr>
        <w:t xml:space="preserve"> على قائمة القضايا المطروحة فيما يتعلق بالنظر في تقريرها الدوري </w:t>
      </w:r>
      <w:r>
        <w:rPr>
          <w:rFonts w:hint="cs"/>
          <w:rtl/>
        </w:rPr>
        <w:t>السادس</w:t>
      </w:r>
      <w:r w:rsidRPr="00127E4D">
        <w:rPr>
          <w:rStyle w:val="FootnoteReference"/>
          <w:sz w:val="20"/>
          <w:vertAlign w:val="baseline"/>
          <w:rtl/>
        </w:rPr>
        <w:footnoteReference w:customMarkFollows="1" w:id="1"/>
        <w:t>*</w:t>
      </w:r>
    </w:p>
    <w:p w:rsidR="00633036" w:rsidRPr="004D7A6A" w:rsidRDefault="00633036" w:rsidP="003613DD">
      <w:pPr>
        <w:pStyle w:val="HChGA"/>
        <w:spacing w:before="120"/>
        <w:rPr>
          <w:szCs w:val="28"/>
          <w:rtl/>
        </w:rPr>
      </w:pPr>
      <w:r>
        <w:rPr>
          <w:rtl/>
        </w:rPr>
        <w:br w:type="page"/>
      </w:r>
      <w:r>
        <w:rPr>
          <w:rFonts w:hint="cs"/>
          <w:rtl/>
        </w:rPr>
        <w:tab/>
      </w:r>
      <w:r>
        <w:rPr>
          <w:rFonts w:hint="cs"/>
          <w:rtl/>
        </w:rPr>
        <w:tab/>
      </w:r>
      <w:r>
        <w:rPr>
          <w:rtl/>
        </w:rPr>
        <w:t>مقدمة</w:t>
      </w:r>
    </w:p>
    <w:p w:rsidR="00633036" w:rsidRDefault="00633036" w:rsidP="00A9763D">
      <w:pPr>
        <w:pStyle w:val="SingleTxtGA"/>
        <w:spacing w:line="360" w:lineRule="exact"/>
        <w:rPr>
          <w:rtl/>
          <w:lang w:bidi="ar"/>
        </w:rPr>
      </w:pPr>
      <w:r>
        <w:rPr>
          <w:rtl/>
        </w:rPr>
        <w:t>1-</w:t>
      </w:r>
      <w:r>
        <w:rPr>
          <w:rtl/>
        </w:rPr>
        <w:tab/>
      </w:r>
      <w:r>
        <w:rPr>
          <w:rFonts w:hint="cs"/>
          <w:rtl/>
          <w:lang w:bidi="ar-LB"/>
        </w:rPr>
        <w:t>تتضمن</w:t>
      </w:r>
      <w:r>
        <w:rPr>
          <w:rtl/>
        </w:rPr>
        <w:t xml:space="preserve"> هذه الوثيقة </w:t>
      </w:r>
      <w:r>
        <w:rPr>
          <w:rFonts w:hint="cs"/>
          <w:rtl/>
        </w:rPr>
        <w:t xml:space="preserve">المعلومات والبيانات الإحصائية المتعلقة بفترة 2006-2010، وتشير كذلك إلى التقدم المحرز خلال السنوات اللاحقة للدلالة على الإرادة السياسية للدولة </w:t>
      </w:r>
      <w:proofErr w:type="spellStart"/>
      <w:r>
        <w:rPr>
          <w:rFonts w:hint="cs"/>
          <w:rtl/>
        </w:rPr>
        <w:t>الأنغولية</w:t>
      </w:r>
      <w:proofErr w:type="spellEnd"/>
      <w:r>
        <w:rPr>
          <w:rFonts w:hint="cs"/>
          <w:rtl/>
        </w:rPr>
        <w:t xml:space="preserve"> والتزامها بالوفاء بالتعهدات التي قطعتها على نفسها في إطار تعزيز حقوق المرأة وحمايتها من جميع أشكال التمييز، </w:t>
      </w:r>
      <w:r>
        <w:rPr>
          <w:rFonts w:hint="cs"/>
          <w:rtl/>
          <w:lang w:bidi="ar"/>
        </w:rPr>
        <w:t xml:space="preserve">بصفتها صاحبة حقوق. </w:t>
      </w:r>
    </w:p>
    <w:p w:rsidR="00633036" w:rsidRDefault="00633036" w:rsidP="00A9763D">
      <w:pPr>
        <w:pStyle w:val="SingleTxtGA"/>
        <w:spacing w:line="360" w:lineRule="exact"/>
        <w:rPr>
          <w:rFonts w:hint="cs"/>
          <w:rtl/>
        </w:rPr>
      </w:pPr>
      <w:r>
        <w:rPr>
          <w:rtl/>
        </w:rPr>
        <w:t>2-</w:t>
      </w:r>
      <w:r>
        <w:rPr>
          <w:rtl/>
        </w:rPr>
        <w:tab/>
      </w:r>
      <w:r>
        <w:rPr>
          <w:rFonts w:hint="cs"/>
          <w:rtl/>
        </w:rPr>
        <w:t xml:space="preserve">ونظراً إلى أن الدولة طرف في معاهدات دولية مختلفة تتعلق بحقوق الإنسان </w:t>
      </w:r>
      <w:proofErr w:type="spellStart"/>
      <w:r>
        <w:rPr>
          <w:rFonts w:hint="cs"/>
          <w:rtl/>
        </w:rPr>
        <w:t>وتنص</w:t>
      </w:r>
      <w:proofErr w:type="spellEnd"/>
      <w:r>
        <w:rPr>
          <w:rFonts w:hint="cs"/>
          <w:rtl/>
        </w:rPr>
        <w:t xml:space="preserve"> على تواتر تقديم التقارير، أنشأت السلطة التنفيذية </w:t>
      </w:r>
      <w:proofErr w:type="spellStart"/>
      <w:r>
        <w:rPr>
          <w:rFonts w:hint="cs"/>
          <w:rtl/>
        </w:rPr>
        <w:t>الأنغولية</w:t>
      </w:r>
      <w:proofErr w:type="spellEnd"/>
      <w:r>
        <w:rPr>
          <w:rFonts w:hint="cs"/>
          <w:rtl/>
        </w:rPr>
        <w:t>، بموجب القرار رقم 121/09، اللجنة المشتركة بين القطاعات والمعنية بإعداد تقارير حقوق الإنسان.</w:t>
      </w:r>
      <w:r w:rsidR="00793AEB">
        <w:rPr>
          <w:rFonts w:hint="cs"/>
          <w:rtl/>
        </w:rPr>
        <w:t xml:space="preserve"> </w:t>
      </w:r>
    </w:p>
    <w:p w:rsidR="00633036" w:rsidRDefault="00633036" w:rsidP="004D7A6A">
      <w:pPr>
        <w:pStyle w:val="HChGA"/>
        <w:rPr>
          <w:rFonts w:hint="cs"/>
          <w:rtl/>
        </w:rPr>
      </w:pPr>
      <w:r>
        <w:rPr>
          <w:rFonts w:hint="cs"/>
          <w:rtl/>
        </w:rPr>
        <w:tab/>
      </w:r>
      <w:r>
        <w:rPr>
          <w:rtl/>
        </w:rPr>
        <w:t>أولا</w:t>
      </w:r>
      <w:r>
        <w:rPr>
          <w:rFonts w:hint="cs"/>
          <w:rtl/>
        </w:rPr>
        <w:t>ً-</w:t>
      </w:r>
      <w:r>
        <w:rPr>
          <w:rFonts w:hint="cs"/>
          <w:rtl/>
        </w:rPr>
        <w:tab/>
      </w:r>
      <w:r>
        <w:rPr>
          <w:rtl/>
        </w:rPr>
        <w:t>الإطار الدستوري والتشريعي</w:t>
      </w:r>
    </w:p>
    <w:p w:rsidR="00633036" w:rsidRDefault="00633036" w:rsidP="00A9763D">
      <w:pPr>
        <w:pStyle w:val="SingleTxtGA"/>
        <w:spacing w:line="360" w:lineRule="exact"/>
        <w:rPr>
          <w:rtl/>
        </w:rPr>
      </w:pPr>
      <w:r>
        <w:rPr>
          <w:rFonts w:hint="cs"/>
          <w:rtl/>
        </w:rPr>
        <w:t>3</w:t>
      </w:r>
      <w:r>
        <w:rPr>
          <w:rtl/>
        </w:rPr>
        <w:t>-</w:t>
      </w:r>
      <w:r>
        <w:rPr>
          <w:rtl/>
        </w:rPr>
        <w:tab/>
      </w:r>
      <w:r>
        <w:rPr>
          <w:rFonts w:hint="cs"/>
          <w:rtl/>
        </w:rPr>
        <w:t xml:space="preserve">توجد عملية الإصلاح التشريعي في طور التنفيذ إذ من المزمع العمل على مواءمة القوانين مع دستور جمهورية </w:t>
      </w:r>
      <w:proofErr w:type="spellStart"/>
      <w:r>
        <w:rPr>
          <w:rFonts w:hint="cs"/>
          <w:rtl/>
        </w:rPr>
        <w:t>أنغولا</w:t>
      </w:r>
      <w:proofErr w:type="spellEnd"/>
      <w:r>
        <w:rPr>
          <w:rFonts w:hint="cs"/>
          <w:rtl/>
        </w:rPr>
        <w:t xml:space="preserve"> الذي أقرّ عام 2010 والذي </w:t>
      </w:r>
      <w:proofErr w:type="spellStart"/>
      <w:r>
        <w:rPr>
          <w:rFonts w:hint="cs"/>
          <w:rtl/>
        </w:rPr>
        <w:t>ينص</w:t>
      </w:r>
      <w:proofErr w:type="spellEnd"/>
      <w:r>
        <w:rPr>
          <w:rFonts w:hint="cs"/>
          <w:rtl/>
        </w:rPr>
        <w:t xml:space="preserve"> على إلغاء جميع أشكال التمييز</w:t>
      </w:r>
      <w:r w:rsidR="00793AEB">
        <w:rPr>
          <w:rFonts w:hint="cs"/>
          <w:rtl/>
        </w:rPr>
        <w:t xml:space="preserve">، </w:t>
      </w:r>
      <w:r>
        <w:rPr>
          <w:rFonts w:hint="cs"/>
          <w:rtl/>
        </w:rPr>
        <w:t xml:space="preserve">اسماً أو نعتاً، على المدى المتوسط والطويل. ويترجم ذلك بتعزيز قدرات نظام القضاء لكي يتمكن من تقديم خدمات أفضل للمواطنين بواسطة عملية </w:t>
      </w:r>
      <w:proofErr w:type="spellStart"/>
      <w:r>
        <w:rPr>
          <w:rFonts w:hint="cs"/>
          <w:rtl/>
        </w:rPr>
        <w:t>تشاركية</w:t>
      </w:r>
      <w:proofErr w:type="spellEnd"/>
      <w:r>
        <w:rPr>
          <w:rFonts w:hint="cs"/>
          <w:rtl/>
        </w:rPr>
        <w:t xml:space="preserve"> منطلقُها الواقع الثقافي والوطني، وتوسيع التغطية القضائية، وتكييف القوانين مع السياق الحالي وتوفير التدريب التقني للعاملين في نظام القضاء.</w:t>
      </w:r>
      <w:r w:rsidR="00793AEB">
        <w:rPr>
          <w:rFonts w:hint="cs"/>
          <w:rtl/>
        </w:rPr>
        <w:t xml:space="preserve"> </w:t>
      </w:r>
    </w:p>
    <w:p w:rsidR="00633036" w:rsidRDefault="00633036" w:rsidP="00A9763D">
      <w:pPr>
        <w:pStyle w:val="SingleTxtGA"/>
        <w:spacing w:line="360" w:lineRule="exact"/>
        <w:rPr>
          <w:rFonts w:hint="cs"/>
          <w:rtl/>
        </w:rPr>
      </w:pPr>
      <w:r>
        <w:rPr>
          <w:rFonts w:hint="cs"/>
          <w:rtl/>
        </w:rPr>
        <w:t>4</w:t>
      </w:r>
      <w:r>
        <w:rPr>
          <w:rtl/>
        </w:rPr>
        <w:t>-</w:t>
      </w:r>
      <w:r>
        <w:rPr>
          <w:rtl/>
        </w:rPr>
        <w:tab/>
      </w:r>
      <w:r>
        <w:rPr>
          <w:rFonts w:hint="cs"/>
          <w:rtl/>
        </w:rPr>
        <w:t xml:space="preserve">ويرتكز تنفيذ الإصلاح التشريعي على المحاور التالية: </w:t>
      </w:r>
    </w:p>
    <w:p w:rsidR="00633036" w:rsidRDefault="00A9763D" w:rsidP="00A9763D">
      <w:pPr>
        <w:pStyle w:val="SingleTxtGA"/>
        <w:spacing w:line="360" w:lineRule="exact"/>
        <w:rPr>
          <w:rFonts w:hint="cs"/>
        </w:rPr>
      </w:pPr>
      <w:r>
        <w:rPr>
          <w:rFonts w:hint="cs"/>
          <w:rtl/>
        </w:rPr>
        <w:tab/>
        <w:t>(أ)</w:t>
      </w:r>
      <w:r>
        <w:rPr>
          <w:rFonts w:hint="cs"/>
          <w:rtl/>
        </w:rPr>
        <w:tab/>
      </w:r>
      <w:r w:rsidR="00633036">
        <w:rPr>
          <w:rFonts w:hint="cs"/>
          <w:rtl/>
        </w:rPr>
        <w:t xml:space="preserve">خطة عمل خاصة بعملية إصلاح القضاء نُشرت ونوقشت مع المجتمع المدني والهياكل القضائية على المستويين الإقليمي والبلدي؛ </w:t>
      </w:r>
    </w:p>
    <w:p w:rsidR="00633036" w:rsidRDefault="00A9763D" w:rsidP="00A9763D">
      <w:pPr>
        <w:pStyle w:val="SingleTxtGA"/>
        <w:spacing w:line="360" w:lineRule="exact"/>
        <w:rPr>
          <w:rFonts w:hint="cs"/>
        </w:rPr>
      </w:pPr>
      <w:r>
        <w:rPr>
          <w:rFonts w:hint="cs"/>
          <w:rtl/>
        </w:rPr>
        <w:tab/>
        <w:t>(ب)</w:t>
      </w:r>
      <w:r>
        <w:rPr>
          <w:rFonts w:hint="cs"/>
          <w:rtl/>
        </w:rPr>
        <w:tab/>
      </w:r>
      <w:r w:rsidR="00633036">
        <w:rPr>
          <w:rFonts w:hint="cs"/>
          <w:rtl/>
        </w:rPr>
        <w:t xml:space="preserve">نشر معلومات عن الوضع الحالي للإدارة القضائية؛ </w:t>
      </w:r>
    </w:p>
    <w:p w:rsidR="00633036" w:rsidRDefault="00A9763D" w:rsidP="00A9763D">
      <w:pPr>
        <w:pStyle w:val="SingleTxtGA"/>
        <w:spacing w:line="360" w:lineRule="exact"/>
        <w:rPr>
          <w:rtl/>
        </w:rPr>
      </w:pPr>
      <w:r>
        <w:rPr>
          <w:rFonts w:hint="cs"/>
          <w:rtl/>
        </w:rPr>
        <w:tab/>
        <w:t>(ج)</w:t>
      </w:r>
      <w:r>
        <w:rPr>
          <w:rFonts w:hint="cs"/>
          <w:rtl/>
        </w:rPr>
        <w:tab/>
      </w:r>
      <w:r w:rsidR="00633036">
        <w:rPr>
          <w:rFonts w:hint="cs"/>
          <w:rtl/>
        </w:rPr>
        <w:t xml:space="preserve">خطة تشغيلية تهدف إلى تقييم الموارد وآليات مراقبة النتائج </w:t>
      </w:r>
      <w:r>
        <w:rPr>
          <w:rFonts w:hint="cs"/>
          <w:rtl/>
        </w:rPr>
        <w:t xml:space="preserve">وتقييمها (المؤشرات والمنهجية). </w:t>
      </w:r>
    </w:p>
    <w:p w:rsidR="004D7A6A" w:rsidRDefault="00633036" w:rsidP="00A9763D">
      <w:pPr>
        <w:pStyle w:val="SingleTxtGA"/>
        <w:spacing w:line="360" w:lineRule="exact"/>
        <w:rPr>
          <w:rFonts w:hint="cs"/>
          <w:rtl/>
        </w:rPr>
      </w:pPr>
      <w:r>
        <w:rPr>
          <w:rFonts w:hint="cs"/>
          <w:rtl/>
        </w:rPr>
        <w:t>5</w:t>
      </w:r>
      <w:r w:rsidRPr="00862C23">
        <w:rPr>
          <w:rtl/>
        </w:rPr>
        <w:t>-</w:t>
      </w:r>
      <w:r w:rsidRPr="00862C23">
        <w:rPr>
          <w:rtl/>
        </w:rPr>
        <w:tab/>
      </w:r>
      <w:r>
        <w:rPr>
          <w:rFonts w:hint="cs"/>
          <w:rtl/>
        </w:rPr>
        <w:t xml:space="preserve">ويشمل الإصلاح التشريعي أيضاً إعداد قانون التنظيم القضائي الذي يتيح توحيد هذا النظام، وإصلاح قانون الأحوال الشخصية وإعداد الأنظمة الأساسية لمراكز الوساطة والمصالحة والتحكيم. </w:t>
      </w:r>
    </w:p>
    <w:p w:rsidR="00633036" w:rsidRDefault="00633036" w:rsidP="004D7A6A">
      <w:pPr>
        <w:pStyle w:val="H1GA"/>
        <w:rPr>
          <w:rFonts w:hint="cs"/>
          <w:rtl/>
        </w:rPr>
      </w:pPr>
      <w:r>
        <w:rPr>
          <w:rFonts w:hint="cs"/>
          <w:rtl/>
        </w:rPr>
        <w:tab/>
        <w:t>ألف-</w:t>
      </w:r>
      <w:r>
        <w:rPr>
          <w:rFonts w:hint="cs"/>
          <w:rtl/>
        </w:rPr>
        <w:tab/>
      </w:r>
      <w:r>
        <w:rPr>
          <w:rtl/>
        </w:rPr>
        <w:t>التعريف بالاتفاقية</w:t>
      </w:r>
    </w:p>
    <w:p w:rsidR="00633036" w:rsidRPr="00A9763D" w:rsidRDefault="00633036" w:rsidP="00A9763D">
      <w:pPr>
        <w:pStyle w:val="SingleTxtGA"/>
        <w:spacing w:line="360" w:lineRule="exact"/>
        <w:rPr>
          <w:rFonts w:hint="cs"/>
          <w:spacing w:val="-4"/>
          <w:rtl/>
          <w:lang w:bidi="ar"/>
        </w:rPr>
      </w:pPr>
      <w:r w:rsidRPr="00A9763D">
        <w:rPr>
          <w:rFonts w:hint="cs"/>
          <w:spacing w:val="-2"/>
          <w:rtl/>
          <w:lang w:eastAsia="ar-SA"/>
        </w:rPr>
        <w:t>6-</w:t>
      </w:r>
      <w:r w:rsidRPr="00A9763D">
        <w:rPr>
          <w:rFonts w:hint="cs"/>
          <w:spacing w:val="-2"/>
          <w:rtl/>
          <w:lang w:eastAsia="ar-SA"/>
        </w:rPr>
        <w:tab/>
        <w:t xml:space="preserve">إن اتفاقية القضاء على جميع أشكال التمييز ضد المرأة واحدة من المعاهدات الدولية المتعلقة بحقوق الإنسان التي صدّقت عليها دولة </w:t>
      </w:r>
      <w:proofErr w:type="spellStart"/>
      <w:r w:rsidRPr="00A9763D">
        <w:rPr>
          <w:rFonts w:hint="cs"/>
          <w:spacing w:val="-2"/>
          <w:rtl/>
          <w:lang w:eastAsia="ar-SA"/>
        </w:rPr>
        <w:t>أنغولا</w:t>
      </w:r>
      <w:proofErr w:type="spellEnd"/>
      <w:r w:rsidRPr="00A9763D">
        <w:rPr>
          <w:rFonts w:hint="cs"/>
          <w:spacing w:val="-2"/>
          <w:rtl/>
          <w:lang w:eastAsia="ar-SA"/>
        </w:rPr>
        <w:t xml:space="preserve"> ودخلت في نظام القضاء </w:t>
      </w:r>
      <w:proofErr w:type="spellStart"/>
      <w:r w:rsidRPr="00A9763D">
        <w:rPr>
          <w:rFonts w:hint="cs"/>
          <w:spacing w:val="-2"/>
          <w:rtl/>
          <w:lang w:eastAsia="ar-SA"/>
        </w:rPr>
        <w:t>الأنغولي</w:t>
      </w:r>
      <w:proofErr w:type="spellEnd"/>
      <w:r>
        <w:rPr>
          <w:rFonts w:hint="cs"/>
          <w:rtl/>
          <w:lang w:eastAsia="ar-SA"/>
        </w:rPr>
        <w:t xml:space="preserve"> </w:t>
      </w:r>
      <w:r w:rsidRPr="00A9763D">
        <w:rPr>
          <w:rFonts w:hint="cs"/>
          <w:spacing w:val="-2"/>
          <w:rtl/>
          <w:lang w:eastAsia="ar-SA"/>
        </w:rPr>
        <w:t xml:space="preserve">بفضل أحكام دستور الجمهورية </w:t>
      </w:r>
      <w:proofErr w:type="spellStart"/>
      <w:r w:rsidRPr="00A9763D">
        <w:rPr>
          <w:rFonts w:hint="cs"/>
          <w:spacing w:val="-2"/>
          <w:rtl/>
          <w:lang w:eastAsia="ar-SA"/>
        </w:rPr>
        <w:t>الأنغولية</w:t>
      </w:r>
      <w:proofErr w:type="spellEnd"/>
      <w:r w:rsidRPr="00A9763D">
        <w:rPr>
          <w:rFonts w:hint="cs"/>
          <w:spacing w:val="-2"/>
          <w:rtl/>
          <w:lang w:eastAsia="ar-SA"/>
        </w:rPr>
        <w:t xml:space="preserve"> الذي </w:t>
      </w:r>
      <w:proofErr w:type="spellStart"/>
      <w:r w:rsidRPr="00A9763D">
        <w:rPr>
          <w:rFonts w:hint="cs"/>
          <w:spacing w:val="-2"/>
          <w:rtl/>
          <w:lang w:eastAsia="ar-SA"/>
        </w:rPr>
        <w:t>ينص</w:t>
      </w:r>
      <w:proofErr w:type="spellEnd"/>
      <w:r w:rsidRPr="00A9763D">
        <w:rPr>
          <w:rFonts w:hint="cs"/>
          <w:spacing w:val="-2"/>
          <w:rtl/>
          <w:lang w:eastAsia="ar-SA"/>
        </w:rPr>
        <w:t xml:space="preserve"> في الفقرة 1 من مادته 26 على ما يلي: "إن</w:t>
      </w:r>
      <w:r w:rsidR="00A9763D">
        <w:rPr>
          <w:rFonts w:hint="eastAsia"/>
          <w:spacing w:val="-2"/>
          <w:rtl/>
          <w:lang w:eastAsia="ar-SA"/>
        </w:rPr>
        <w:t> </w:t>
      </w:r>
      <w:r w:rsidRPr="00A9763D">
        <w:rPr>
          <w:rFonts w:hint="cs"/>
          <w:spacing w:val="-2"/>
          <w:rtl/>
          <w:lang w:eastAsia="ar-SA"/>
        </w:rPr>
        <w:t xml:space="preserve">الحقوق الأساسية المنصوص عليها في هذا الدستور لا تستثني </w:t>
      </w:r>
      <w:r w:rsidRPr="00A9763D">
        <w:rPr>
          <w:rFonts w:hint="cs"/>
          <w:spacing w:val="-2"/>
          <w:rtl/>
          <w:lang w:bidi="ar"/>
        </w:rPr>
        <w:t>أية حقوق أخرى تكفلها قوانين وقواعد القانون الدولي الواجبة التطبيق</w:t>
      </w:r>
      <w:r w:rsidRPr="00A9763D">
        <w:rPr>
          <w:rFonts w:hint="cs"/>
          <w:spacing w:val="-2"/>
          <w:rtl/>
          <w:lang w:eastAsia="ar-SA"/>
        </w:rPr>
        <w:t>"، وفي الفقرة 2 أيضاً " ينبغي تفسير الأحكام</w:t>
      </w:r>
      <w:r>
        <w:rPr>
          <w:rFonts w:hint="cs"/>
          <w:rtl/>
          <w:lang w:eastAsia="ar-SA"/>
        </w:rPr>
        <w:t xml:space="preserve"> </w:t>
      </w:r>
      <w:r w:rsidRPr="00A9763D">
        <w:rPr>
          <w:rFonts w:hint="cs"/>
          <w:spacing w:val="-4"/>
          <w:rtl/>
          <w:lang w:eastAsia="ar-SA"/>
        </w:rPr>
        <w:t xml:space="preserve">الدستورية والقانونية المتعلقة بالحقوق الأساسية ودمجها وفقاً للإعلان العالمي لحقوق الإنسان، </w:t>
      </w:r>
      <w:r w:rsidRPr="00A9763D">
        <w:rPr>
          <w:rFonts w:hint="cs"/>
          <w:spacing w:val="-4"/>
          <w:rtl/>
        </w:rPr>
        <w:t>وا</w:t>
      </w:r>
      <w:r w:rsidRPr="00A9763D">
        <w:rPr>
          <w:rFonts w:hint="cs"/>
          <w:spacing w:val="-4"/>
          <w:rtl/>
          <w:lang w:bidi="ar"/>
        </w:rPr>
        <w:t>لميثاق الأفريقي لحقوق الإنسان والشعوب والمعاهدات الدولية ذات الصلة التي صدّقت</w:t>
      </w:r>
      <w:r>
        <w:rPr>
          <w:rFonts w:hint="cs"/>
          <w:rtl/>
          <w:lang w:bidi="ar"/>
        </w:rPr>
        <w:t xml:space="preserve"> </w:t>
      </w:r>
      <w:r w:rsidRPr="00A9763D">
        <w:rPr>
          <w:rFonts w:hint="cs"/>
          <w:spacing w:val="-2"/>
          <w:rtl/>
          <w:lang w:bidi="ar"/>
        </w:rPr>
        <w:t xml:space="preserve">عليها </w:t>
      </w:r>
      <w:r w:rsidRPr="00A9763D">
        <w:rPr>
          <w:rFonts w:hint="cs"/>
          <w:spacing w:val="-4"/>
          <w:rtl/>
          <w:lang w:bidi="ar"/>
        </w:rPr>
        <w:t xml:space="preserve">جمهورية </w:t>
      </w:r>
      <w:proofErr w:type="spellStart"/>
      <w:r w:rsidRPr="00A9763D">
        <w:rPr>
          <w:rFonts w:hint="cs"/>
          <w:spacing w:val="-4"/>
          <w:rtl/>
          <w:lang w:bidi="ar"/>
        </w:rPr>
        <w:t>أنغولا</w:t>
      </w:r>
      <w:proofErr w:type="spellEnd"/>
      <w:r w:rsidRPr="00A9763D">
        <w:rPr>
          <w:rFonts w:hint="cs"/>
          <w:spacing w:val="-4"/>
          <w:rtl/>
          <w:lang w:bidi="ar"/>
        </w:rPr>
        <w:t xml:space="preserve">" وفي الفقرة 3 "تطبق الصكوك الدولية الواردة في الفقرة السابقة أثناء بت المحاكم </w:t>
      </w:r>
      <w:proofErr w:type="spellStart"/>
      <w:r w:rsidRPr="00A9763D">
        <w:rPr>
          <w:rFonts w:hint="cs"/>
          <w:spacing w:val="-4"/>
          <w:rtl/>
          <w:lang w:bidi="ar"/>
        </w:rPr>
        <w:t>الأنغولية</w:t>
      </w:r>
      <w:proofErr w:type="spellEnd"/>
      <w:r w:rsidRPr="00A9763D">
        <w:rPr>
          <w:rFonts w:hint="cs"/>
          <w:spacing w:val="-4"/>
          <w:rtl/>
          <w:lang w:bidi="ar"/>
        </w:rPr>
        <w:t xml:space="preserve"> في النزاعات المتعلقة بالحقوق الأساسية، حتى وإن لم تحتجّ </w:t>
      </w:r>
      <w:proofErr w:type="spellStart"/>
      <w:r w:rsidRPr="00A9763D">
        <w:rPr>
          <w:rFonts w:hint="cs"/>
          <w:spacing w:val="-4"/>
          <w:rtl/>
          <w:lang w:bidi="ar"/>
        </w:rPr>
        <w:t>بها</w:t>
      </w:r>
      <w:proofErr w:type="spellEnd"/>
      <w:r w:rsidRPr="00A9763D">
        <w:rPr>
          <w:rFonts w:hint="cs"/>
          <w:spacing w:val="-4"/>
          <w:rtl/>
          <w:lang w:bidi="ar"/>
        </w:rPr>
        <w:t xml:space="preserve"> الأطراف المتنازعة". </w:t>
      </w:r>
    </w:p>
    <w:p w:rsidR="00633036" w:rsidRDefault="00633036" w:rsidP="00A9763D">
      <w:pPr>
        <w:pStyle w:val="SingleTxtGA"/>
        <w:spacing w:line="360" w:lineRule="exact"/>
        <w:rPr>
          <w:rFonts w:hint="cs"/>
          <w:rtl/>
          <w:lang w:bidi="ar"/>
        </w:rPr>
      </w:pPr>
      <w:r>
        <w:rPr>
          <w:rFonts w:hint="cs"/>
          <w:rtl/>
          <w:lang w:bidi="ar"/>
        </w:rPr>
        <w:t>7-</w:t>
      </w:r>
      <w:r>
        <w:rPr>
          <w:rFonts w:hint="cs"/>
          <w:rtl/>
          <w:lang w:bidi="ar"/>
        </w:rPr>
        <w:tab/>
        <w:t xml:space="preserve">ونظّمت السلطة التنفيذية وشركاؤها الاجتماعيون، في مسعى منها لنشر الاتفاقية، حلقات عمل ومؤتمرات وحلقات دراسية في مختلف أنحاء البلد، استهدفت مختلف طبقات المجتمع، بما فيها السلطات التقليدية وقادة الجماعات. وفي معرض نشر قانون مكافحة العنف المنزلي، أشير إلى الاتفاقية على أنها الوثيقة الأساسية التي قامت عليها صياغة القانون. وكان لعملية نشر الاتفاقية آثار مضاعِفة لأن المشاركين كلّفوا بنشر الاتفاقية والقانون داخل جماعاتهم لثلاثين شخصاً على الأقل، وهو ما يعني أن الاتفاقية عُممت بشكل مباشر على أكثر من 000 5 شخص. ونشر الاتفاقية مهمة مستمرة. ونظراً إلى مبدأ </w:t>
      </w:r>
      <w:proofErr w:type="spellStart"/>
      <w:r>
        <w:rPr>
          <w:rFonts w:hint="cs"/>
          <w:rtl/>
          <w:lang w:bidi="ar"/>
        </w:rPr>
        <w:t>الحصرية</w:t>
      </w:r>
      <w:proofErr w:type="spellEnd"/>
      <w:r>
        <w:rPr>
          <w:rFonts w:hint="cs"/>
          <w:rtl/>
          <w:lang w:bidi="ar"/>
        </w:rPr>
        <w:t xml:space="preserve"> الذي نصت عليه المادة 6 من دستور جمهورية </w:t>
      </w:r>
      <w:proofErr w:type="spellStart"/>
      <w:r>
        <w:rPr>
          <w:rFonts w:hint="cs"/>
          <w:rtl/>
          <w:lang w:bidi="ar"/>
        </w:rPr>
        <w:t>أنغولا</w:t>
      </w:r>
      <w:proofErr w:type="spellEnd"/>
      <w:r>
        <w:rPr>
          <w:rFonts w:hint="cs"/>
          <w:rtl/>
          <w:lang w:bidi="ar"/>
        </w:rPr>
        <w:t xml:space="preserve">، وتفسير الاتفاقية ودمجها كقانون من القوانين الدولية في النزاعات التي تبت فيها المحاكم </w:t>
      </w:r>
      <w:proofErr w:type="spellStart"/>
      <w:r>
        <w:rPr>
          <w:rFonts w:hint="cs"/>
          <w:rtl/>
          <w:lang w:bidi="ar"/>
        </w:rPr>
        <w:t>الأنغولية</w:t>
      </w:r>
      <w:proofErr w:type="spellEnd"/>
      <w:r>
        <w:rPr>
          <w:rFonts w:hint="cs"/>
          <w:rtl/>
          <w:lang w:bidi="ar"/>
        </w:rPr>
        <w:t xml:space="preserve">، لم يعد من الضروري الإشارة إلى تطبيقها. ولا ريب في أنه سيكون من الضروري ذكرها في بعض الحالات، كالإجراءات التي تشمل حالات دولية أو مواطنين من جنسيات أخرى؛ لكنه في أغلب الأحيان تكون المعاهدات الدولية مدمجة ضمنياً، ولا حاجة لإجراء إحصاءات حول عدد المرات التي استشهدت فيها المحاكم بالاتفاقية أو لم تفعل. </w:t>
      </w:r>
    </w:p>
    <w:p w:rsidR="00633036" w:rsidRDefault="00633036" w:rsidP="00A9763D">
      <w:pPr>
        <w:pStyle w:val="SingleTxtGA"/>
        <w:spacing w:line="360" w:lineRule="exact"/>
        <w:rPr>
          <w:rFonts w:hint="cs"/>
          <w:rtl/>
          <w:lang w:bidi="ar"/>
        </w:rPr>
      </w:pPr>
      <w:r>
        <w:rPr>
          <w:rFonts w:hint="cs"/>
          <w:rtl/>
          <w:lang w:bidi="ar"/>
        </w:rPr>
        <w:t>8-</w:t>
      </w:r>
      <w:r>
        <w:rPr>
          <w:rFonts w:hint="cs"/>
          <w:rtl/>
          <w:lang w:bidi="ar"/>
        </w:rPr>
        <w:tab/>
        <w:t xml:space="preserve">وواصل المعهد الوطني للدراسات القضائية </w:t>
      </w:r>
      <w:r w:rsidRPr="00BA1371">
        <w:rPr>
          <w:rFonts w:hint="cs"/>
          <w:rtl/>
          <w:lang w:bidi="ar"/>
        </w:rPr>
        <w:t>تعليم</w:t>
      </w:r>
      <w:r>
        <w:rPr>
          <w:rFonts w:hint="cs"/>
          <w:rtl/>
          <w:lang w:bidi="ar"/>
        </w:rPr>
        <w:t xml:space="preserve"> وتأهيل موظفي نظام القضاء، مشدداً على مأموري السجلات، وكتّاب العدل والموظفين القضائيين، وذلك بهدف تحسين الأداء واعتماد خطط دراسية جديدة. ونتج عن ذلك البيانات التالية. </w:t>
      </w:r>
    </w:p>
    <w:p w:rsidR="00C60DCC" w:rsidRDefault="00633036" w:rsidP="00C60DCC">
      <w:pPr>
        <w:pStyle w:val="SingleTxtGA"/>
        <w:spacing w:after="0"/>
        <w:jc w:val="left"/>
        <w:rPr>
          <w:rFonts w:hint="cs"/>
          <w:b/>
          <w:bCs/>
          <w:rtl/>
          <w:lang w:bidi="ar"/>
        </w:rPr>
      </w:pPr>
      <w:r>
        <w:rPr>
          <w:rFonts w:hint="cs"/>
          <w:rtl/>
          <w:lang w:bidi="ar"/>
        </w:rPr>
        <w:t>الجدو</w:t>
      </w:r>
      <w:r w:rsidR="004D7A6A">
        <w:rPr>
          <w:rFonts w:hint="cs"/>
          <w:rtl/>
          <w:lang w:bidi="ar"/>
        </w:rPr>
        <w:t>ل 1</w:t>
      </w:r>
    </w:p>
    <w:p w:rsidR="00633036" w:rsidRDefault="00633036" w:rsidP="00C60DCC">
      <w:pPr>
        <w:pStyle w:val="SingleTxtGA"/>
        <w:jc w:val="left"/>
        <w:rPr>
          <w:rFonts w:hint="cs"/>
          <w:b/>
          <w:bCs/>
          <w:rtl/>
          <w:lang w:bidi="ar"/>
        </w:rPr>
      </w:pPr>
      <w:r w:rsidRPr="004D7A6A">
        <w:rPr>
          <w:rFonts w:hint="cs"/>
          <w:b/>
          <w:bCs/>
          <w:rtl/>
          <w:lang w:bidi="ar"/>
        </w:rPr>
        <w:t xml:space="preserve">إطار قاعدة بيانات التعليم </w:t>
      </w:r>
    </w:p>
    <w:tbl>
      <w:tblPr>
        <w:tblStyle w:val="TableGrid"/>
        <w:bidiVisual/>
        <w:tblW w:w="709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91"/>
        <w:gridCol w:w="3100"/>
      </w:tblGrid>
      <w:tr w:rsidR="008E7472" w:rsidRPr="004D7A6A" w:rsidTr="00A9763D">
        <w:tc>
          <w:tcPr>
            <w:tcW w:w="3991" w:type="dxa"/>
            <w:tcBorders>
              <w:top w:val="single" w:sz="4" w:space="0" w:color="auto"/>
              <w:bottom w:val="single" w:sz="12" w:space="0" w:color="auto"/>
            </w:tcBorders>
            <w:shd w:val="clear" w:color="auto" w:fill="auto"/>
            <w:vAlign w:val="bottom"/>
          </w:tcPr>
          <w:p w:rsidR="008E7472" w:rsidRPr="008E7472" w:rsidRDefault="008E7472" w:rsidP="003F4017">
            <w:pPr>
              <w:pStyle w:val="SingleTxtGA"/>
              <w:spacing w:after="40" w:line="260" w:lineRule="exact"/>
              <w:ind w:left="91" w:right="0"/>
              <w:jc w:val="left"/>
              <w:rPr>
                <w:rFonts w:hint="cs"/>
                <w:i/>
                <w:iCs/>
                <w:sz w:val="16"/>
                <w:szCs w:val="28"/>
                <w:rtl/>
                <w:lang w:bidi="ar"/>
              </w:rPr>
            </w:pPr>
            <w:r w:rsidRPr="008E7472">
              <w:rPr>
                <w:rFonts w:hint="cs"/>
                <w:i/>
                <w:iCs/>
                <w:sz w:val="16"/>
                <w:szCs w:val="28"/>
                <w:rtl/>
                <w:lang w:bidi="ar"/>
              </w:rPr>
              <w:t>المؤشر</w:t>
            </w:r>
          </w:p>
        </w:tc>
        <w:tc>
          <w:tcPr>
            <w:tcW w:w="3100" w:type="dxa"/>
            <w:tcBorders>
              <w:top w:val="single" w:sz="4" w:space="0" w:color="auto"/>
              <w:bottom w:val="single" w:sz="12" w:space="0" w:color="auto"/>
            </w:tcBorders>
            <w:shd w:val="clear" w:color="auto" w:fill="auto"/>
            <w:vAlign w:val="bottom"/>
          </w:tcPr>
          <w:p w:rsidR="008E7472" w:rsidRPr="008E7472" w:rsidRDefault="008E7472" w:rsidP="003F4017">
            <w:pPr>
              <w:pStyle w:val="SingleTxtGA"/>
              <w:spacing w:after="40" w:line="260" w:lineRule="exact"/>
              <w:ind w:left="91" w:right="0" w:firstLine="109"/>
              <w:jc w:val="left"/>
              <w:rPr>
                <w:i/>
                <w:iCs/>
                <w:sz w:val="16"/>
                <w:szCs w:val="28"/>
                <w:lang w:bidi="ar"/>
              </w:rPr>
            </w:pPr>
            <w:r w:rsidRPr="008E7472">
              <w:rPr>
                <w:rFonts w:hint="cs"/>
                <w:i/>
                <w:iCs/>
                <w:sz w:val="16"/>
                <w:szCs w:val="28"/>
                <w:rtl/>
                <w:lang w:bidi="ar"/>
              </w:rPr>
              <w:t xml:space="preserve">العدد </w:t>
            </w:r>
          </w:p>
        </w:tc>
      </w:tr>
      <w:tr w:rsidR="008E7472" w:rsidRPr="004D7A6A" w:rsidTr="00A9763D">
        <w:tc>
          <w:tcPr>
            <w:tcW w:w="3991" w:type="dxa"/>
            <w:tcBorders>
              <w:top w:val="single" w:sz="12" w:space="0" w:color="auto"/>
            </w:tcBorders>
            <w:shd w:val="clear" w:color="auto" w:fill="auto"/>
            <w:vAlign w:val="bottom"/>
          </w:tcPr>
          <w:p w:rsidR="008E7472" w:rsidRPr="004D7A6A" w:rsidRDefault="008E7472" w:rsidP="003F4017">
            <w:pPr>
              <w:pStyle w:val="SingleTxtGA"/>
              <w:spacing w:after="40" w:line="260" w:lineRule="exact"/>
              <w:ind w:left="91" w:right="0"/>
              <w:jc w:val="left"/>
              <w:rPr>
                <w:rFonts w:hint="cs"/>
                <w:sz w:val="16"/>
                <w:szCs w:val="28"/>
                <w:rtl/>
                <w:lang w:bidi="ar"/>
              </w:rPr>
            </w:pPr>
            <w:r w:rsidRPr="004D7A6A">
              <w:rPr>
                <w:rFonts w:hint="cs"/>
                <w:sz w:val="16"/>
                <w:szCs w:val="28"/>
                <w:rtl/>
                <w:lang w:bidi="ar"/>
              </w:rPr>
              <w:t>2010</w:t>
            </w:r>
          </w:p>
        </w:tc>
        <w:tc>
          <w:tcPr>
            <w:tcW w:w="3100" w:type="dxa"/>
            <w:tcBorders>
              <w:top w:val="single" w:sz="12" w:space="0" w:color="auto"/>
            </w:tcBorders>
            <w:shd w:val="clear" w:color="auto" w:fill="auto"/>
            <w:vAlign w:val="bottom"/>
          </w:tcPr>
          <w:p w:rsidR="008E7472" w:rsidRPr="008E7472" w:rsidRDefault="008E7472" w:rsidP="003F4017">
            <w:pPr>
              <w:pStyle w:val="SingleTxtGA"/>
              <w:spacing w:after="40" w:line="260" w:lineRule="exact"/>
              <w:ind w:left="91" w:right="0" w:firstLine="109"/>
              <w:jc w:val="left"/>
              <w:rPr>
                <w:rFonts w:hint="cs"/>
                <w:sz w:val="16"/>
                <w:szCs w:val="28"/>
                <w:rtl/>
                <w:lang w:bidi="ar"/>
              </w:rPr>
            </w:pPr>
          </w:p>
        </w:tc>
      </w:tr>
      <w:tr w:rsidR="008E7472" w:rsidRPr="004D7A6A" w:rsidTr="00A9763D">
        <w:tc>
          <w:tcPr>
            <w:tcW w:w="3991" w:type="dxa"/>
            <w:shd w:val="clear" w:color="auto" w:fill="auto"/>
          </w:tcPr>
          <w:p w:rsidR="008E7472" w:rsidRPr="004D7A6A" w:rsidRDefault="008E7472" w:rsidP="003F4017">
            <w:pPr>
              <w:pStyle w:val="SingleTxtGA"/>
              <w:spacing w:after="40" w:line="260" w:lineRule="exact"/>
              <w:ind w:left="91" w:right="0"/>
              <w:jc w:val="left"/>
              <w:rPr>
                <w:sz w:val="16"/>
                <w:szCs w:val="28"/>
                <w:lang w:bidi="ar"/>
              </w:rPr>
            </w:pPr>
            <w:r w:rsidRPr="004D7A6A">
              <w:rPr>
                <w:rFonts w:hint="cs"/>
                <w:sz w:val="16"/>
                <w:szCs w:val="28"/>
                <w:rtl/>
                <w:lang w:bidi="ar"/>
              </w:rPr>
              <w:t xml:space="preserve">قضاة القضاء الجالس </w:t>
            </w:r>
          </w:p>
        </w:tc>
        <w:tc>
          <w:tcPr>
            <w:tcW w:w="3100" w:type="dxa"/>
            <w:shd w:val="clear" w:color="auto" w:fill="auto"/>
            <w:vAlign w:val="bottom"/>
          </w:tcPr>
          <w:p w:rsidR="008E7472" w:rsidRPr="008E7472" w:rsidRDefault="008E7472" w:rsidP="003F4017">
            <w:pPr>
              <w:pStyle w:val="SingleTxtGA"/>
              <w:spacing w:after="40" w:line="260" w:lineRule="exact"/>
              <w:ind w:left="91" w:right="0" w:firstLine="109"/>
              <w:jc w:val="left"/>
              <w:rPr>
                <w:rFonts w:hint="cs"/>
                <w:sz w:val="16"/>
                <w:szCs w:val="28"/>
                <w:rtl/>
                <w:lang w:bidi="ar"/>
              </w:rPr>
            </w:pPr>
            <w:r w:rsidRPr="008E7472">
              <w:rPr>
                <w:rFonts w:hint="cs"/>
                <w:sz w:val="16"/>
                <w:szCs w:val="28"/>
                <w:rtl/>
                <w:lang w:bidi="ar"/>
              </w:rPr>
              <w:t>186</w:t>
            </w:r>
          </w:p>
        </w:tc>
      </w:tr>
      <w:tr w:rsidR="008E7472" w:rsidRPr="004D7A6A" w:rsidTr="00A9763D">
        <w:tc>
          <w:tcPr>
            <w:tcW w:w="3991" w:type="dxa"/>
            <w:shd w:val="clear" w:color="auto" w:fill="auto"/>
          </w:tcPr>
          <w:p w:rsidR="008E7472" w:rsidRPr="004D7A6A" w:rsidRDefault="008E7472" w:rsidP="003F4017">
            <w:pPr>
              <w:pStyle w:val="SingleTxtGA"/>
              <w:spacing w:after="40" w:line="260" w:lineRule="exact"/>
              <w:ind w:left="91" w:right="0"/>
              <w:jc w:val="left"/>
              <w:rPr>
                <w:sz w:val="16"/>
                <w:szCs w:val="28"/>
                <w:lang w:bidi="ar"/>
              </w:rPr>
            </w:pPr>
            <w:r w:rsidRPr="004D7A6A">
              <w:rPr>
                <w:rFonts w:hint="cs"/>
                <w:sz w:val="16"/>
                <w:szCs w:val="28"/>
                <w:rtl/>
                <w:lang w:bidi="ar"/>
              </w:rPr>
              <w:t xml:space="preserve">مدعون </w:t>
            </w:r>
            <w:proofErr w:type="spellStart"/>
            <w:r w:rsidRPr="004D7A6A">
              <w:rPr>
                <w:rFonts w:hint="cs"/>
                <w:sz w:val="16"/>
                <w:szCs w:val="28"/>
                <w:rtl/>
                <w:lang w:bidi="ar"/>
              </w:rPr>
              <w:t>عامون</w:t>
            </w:r>
            <w:proofErr w:type="spellEnd"/>
          </w:p>
        </w:tc>
        <w:tc>
          <w:tcPr>
            <w:tcW w:w="3100" w:type="dxa"/>
            <w:shd w:val="clear" w:color="auto" w:fill="auto"/>
            <w:vAlign w:val="bottom"/>
          </w:tcPr>
          <w:p w:rsidR="008E7472" w:rsidRPr="008E7472" w:rsidRDefault="008E7472" w:rsidP="003F4017">
            <w:pPr>
              <w:pStyle w:val="SingleTxtGA"/>
              <w:spacing w:after="40" w:line="260" w:lineRule="exact"/>
              <w:ind w:left="91" w:right="0" w:firstLine="109"/>
              <w:jc w:val="left"/>
              <w:rPr>
                <w:rFonts w:hint="cs"/>
                <w:sz w:val="16"/>
                <w:szCs w:val="28"/>
                <w:rtl/>
                <w:lang w:bidi="ar"/>
              </w:rPr>
            </w:pPr>
            <w:r w:rsidRPr="008E7472">
              <w:rPr>
                <w:rFonts w:hint="cs"/>
                <w:sz w:val="16"/>
                <w:szCs w:val="28"/>
                <w:rtl/>
                <w:lang w:bidi="ar"/>
              </w:rPr>
              <w:t>206</w:t>
            </w:r>
          </w:p>
        </w:tc>
      </w:tr>
      <w:tr w:rsidR="008E7472" w:rsidRPr="004D7A6A" w:rsidTr="00A9763D">
        <w:tc>
          <w:tcPr>
            <w:tcW w:w="3991" w:type="dxa"/>
            <w:shd w:val="clear" w:color="auto" w:fill="auto"/>
          </w:tcPr>
          <w:p w:rsidR="008E7472" w:rsidRPr="004D7A6A" w:rsidRDefault="008E7472" w:rsidP="003F4017">
            <w:pPr>
              <w:pStyle w:val="SingleTxtGA"/>
              <w:spacing w:after="40" w:line="260" w:lineRule="exact"/>
              <w:ind w:left="91" w:right="0"/>
              <w:jc w:val="left"/>
              <w:rPr>
                <w:sz w:val="16"/>
                <w:szCs w:val="28"/>
                <w:lang w:bidi="ar"/>
              </w:rPr>
            </w:pPr>
            <w:r w:rsidRPr="004D7A6A">
              <w:rPr>
                <w:rFonts w:hint="cs"/>
                <w:sz w:val="16"/>
                <w:szCs w:val="28"/>
                <w:rtl/>
                <w:lang w:bidi="ar"/>
              </w:rPr>
              <w:t xml:space="preserve">قضاة عسكريون </w:t>
            </w:r>
          </w:p>
        </w:tc>
        <w:tc>
          <w:tcPr>
            <w:tcW w:w="3100" w:type="dxa"/>
            <w:shd w:val="clear" w:color="auto" w:fill="auto"/>
            <w:vAlign w:val="bottom"/>
          </w:tcPr>
          <w:p w:rsidR="008E7472" w:rsidRPr="008E7472" w:rsidRDefault="008E7472" w:rsidP="003F4017">
            <w:pPr>
              <w:pStyle w:val="SingleTxtGA"/>
              <w:spacing w:after="40" w:line="260" w:lineRule="exact"/>
              <w:ind w:left="91" w:right="0" w:firstLine="109"/>
              <w:jc w:val="left"/>
              <w:rPr>
                <w:rFonts w:hint="cs"/>
                <w:sz w:val="16"/>
                <w:szCs w:val="28"/>
                <w:rtl/>
                <w:lang w:bidi="ar"/>
              </w:rPr>
            </w:pPr>
            <w:r w:rsidRPr="008E7472">
              <w:rPr>
                <w:rFonts w:hint="cs"/>
                <w:sz w:val="16"/>
                <w:szCs w:val="28"/>
                <w:rtl/>
                <w:lang w:bidi="ar"/>
              </w:rPr>
              <w:t>42</w:t>
            </w:r>
          </w:p>
        </w:tc>
      </w:tr>
      <w:tr w:rsidR="008E7472" w:rsidRPr="004D7A6A" w:rsidTr="00A9763D">
        <w:tc>
          <w:tcPr>
            <w:tcW w:w="3991" w:type="dxa"/>
            <w:shd w:val="clear" w:color="auto" w:fill="auto"/>
          </w:tcPr>
          <w:p w:rsidR="008E7472" w:rsidRPr="004D7A6A" w:rsidRDefault="008E7472" w:rsidP="003F4017">
            <w:pPr>
              <w:pStyle w:val="SingleTxtGA"/>
              <w:spacing w:after="40" w:line="260" w:lineRule="exact"/>
              <w:ind w:left="91" w:right="0"/>
              <w:jc w:val="left"/>
              <w:rPr>
                <w:sz w:val="16"/>
                <w:szCs w:val="28"/>
                <w:lang w:bidi="ar"/>
              </w:rPr>
            </w:pPr>
            <w:r w:rsidRPr="004D7A6A">
              <w:rPr>
                <w:rFonts w:hint="cs"/>
                <w:sz w:val="16"/>
                <w:szCs w:val="28"/>
                <w:rtl/>
                <w:lang w:bidi="ar"/>
              </w:rPr>
              <w:t xml:space="preserve">موظفو محاكم </w:t>
            </w:r>
          </w:p>
        </w:tc>
        <w:tc>
          <w:tcPr>
            <w:tcW w:w="3100" w:type="dxa"/>
            <w:shd w:val="clear" w:color="auto" w:fill="auto"/>
            <w:vAlign w:val="bottom"/>
          </w:tcPr>
          <w:p w:rsidR="008E7472" w:rsidRPr="008E7472" w:rsidRDefault="008E7472" w:rsidP="003F4017">
            <w:pPr>
              <w:pStyle w:val="SingleTxtGA"/>
              <w:spacing w:after="40" w:line="260" w:lineRule="exact"/>
              <w:ind w:left="91" w:right="0" w:firstLine="109"/>
              <w:jc w:val="left"/>
              <w:rPr>
                <w:rFonts w:hint="cs"/>
                <w:sz w:val="16"/>
                <w:szCs w:val="28"/>
                <w:rtl/>
                <w:lang w:bidi="ar"/>
              </w:rPr>
            </w:pPr>
            <w:r w:rsidRPr="008E7472">
              <w:rPr>
                <w:rFonts w:hint="cs"/>
                <w:sz w:val="16"/>
                <w:szCs w:val="28"/>
                <w:rtl/>
                <w:lang w:bidi="ar"/>
              </w:rPr>
              <w:t>239</w:t>
            </w:r>
          </w:p>
        </w:tc>
      </w:tr>
      <w:tr w:rsidR="008E7472" w:rsidRPr="004D7A6A" w:rsidTr="00A9763D">
        <w:tc>
          <w:tcPr>
            <w:tcW w:w="3991" w:type="dxa"/>
            <w:shd w:val="clear" w:color="auto" w:fill="auto"/>
          </w:tcPr>
          <w:p w:rsidR="008E7472" w:rsidRPr="004D7A6A" w:rsidRDefault="008E7472" w:rsidP="003F4017">
            <w:pPr>
              <w:pStyle w:val="SingleTxtGA"/>
              <w:spacing w:after="40" w:line="260" w:lineRule="exact"/>
              <w:ind w:left="91" w:right="0"/>
              <w:jc w:val="left"/>
              <w:rPr>
                <w:rFonts w:hint="cs"/>
                <w:sz w:val="16"/>
                <w:szCs w:val="28"/>
                <w:lang w:bidi="ar"/>
              </w:rPr>
            </w:pPr>
            <w:r w:rsidRPr="004D7A6A">
              <w:rPr>
                <w:rFonts w:hint="cs"/>
                <w:sz w:val="16"/>
                <w:szCs w:val="28"/>
                <w:rtl/>
                <w:lang w:bidi="ar"/>
              </w:rPr>
              <w:t>موظفو قضاء عاملون في مكتب المدعي العام</w:t>
            </w:r>
            <w:r w:rsidR="00A9763D" w:rsidRPr="00A9763D">
              <w:rPr>
                <w:rFonts w:hint="cs"/>
                <w:sz w:val="14"/>
                <w:szCs w:val="26"/>
                <w:rtl/>
                <w:lang w:bidi="ar"/>
              </w:rPr>
              <w:t>*</w:t>
            </w:r>
          </w:p>
        </w:tc>
        <w:tc>
          <w:tcPr>
            <w:tcW w:w="3100" w:type="dxa"/>
            <w:shd w:val="clear" w:color="auto" w:fill="auto"/>
            <w:vAlign w:val="bottom"/>
          </w:tcPr>
          <w:p w:rsidR="008E7472" w:rsidRPr="008E7472" w:rsidRDefault="008E7472" w:rsidP="003F4017">
            <w:pPr>
              <w:pStyle w:val="SingleTxtGA"/>
              <w:spacing w:after="40" w:line="260" w:lineRule="exact"/>
              <w:ind w:left="91" w:right="0" w:firstLine="109"/>
              <w:jc w:val="left"/>
              <w:rPr>
                <w:rFonts w:hint="cs"/>
                <w:sz w:val="16"/>
                <w:szCs w:val="28"/>
                <w:rtl/>
                <w:lang w:bidi="ar"/>
              </w:rPr>
            </w:pPr>
            <w:r w:rsidRPr="008E7472">
              <w:rPr>
                <w:rFonts w:hint="cs"/>
                <w:sz w:val="16"/>
                <w:szCs w:val="28"/>
                <w:rtl/>
                <w:lang w:bidi="ar"/>
              </w:rPr>
              <w:t>1</w:t>
            </w:r>
            <w:r w:rsidR="007F7E47">
              <w:rPr>
                <w:rFonts w:hint="cs"/>
                <w:sz w:val="16"/>
                <w:szCs w:val="28"/>
                <w:rtl/>
                <w:lang w:bidi="ar"/>
              </w:rPr>
              <w:t>95</w:t>
            </w:r>
          </w:p>
        </w:tc>
      </w:tr>
      <w:tr w:rsidR="008E7472" w:rsidRPr="004D7A6A" w:rsidTr="00A9763D">
        <w:tc>
          <w:tcPr>
            <w:tcW w:w="3991" w:type="dxa"/>
            <w:tcBorders>
              <w:bottom w:val="single" w:sz="12" w:space="0" w:color="auto"/>
            </w:tcBorders>
            <w:shd w:val="clear" w:color="auto" w:fill="auto"/>
          </w:tcPr>
          <w:p w:rsidR="008E7472" w:rsidRPr="004D7A6A" w:rsidRDefault="008E7472" w:rsidP="003F4017">
            <w:pPr>
              <w:pStyle w:val="SingleTxtGA"/>
              <w:spacing w:after="40" w:line="260" w:lineRule="exact"/>
              <w:ind w:left="91" w:right="0"/>
              <w:jc w:val="left"/>
              <w:rPr>
                <w:rFonts w:hint="cs"/>
                <w:sz w:val="16"/>
                <w:szCs w:val="28"/>
                <w:lang w:bidi="ar"/>
              </w:rPr>
            </w:pPr>
            <w:r w:rsidRPr="004D7A6A">
              <w:rPr>
                <w:rFonts w:hint="cs"/>
                <w:sz w:val="16"/>
                <w:szCs w:val="28"/>
                <w:rtl/>
                <w:lang w:bidi="ar"/>
              </w:rPr>
              <w:t>موظفو المديرية الإقليمية للتحقيق الجنائي</w:t>
            </w:r>
            <w:r w:rsidR="00A9763D" w:rsidRPr="00A9763D">
              <w:rPr>
                <w:rFonts w:hint="cs"/>
                <w:sz w:val="14"/>
                <w:szCs w:val="26"/>
                <w:rtl/>
                <w:lang w:bidi="ar"/>
              </w:rPr>
              <w:t>**</w:t>
            </w:r>
          </w:p>
        </w:tc>
        <w:tc>
          <w:tcPr>
            <w:tcW w:w="3100" w:type="dxa"/>
            <w:tcBorders>
              <w:bottom w:val="single" w:sz="12" w:space="0" w:color="auto"/>
            </w:tcBorders>
            <w:shd w:val="clear" w:color="auto" w:fill="auto"/>
            <w:vAlign w:val="bottom"/>
          </w:tcPr>
          <w:p w:rsidR="008E7472" w:rsidRPr="008E7472" w:rsidRDefault="008E7472" w:rsidP="003F4017">
            <w:pPr>
              <w:pStyle w:val="SingleTxtGA"/>
              <w:spacing w:after="40" w:line="260" w:lineRule="exact"/>
              <w:ind w:left="91" w:right="0" w:firstLine="109"/>
              <w:jc w:val="left"/>
              <w:rPr>
                <w:rFonts w:hint="cs"/>
                <w:sz w:val="16"/>
                <w:szCs w:val="28"/>
                <w:rtl/>
                <w:lang w:bidi="ar"/>
              </w:rPr>
            </w:pPr>
            <w:r w:rsidRPr="008E7472">
              <w:rPr>
                <w:rFonts w:hint="cs"/>
                <w:sz w:val="16"/>
                <w:szCs w:val="28"/>
                <w:rtl/>
                <w:lang w:bidi="ar"/>
              </w:rPr>
              <w:t>33</w:t>
            </w:r>
          </w:p>
        </w:tc>
      </w:tr>
    </w:tbl>
    <w:p w:rsidR="00633036" w:rsidRPr="007F7E47" w:rsidRDefault="00633036" w:rsidP="00A9763D">
      <w:pPr>
        <w:spacing w:after="60" w:line="300" w:lineRule="exact"/>
        <w:ind w:left="1418" w:right="1276" w:hanging="180"/>
        <w:rPr>
          <w:rFonts w:hint="cs"/>
          <w:i/>
          <w:iCs/>
          <w:sz w:val="16"/>
          <w:szCs w:val="26"/>
          <w:rtl/>
          <w:lang w:eastAsia="ar-SA"/>
        </w:rPr>
      </w:pPr>
      <w:r w:rsidRPr="007F7E47">
        <w:rPr>
          <w:rFonts w:hint="cs"/>
          <w:i/>
          <w:iCs/>
          <w:sz w:val="16"/>
          <w:szCs w:val="26"/>
          <w:rtl/>
          <w:lang w:bidi="ar"/>
        </w:rPr>
        <w:t>المصدر</w:t>
      </w:r>
      <w:r w:rsidR="00A9763D" w:rsidRPr="007F7E47">
        <w:rPr>
          <w:rFonts w:hint="cs"/>
          <w:i/>
          <w:iCs/>
          <w:sz w:val="16"/>
          <w:szCs w:val="26"/>
          <w:rtl/>
          <w:lang w:bidi="ar"/>
        </w:rPr>
        <w:t>: وزارة العدل</w:t>
      </w:r>
    </w:p>
    <w:p w:rsidR="00A9763D" w:rsidRPr="004110C9" w:rsidRDefault="00A9763D" w:rsidP="003F4017">
      <w:pPr>
        <w:spacing w:after="40" w:line="280" w:lineRule="exact"/>
        <w:ind w:left="1537" w:right="1276" w:hanging="301"/>
        <w:rPr>
          <w:rFonts w:hint="cs"/>
          <w:i/>
          <w:iCs/>
          <w:sz w:val="16"/>
          <w:szCs w:val="26"/>
          <w:rtl/>
          <w:lang w:eastAsia="ar-SA"/>
        </w:rPr>
      </w:pPr>
      <w:r w:rsidRPr="004110C9">
        <w:rPr>
          <w:rFonts w:hint="cs"/>
          <w:i/>
          <w:iCs/>
          <w:sz w:val="16"/>
          <w:szCs w:val="26"/>
          <w:rtl/>
          <w:lang w:eastAsia="ar-SA"/>
        </w:rPr>
        <w:tab/>
        <w:t>*</w:t>
      </w:r>
      <w:r w:rsidRPr="004110C9">
        <w:rPr>
          <w:rFonts w:hint="cs"/>
          <w:i/>
          <w:iCs/>
          <w:sz w:val="16"/>
          <w:szCs w:val="26"/>
          <w:rtl/>
          <w:lang w:eastAsia="ar-SA"/>
        </w:rPr>
        <w:tab/>
      </w:r>
      <w:r w:rsidR="003F4017" w:rsidRPr="004110C9">
        <w:rPr>
          <w:rFonts w:hint="cs"/>
          <w:i/>
          <w:iCs/>
          <w:sz w:val="16"/>
          <w:szCs w:val="26"/>
          <w:rtl/>
          <w:lang w:eastAsia="ar-SA"/>
        </w:rPr>
        <w:t>مكتب المدعي العام.</w:t>
      </w:r>
    </w:p>
    <w:p w:rsidR="00A9763D" w:rsidRPr="004110C9" w:rsidRDefault="00A9763D" w:rsidP="003F4017">
      <w:pPr>
        <w:spacing w:after="40" w:line="280" w:lineRule="exact"/>
        <w:ind w:left="1537" w:right="1276" w:hanging="301"/>
        <w:rPr>
          <w:rFonts w:hint="cs"/>
          <w:i/>
          <w:iCs/>
          <w:sz w:val="16"/>
          <w:szCs w:val="26"/>
          <w:rtl/>
          <w:lang w:eastAsia="ar-SA"/>
        </w:rPr>
      </w:pPr>
      <w:r w:rsidRPr="004110C9">
        <w:rPr>
          <w:rFonts w:hint="cs"/>
          <w:i/>
          <w:iCs/>
          <w:sz w:val="16"/>
          <w:szCs w:val="26"/>
          <w:rtl/>
          <w:lang w:eastAsia="ar-SA"/>
        </w:rPr>
        <w:tab/>
        <w:t>**</w:t>
      </w:r>
      <w:r w:rsidRPr="004110C9">
        <w:rPr>
          <w:rFonts w:hint="cs"/>
          <w:i/>
          <w:iCs/>
          <w:sz w:val="16"/>
          <w:szCs w:val="26"/>
          <w:rtl/>
          <w:lang w:eastAsia="ar-SA"/>
        </w:rPr>
        <w:tab/>
      </w:r>
      <w:r w:rsidR="003F4017" w:rsidRPr="004110C9">
        <w:rPr>
          <w:rFonts w:hint="cs"/>
          <w:i/>
          <w:iCs/>
          <w:sz w:val="16"/>
          <w:szCs w:val="26"/>
          <w:rtl/>
          <w:lang w:eastAsia="ar-SA"/>
        </w:rPr>
        <w:t xml:space="preserve">تحقيق جنائي إقليمي. </w:t>
      </w:r>
    </w:p>
    <w:p w:rsidR="00633036" w:rsidRDefault="00633036" w:rsidP="00633036">
      <w:pPr>
        <w:pStyle w:val="SingleTxtGA"/>
        <w:rPr>
          <w:rtl/>
        </w:rPr>
      </w:pPr>
      <w:r>
        <w:rPr>
          <w:rFonts w:hint="cs"/>
          <w:rtl/>
        </w:rPr>
        <w:t>9</w:t>
      </w:r>
      <w:r>
        <w:rPr>
          <w:rtl/>
        </w:rPr>
        <w:t>-</w:t>
      </w:r>
      <w:r>
        <w:rPr>
          <w:rtl/>
        </w:rPr>
        <w:tab/>
      </w:r>
      <w:r>
        <w:rPr>
          <w:rFonts w:hint="cs"/>
          <w:rtl/>
        </w:rPr>
        <w:t xml:space="preserve">وسجّل قطاع القضاء بفضل حملات التدريب المؤشرات التالية: </w:t>
      </w:r>
    </w:p>
    <w:p w:rsidR="00633036" w:rsidRDefault="00633036" w:rsidP="00633036">
      <w:pPr>
        <w:pStyle w:val="SingleTxtGA"/>
        <w:rPr>
          <w:rFonts w:hint="cs"/>
          <w:rtl/>
        </w:rPr>
      </w:pPr>
      <w:r>
        <w:rPr>
          <w:rtl/>
        </w:rPr>
        <w:tab/>
        <w:t>(أ)</w:t>
      </w:r>
      <w:r>
        <w:rPr>
          <w:rtl/>
        </w:rPr>
        <w:tab/>
      </w:r>
      <w:r>
        <w:rPr>
          <w:rFonts w:hint="cs"/>
          <w:rtl/>
        </w:rPr>
        <w:t>ارتفاع عدد قضاة القضاء الجالس، والنيابة العامة وغيرهم من الموظفين القضائيين، الذين</w:t>
      </w:r>
      <w:r w:rsidR="007F7E47">
        <w:rPr>
          <w:rFonts w:hint="cs"/>
          <w:rtl/>
        </w:rPr>
        <w:t xml:space="preserve"> دربوا لتلبية احتياجات المحاكم؛</w:t>
      </w:r>
    </w:p>
    <w:p w:rsidR="00633036" w:rsidRDefault="00633036" w:rsidP="00633036">
      <w:pPr>
        <w:pStyle w:val="SingleTxtGA"/>
        <w:rPr>
          <w:rtl/>
        </w:rPr>
      </w:pPr>
      <w:r>
        <w:rPr>
          <w:rtl/>
        </w:rPr>
        <w:tab/>
        <w:t>(ب)</w:t>
      </w:r>
      <w:r>
        <w:rPr>
          <w:rtl/>
        </w:rPr>
        <w:tab/>
      </w:r>
      <w:r>
        <w:rPr>
          <w:rFonts w:hint="cs"/>
          <w:rtl/>
        </w:rPr>
        <w:t xml:space="preserve">تحسين وسائل عمال الموظفين القضائيين في استقبال الجمهور؛ </w:t>
      </w:r>
    </w:p>
    <w:p w:rsidR="00633036" w:rsidRDefault="00633036" w:rsidP="00633036">
      <w:pPr>
        <w:pStyle w:val="SingleTxtGA"/>
        <w:rPr>
          <w:rtl/>
        </w:rPr>
      </w:pPr>
      <w:r>
        <w:rPr>
          <w:rtl/>
        </w:rPr>
        <w:tab/>
        <w:t>(ج)</w:t>
      </w:r>
      <w:r>
        <w:rPr>
          <w:rtl/>
        </w:rPr>
        <w:tab/>
      </w:r>
      <w:r>
        <w:rPr>
          <w:rFonts w:hint="cs"/>
          <w:rtl/>
        </w:rPr>
        <w:t>ت</w:t>
      </w:r>
      <w:r w:rsidR="007F7E47">
        <w:rPr>
          <w:rFonts w:hint="cs"/>
          <w:rtl/>
        </w:rPr>
        <w:t>وحيد إجراءات مكاتب كتّاب العدل/</w:t>
      </w:r>
      <w:r>
        <w:rPr>
          <w:rFonts w:hint="cs"/>
          <w:rtl/>
        </w:rPr>
        <w:t>وكتابات الضبط في المحاكم على المستوى الوطني</w:t>
      </w:r>
      <w:r>
        <w:rPr>
          <w:rtl/>
        </w:rPr>
        <w:t xml:space="preserve">. </w:t>
      </w:r>
    </w:p>
    <w:p w:rsidR="00633036" w:rsidRDefault="00633036" w:rsidP="007F7E47">
      <w:pPr>
        <w:pStyle w:val="SingleTxtGA"/>
        <w:spacing w:line="360" w:lineRule="exact"/>
        <w:rPr>
          <w:rFonts w:hint="cs"/>
          <w:spacing w:val="-2"/>
          <w:rtl/>
        </w:rPr>
      </w:pPr>
      <w:r>
        <w:rPr>
          <w:rFonts w:hint="cs"/>
          <w:spacing w:val="-2"/>
          <w:rtl/>
        </w:rPr>
        <w:t>10</w:t>
      </w:r>
      <w:r w:rsidRPr="00862C23">
        <w:rPr>
          <w:spacing w:val="-2"/>
          <w:rtl/>
        </w:rPr>
        <w:t>-</w:t>
      </w:r>
      <w:r w:rsidRPr="00862C23">
        <w:rPr>
          <w:spacing w:val="-2"/>
          <w:rtl/>
        </w:rPr>
        <w:tab/>
      </w:r>
      <w:r w:rsidR="007F7E47">
        <w:rPr>
          <w:rFonts w:hint="cs"/>
          <w:spacing w:val="-2"/>
          <w:rtl/>
        </w:rPr>
        <w:t>وتركزت</w:t>
      </w:r>
      <w:r>
        <w:rPr>
          <w:rFonts w:hint="cs"/>
          <w:spacing w:val="-2"/>
          <w:rtl/>
        </w:rPr>
        <w:t xml:space="preserve"> الأنشطة الواسعة النطاق التي نُفذت في عام 2010 لأجل تعزيز المساواة بين الرجال والنساء، والحد من أوجه انعدام المساواة بينهما وتعزيز القيم الأسرية، على التدريب المهني والتأهيل التقني على جميع المستويات، بوسائل منها حفز النساء الريفيات على تعلم القراءة والكتابة؛ وتجدر الإشارة كذلك إلى تدريب 23 موظفاً في مجال "رصد المساواة بين الرجال والنساء في أماكن العمل"، و30 من قيادات المجتمع ومن المجتمع المدني المنظم في مجال "الإدارة التحولية"، و60 مخططاً ومديراً على كيفية إعداد ميزانيات مراعية للمساواة بين الرجال والنساء، وإجراء حلقة تدريب في المركز المتكامل للتدريب والتعليم المهني، استفاد منها 148 مشاركاً</w:t>
      </w:r>
      <w:r w:rsidR="00793AEB">
        <w:rPr>
          <w:rFonts w:hint="cs"/>
          <w:spacing w:val="-2"/>
          <w:rtl/>
        </w:rPr>
        <w:t xml:space="preserve">، </w:t>
      </w:r>
      <w:r>
        <w:rPr>
          <w:rFonts w:hint="cs"/>
          <w:spacing w:val="-2"/>
          <w:rtl/>
        </w:rPr>
        <w:t xml:space="preserve">علماً بأن جميع هذه الخطوات لها </w:t>
      </w:r>
      <w:r>
        <w:rPr>
          <w:rFonts w:hint="cs"/>
          <w:spacing w:val="-2"/>
          <w:rtl/>
          <w:lang w:bidi="ar-LB"/>
        </w:rPr>
        <w:t>أثر</w:t>
      </w:r>
      <w:r>
        <w:rPr>
          <w:rFonts w:hint="cs"/>
          <w:spacing w:val="-2"/>
          <w:rtl/>
        </w:rPr>
        <w:t xml:space="preserve"> مضاعِف. </w:t>
      </w:r>
    </w:p>
    <w:p w:rsidR="00633036" w:rsidRDefault="00633036" w:rsidP="001A7B87">
      <w:pPr>
        <w:pStyle w:val="SingleTxtGA"/>
        <w:spacing w:line="360" w:lineRule="exact"/>
        <w:rPr>
          <w:rFonts w:hint="cs"/>
          <w:spacing w:val="-2"/>
          <w:rtl/>
        </w:rPr>
      </w:pPr>
      <w:r>
        <w:rPr>
          <w:rFonts w:hint="cs"/>
          <w:spacing w:val="-2"/>
          <w:rtl/>
        </w:rPr>
        <w:t>11-</w:t>
      </w:r>
      <w:r>
        <w:rPr>
          <w:rFonts w:hint="cs"/>
          <w:spacing w:val="-2"/>
          <w:rtl/>
        </w:rPr>
        <w:tab/>
        <w:t xml:space="preserve">وتدخلت الحكومة </w:t>
      </w:r>
      <w:proofErr w:type="spellStart"/>
      <w:r>
        <w:rPr>
          <w:rFonts w:hint="cs"/>
          <w:spacing w:val="-2"/>
          <w:rtl/>
        </w:rPr>
        <w:t>الأنغولية</w:t>
      </w:r>
      <w:proofErr w:type="spellEnd"/>
      <w:r>
        <w:rPr>
          <w:rFonts w:hint="cs"/>
          <w:spacing w:val="-2"/>
          <w:rtl/>
        </w:rPr>
        <w:t xml:space="preserve"> بالتعاون مع مؤسسات أخرى في الدولة ومع منظمات المجتمع المدني تدخلاً مباشراً في تدريب الموظفين المنخرطين في أنشطة تساهم في احترام حقوق الإنسان بشكل عام، وحقوق المجموعات المستضعفة، لا </w:t>
      </w:r>
      <w:proofErr w:type="spellStart"/>
      <w:r>
        <w:rPr>
          <w:rFonts w:hint="cs"/>
          <w:spacing w:val="-2"/>
          <w:rtl/>
        </w:rPr>
        <w:t>سيما</w:t>
      </w:r>
      <w:proofErr w:type="spellEnd"/>
      <w:r>
        <w:rPr>
          <w:rFonts w:hint="cs"/>
          <w:spacing w:val="-2"/>
          <w:rtl/>
        </w:rPr>
        <w:t xml:space="preserve"> النساء، مستندة إلى الاتفاقية كوثيقة رئيسية. </w:t>
      </w:r>
    </w:p>
    <w:p w:rsidR="00633036" w:rsidRDefault="00633036" w:rsidP="001A7B87">
      <w:pPr>
        <w:pStyle w:val="SingleTxtGA"/>
        <w:spacing w:line="360" w:lineRule="exact"/>
        <w:rPr>
          <w:rFonts w:hint="cs"/>
          <w:spacing w:val="-2"/>
          <w:rtl/>
        </w:rPr>
      </w:pPr>
      <w:r>
        <w:rPr>
          <w:rFonts w:hint="cs"/>
          <w:spacing w:val="-2"/>
          <w:rtl/>
        </w:rPr>
        <w:t>12-</w:t>
      </w:r>
      <w:r>
        <w:rPr>
          <w:rFonts w:hint="cs"/>
          <w:spacing w:val="-2"/>
          <w:rtl/>
        </w:rPr>
        <w:tab/>
        <w:t xml:space="preserve">وتُعدّ المؤسسات كل عام برامج تتضمن حلقات دراسية وحلقات عمل </w:t>
      </w:r>
      <w:r w:rsidR="007F7E47">
        <w:rPr>
          <w:rFonts w:hint="cs"/>
          <w:spacing w:val="-2"/>
          <w:rtl/>
        </w:rPr>
        <w:t>و</w:t>
      </w:r>
      <w:r>
        <w:rPr>
          <w:rFonts w:hint="cs"/>
          <w:spacing w:val="-2"/>
          <w:rtl/>
        </w:rPr>
        <w:t xml:space="preserve">اجتماعات مائدة مستديرة وغيرها من حلقات التدريب بغية تأمين نشر أفضل وفهم أفضل لاتفاقية مكافحة جميع أشكال التمييز ضد المرأة من قبل المهنيين والمواطنين بشكل عام. </w:t>
      </w:r>
    </w:p>
    <w:p w:rsidR="00633036" w:rsidRDefault="00633036" w:rsidP="001A7B87">
      <w:pPr>
        <w:pStyle w:val="SingleTxtGA"/>
        <w:spacing w:line="360" w:lineRule="exact"/>
        <w:rPr>
          <w:rFonts w:hint="cs"/>
          <w:spacing w:val="-2"/>
          <w:rtl/>
        </w:rPr>
      </w:pPr>
      <w:r>
        <w:rPr>
          <w:rFonts w:hint="cs"/>
          <w:spacing w:val="-2"/>
          <w:rtl/>
        </w:rPr>
        <w:t>13-</w:t>
      </w:r>
      <w:r>
        <w:rPr>
          <w:rFonts w:hint="cs"/>
          <w:spacing w:val="-2"/>
          <w:rtl/>
        </w:rPr>
        <w:tab/>
        <w:t xml:space="preserve">وفي إطار السعي إلى تنفيذ أنشطة التدريب والنشر وتكثيفها، نظمت </w:t>
      </w:r>
      <w:r>
        <w:rPr>
          <w:rFonts w:hint="cs"/>
          <w:rtl/>
        </w:rPr>
        <w:t xml:space="preserve">اللجنة المشتركة بين القطاعات والمعنية بإعداد تقارير حقوق الإنسان </w:t>
      </w:r>
      <w:r>
        <w:rPr>
          <w:rFonts w:hint="cs"/>
          <w:spacing w:val="-2"/>
          <w:rtl/>
        </w:rPr>
        <w:t xml:space="preserve">حلقات تدريب في الأقاليم؛ وشاركت اللجان الإقليمية المعنية بحقوق الإنسان في أنشطة التدريب هذه التي تولت تنسقيها وزارة العدل وحقوق الإنسان وشبكات حماية حقوق الطفل وتعزيزها، التي تخضع بدورها لتنسيق المعهد الوطني للطفولة. </w:t>
      </w:r>
    </w:p>
    <w:p w:rsidR="00633036" w:rsidRPr="00B220F9" w:rsidRDefault="00633036" w:rsidP="001A7B87">
      <w:pPr>
        <w:pStyle w:val="SingleTxtGA"/>
        <w:spacing w:line="360" w:lineRule="exact"/>
        <w:rPr>
          <w:rFonts w:hint="cs"/>
          <w:spacing w:val="-2"/>
          <w:rtl/>
        </w:rPr>
      </w:pPr>
      <w:r>
        <w:rPr>
          <w:rFonts w:hint="cs"/>
          <w:spacing w:val="-2"/>
          <w:rtl/>
        </w:rPr>
        <w:t>14-</w:t>
      </w:r>
      <w:r>
        <w:rPr>
          <w:rFonts w:hint="cs"/>
          <w:spacing w:val="-2"/>
          <w:rtl/>
        </w:rPr>
        <w:tab/>
        <w:t xml:space="preserve">وبموازاة ذلك، أطلق العديد من أنشطة التدريب الهادفة إلى التعريف على نحو أفضل بالصكوك الدولية المتعلقة بحقوق الإنسان من خلال حلقات دراسية ومؤتمرات وغيرها من الأنشطة التي ركّزت على الصحفيين والمعلمين والقضاة والمحامين وأفراد الشرطة والمدعين العامين وغيرهم من المهنيين العاملين في قطاع العلوم الإنسانية. وتترك هذه الأنشطة أثراً إيجابياً على المجتمع </w:t>
      </w:r>
      <w:proofErr w:type="spellStart"/>
      <w:r>
        <w:rPr>
          <w:rFonts w:hint="cs"/>
          <w:spacing w:val="-2"/>
          <w:rtl/>
        </w:rPr>
        <w:t>الأنغولي</w:t>
      </w:r>
      <w:proofErr w:type="spellEnd"/>
      <w:r>
        <w:rPr>
          <w:rFonts w:hint="cs"/>
          <w:spacing w:val="-2"/>
          <w:rtl/>
        </w:rPr>
        <w:t xml:space="preserve"> وتؤدي إلى زيادة العناية بأهمية احترام حقوق المرأة، فضلاً عن زيادة وعي المواطنين بقضايا المساواة بين الرجال والنساء.</w:t>
      </w:r>
    </w:p>
    <w:p w:rsidR="00633036" w:rsidRPr="00D179E8" w:rsidRDefault="00633036" w:rsidP="00D179E8">
      <w:pPr>
        <w:pStyle w:val="H1GA"/>
        <w:rPr>
          <w:rFonts w:hint="cs"/>
          <w:szCs w:val="24"/>
          <w:rtl/>
        </w:rPr>
      </w:pPr>
      <w:r>
        <w:rPr>
          <w:rFonts w:hint="cs"/>
          <w:rtl/>
        </w:rPr>
        <w:tab/>
        <w:t>باء-</w:t>
      </w:r>
      <w:r>
        <w:rPr>
          <w:rFonts w:hint="cs"/>
          <w:rtl/>
        </w:rPr>
        <w:tab/>
      </w:r>
      <w:r w:rsidR="00D179E8">
        <w:rPr>
          <w:rtl/>
        </w:rPr>
        <w:t>الجهاز الوطني للنهوض بالمرأة</w:t>
      </w:r>
    </w:p>
    <w:p w:rsidR="00633036" w:rsidRDefault="00633036" w:rsidP="00633036">
      <w:pPr>
        <w:pStyle w:val="SingleTxtGA"/>
        <w:rPr>
          <w:rFonts w:hint="cs"/>
          <w:spacing w:val="-2"/>
          <w:rtl/>
        </w:rPr>
      </w:pPr>
      <w:r w:rsidRPr="00B22076">
        <w:rPr>
          <w:spacing w:val="-2"/>
          <w:rtl/>
        </w:rPr>
        <w:t>1</w:t>
      </w:r>
      <w:r>
        <w:rPr>
          <w:rFonts w:hint="cs"/>
          <w:spacing w:val="-2"/>
          <w:rtl/>
        </w:rPr>
        <w:t>5</w:t>
      </w:r>
      <w:r w:rsidRPr="00B22076">
        <w:rPr>
          <w:spacing w:val="-2"/>
          <w:rtl/>
        </w:rPr>
        <w:t>-</w:t>
      </w:r>
      <w:r w:rsidRPr="00B22076">
        <w:rPr>
          <w:spacing w:val="-2"/>
          <w:rtl/>
        </w:rPr>
        <w:tab/>
      </w:r>
      <w:r>
        <w:rPr>
          <w:rFonts w:hint="cs"/>
          <w:spacing w:val="-2"/>
          <w:rtl/>
        </w:rPr>
        <w:t xml:space="preserve">فيما يلي عرض للأنشطة التي نُفذت في عام 2010 والمساهمة في تعزيز المساواة بين الرجال والنساء، والحد من أوجه انعدام المساواة بينهما وتعزيز القيم الأسرية. </w:t>
      </w:r>
    </w:p>
    <w:p w:rsidR="00633036" w:rsidRDefault="00633036" w:rsidP="00633036">
      <w:pPr>
        <w:pStyle w:val="SingleTxtGA"/>
        <w:rPr>
          <w:rFonts w:hint="cs"/>
          <w:b/>
          <w:bCs/>
          <w:spacing w:val="-2"/>
          <w:rtl/>
        </w:rPr>
      </w:pPr>
      <w:r w:rsidRPr="00BD4000">
        <w:rPr>
          <w:rFonts w:hint="cs"/>
          <w:b/>
          <w:bCs/>
          <w:spacing w:val="-2"/>
          <w:rtl/>
        </w:rPr>
        <w:t xml:space="preserve">الجدول 2 </w:t>
      </w:r>
    </w:p>
    <w:tbl>
      <w:tblPr>
        <w:bidiVisual/>
        <w:tblW w:w="7370" w:type="dxa"/>
        <w:tblInd w:w="1242" w:type="dxa"/>
        <w:tblBorders>
          <w:top w:val="single" w:sz="4" w:space="0" w:color="auto"/>
        </w:tblBorders>
        <w:tblCellMar>
          <w:left w:w="0" w:type="dxa"/>
        </w:tblCellMar>
        <w:tblLook w:val="00A0" w:firstRow="1" w:lastRow="0" w:firstColumn="1" w:lastColumn="0" w:noHBand="0" w:noVBand="0"/>
      </w:tblPr>
      <w:tblGrid>
        <w:gridCol w:w="3104"/>
        <w:gridCol w:w="4266"/>
      </w:tblGrid>
      <w:tr w:rsidR="00633036" w:rsidRPr="00A91C7E" w:rsidTr="00D179E8">
        <w:trPr>
          <w:trHeight w:val="240"/>
          <w:tblHeader/>
        </w:trPr>
        <w:tc>
          <w:tcPr>
            <w:tcW w:w="3104" w:type="dxa"/>
            <w:tcBorders>
              <w:top w:val="single" w:sz="4" w:space="0" w:color="auto"/>
              <w:bottom w:val="single" w:sz="12" w:space="0" w:color="auto"/>
            </w:tcBorders>
            <w:shd w:val="clear" w:color="auto" w:fill="auto"/>
            <w:vAlign w:val="bottom"/>
          </w:tcPr>
          <w:p w:rsidR="00633036" w:rsidRPr="00D179E8" w:rsidRDefault="00633036" w:rsidP="001A7B87">
            <w:pPr>
              <w:spacing w:after="40" w:line="320" w:lineRule="exact"/>
              <w:jc w:val="left"/>
              <w:rPr>
                <w:iCs/>
                <w:szCs w:val="28"/>
                <w:lang w:val="fr-FR"/>
              </w:rPr>
            </w:pPr>
            <w:r w:rsidRPr="00D179E8">
              <w:rPr>
                <w:rFonts w:hint="cs"/>
                <w:iCs/>
                <w:szCs w:val="28"/>
                <w:rtl/>
                <w:lang w:val="fr-FR"/>
              </w:rPr>
              <w:t xml:space="preserve">الأنشطة والتدابير السياسية </w:t>
            </w:r>
          </w:p>
        </w:tc>
        <w:tc>
          <w:tcPr>
            <w:tcW w:w="4266" w:type="dxa"/>
            <w:tcBorders>
              <w:top w:val="single" w:sz="4" w:space="0" w:color="auto"/>
              <w:bottom w:val="single" w:sz="12" w:space="0" w:color="auto"/>
            </w:tcBorders>
            <w:shd w:val="clear" w:color="auto" w:fill="auto"/>
            <w:vAlign w:val="bottom"/>
          </w:tcPr>
          <w:p w:rsidR="00633036" w:rsidRPr="00D179E8" w:rsidRDefault="00633036" w:rsidP="001A7B87">
            <w:pPr>
              <w:spacing w:after="40" w:line="320" w:lineRule="exact"/>
              <w:ind w:left="284"/>
              <w:jc w:val="left"/>
              <w:rPr>
                <w:iCs/>
                <w:szCs w:val="28"/>
                <w:lang w:val="fr-FR"/>
              </w:rPr>
            </w:pPr>
            <w:r w:rsidRPr="00D179E8">
              <w:rPr>
                <w:rFonts w:hint="cs"/>
                <w:iCs/>
                <w:szCs w:val="28"/>
                <w:rtl/>
                <w:lang w:val="fr-FR"/>
              </w:rPr>
              <w:t xml:space="preserve">التنفيذ </w:t>
            </w:r>
          </w:p>
        </w:tc>
      </w:tr>
      <w:tr w:rsidR="00633036" w:rsidRPr="00A91C7E" w:rsidTr="00D179E8">
        <w:trPr>
          <w:trHeight w:val="240"/>
        </w:trPr>
        <w:tc>
          <w:tcPr>
            <w:tcW w:w="3104" w:type="dxa"/>
            <w:tcBorders>
              <w:top w:val="single" w:sz="12" w:space="0" w:color="auto"/>
            </w:tcBorders>
            <w:shd w:val="clear" w:color="auto" w:fill="auto"/>
          </w:tcPr>
          <w:p w:rsidR="00633036" w:rsidRPr="00D179E8" w:rsidRDefault="00633036" w:rsidP="001A7B87">
            <w:pPr>
              <w:spacing w:after="40" w:line="320" w:lineRule="exact"/>
              <w:rPr>
                <w:szCs w:val="28"/>
                <w:lang w:val="fr-FR"/>
              </w:rPr>
            </w:pPr>
            <w:r w:rsidRPr="00D179E8">
              <w:rPr>
                <w:rFonts w:hint="cs"/>
                <w:szCs w:val="28"/>
                <w:rtl/>
                <w:lang w:val="fr-FR"/>
              </w:rPr>
              <w:t xml:space="preserve">إجراء دراسات بشأن مشاركة المرأة في السياسية، لا </w:t>
            </w:r>
            <w:proofErr w:type="spellStart"/>
            <w:r w:rsidRPr="00D179E8">
              <w:rPr>
                <w:rFonts w:hint="cs"/>
                <w:szCs w:val="28"/>
                <w:rtl/>
                <w:lang w:val="fr-FR"/>
              </w:rPr>
              <w:t>سيما</w:t>
            </w:r>
            <w:proofErr w:type="spellEnd"/>
            <w:r w:rsidRPr="00D179E8">
              <w:rPr>
                <w:rFonts w:hint="cs"/>
                <w:szCs w:val="28"/>
                <w:rtl/>
                <w:lang w:val="fr-FR"/>
              </w:rPr>
              <w:t xml:space="preserve"> في عمليات صنع القرار العام.</w:t>
            </w:r>
            <w:r w:rsidRPr="00D179E8">
              <w:rPr>
                <w:szCs w:val="28"/>
                <w:lang w:val="fr-FR"/>
              </w:rPr>
              <w:t xml:space="preserve"> </w:t>
            </w:r>
          </w:p>
        </w:tc>
        <w:tc>
          <w:tcPr>
            <w:tcW w:w="4266" w:type="dxa"/>
            <w:tcBorders>
              <w:top w:val="single" w:sz="12" w:space="0" w:color="auto"/>
            </w:tcBorders>
            <w:shd w:val="clear" w:color="auto" w:fill="auto"/>
          </w:tcPr>
          <w:p w:rsidR="00633036" w:rsidRPr="00D179E8" w:rsidRDefault="00633036" w:rsidP="001A7B87">
            <w:pPr>
              <w:spacing w:after="40" w:line="320" w:lineRule="exact"/>
              <w:ind w:left="284"/>
              <w:rPr>
                <w:szCs w:val="28"/>
                <w:lang w:val="fr-FR"/>
              </w:rPr>
            </w:pPr>
            <w:r w:rsidRPr="00D179E8">
              <w:rPr>
                <w:rFonts w:hint="cs"/>
                <w:szCs w:val="28"/>
                <w:rtl/>
                <w:lang w:val="fr-FR"/>
              </w:rPr>
              <w:t xml:space="preserve">أعمال التحضير للدراسات، وجمع المعلومات، والبيانات والتجارب التي من شأنها المساهمة في إعداد دفاتر الشروط. </w:t>
            </w:r>
          </w:p>
        </w:tc>
      </w:tr>
      <w:tr w:rsidR="00633036" w:rsidRPr="00A91C7E" w:rsidTr="00D179E8">
        <w:trPr>
          <w:trHeight w:val="240"/>
        </w:trPr>
        <w:tc>
          <w:tcPr>
            <w:tcW w:w="3104" w:type="dxa"/>
            <w:vMerge w:val="restart"/>
            <w:shd w:val="clear" w:color="auto" w:fill="auto"/>
          </w:tcPr>
          <w:p w:rsidR="00633036" w:rsidRPr="00D179E8" w:rsidRDefault="00633036" w:rsidP="001A7B87">
            <w:pPr>
              <w:spacing w:after="40" w:line="320" w:lineRule="exact"/>
              <w:rPr>
                <w:rFonts w:hint="cs"/>
                <w:szCs w:val="28"/>
                <w:lang w:val="fr-FR"/>
              </w:rPr>
            </w:pPr>
            <w:r w:rsidRPr="00D179E8">
              <w:rPr>
                <w:rFonts w:hint="cs"/>
                <w:szCs w:val="28"/>
                <w:rtl/>
                <w:lang w:val="fr-FR"/>
              </w:rPr>
              <w:t>تعزيز القدرات التقنية للموظفين المعني</w:t>
            </w:r>
            <w:r w:rsidR="00D179E8">
              <w:rPr>
                <w:rFonts w:hint="cs"/>
                <w:szCs w:val="28"/>
                <w:rtl/>
                <w:lang w:val="fr-FR"/>
              </w:rPr>
              <w:t>ين بدعم ضحايا العنف ومتابعتهم.</w:t>
            </w:r>
          </w:p>
        </w:tc>
        <w:tc>
          <w:tcPr>
            <w:tcW w:w="4266" w:type="dxa"/>
            <w:shd w:val="clear" w:color="auto" w:fill="auto"/>
          </w:tcPr>
          <w:p w:rsidR="00633036" w:rsidRPr="00D179E8" w:rsidRDefault="00633036" w:rsidP="001A7B87">
            <w:pPr>
              <w:spacing w:after="40" w:line="320" w:lineRule="exact"/>
              <w:ind w:left="284"/>
              <w:rPr>
                <w:szCs w:val="28"/>
                <w:lang w:val="fr-FR"/>
              </w:rPr>
            </w:pPr>
            <w:r w:rsidRPr="00D179E8">
              <w:rPr>
                <w:rFonts w:hint="cs"/>
                <w:szCs w:val="28"/>
                <w:rtl/>
                <w:lang w:val="fr-FR"/>
              </w:rPr>
              <w:t xml:space="preserve">إعداد وطباعة 840 دليلاً للتدريب التقني في مجال "مهارات المشورة القانونية"، </w:t>
            </w:r>
            <w:r w:rsidR="007F7E47">
              <w:rPr>
                <w:rFonts w:hint="cs"/>
                <w:szCs w:val="28"/>
                <w:rtl/>
                <w:lang w:val="fr-FR"/>
              </w:rPr>
              <w:t>و"التدريب على مهارات المشورة" و</w:t>
            </w:r>
            <w:r w:rsidRPr="00D179E8">
              <w:rPr>
                <w:rFonts w:hint="cs"/>
                <w:szCs w:val="28"/>
                <w:rtl/>
                <w:lang w:val="fr-FR"/>
              </w:rPr>
              <w:t>"دليل مربي الأطفال".</w:t>
            </w:r>
            <w:r w:rsidR="00793AEB">
              <w:rPr>
                <w:rFonts w:hint="cs"/>
                <w:szCs w:val="28"/>
                <w:rtl/>
                <w:lang w:val="fr-FR"/>
              </w:rPr>
              <w:t xml:space="preserve"> </w:t>
            </w:r>
          </w:p>
        </w:tc>
      </w:tr>
      <w:tr w:rsidR="00633036" w:rsidRPr="00A91C7E" w:rsidTr="00D179E8">
        <w:trPr>
          <w:trHeight w:val="240"/>
        </w:trPr>
        <w:tc>
          <w:tcPr>
            <w:tcW w:w="3104" w:type="dxa"/>
            <w:vMerge/>
            <w:shd w:val="clear" w:color="auto" w:fill="auto"/>
          </w:tcPr>
          <w:p w:rsidR="00633036" w:rsidRPr="00D179E8" w:rsidRDefault="00633036" w:rsidP="001A7B87">
            <w:pPr>
              <w:spacing w:after="40" w:line="320" w:lineRule="exact"/>
              <w:rPr>
                <w:szCs w:val="28"/>
                <w:lang w:val="fr-FR"/>
              </w:rPr>
            </w:pPr>
          </w:p>
        </w:tc>
        <w:tc>
          <w:tcPr>
            <w:tcW w:w="4266" w:type="dxa"/>
            <w:shd w:val="clear" w:color="auto" w:fill="auto"/>
          </w:tcPr>
          <w:p w:rsidR="00633036" w:rsidRPr="00D179E8" w:rsidRDefault="00633036" w:rsidP="001A7B87">
            <w:pPr>
              <w:spacing w:after="40" w:line="320" w:lineRule="exact"/>
              <w:ind w:left="284"/>
              <w:rPr>
                <w:szCs w:val="28"/>
                <w:lang w:val="fr-FR"/>
              </w:rPr>
            </w:pPr>
            <w:r w:rsidRPr="00D179E8">
              <w:rPr>
                <w:rFonts w:hint="cs"/>
                <w:szCs w:val="28"/>
                <w:rtl/>
                <w:lang w:val="fr-FR"/>
              </w:rPr>
              <w:t xml:space="preserve">أنشطة تدريب لمستشارين أسريين في الأقاليم استفاد منها 254 مستشاراً، من بينهم 187 امرأة و67 رجلاً. </w:t>
            </w:r>
          </w:p>
        </w:tc>
      </w:tr>
      <w:tr w:rsidR="00633036" w:rsidRPr="00A91C7E" w:rsidTr="00D179E8">
        <w:trPr>
          <w:trHeight w:val="240"/>
        </w:trPr>
        <w:tc>
          <w:tcPr>
            <w:tcW w:w="3104" w:type="dxa"/>
            <w:vMerge/>
            <w:shd w:val="clear" w:color="auto" w:fill="auto"/>
          </w:tcPr>
          <w:p w:rsidR="00633036" w:rsidRPr="00D179E8" w:rsidRDefault="00633036" w:rsidP="001A7B87">
            <w:pPr>
              <w:spacing w:after="40" w:line="320" w:lineRule="exact"/>
              <w:rPr>
                <w:szCs w:val="28"/>
                <w:lang w:val="fr-FR"/>
              </w:rPr>
            </w:pPr>
          </w:p>
        </w:tc>
        <w:tc>
          <w:tcPr>
            <w:tcW w:w="4266" w:type="dxa"/>
            <w:shd w:val="clear" w:color="auto" w:fill="auto"/>
          </w:tcPr>
          <w:p w:rsidR="00633036" w:rsidRPr="00D179E8" w:rsidRDefault="00633036" w:rsidP="001A7B87">
            <w:pPr>
              <w:spacing w:after="40" w:line="320" w:lineRule="exact"/>
              <w:ind w:left="284"/>
              <w:rPr>
                <w:szCs w:val="28"/>
                <w:lang w:val="fr-FR"/>
              </w:rPr>
            </w:pPr>
            <w:r w:rsidRPr="00D179E8">
              <w:rPr>
                <w:rFonts w:hint="cs"/>
                <w:szCs w:val="28"/>
                <w:rtl/>
                <w:lang w:val="fr-FR"/>
              </w:rPr>
              <w:t xml:space="preserve">إعداد ونسخ ثلاثة (3) نشرات للتوعية بقانون مكافحة العنف القائم على نوع الجنس وتعميمه. </w:t>
            </w:r>
          </w:p>
        </w:tc>
      </w:tr>
      <w:tr w:rsidR="00633036" w:rsidRPr="00A91C7E" w:rsidTr="00D179E8">
        <w:trPr>
          <w:trHeight w:val="240"/>
        </w:trPr>
        <w:tc>
          <w:tcPr>
            <w:tcW w:w="3104" w:type="dxa"/>
            <w:shd w:val="clear" w:color="auto" w:fill="auto"/>
          </w:tcPr>
          <w:p w:rsidR="00633036" w:rsidRPr="00D179E8" w:rsidRDefault="00633036" w:rsidP="001A7B87">
            <w:pPr>
              <w:spacing w:after="40" w:line="320" w:lineRule="exact"/>
              <w:rPr>
                <w:szCs w:val="28"/>
                <w:lang w:val="fr-FR"/>
              </w:rPr>
            </w:pPr>
            <w:r w:rsidRPr="00D179E8">
              <w:rPr>
                <w:rFonts w:hint="cs"/>
                <w:szCs w:val="28"/>
                <w:rtl/>
                <w:lang w:val="fr-FR"/>
              </w:rPr>
              <w:t xml:space="preserve">تنفيذ أنشطة ترمي إلى حفز الجمعيات المجتمعية. </w:t>
            </w:r>
          </w:p>
        </w:tc>
        <w:tc>
          <w:tcPr>
            <w:tcW w:w="4266" w:type="dxa"/>
            <w:shd w:val="clear" w:color="auto" w:fill="auto"/>
          </w:tcPr>
          <w:p w:rsidR="00633036" w:rsidRPr="00D179E8" w:rsidRDefault="00633036" w:rsidP="001A7B87">
            <w:pPr>
              <w:spacing w:after="40" w:line="320" w:lineRule="exact"/>
              <w:ind w:left="284"/>
              <w:rPr>
                <w:rFonts w:hint="cs"/>
                <w:szCs w:val="28"/>
                <w:lang w:val="fr-FR"/>
              </w:rPr>
            </w:pPr>
            <w:r w:rsidRPr="00D179E8">
              <w:rPr>
                <w:rFonts w:hint="cs"/>
                <w:szCs w:val="28"/>
                <w:rtl/>
                <w:lang w:val="fr-FR"/>
              </w:rPr>
              <w:t>عقد لقاءات مع جمعيات سياسية، ونسائية، ومهنية، ودينية، واجتماعية، وثقافية ومجتمعية.</w:t>
            </w:r>
          </w:p>
        </w:tc>
      </w:tr>
      <w:tr w:rsidR="00633036" w:rsidRPr="00A91C7E" w:rsidTr="00D179E8">
        <w:trPr>
          <w:trHeight w:val="240"/>
        </w:trPr>
        <w:tc>
          <w:tcPr>
            <w:tcW w:w="3104" w:type="dxa"/>
            <w:vMerge w:val="restart"/>
            <w:shd w:val="clear" w:color="auto" w:fill="auto"/>
          </w:tcPr>
          <w:p w:rsidR="00633036" w:rsidRPr="00D179E8" w:rsidRDefault="00633036" w:rsidP="001A7B87">
            <w:pPr>
              <w:spacing w:after="40" w:line="320" w:lineRule="exact"/>
              <w:rPr>
                <w:szCs w:val="28"/>
                <w:lang w:val="fr-FR"/>
              </w:rPr>
            </w:pPr>
            <w:r w:rsidRPr="00D179E8">
              <w:rPr>
                <w:rFonts w:hint="cs"/>
                <w:spacing w:val="-2"/>
                <w:szCs w:val="28"/>
                <w:rtl/>
              </w:rPr>
              <w:t>التدريب المهني والتأهيل التقني على جميع المستويات، بما في ذلك حفز النساء الريفيات على تعلم القراءة والكتابة</w:t>
            </w:r>
          </w:p>
        </w:tc>
        <w:tc>
          <w:tcPr>
            <w:tcW w:w="4266" w:type="dxa"/>
            <w:shd w:val="clear" w:color="auto" w:fill="auto"/>
          </w:tcPr>
          <w:p w:rsidR="00633036" w:rsidRPr="00D179E8" w:rsidRDefault="00633036" w:rsidP="001A7B87">
            <w:pPr>
              <w:spacing w:after="40" w:line="320" w:lineRule="exact"/>
              <w:ind w:left="284"/>
              <w:rPr>
                <w:szCs w:val="28"/>
                <w:lang w:val="fr-FR"/>
              </w:rPr>
            </w:pPr>
            <w:r w:rsidRPr="00D179E8">
              <w:rPr>
                <w:rFonts w:hint="cs"/>
                <w:spacing w:val="-2"/>
                <w:szCs w:val="28"/>
                <w:rtl/>
              </w:rPr>
              <w:t>تدريب 23 موظفة في مجال "رصد المساواة بين الرجال والنساء في أماكن العمل"</w:t>
            </w:r>
            <w:r w:rsidRPr="00D179E8">
              <w:rPr>
                <w:szCs w:val="28"/>
                <w:lang w:val="fr-FR"/>
              </w:rPr>
              <w:t xml:space="preserve"> </w:t>
            </w:r>
            <w:r w:rsidRPr="00D179E8">
              <w:rPr>
                <w:rFonts w:hint="cs"/>
                <w:szCs w:val="28"/>
                <w:rtl/>
                <w:lang w:val="fr-FR"/>
              </w:rPr>
              <w:t>من قبل وزارة الأسرة والنهوض بالمرأة</w:t>
            </w:r>
            <w:r w:rsidR="00D179E8" w:rsidRPr="00D179E8">
              <w:rPr>
                <w:rFonts w:hint="cs"/>
                <w:szCs w:val="28"/>
                <w:rtl/>
                <w:lang w:val="fr-FR"/>
              </w:rPr>
              <w:t>***</w:t>
            </w:r>
            <w:r w:rsidR="007F7E47">
              <w:rPr>
                <w:rFonts w:hint="cs"/>
                <w:szCs w:val="28"/>
                <w:rtl/>
                <w:lang w:val="fr-FR"/>
              </w:rPr>
              <w:t>.</w:t>
            </w:r>
          </w:p>
        </w:tc>
      </w:tr>
      <w:tr w:rsidR="00633036" w:rsidRPr="00A91C7E" w:rsidTr="00D179E8">
        <w:trPr>
          <w:trHeight w:val="240"/>
        </w:trPr>
        <w:tc>
          <w:tcPr>
            <w:tcW w:w="3104" w:type="dxa"/>
            <w:vMerge/>
            <w:tcBorders>
              <w:bottom w:val="single" w:sz="12" w:space="0" w:color="auto"/>
            </w:tcBorders>
            <w:shd w:val="clear" w:color="auto" w:fill="auto"/>
          </w:tcPr>
          <w:p w:rsidR="00633036" w:rsidRPr="00D179E8" w:rsidRDefault="00633036" w:rsidP="001A7B87">
            <w:pPr>
              <w:spacing w:after="40" w:line="320" w:lineRule="exact"/>
              <w:rPr>
                <w:szCs w:val="28"/>
                <w:lang w:val="fr-FR"/>
              </w:rPr>
            </w:pPr>
          </w:p>
        </w:tc>
        <w:tc>
          <w:tcPr>
            <w:tcW w:w="4266" w:type="dxa"/>
            <w:tcBorders>
              <w:bottom w:val="single" w:sz="12" w:space="0" w:color="auto"/>
            </w:tcBorders>
            <w:shd w:val="clear" w:color="auto" w:fill="auto"/>
          </w:tcPr>
          <w:p w:rsidR="00633036" w:rsidRPr="001A7B87" w:rsidRDefault="00633036" w:rsidP="001A7B87">
            <w:pPr>
              <w:spacing w:after="40" w:line="320" w:lineRule="exact"/>
              <w:ind w:left="284"/>
              <w:rPr>
                <w:spacing w:val="-4"/>
                <w:szCs w:val="28"/>
                <w:lang w:val="fr-FR"/>
              </w:rPr>
            </w:pPr>
            <w:r w:rsidRPr="001A7B87">
              <w:rPr>
                <w:rFonts w:hint="cs"/>
                <w:spacing w:val="-4"/>
                <w:szCs w:val="28"/>
                <w:rtl/>
                <w:lang w:val="fr-FR"/>
              </w:rPr>
              <w:t xml:space="preserve">حلقات عمل تتناول "الإدارة التحولية" خصصت لقادة الجماعات والمجتمع المدني، شارك فيها 30 شخصاً. </w:t>
            </w:r>
          </w:p>
        </w:tc>
      </w:tr>
    </w:tbl>
    <w:p w:rsidR="00633036" w:rsidRDefault="00633036" w:rsidP="00D179E8">
      <w:pPr>
        <w:pStyle w:val="SingleTxtGA"/>
        <w:spacing w:before="240"/>
        <w:rPr>
          <w:rFonts w:hint="cs"/>
          <w:b/>
          <w:bCs/>
          <w:spacing w:val="-2"/>
          <w:rtl/>
          <w:lang w:val="fr-CH"/>
        </w:rPr>
      </w:pPr>
      <w:r>
        <w:rPr>
          <w:rFonts w:hint="cs"/>
          <w:b/>
          <w:bCs/>
          <w:spacing w:val="-2"/>
          <w:rtl/>
          <w:lang w:val="fr-CH"/>
        </w:rPr>
        <w:t xml:space="preserve">الجدول 3 </w:t>
      </w:r>
    </w:p>
    <w:tbl>
      <w:tblPr>
        <w:bidiVisual/>
        <w:tblW w:w="7504" w:type="dxa"/>
        <w:tblInd w:w="1350" w:type="dxa"/>
        <w:tblBorders>
          <w:top w:val="single" w:sz="4" w:space="0" w:color="auto"/>
        </w:tblBorders>
        <w:tblCellMar>
          <w:left w:w="0" w:type="dxa"/>
        </w:tblCellMar>
        <w:tblLook w:val="0000" w:firstRow="0" w:lastRow="0" w:firstColumn="0" w:lastColumn="0" w:noHBand="0" w:noVBand="0"/>
      </w:tblPr>
      <w:tblGrid>
        <w:gridCol w:w="3096"/>
        <w:gridCol w:w="4408"/>
      </w:tblGrid>
      <w:tr w:rsidR="00633036" w:rsidRPr="00A91C7E" w:rsidTr="00AE7F98">
        <w:trPr>
          <w:trHeight w:val="240"/>
          <w:tblHeader/>
        </w:trPr>
        <w:tc>
          <w:tcPr>
            <w:tcW w:w="7504" w:type="dxa"/>
            <w:gridSpan w:val="2"/>
            <w:tcBorders>
              <w:top w:val="single" w:sz="4" w:space="0" w:color="auto"/>
              <w:bottom w:val="single" w:sz="12" w:space="0" w:color="auto"/>
            </w:tcBorders>
            <w:shd w:val="clear" w:color="auto" w:fill="auto"/>
            <w:vAlign w:val="bottom"/>
          </w:tcPr>
          <w:p w:rsidR="00633036" w:rsidRPr="00D179E8" w:rsidRDefault="00633036" w:rsidP="00AE7F98">
            <w:pPr>
              <w:autoSpaceDE w:val="0"/>
              <w:autoSpaceDN w:val="0"/>
              <w:adjustRightInd w:val="0"/>
              <w:spacing w:after="40" w:line="320" w:lineRule="exact"/>
              <w:rPr>
                <w:iCs/>
                <w:szCs w:val="28"/>
                <w:lang w:val="fr-FR"/>
              </w:rPr>
            </w:pPr>
            <w:r w:rsidRPr="00D179E8">
              <w:rPr>
                <w:rFonts w:hint="cs"/>
                <w:iCs/>
                <w:szCs w:val="28"/>
                <w:rtl/>
                <w:lang w:val="fr-FR"/>
              </w:rPr>
              <w:t>نشاط تدريب</w:t>
            </w:r>
            <w:r w:rsidR="007F7E47">
              <w:rPr>
                <w:rFonts w:hint="cs"/>
                <w:iCs/>
                <w:szCs w:val="28"/>
                <w:rtl/>
                <w:lang w:val="fr-FR"/>
              </w:rPr>
              <w:t>ي</w:t>
            </w:r>
            <w:r w:rsidRPr="00D179E8">
              <w:rPr>
                <w:rFonts w:hint="cs"/>
                <w:iCs/>
                <w:szCs w:val="28"/>
                <w:rtl/>
                <w:lang w:val="fr-FR"/>
              </w:rPr>
              <w:t xml:space="preserve"> </w:t>
            </w:r>
            <w:r w:rsidRPr="00D179E8">
              <w:rPr>
                <w:iCs/>
                <w:szCs w:val="28"/>
                <w:rtl/>
                <w:lang w:val="fr-FR"/>
              </w:rPr>
              <w:t>على كيفية إعداد ميزانيات مراعية للمساواة بين الرجال والنساء</w:t>
            </w:r>
            <w:r w:rsidRPr="00D179E8">
              <w:rPr>
                <w:rFonts w:hint="cs"/>
                <w:iCs/>
                <w:szCs w:val="28"/>
                <w:rtl/>
                <w:lang w:val="fr-FR"/>
              </w:rPr>
              <w:t xml:space="preserve"> استفاد منه 60 شخصاً بين مخطط ومدير. </w:t>
            </w:r>
          </w:p>
          <w:p w:rsidR="00633036" w:rsidRPr="00D179E8" w:rsidRDefault="00633036" w:rsidP="00AE7F98">
            <w:pPr>
              <w:autoSpaceDE w:val="0"/>
              <w:autoSpaceDN w:val="0"/>
              <w:adjustRightInd w:val="0"/>
              <w:spacing w:after="40" w:line="320" w:lineRule="exact"/>
              <w:rPr>
                <w:rFonts w:hint="cs"/>
                <w:iCs/>
                <w:szCs w:val="28"/>
                <w:rtl/>
                <w:lang w:val="fr-FR"/>
              </w:rPr>
            </w:pPr>
            <w:r w:rsidRPr="00D179E8">
              <w:rPr>
                <w:rFonts w:hint="cs"/>
                <w:iCs/>
                <w:szCs w:val="28"/>
                <w:rtl/>
                <w:lang w:val="fr-FR"/>
              </w:rPr>
              <w:t xml:space="preserve">دورة تدريبية </w:t>
            </w:r>
            <w:r w:rsidRPr="00D179E8">
              <w:rPr>
                <w:iCs/>
                <w:szCs w:val="28"/>
                <w:rtl/>
                <w:lang w:val="fr-FR"/>
              </w:rPr>
              <w:t>في المركز المتكامل للتدريب والتعليم المهني، استفاد منها 148 مشاركاً</w:t>
            </w:r>
            <w:r w:rsidRPr="00D179E8">
              <w:rPr>
                <w:rFonts w:hint="cs"/>
                <w:iCs/>
                <w:szCs w:val="28"/>
                <w:rtl/>
                <w:lang w:val="fr-FR"/>
              </w:rPr>
              <w:t xml:space="preserve">. </w:t>
            </w:r>
          </w:p>
          <w:p w:rsidR="00633036" w:rsidRPr="00D179E8" w:rsidRDefault="00633036" w:rsidP="00AE7F98">
            <w:pPr>
              <w:autoSpaceDE w:val="0"/>
              <w:autoSpaceDN w:val="0"/>
              <w:adjustRightInd w:val="0"/>
              <w:spacing w:after="40" w:line="320" w:lineRule="exact"/>
              <w:rPr>
                <w:rFonts w:hint="cs"/>
                <w:i/>
                <w:szCs w:val="28"/>
              </w:rPr>
            </w:pPr>
            <w:r w:rsidRPr="00D179E8">
              <w:rPr>
                <w:rFonts w:hint="cs"/>
                <w:iCs/>
                <w:szCs w:val="28"/>
                <w:rtl/>
                <w:lang w:val="fr-FR"/>
              </w:rPr>
              <w:t>طلب أدلة تربوية من وزارة التربية لدعم تعليم القراءة والكتابة في الأرياف، بالتعاون مع المعهد الوطني لحماية المستهلك</w:t>
            </w:r>
            <w:r w:rsidR="007F7E47">
              <w:rPr>
                <w:rFonts w:hint="cs"/>
                <w:i/>
                <w:szCs w:val="28"/>
                <w:rtl/>
              </w:rPr>
              <w:t>***.</w:t>
            </w:r>
          </w:p>
        </w:tc>
      </w:tr>
      <w:tr w:rsidR="00633036" w:rsidRPr="00A91C7E" w:rsidTr="00AE7F98">
        <w:trPr>
          <w:trHeight w:val="240"/>
        </w:trPr>
        <w:tc>
          <w:tcPr>
            <w:tcW w:w="3096" w:type="dxa"/>
            <w:tcBorders>
              <w:top w:val="single" w:sz="12" w:space="0" w:color="auto"/>
            </w:tcBorders>
            <w:shd w:val="clear" w:color="auto" w:fill="auto"/>
          </w:tcPr>
          <w:p w:rsidR="00633036" w:rsidRPr="00D179E8" w:rsidRDefault="00633036" w:rsidP="007F7E47">
            <w:pPr>
              <w:spacing w:after="40" w:line="320" w:lineRule="exact"/>
              <w:rPr>
                <w:szCs w:val="28"/>
                <w:lang w:val="fr-FR"/>
              </w:rPr>
            </w:pPr>
            <w:r w:rsidRPr="00D179E8">
              <w:rPr>
                <w:rFonts w:hint="cs"/>
                <w:szCs w:val="28"/>
                <w:rtl/>
                <w:lang w:val="fr-FR"/>
              </w:rPr>
              <w:t xml:space="preserve">تعزيز مشاركة المواطنين والمجموعات المستضعفة (نشاط لم تتناوله الخطة الوطنية لعام 2010) </w:t>
            </w:r>
          </w:p>
        </w:tc>
        <w:tc>
          <w:tcPr>
            <w:tcW w:w="4408" w:type="dxa"/>
            <w:tcBorders>
              <w:top w:val="single" w:sz="12" w:space="0" w:color="auto"/>
            </w:tcBorders>
            <w:shd w:val="clear" w:color="auto" w:fill="auto"/>
          </w:tcPr>
          <w:p w:rsidR="00633036" w:rsidRPr="001A7B87" w:rsidRDefault="00633036" w:rsidP="00AE7F98">
            <w:pPr>
              <w:autoSpaceDE w:val="0"/>
              <w:autoSpaceDN w:val="0"/>
              <w:adjustRightInd w:val="0"/>
              <w:spacing w:after="40" w:line="320" w:lineRule="exact"/>
              <w:ind w:left="316"/>
              <w:rPr>
                <w:spacing w:val="-4"/>
                <w:szCs w:val="28"/>
                <w:lang w:val="fr-FR"/>
              </w:rPr>
            </w:pPr>
            <w:r w:rsidRPr="001A7B87">
              <w:rPr>
                <w:rFonts w:hint="cs"/>
                <w:spacing w:val="-4"/>
                <w:szCs w:val="28"/>
                <w:rtl/>
                <w:lang w:val="fr-FR"/>
              </w:rPr>
              <w:t>لقاءات وزيارات لمنظمات ومجموعات تقدم الدعم للمواطنين المستضعفي</w:t>
            </w:r>
            <w:r w:rsidRPr="001A7B87">
              <w:rPr>
                <w:rFonts w:hint="eastAsia"/>
                <w:spacing w:val="-4"/>
                <w:szCs w:val="28"/>
                <w:rtl/>
                <w:lang w:val="fr-FR"/>
              </w:rPr>
              <w:t>ن</w:t>
            </w:r>
            <w:r w:rsidRPr="001A7B87">
              <w:rPr>
                <w:rFonts w:hint="cs"/>
                <w:spacing w:val="-4"/>
                <w:szCs w:val="28"/>
                <w:rtl/>
                <w:lang w:val="fr-FR"/>
              </w:rPr>
              <w:t xml:space="preserve"> الذين يستفيدون من دعم مادي ونفسي. </w:t>
            </w:r>
          </w:p>
        </w:tc>
      </w:tr>
      <w:tr w:rsidR="00633036" w:rsidRPr="00A91C7E" w:rsidTr="00AE7F98">
        <w:trPr>
          <w:trHeight w:val="240"/>
        </w:trPr>
        <w:tc>
          <w:tcPr>
            <w:tcW w:w="3096" w:type="dxa"/>
            <w:shd w:val="clear" w:color="auto" w:fill="auto"/>
          </w:tcPr>
          <w:p w:rsidR="00633036" w:rsidRPr="007F7E47" w:rsidRDefault="00633036" w:rsidP="007F7E47">
            <w:pPr>
              <w:spacing w:after="40" w:line="320" w:lineRule="exact"/>
              <w:rPr>
                <w:spacing w:val="-4"/>
                <w:szCs w:val="28"/>
                <w:lang w:val="fr-FR"/>
              </w:rPr>
            </w:pPr>
            <w:r w:rsidRPr="007F7E47">
              <w:rPr>
                <w:rFonts w:hint="cs"/>
                <w:spacing w:val="-4"/>
                <w:szCs w:val="28"/>
                <w:rtl/>
                <w:lang w:val="fr-FR"/>
              </w:rPr>
              <w:t>زيادة المهارات الأسر</w:t>
            </w:r>
            <w:r w:rsidR="007F7E47" w:rsidRPr="007F7E47">
              <w:rPr>
                <w:rFonts w:hint="cs"/>
                <w:spacing w:val="-4"/>
                <w:szCs w:val="28"/>
                <w:rtl/>
                <w:lang w:val="fr-FR"/>
              </w:rPr>
              <w:t>يـ</w:t>
            </w:r>
            <w:r w:rsidRPr="007F7E47">
              <w:rPr>
                <w:rFonts w:hint="cs"/>
                <w:spacing w:val="-4"/>
                <w:szCs w:val="28"/>
                <w:rtl/>
                <w:lang w:val="fr-FR"/>
              </w:rPr>
              <w:t>ة</w:t>
            </w:r>
            <w:r w:rsidRPr="007F7E47">
              <w:rPr>
                <w:spacing w:val="-4"/>
                <w:szCs w:val="28"/>
                <w:lang w:val="fr-FR"/>
              </w:rPr>
              <w:t xml:space="preserve"> </w:t>
            </w:r>
            <w:r w:rsidRPr="007F7E47">
              <w:rPr>
                <w:rFonts w:hint="cs"/>
                <w:spacing w:val="-4"/>
                <w:szCs w:val="28"/>
                <w:rtl/>
                <w:lang w:val="fr-FR"/>
              </w:rPr>
              <w:t>(نشاط لم تتناوله الخطة الوطنية لعام 2010)</w:t>
            </w:r>
          </w:p>
        </w:tc>
        <w:tc>
          <w:tcPr>
            <w:tcW w:w="4408" w:type="dxa"/>
            <w:shd w:val="clear" w:color="auto" w:fill="auto"/>
          </w:tcPr>
          <w:p w:rsidR="00633036" w:rsidRPr="00D179E8" w:rsidRDefault="00633036" w:rsidP="00AE7F98">
            <w:pPr>
              <w:autoSpaceDE w:val="0"/>
              <w:autoSpaceDN w:val="0"/>
              <w:adjustRightInd w:val="0"/>
              <w:spacing w:after="40" w:line="320" w:lineRule="exact"/>
              <w:ind w:left="316"/>
              <w:rPr>
                <w:szCs w:val="28"/>
                <w:lang w:val="fr-FR"/>
              </w:rPr>
            </w:pPr>
            <w:r w:rsidRPr="00D179E8">
              <w:rPr>
                <w:rFonts w:hint="cs"/>
                <w:szCs w:val="28"/>
                <w:rtl/>
                <w:lang w:val="fr-FR"/>
              </w:rPr>
              <w:t xml:space="preserve">إعداد نموذج من مجموعة المهارات الأسرية. </w:t>
            </w:r>
          </w:p>
          <w:p w:rsidR="00633036" w:rsidRPr="00D179E8" w:rsidRDefault="00633036" w:rsidP="007F7E47">
            <w:pPr>
              <w:autoSpaceDE w:val="0"/>
              <w:autoSpaceDN w:val="0"/>
              <w:adjustRightInd w:val="0"/>
              <w:spacing w:after="40" w:line="320" w:lineRule="exact"/>
              <w:ind w:left="316"/>
              <w:rPr>
                <w:szCs w:val="28"/>
                <w:lang w:val="fr-FR"/>
              </w:rPr>
            </w:pPr>
            <w:r w:rsidRPr="00D179E8">
              <w:rPr>
                <w:rFonts w:hint="cs"/>
                <w:szCs w:val="28"/>
                <w:rtl/>
                <w:lang w:val="fr-FR"/>
              </w:rPr>
              <w:t xml:space="preserve">أنشطة تدريب عاملين في هذا المجال شارك فيها 370 شخصاً، منهم 216 امرأة و154 رجلاً. </w:t>
            </w:r>
          </w:p>
          <w:p w:rsidR="00633036" w:rsidRPr="00D179E8" w:rsidRDefault="00633036" w:rsidP="00AE7F98">
            <w:pPr>
              <w:autoSpaceDE w:val="0"/>
              <w:autoSpaceDN w:val="0"/>
              <w:adjustRightInd w:val="0"/>
              <w:spacing w:after="40" w:line="320" w:lineRule="exact"/>
              <w:ind w:left="316"/>
              <w:rPr>
                <w:spacing w:val="-4"/>
                <w:szCs w:val="28"/>
                <w:lang w:val="fr-FR"/>
              </w:rPr>
            </w:pPr>
            <w:r w:rsidRPr="00D179E8">
              <w:rPr>
                <w:rFonts w:hint="cs"/>
                <w:spacing w:val="-4"/>
                <w:szCs w:val="28"/>
                <w:rtl/>
                <w:lang w:val="fr-FR"/>
              </w:rPr>
              <w:t xml:space="preserve">إطلاق مشروع مراجعة قانون الأسرة لمواءمته مع دستور جمهورية </w:t>
            </w:r>
            <w:proofErr w:type="spellStart"/>
            <w:r w:rsidRPr="00D179E8">
              <w:rPr>
                <w:rFonts w:hint="cs"/>
                <w:spacing w:val="-4"/>
                <w:szCs w:val="28"/>
                <w:rtl/>
                <w:lang w:val="fr-FR"/>
              </w:rPr>
              <w:t>أنغولا</w:t>
            </w:r>
            <w:proofErr w:type="spellEnd"/>
            <w:r w:rsidRPr="00D179E8">
              <w:rPr>
                <w:rFonts w:hint="cs"/>
                <w:spacing w:val="-4"/>
                <w:szCs w:val="28"/>
                <w:rtl/>
                <w:lang w:val="fr-FR"/>
              </w:rPr>
              <w:t xml:space="preserve">. </w:t>
            </w:r>
          </w:p>
        </w:tc>
      </w:tr>
      <w:tr w:rsidR="00633036" w:rsidRPr="00A91C7E" w:rsidTr="00AE7F98">
        <w:trPr>
          <w:trHeight w:val="240"/>
        </w:trPr>
        <w:tc>
          <w:tcPr>
            <w:tcW w:w="3096" w:type="dxa"/>
            <w:shd w:val="clear" w:color="auto" w:fill="auto"/>
          </w:tcPr>
          <w:p w:rsidR="00633036" w:rsidRPr="00D179E8" w:rsidRDefault="00633036" w:rsidP="00AE7F98">
            <w:pPr>
              <w:spacing w:after="40" w:line="320" w:lineRule="exact"/>
              <w:rPr>
                <w:szCs w:val="28"/>
                <w:lang w:val="fr-FR"/>
              </w:rPr>
            </w:pPr>
            <w:r w:rsidRPr="00D179E8">
              <w:rPr>
                <w:rFonts w:hint="cs"/>
                <w:spacing w:val="-4"/>
                <w:szCs w:val="28"/>
                <w:rtl/>
                <w:lang w:val="fr-FR"/>
              </w:rPr>
              <w:t>التشجيع على إعداد إحصاءات مصنفة حسب نوع الجنس (نشاط لم تتناوله</w:t>
            </w:r>
            <w:r w:rsidRPr="00D179E8">
              <w:rPr>
                <w:rFonts w:hint="cs"/>
                <w:szCs w:val="28"/>
                <w:rtl/>
                <w:lang w:val="fr-FR"/>
              </w:rPr>
              <w:t xml:space="preserve"> الخطة الوطنية لعام 2010)</w:t>
            </w:r>
          </w:p>
        </w:tc>
        <w:tc>
          <w:tcPr>
            <w:tcW w:w="4408" w:type="dxa"/>
            <w:shd w:val="clear" w:color="auto" w:fill="auto"/>
          </w:tcPr>
          <w:p w:rsidR="00633036" w:rsidRPr="00D179E8" w:rsidRDefault="00633036" w:rsidP="00AE7F98">
            <w:pPr>
              <w:autoSpaceDE w:val="0"/>
              <w:autoSpaceDN w:val="0"/>
              <w:adjustRightInd w:val="0"/>
              <w:spacing w:after="40" w:line="320" w:lineRule="exact"/>
              <w:ind w:left="316"/>
              <w:rPr>
                <w:szCs w:val="28"/>
                <w:lang w:val="fr-FR"/>
              </w:rPr>
            </w:pPr>
            <w:r w:rsidRPr="00D179E8">
              <w:rPr>
                <w:rFonts w:hint="cs"/>
                <w:szCs w:val="28"/>
                <w:rtl/>
                <w:lang w:val="fr-FR"/>
              </w:rPr>
              <w:t xml:space="preserve">إنشاء قاعدة البيانات المتعلقة بالمساواة بين الرجال والنساء وإدخال بيانات إحصائية بشأن العنف المنزلي، في مدينة </w:t>
            </w:r>
            <w:proofErr w:type="spellStart"/>
            <w:r w:rsidRPr="00D179E8">
              <w:rPr>
                <w:rFonts w:hint="cs"/>
                <w:szCs w:val="28"/>
                <w:rtl/>
                <w:lang w:val="fr-FR"/>
              </w:rPr>
              <w:t>سامبا</w:t>
            </w:r>
            <w:proofErr w:type="spellEnd"/>
            <w:r w:rsidRPr="00D179E8">
              <w:rPr>
                <w:rFonts w:hint="cs"/>
                <w:szCs w:val="28"/>
                <w:rtl/>
                <w:lang w:val="fr-FR"/>
              </w:rPr>
              <w:t xml:space="preserve"> في ولاية لواندا. </w:t>
            </w:r>
          </w:p>
          <w:p w:rsidR="00633036" w:rsidRPr="00D179E8" w:rsidRDefault="00633036" w:rsidP="00AE7F98">
            <w:pPr>
              <w:autoSpaceDE w:val="0"/>
              <w:autoSpaceDN w:val="0"/>
              <w:adjustRightInd w:val="0"/>
              <w:spacing w:after="40" w:line="320" w:lineRule="exact"/>
              <w:ind w:left="316"/>
              <w:rPr>
                <w:rFonts w:hint="cs"/>
                <w:szCs w:val="28"/>
              </w:rPr>
            </w:pPr>
            <w:r w:rsidRPr="00D179E8">
              <w:rPr>
                <w:rFonts w:hint="cs"/>
                <w:szCs w:val="28"/>
                <w:rtl/>
                <w:lang w:val="fr-FR"/>
              </w:rPr>
              <w:t>عرض دليل تدريب الموظفين التقني</w:t>
            </w:r>
            <w:r w:rsidR="007F7E47">
              <w:rPr>
                <w:rFonts w:hint="cs"/>
                <w:szCs w:val="28"/>
                <w:rtl/>
                <w:lang w:val="fr-FR"/>
              </w:rPr>
              <w:t>ي</w:t>
            </w:r>
            <w:r w:rsidRPr="00D179E8">
              <w:rPr>
                <w:rFonts w:hint="cs"/>
                <w:szCs w:val="28"/>
                <w:rtl/>
                <w:lang w:val="fr-FR"/>
              </w:rPr>
              <w:t>ن على جمع المعلومات الإحصائية المتعلقة بأعمال العنف، ومعالجتها ونشرها، والمشاركة في هيئات صنع القرار.</w:t>
            </w:r>
          </w:p>
        </w:tc>
      </w:tr>
      <w:tr w:rsidR="00633036" w:rsidRPr="00A91C7E" w:rsidTr="00AE7F98">
        <w:trPr>
          <w:trHeight w:val="240"/>
        </w:trPr>
        <w:tc>
          <w:tcPr>
            <w:tcW w:w="3096" w:type="dxa"/>
            <w:shd w:val="clear" w:color="auto" w:fill="auto"/>
          </w:tcPr>
          <w:p w:rsidR="00633036" w:rsidRPr="00D179E8" w:rsidRDefault="00633036" w:rsidP="00AE7F98">
            <w:pPr>
              <w:spacing w:after="40" w:line="320" w:lineRule="exact"/>
              <w:rPr>
                <w:szCs w:val="28"/>
                <w:lang w:val="fr-FR"/>
              </w:rPr>
            </w:pPr>
            <w:r w:rsidRPr="00D179E8">
              <w:rPr>
                <w:rFonts w:hint="cs"/>
                <w:szCs w:val="28"/>
                <w:rtl/>
                <w:lang w:val="fr-FR"/>
              </w:rPr>
              <w:t>دعم النهوض بالمرأة الريفية على الصعيدين الاجتما</w:t>
            </w:r>
            <w:r w:rsidR="00AE7F98">
              <w:rPr>
                <w:rFonts w:hint="cs"/>
                <w:szCs w:val="28"/>
                <w:rtl/>
                <w:lang w:val="fr-FR"/>
              </w:rPr>
              <w:t>عي والاقتصادي (نشاط لم تتناوله</w:t>
            </w:r>
            <w:r w:rsidR="001A7B87">
              <w:rPr>
                <w:rFonts w:hint="cs"/>
                <w:szCs w:val="28"/>
                <w:rtl/>
                <w:lang w:val="fr-FR"/>
              </w:rPr>
              <w:t xml:space="preserve"> </w:t>
            </w:r>
            <w:r w:rsidR="007F7E47">
              <w:rPr>
                <w:rFonts w:hint="cs"/>
                <w:szCs w:val="28"/>
                <w:rtl/>
                <w:lang w:val="fr-FR"/>
              </w:rPr>
              <w:t>ا</w:t>
            </w:r>
            <w:r w:rsidRPr="00D179E8">
              <w:rPr>
                <w:rFonts w:hint="cs"/>
                <w:szCs w:val="28"/>
                <w:rtl/>
                <w:lang w:val="fr-FR"/>
              </w:rPr>
              <w:t>لخطة الوطنية لعام 2010)</w:t>
            </w:r>
          </w:p>
        </w:tc>
        <w:tc>
          <w:tcPr>
            <w:tcW w:w="4408" w:type="dxa"/>
            <w:shd w:val="clear" w:color="auto" w:fill="auto"/>
          </w:tcPr>
          <w:p w:rsidR="00633036" w:rsidRPr="00D179E8" w:rsidRDefault="00633036" w:rsidP="00AE7F98">
            <w:pPr>
              <w:autoSpaceDE w:val="0"/>
              <w:autoSpaceDN w:val="0"/>
              <w:adjustRightInd w:val="0"/>
              <w:spacing w:after="40" w:line="320" w:lineRule="exact"/>
              <w:ind w:left="316"/>
              <w:rPr>
                <w:rFonts w:hint="cs"/>
                <w:szCs w:val="28"/>
              </w:rPr>
            </w:pPr>
            <w:r w:rsidRPr="00D179E8">
              <w:rPr>
                <w:rFonts w:hint="cs"/>
                <w:szCs w:val="28"/>
                <w:rtl/>
                <w:lang w:val="fr-FR"/>
              </w:rPr>
              <w:t>أنشطة تدريب القابلات ال</w:t>
            </w:r>
            <w:r w:rsidR="00AE7F98">
              <w:rPr>
                <w:rFonts w:hint="cs"/>
                <w:szCs w:val="28"/>
                <w:rtl/>
                <w:lang w:val="fr-FR"/>
              </w:rPr>
              <w:t>تقليديات وتقديم مجموعات أدوات.</w:t>
            </w:r>
          </w:p>
          <w:p w:rsidR="00633036" w:rsidRPr="00D179E8" w:rsidRDefault="00633036" w:rsidP="00AE7F98">
            <w:pPr>
              <w:autoSpaceDE w:val="0"/>
              <w:autoSpaceDN w:val="0"/>
              <w:adjustRightInd w:val="0"/>
              <w:spacing w:after="40" w:line="320" w:lineRule="exact"/>
              <w:ind w:left="316"/>
              <w:rPr>
                <w:szCs w:val="28"/>
                <w:lang w:val="fr-FR"/>
              </w:rPr>
            </w:pPr>
            <w:r w:rsidRPr="00D179E8">
              <w:rPr>
                <w:rFonts w:hint="cs"/>
                <w:szCs w:val="28"/>
                <w:rtl/>
                <w:lang w:val="fr-FR"/>
              </w:rPr>
              <w:t xml:space="preserve">حلقة عمل تدريبية بشأن "التنمية المجتمعية" في مدينة </w:t>
            </w:r>
            <w:proofErr w:type="spellStart"/>
            <w:r w:rsidRPr="00D179E8">
              <w:rPr>
                <w:rFonts w:hint="cs"/>
                <w:szCs w:val="28"/>
                <w:rtl/>
                <w:lang w:val="fr-FR"/>
              </w:rPr>
              <w:t>هوامبو</w:t>
            </w:r>
            <w:proofErr w:type="spellEnd"/>
            <w:r w:rsidRPr="00D179E8">
              <w:rPr>
                <w:rFonts w:hint="cs"/>
                <w:szCs w:val="28"/>
                <w:rtl/>
                <w:lang w:val="fr-FR"/>
              </w:rPr>
              <w:t xml:space="preserve">، إقليم </w:t>
            </w:r>
            <w:proofErr w:type="spellStart"/>
            <w:r w:rsidRPr="00D179E8">
              <w:rPr>
                <w:rFonts w:hint="cs"/>
                <w:szCs w:val="28"/>
                <w:rtl/>
                <w:lang w:val="fr-FR"/>
              </w:rPr>
              <w:t>هوامبو</w:t>
            </w:r>
            <w:proofErr w:type="spellEnd"/>
            <w:r w:rsidRPr="00D179E8">
              <w:rPr>
                <w:rFonts w:hint="cs"/>
                <w:szCs w:val="28"/>
                <w:rtl/>
                <w:lang w:val="fr-FR"/>
              </w:rPr>
              <w:t xml:space="preserve">، تدرب خلالها 78 شخصاً، 56 منهم من النساء و22 من الرجال. </w:t>
            </w:r>
          </w:p>
          <w:p w:rsidR="00633036" w:rsidRPr="00D179E8" w:rsidRDefault="00633036" w:rsidP="00AE7F98">
            <w:pPr>
              <w:autoSpaceDE w:val="0"/>
              <w:autoSpaceDN w:val="0"/>
              <w:adjustRightInd w:val="0"/>
              <w:spacing w:after="40" w:line="320" w:lineRule="exact"/>
              <w:ind w:left="316"/>
              <w:rPr>
                <w:rFonts w:hint="cs"/>
                <w:szCs w:val="28"/>
                <w:lang w:val="fr-FR"/>
              </w:rPr>
            </w:pPr>
            <w:r w:rsidRPr="00D179E8">
              <w:rPr>
                <w:rFonts w:hint="cs"/>
                <w:szCs w:val="28"/>
                <w:rtl/>
                <w:lang w:val="fr-FR"/>
              </w:rPr>
              <w:t xml:space="preserve">إعداد نموذج دليل تدريب القابلة التقليدية وطباعة 60 دليلاً و800 </w:t>
            </w:r>
            <w:r w:rsidR="00AE7F98">
              <w:rPr>
                <w:rFonts w:hint="cs"/>
                <w:szCs w:val="28"/>
                <w:rtl/>
                <w:lang w:val="fr-FR"/>
              </w:rPr>
              <w:t xml:space="preserve">1 </w:t>
            </w:r>
            <w:r w:rsidR="007F7E47">
              <w:rPr>
                <w:rFonts w:hint="cs"/>
                <w:szCs w:val="28"/>
                <w:rtl/>
                <w:lang w:val="fr-FR"/>
              </w:rPr>
              <w:t xml:space="preserve">كتيب </w:t>
            </w:r>
            <w:r w:rsidRPr="00D179E8">
              <w:rPr>
                <w:rFonts w:hint="cs"/>
                <w:szCs w:val="28"/>
                <w:rtl/>
                <w:lang w:val="fr-FR"/>
              </w:rPr>
              <w:t>لتوعية القابلات التقل</w:t>
            </w:r>
            <w:r w:rsidR="001A7B87">
              <w:rPr>
                <w:rFonts w:hint="cs"/>
                <w:szCs w:val="28"/>
                <w:rtl/>
                <w:lang w:val="fr-FR"/>
              </w:rPr>
              <w:t>يديات بغية دعم عملهن.</w:t>
            </w:r>
          </w:p>
        </w:tc>
      </w:tr>
      <w:tr w:rsidR="00633036" w:rsidRPr="00A91C7E" w:rsidTr="00AE7F98">
        <w:trPr>
          <w:trHeight w:val="240"/>
        </w:trPr>
        <w:tc>
          <w:tcPr>
            <w:tcW w:w="3096" w:type="dxa"/>
            <w:shd w:val="clear" w:color="auto" w:fill="auto"/>
          </w:tcPr>
          <w:p w:rsidR="00633036" w:rsidRPr="00D179E8" w:rsidRDefault="00633036" w:rsidP="00AE7F98">
            <w:pPr>
              <w:spacing w:after="40" w:line="320" w:lineRule="exact"/>
              <w:rPr>
                <w:szCs w:val="28"/>
                <w:lang w:val="fr-FR"/>
              </w:rPr>
            </w:pPr>
            <w:r w:rsidRPr="00D179E8">
              <w:rPr>
                <w:rFonts w:hint="cs"/>
                <w:szCs w:val="28"/>
                <w:rtl/>
                <w:lang w:val="fr-FR"/>
              </w:rPr>
              <w:t>تعزيز القدرات المؤسسية (نشاط لم تتناوله الخطة الوطنية لعام 2010)</w:t>
            </w:r>
          </w:p>
        </w:tc>
        <w:tc>
          <w:tcPr>
            <w:tcW w:w="4408" w:type="dxa"/>
            <w:shd w:val="clear" w:color="auto" w:fill="auto"/>
          </w:tcPr>
          <w:p w:rsidR="00633036" w:rsidRPr="00AE7F98" w:rsidRDefault="00633036" w:rsidP="00793AEB">
            <w:pPr>
              <w:autoSpaceDE w:val="0"/>
              <w:autoSpaceDN w:val="0"/>
              <w:adjustRightInd w:val="0"/>
              <w:spacing w:after="40" w:line="300" w:lineRule="exact"/>
              <w:ind w:left="318"/>
              <w:rPr>
                <w:spacing w:val="-4"/>
                <w:szCs w:val="28"/>
                <w:lang w:val="fr-FR"/>
              </w:rPr>
            </w:pPr>
            <w:r w:rsidRPr="00AE7F98">
              <w:rPr>
                <w:rFonts w:hint="cs"/>
                <w:spacing w:val="-4"/>
                <w:szCs w:val="28"/>
                <w:rtl/>
                <w:lang w:val="fr-FR"/>
              </w:rPr>
              <w:t xml:space="preserve">أنشطة تعزيز أشكال التآزر الداعمة للتدخل لأجل تحسين </w:t>
            </w:r>
            <w:proofErr w:type="spellStart"/>
            <w:r w:rsidRPr="00AE7F98">
              <w:rPr>
                <w:rFonts w:hint="cs"/>
                <w:spacing w:val="-4"/>
                <w:szCs w:val="28"/>
                <w:rtl/>
                <w:lang w:val="fr-FR"/>
              </w:rPr>
              <w:t>مداخيل</w:t>
            </w:r>
            <w:proofErr w:type="spellEnd"/>
            <w:r w:rsidRPr="00AE7F98">
              <w:rPr>
                <w:rFonts w:hint="cs"/>
                <w:spacing w:val="-4"/>
                <w:szCs w:val="28"/>
                <w:rtl/>
                <w:lang w:val="fr-FR"/>
              </w:rPr>
              <w:t xml:space="preserve"> الأسر، تنفذها وزارة الأسرة والنهوض بالمرأة.</w:t>
            </w:r>
          </w:p>
          <w:p w:rsidR="00633036" w:rsidRPr="00AE7F98" w:rsidRDefault="00633036" w:rsidP="00793AEB">
            <w:pPr>
              <w:autoSpaceDE w:val="0"/>
              <w:autoSpaceDN w:val="0"/>
              <w:adjustRightInd w:val="0"/>
              <w:spacing w:after="40" w:line="300" w:lineRule="exact"/>
              <w:ind w:left="318"/>
              <w:rPr>
                <w:spacing w:val="-4"/>
                <w:szCs w:val="28"/>
                <w:lang w:val="fr-FR"/>
              </w:rPr>
            </w:pPr>
            <w:r w:rsidRPr="00AE7F98">
              <w:rPr>
                <w:rFonts w:hint="cs"/>
                <w:spacing w:val="-4"/>
                <w:szCs w:val="28"/>
                <w:rtl/>
                <w:lang w:val="fr-FR"/>
              </w:rPr>
              <w:t xml:space="preserve">مناقشة وعرض مساهمات في إعداد المشروع الأولي للسياسة الوطنية المتعلقة بالمساواة بين الرجال والنساء التي وضعتها الدورة العادية لمجلس التنسيق المتعدد القطاعات. </w:t>
            </w:r>
          </w:p>
          <w:p w:rsidR="00633036" w:rsidRPr="00AE7F98" w:rsidRDefault="00633036" w:rsidP="00793AEB">
            <w:pPr>
              <w:autoSpaceDE w:val="0"/>
              <w:autoSpaceDN w:val="0"/>
              <w:adjustRightInd w:val="0"/>
              <w:spacing w:after="40" w:line="300" w:lineRule="exact"/>
              <w:ind w:left="318"/>
              <w:rPr>
                <w:spacing w:val="-4"/>
                <w:szCs w:val="28"/>
                <w:lang w:val="fr-FR"/>
              </w:rPr>
            </w:pPr>
            <w:r w:rsidRPr="00AE7F98">
              <w:rPr>
                <w:rFonts w:hint="cs"/>
                <w:spacing w:val="-4"/>
                <w:szCs w:val="28"/>
                <w:rtl/>
                <w:lang w:val="fr-FR"/>
              </w:rPr>
              <w:t xml:space="preserve">إعداد النظام الأساسي لوزارة الأسرة والنهوض بالمرأة، ومراجعته وإقراره، في إطار إقرار دستور جمهورية </w:t>
            </w:r>
            <w:proofErr w:type="spellStart"/>
            <w:r w:rsidRPr="00AE7F98">
              <w:rPr>
                <w:rFonts w:hint="cs"/>
                <w:spacing w:val="-4"/>
                <w:szCs w:val="28"/>
                <w:rtl/>
                <w:lang w:val="fr-FR"/>
              </w:rPr>
              <w:t>أنغولا</w:t>
            </w:r>
            <w:proofErr w:type="spellEnd"/>
            <w:r w:rsidRPr="00AE7F98">
              <w:rPr>
                <w:rFonts w:hint="cs"/>
                <w:spacing w:val="-4"/>
                <w:szCs w:val="28"/>
                <w:rtl/>
                <w:lang w:val="fr-FR"/>
              </w:rPr>
              <w:t>.</w:t>
            </w:r>
            <w:r w:rsidR="00793AEB">
              <w:rPr>
                <w:rFonts w:hint="cs"/>
                <w:spacing w:val="-4"/>
                <w:szCs w:val="28"/>
                <w:rtl/>
                <w:lang w:val="fr-FR"/>
              </w:rPr>
              <w:t xml:space="preserve"> </w:t>
            </w:r>
          </w:p>
        </w:tc>
      </w:tr>
      <w:tr w:rsidR="00633036" w:rsidRPr="00A91C7E" w:rsidTr="00AE7F98">
        <w:trPr>
          <w:trHeight w:val="240"/>
        </w:trPr>
        <w:tc>
          <w:tcPr>
            <w:tcW w:w="3096" w:type="dxa"/>
            <w:shd w:val="clear" w:color="auto" w:fill="auto"/>
          </w:tcPr>
          <w:p w:rsidR="00633036" w:rsidRPr="00D179E8" w:rsidRDefault="00633036" w:rsidP="00AE7F98">
            <w:pPr>
              <w:spacing w:after="40" w:line="320" w:lineRule="exact"/>
              <w:rPr>
                <w:szCs w:val="28"/>
                <w:lang w:val="fr-FR"/>
              </w:rPr>
            </w:pPr>
            <w:r w:rsidRPr="00D179E8">
              <w:rPr>
                <w:rFonts w:hint="cs"/>
                <w:szCs w:val="28"/>
                <w:rtl/>
                <w:lang w:val="fr-FR"/>
              </w:rPr>
              <w:t>متابعة الصكوك الدولية والتبادل (نشاط لم تتناوله الخطة الوطنية لعام 2010)</w:t>
            </w:r>
          </w:p>
        </w:tc>
        <w:tc>
          <w:tcPr>
            <w:tcW w:w="4408" w:type="dxa"/>
            <w:shd w:val="clear" w:color="auto" w:fill="auto"/>
          </w:tcPr>
          <w:p w:rsidR="00633036" w:rsidRPr="00D179E8" w:rsidRDefault="00633036" w:rsidP="00793AEB">
            <w:pPr>
              <w:autoSpaceDE w:val="0"/>
              <w:autoSpaceDN w:val="0"/>
              <w:adjustRightInd w:val="0"/>
              <w:spacing w:after="40" w:line="300" w:lineRule="exact"/>
              <w:ind w:left="318"/>
              <w:rPr>
                <w:szCs w:val="28"/>
              </w:rPr>
            </w:pPr>
            <w:r w:rsidRPr="00D179E8">
              <w:rPr>
                <w:rFonts w:hint="cs"/>
                <w:szCs w:val="28"/>
                <w:rtl/>
                <w:lang w:val="fr-FR"/>
              </w:rPr>
              <w:t>المشاركة في قمة المنظمة العالمية للأسرة التي عقدت في فرنسا تحت عنوان "التوازن داخل الأسر"، مع وضع الهدف الثاني من الأهداف الإنمائية للألفية</w:t>
            </w:r>
            <w:r w:rsidR="00793AEB">
              <w:rPr>
                <w:rFonts w:hint="cs"/>
                <w:szCs w:val="28"/>
                <w:rtl/>
                <w:lang w:val="fr-FR"/>
              </w:rPr>
              <w:t xml:space="preserve"> </w:t>
            </w:r>
            <w:r w:rsidRPr="00D179E8">
              <w:rPr>
                <w:rFonts w:hint="cs"/>
                <w:szCs w:val="28"/>
                <w:rtl/>
                <w:lang w:val="fr-FR"/>
              </w:rPr>
              <w:t xml:space="preserve">في الاعتبار. </w:t>
            </w:r>
          </w:p>
          <w:p w:rsidR="00633036" w:rsidRPr="00AE7F98" w:rsidRDefault="00633036" w:rsidP="00793AEB">
            <w:pPr>
              <w:autoSpaceDE w:val="0"/>
              <w:autoSpaceDN w:val="0"/>
              <w:adjustRightInd w:val="0"/>
              <w:spacing w:after="40" w:line="300" w:lineRule="exact"/>
              <w:ind w:left="318"/>
              <w:rPr>
                <w:rFonts w:hint="cs"/>
                <w:szCs w:val="28"/>
              </w:rPr>
            </w:pPr>
            <w:r w:rsidRPr="00D179E8">
              <w:rPr>
                <w:rFonts w:hint="cs"/>
                <w:szCs w:val="28"/>
                <w:rtl/>
                <w:lang w:val="fr-FR"/>
              </w:rPr>
              <w:t xml:space="preserve">استقبال رئيسة المنظمة العالمية للأسرة ومتابعة زيارتها التي نتج عنها توقيع إضافة على بروتوكول النوايا المبرم، وتوقيع إعادة قبول </w:t>
            </w:r>
            <w:proofErr w:type="spellStart"/>
            <w:r w:rsidRPr="00D179E8">
              <w:rPr>
                <w:rFonts w:hint="cs"/>
                <w:szCs w:val="28"/>
                <w:rtl/>
                <w:lang w:val="fr-FR"/>
              </w:rPr>
              <w:t>أنغ</w:t>
            </w:r>
            <w:r w:rsidR="00AE7F98">
              <w:rPr>
                <w:rFonts w:hint="cs"/>
                <w:szCs w:val="28"/>
                <w:rtl/>
                <w:lang w:val="fr-FR"/>
              </w:rPr>
              <w:t>ولا</w:t>
            </w:r>
            <w:proofErr w:type="spellEnd"/>
            <w:r w:rsidR="00AE7F98">
              <w:rPr>
                <w:rFonts w:hint="cs"/>
                <w:szCs w:val="28"/>
                <w:rtl/>
                <w:lang w:val="fr-FR"/>
              </w:rPr>
              <w:t xml:space="preserve"> في المنظمة العالمية للأسرة.</w:t>
            </w:r>
          </w:p>
        </w:tc>
      </w:tr>
      <w:tr w:rsidR="00633036" w:rsidRPr="00A91C7E" w:rsidTr="00AE7F98">
        <w:trPr>
          <w:trHeight w:val="240"/>
        </w:trPr>
        <w:tc>
          <w:tcPr>
            <w:tcW w:w="3096" w:type="dxa"/>
            <w:shd w:val="clear" w:color="auto" w:fill="auto"/>
          </w:tcPr>
          <w:p w:rsidR="00633036" w:rsidRPr="00D179E8" w:rsidRDefault="00633036" w:rsidP="00793AEB">
            <w:pPr>
              <w:autoSpaceDE w:val="0"/>
              <w:autoSpaceDN w:val="0"/>
              <w:adjustRightInd w:val="0"/>
              <w:spacing w:after="40" w:line="300" w:lineRule="exact"/>
              <w:rPr>
                <w:szCs w:val="28"/>
                <w:lang w:val="fr-FR"/>
              </w:rPr>
            </w:pPr>
            <w:r w:rsidRPr="00D179E8">
              <w:rPr>
                <w:rFonts w:hint="cs"/>
                <w:szCs w:val="28"/>
                <w:rtl/>
                <w:lang w:val="fr-FR"/>
              </w:rPr>
              <w:t>تعزيز المساواة والعدل بين الرجال والنساء (نشاط لم تتناوله الخطة الوطنية لعام 2010)</w:t>
            </w:r>
            <w:r w:rsidRPr="00D179E8">
              <w:rPr>
                <w:szCs w:val="28"/>
                <w:lang w:val="fr-FR"/>
              </w:rPr>
              <w:t xml:space="preserve"> </w:t>
            </w:r>
          </w:p>
        </w:tc>
        <w:tc>
          <w:tcPr>
            <w:tcW w:w="4408" w:type="dxa"/>
            <w:shd w:val="clear" w:color="auto" w:fill="auto"/>
          </w:tcPr>
          <w:p w:rsidR="00AE7F98" w:rsidRDefault="00633036" w:rsidP="007F7E47">
            <w:pPr>
              <w:autoSpaceDE w:val="0"/>
              <w:autoSpaceDN w:val="0"/>
              <w:adjustRightInd w:val="0"/>
              <w:spacing w:after="40" w:line="300" w:lineRule="exact"/>
              <w:ind w:left="318"/>
              <w:rPr>
                <w:rFonts w:hint="cs"/>
                <w:spacing w:val="-4"/>
                <w:szCs w:val="28"/>
                <w:rtl/>
                <w:lang w:val="fr-FR"/>
              </w:rPr>
            </w:pPr>
            <w:r w:rsidRPr="00D179E8">
              <w:rPr>
                <w:rFonts w:hint="cs"/>
                <w:szCs w:val="28"/>
                <w:rtl/>
                <w:lang w:val="fr-FR"/>
              </w:rPr>
              <w:t>إنجاز المشروع الأولي للسياسة الوطنية للمساواة بين الرجال والنساء بانتظا</w:t>
            </w:r>
            <w:r w:rsidR="00AE7F98">
              <w:rPr>
                <w:rFonts w:hint="cs"/>
                <w:szCs w:val="28"/>
                <w:rtl/>
                <w:lang w:val="fr-FR"/>
              </w:rPr>
              <w:t>ر إقرارها من قبل مجلس الوزراء.</w:t>
            </w:r>
          </w:p>
          <w:p w:rsidR="00633036" w:rsidRPr="00D179E8" w:rsidRDefault="00633036" w:rsidP="00793AEB">
            <w:pPr>
              <w:autoSpaceDE w:val="0"/>
              <w:autoSpaceDN w:val="0"/>
              <w:adjustRightInd w:val="0"/>
              <w:spacing w:after="40" w:line="300" w:lineRule="exact"/>
              <w:ind w:left="318"/>
              <w:rPr>
                <w:szCs w:val="28"/>
                <w:lang w:val="fr-FR"/>
              </w:rPr>
            </w:pPr>
            <w:r w:rsidRPr="00AE7F98">
              <w:rPr>
                <w:rFonts w:hint="cs"/>
                <w:spacing w:val="-4"/>
                <w:szCs w:val="28"/>
                <w:rtl/>
                <w:lang w:val="fr-FR"/>
              </w:rPr>
              <w:t xml:space="preserve">حلقات عمل مخصصة للصحفيين في إقليمي لواندا </w:t>
            </w:r>
            <w:proofErr w:type="spellStart"/>
            <w:r w:rsidRPr="00AE7F98">
              <w:rPr>
                <w:spacing w:val="-4"/>
                <w:szCs w:val="28"/>
                <w:rtl/>
                <w:lang w:val="fr-FR"/>
              </w:rPr>
              <w:t>وكوانزا</w:t>
            </w:r>
            <w:proofErr w:type="spellEnd"/>
            <w:r w:rsidRPr="00AE7F98">
              <w:rPr>
                <w:spacing w:val="-4"/>
                <w:szCs w:val="28"/>
                <w:rtl/>
                <w:lang w:val="fr-FR"/>
              </w:rPr>
              <w:t xml:space="preserve"> </w:t>
            </w:r>
            <w:proofErr w:type="spellStart"/>
            <w:r w:rsidRPr="00AE7F98">
              <w:rPr>
                <w:spacing w:val="-4"/>
                <w:szCs w:val="28"/>
                <w:rtl/>
                <w:lang w:val="fr-FR"/>
              </w:rPr>
              <w:t>نورت</w:t>
            </w:r>
            <w:r w:rsidRPr="00AE7F98">
              <w:rPr>
                <w:rFonts w:hint="cs"/>
                <w:spacing w:val="-4"/>
                <w:szCs w:val="28"/>
                <w:rtl/>
                <w:lang w:val="fr-FR"/>
              </w:rPr>
              <w:t>ي</w:t>
            </w:r>
            <w:proofErr w:type="spellEnd"/>
            <w:r w:rsidRPr="00AE7F98">
              <w:rPr>
                <w:rFonts w:hint="cs"/>
                <w:spacing w:val="-4"/>
                <w:szCs w:val="28"/>
                <w:rtl/>
                <w:lang w:val="fr-FR"/>
              </w:rPr>
              <w:t xml:space="preserve"> لتوعيتهم بقضايا المساواة وحثهم على نشر مقالات عن "المساواة بين الرجال والنساء والإدار</w:t>
            </w:r>
            <w:r w:rsidRPr="00D179E8">
              <w:rPr>
                <w:rFonts w:hint="cs"/>
                <w:szCs w:val="28"/>
                <w:rtl/>
                <w:lang w:val="fr-FR"/>
              </w:rPr>
              <w:t xml:space="preserve">ة المحلية". </w:t>
            </w:r>
          </w:p>
          <w:p w:rsidR="00633036" w:rsidRPr="00D179E8" w:rsidRDefault="00633036" w:rsidP="00793AEB">
            <w:pPr>
              <w:autoSpaceDE w:val="0"/>
              <w:autoSpaceDN w:val="0"/>
              <w:adjustRightInd w:val="0"/>
              <w:spacing w:after="40" w:line="300" w:lineRule="exact"/>
              <w:ind w:left="318"/>
              <w:rPr>
                <w:szCs w:val="28"/>
                <w:lang w:val="fr-FR"/>
              </w:rPr>
            </w:pPr>
            <w:r w:rsidRPr="00D179E8">
              <w:rPr>
                <w:rFonts w:hint="cs"/>
                <w:szCs w:val="28"/>
                <w:rtl/>
                <w:lang w:val="fr-FR"/>
              </w:rPr>
              <w:t xml:space="preserve">حلقة عمل للتفكير في "أهمية متغير المساواة بين الرجال والنساء في مجال التنمية" استهدفت الرجال على وجه الخصوص وشارك فيها 80 شخصاً. </w:t>
            </w:r>
          </w:p>
        </w:tc>
      </w:tr>
      <w:tr w:rsidR="00633036" w:rsidRPr="00A91C7E" w:rsidTr="00AE7F98">
        <w:trPr>
          <w:trHeight w:val="240"/>
        </w:trPr>
        <w:tc>
          <w:tcPr>
            <w:tcW w:w="3096" w:type="dxa"/>
            <w:tcBorders>
              <w:bottom w:val="single" w:sz="12" w:space="0" w:color="auto"/>
            </w:tcBorders>
            <w:shd w:val="clear" w:color="auto" w:fill="auto"/>
          </w:tcPr>
          <w:p w:rsidR="00633036" w:rsidRPr="00AE7F98" w:rsidRDefault="00633036" w:rsidP="00AE7F98">
            <w:pPr>
              <w:autoSpaceDE w:val="0"/>
              <w:autoSpaceDN w:val="0"/>
              <w:adjustRightInd w:val="0"/>
              <w:spacing w:after="40" w:line="320" w:lineRule="exact"/>
              <w:rPr>
                <w:rFonts w:hint="cs"/>
                <w:szCs w:val="28"/>
              </w:rPr>
            </w:pPr>
            <w:r w:rsidRPr="00D179E8">
              <w:rPr>
                <w:rFonts w:hint="cs"/>
                <w:szCs w:val="28"/>
                <w:rtl/>
                <w:lang w:val="fr-FR"/>
              </w:rPr>
              <w:t>تعزيز مشاركة المواطنين والمجموعات المستضعفة (نشاط لم تتناوله الخطة الوطنية لعام 2010)</w:t>
            </w:r>
          </w:p>
        </w:tc>
        <w:tc>
          <w:tcPr>
            <w:tcW w:w="4408" w:type="dxa"/>
            <w:tcBorders>
              <w:bottom w:val="single" w:sz="12" w:space="0" w:color="auto"/>
            </w:tcBorders>
            <w:shd w:val="clear" w:color="auto" w:fill="auto"/>
          </w:tcPr>
          <w:p w:rsidR="00633036" w:rsidRPr="00AE7F98" w:rsidRDefault="00633036" w:rsidP="00AE7F98">
            <w:pPr>
              <w:autoSpaceDE w:val="0"/>
              <w:autoSpaceDN w:val="0"/>
              <w:adjustRightInd w:val="0"/>
              <w:spacing w:after="40" w:line="320" w:lineRule="exact"/>
              <w:ind w:left="316"/>
              <w:rPr>
                <w:rFonts w:hint="cs"/>
                <w:szCs w:val="28"/>
              </w:rPr>
            </w:pPr>
            <w:r w:rsidRPr="00D179E8">
              <w:rPr>
                <w:rFonts w:hint="cs"/>
                <w:szCs w:val="28"/>
                <w:rtl/>
                <w:lang w:val="fr-FR"/>
              </w:rPr>
              <w:t>لقاءات وزيارات لمنظمات ومجموعات تقدم الدعم للمواطنين المستضعفي</w:t>
            </w:r>
            <w:r w:rsidRPr="00D179E8">
              <w:rPr>
                <w:rFonts w:hint="eastAsia"/>
                <w:szCs w:val="28"/>
                <w:rtl/>
                <w:lang w:val="fr-FR"/>
              </w:rPr>
              <w:t>ن</w:t>
            </w:r>
            <w:r w:rsidRPr="00D179E8">
              <w:rPr>
                <w:rFonts w:hint="cs"/>
                <w:szCs w:val="28"/>
                <w:rtl/>
                <w:lang w:val="fr-FR"/>
              </w:rPr>
              <w:t xml:space="preserve"> الذين يستفيدون من دعم مادي ونفسي</w:t>
            </w:r>
            <w:r w:rsidR="00AE7F98">
              <w:rPr>
                <w:rFonts w:hint="cs"/>
                <w:szCs w:val="28"/>
                <w:rtl/>
                <w:lang w:val="fr-FR"/>
              </w:rPr>
              <w:t>.</w:t>
            </w:r>
          </w:p>
        </w:tc>
      </w:tr>
    </w:tbl>
    <w:p w:rsidR="00633036" w:rsidRDefault="00633036" w:rsidP="00AE7F98">
      <w:pPr>
        <w:pStyle w:val="SingleTxtGA"/>
        <w:spacing w:before="240"/>
        <w:rPr>
          <w:rFonts w:hint="cs"/>
          <w:rtl/>
        </w:rPr>
      </w:pPr>
      <w:r>
        <w:rPr>
          <w:rtl/>
        </w:rPr>
        <w:t>1</w:t>
      </w:r>
      <w:r>
        <w:rPr>
          <w:rFonts w:hint="cs"/>
          <w:rtl/>
        </w:rPr>
        <w:t>6</w:t>
      </w:r>
      <w:r>
        <w:rPr>
          <w:rtl/>
        </w:rPr>
        <w:t>-</w:t>
      </w:r>
      <w:r>
        <w:rPr>
          <w:rtl/>
        </w:rPr>
        <w:tab/>
      </w:r>
      <w:r>
        <w:rPr>
          <w:rFonts w:hint="cs"/>
          <w:rtl/>
        </w:rPr>
        <w:t xml:space="preserve">تتخذ السلطة التنفيذية </w:t>
      </w:r>
      <w:proofErr w:type="spellStart"/>
      <w:r>
        <w:rPr>
          <w:rFonts w:hint="cs"/>
          <w:rtl/>
        </w:rPr>
        <w:t>الأنغولية</w:t>
      </w:r>
      <w:proofErr w:type="spellEnd"/>
      <w:r>
        <w:rPr>
          <w:rFonts w:hint="cs"/>
          <w:rtl/>
        </w:rPr>
        <w:t xml:space="preserve"> تدابير ترمي إلى وضع سياسات عامة تنفذ بواسطة برامج ومشاريع وخدمات وامتيازات تولّد فرصاً وإمكانيات للدمج في المجتمع تتيح للنساء الريفيات والنساء المعيلات لعائلاتهن والنساء المعوقات الوصول لخدمات الصحة، والتعليم، والأراضي، والمياه، والمواد الغذائية، والسكن، والقروض والمش</w:t>
      </w:r>
      <w:r w:rsidR="00AE7F98">
        <w:rPr>
          <w:rFonts w:hint="cs"/>
          <w:rtl/>
        </w:rPr>
        <w:t xml:space="preserve">اريع المدرّة للدخل، ولا </w:t>
      </w:r>
      <w:proofErr w:type="spellStart"/>
      <w:r w:rsidR="00AE7F98">
        <w:rPr>
          <w:rFonts w:hint="cs"/>
          <w:rtl/>
        </w:rPr>
        <w:t>سيما</w:t>
      </w:r>
      <w:proofErr w:type="spellEnd"/>
      <w:r w:rsidR="00AE7F98">
        <w:rPr>
          <w:rFonts w:hint="cs"/>
          <w:rtl/>
        </w:rPr>
        <w:t>:</w:t>
      </w:r>
    </w:p>
    <w:p w:rsidR="00633036" w:rsidRDefault="00633036" w:rsidP="00AE7F98">
      <w:pPr>
        <w:pStyle w:val="SingleTxtGA"/>
        <w:rPr>
          <w:rtl/>
        </w:rPr>
      </w:pPr>
      <w:r>
        <w:rPr>
          <w:rtl/>
        </w:rPr>
        <w:tab/>
        <w:t>(أ)</w:t>
      </w:r>
      <w:r>
        <w:rPr>
          <w:rtl/>
        </w:rPr>
        <w:tab/>
      </w:r>
      <w:r w:rsidRPr="00AE7F98">
        <w:rPr>
          <w:rFonts w:hint="cs"/>
          <w:spacing w:val="-2"/>
          <w:rtl/>
        </w:rPr>
        <w:t>البرنامج</w:t>
      </w:r>
      <w:r>
        <w:rPr>
          <w:rFonts w:hint="cs"/>
          <w:rtl/>
        </w:rPr>
        <w:t xml:space="preserve"> الوطني لدعم المرأة الريفية الذي أُقرّ بموجب المرسوم رقم 138/12 المؤرخ 20 حزيران/يونيه، الذي </w:t>
      </w:r>
      <w:proofErr w:type="spellStart"/>
      <w:r>
        <w:rPr>
          <w:rFonts w:hint="cs"/>
          <w:rtl/>
        </w:rPr>
        <w:t>ينص</w:t>
      </w:r>
      <w:proofErr w:type="spellEnd"/>
      <w:r>
        <w:rPr>
          <w:rFonts w:hint="cs"/>
          <w:rtl/>
        </w:rPr>
        <w:t xml:space="preserve"> على الحاجة إلى تعزيز التنمية الريفية ومكافحة الجوع والفقر؛ </w:t>
      </w:r>
    </w:p>
    <w:p w:rsidR="00633036" w:rsidRDefault="00633036" w:rsidP="00AE7F98">
      <w:pPr>
        <w:pStyle w:val="SingleTxtGA"/>
        <w:rPr>
          <w:rtl/>
        </w:rPr>
      </w:pPr>
      <w:r>
        <w:rPr>
          <w:rtl/>
        </w:rPr>
        <w:tab/>
        <w:t>(ب)</w:t>
      </w:r>
      <w:r>
        <w:rPr>
          <w:rtl/>
        </w:rPr>
        <w:tab/>
      </w:r>
      <w:r>
        <w:rPr>
          <w:rFonts w:hint="cs"/>
          <w:rtl/>
        </w:rPr>
        <w:t xml:space="preserve">البرامج البلدية المتكاملة للتنمية الريفية ومكافحة الفقر، التي تشمل مشاريع مختلفة مخصصة </w:t>
      </w:r>
      <w:r w:rsidRPr="00AE7F98">
        <w:rPr>
          <w:rFonts w:hint="cs"/>
          <w:spacing w:val="-2"/>
          <w:rtl/>
        </w:rPr>
        <w:t>للأرياف</w:t>
      </w:r>
      <w:r>
        <w:rPr>
          <w:rFonts w:hint="cs"/>
          <w:rtl/>
        </w:rPr>
        <w:t xml:space="preserve"> والتي تتابعها اللجنة الوطنية لمكافحة الفقر</w:t>
      </w:r>
      <w:r>
        <w:rPr>
          <w:rtl/>
        </w:rPr>
        <w:t>؛</w:t>
      </w:r>
    </w:p>
    <w:p w:rsidR="00633036" w:rsidRDefault="00633036" w:rsidP="00AE7F98">
      <w:pPr>
        <w:pStyle w:val="SingleTxtGA"/>
        <w:rPr>
          <w:rFonts w:hint="cs"/>
          <w:rtl/>
        </w:rPr>
      </w:pPr>
      <w:r>
        <w:rPr>
          <w:rtl/>
        </w:rPr>
        <w:tab/>
        <w:t>(ج)</w:t>
      </w:r>
      <w:r>
        <w:rPr>
          <w:rtl/>
        </w:rPr>
        <w:tab/>
      </w:r>
      <w:r>
        <w:rPr>
          <w:rFonts w:hint="cs"/>
          <w:rtl/>
        </w:rPr>
        <w:t xml:space="preserve">برنامج الماء للجميع الذي يهدف إلى ضمان استهلاك سكان الأرياف لمياه الشرب والذي </w:t>
      </w:r>
      <w:r w:rsidRPr="00AE7F98">
        <w:rPr>
          <w:rFonts w:hint="cs"/>
          <w:spacing w:val="-2"/>
          <w:rtl/>
        </w:rPr>
        <w:t>استفاد</w:t>
      </w:r>
      <w:r>
        <w:rPr>
          <w:rFonts w:hint="cs"/>
          <w:rtl/>
        </w:rPr>
        <w:t xml:space="preserve"> منه حتى اليوم ما يناهز</w:t>
      </w:r>
      <w:r w:rsidR="00AE7F98">
        <w:rPr>
          <w:rFonts w:hint="cs"/>
          <w:rtl/>
        </w:rPr>
        <w:t xml:space="preserve"> 000 200 1</w:t>
      </w:r>
      <w:r w:rsidR="00793AEB">
        <w:rPr>
          <w:rFonts w:hint="cs"/>
          <w:rtl/>
        </w:rPr>
        <w:t xml:space="preserve"> </w:t>
      </w:r>
      <w:r>
        <w:rPr>
          <w:rFonts w:hint="cs"/>
          <w:rtl/>
        </w:rPr>
        <w:t>شخص، ويُتوقع أن تستفيد منه بحلول نهاية عام 2012، نسبة 60 بالمائة من سكان الأرياف</w:t>
      </w:r>
      <w:r>
        <w:rPr>
          <w:rtl/>
        </w:rPr>
        <w:t>؛</w:t>
      </w:r>
    </w:p>
    <w:p w:rsidR="00633036" w:rsidRDefault="00633036" w:rsidP="00793AEB">
      <w:pPr>
        <w:pStyle w:val="SingleTxtGA"/>
        <w:rPr>
          <w:rFonts w:hint="cs"/>
          <w:rtl/>
        </w:rPr>
      </w:pPr>
      <w:r>
        <w:rPr>
          <w:rtl/>
        </w:rPr>
        <w:tab/>
        <w:t>(د)</w:t>
      </w:r>
      <w:r>
        <w:rPr>
          <w:rtl/>
        </w:rPr>
        <w:tab/>
      </w:r>
      <w:r>
        <w:rPr>
          <w:rFonts w:hint="cs"/>
          <w:rtl/>
        </w:rPr>
        <w:t>برنامج التوسع والتنمية الريفيين الذي يهدف إلى دعم الزراعة الأسرية والحد من نقص وسائل ا</w:t>
      </w:r>
      <w:r w:rsidR="00AE7F98">
        <w:rPr>
          <w:rFonts w:hint="cs"/>
          <w:rtl/>
        </w:rPr>
        <w:t>لإ</w:t>
      </w:r>
      <w:r>
        <w:rPr>
          <w:rFonts w:hint="cs"/>
          <w:rtl/>
        </w:rPr>
        <w:t>نتاج؛ واستفادت من هذا البرنامج</w:t>
      </w:r>
      <w:r w:rsidR="00AE7F98">
        <w:rPr>
          <w:rFonts w:hint="cs"/>
          <w:rtl/>
        </w:rPr>
        <w:t xml:space="preserve"> 556 293 3 </w:t>
      </w:r>
      <w:r>
        <w:rPr>
          <w:rFonts w:hint="cs"/>
          <w:rtl/>
        </w:rPr>
        <w:t xml:space="preserve">أسرة حتى </w:t>
      </w:r>
      <w:r w:rsidRPr="00AE7F98">
        <w:rPr>
          <w:rFonts w:hint="cs"/>
          <w:spacing w:val="-4"/>
          <w:rtl/>
        </w:rPr>
        <w:t>عام</w:t>
      </w:r>
      <w:r w:rsidR="00AE7F98" w:rsidRPr="00AE7F98">
        <w:rPr>
          <w:rFonts w:hint="eastAsia"/>
          <w:spacing w:val="-4"/>
          <w:rtl/>
        </w:rPr>
        <w:t> </w:t>
      </w:r>
      <w:r w:rsidRPr="00AE7F98">
        <w:rPr>
          <w:rFonts w:hint="cs"/>
          <w:spacing w:val="-4"/>
          <w:rtl/>
        </w:rPr>
        <w:t>2010، وفق التدرج التالي:</w:t>
      </w:r>
      <w:r w:rsidR="00793AEB">
        <w:rPr>
          <w:rFonts w:hint="cs"/>
          <w:spacing w:val="-4"/>
          <w:rtl/>
        </w:rPr>
        <w:t xml:space="preserve"> 859 618 </w:t>
      </w:r>
      <w:r w:rsidRPr="00AE7F98">
        <w:rPr>
          <w:rFonts w:hint="cs"/>
          <w:spacing w:val="-4"/>
          <w:rtl/>
        </w:rPr>
        <w:t xml:space="preserve">أسرة في فترة 2005/2006؛ </w:t>
      </w:r>
      <w:r w:rsidR="00ED68F8" w:rsidRPr="00AE7F98">
        <w:rPr>
          <w:rFonts w:hint="cs"/>
          <w:spacing w:val="-4"/>
          <w:rtl/>
        </w:rPr>
        <w:t>و609 512</w:t>
      </w:r>
      <w:r w:rsidR="00ED68F8">
        <w:rPr>
          <w:rFonts w:hint="cs"/>
          <w:rtl/>
        </w:rPr>
        <w:t xml:space="preserve"> 1 </w:t>
      </w:r>
      <w:r>
        <w:rPr>
          <w:rFonts w:hint="cs"/>
          <w:rtl/>
        </w:rPr>
        <w:t>أسرة في فترة 2007/2008؛</w:t>
      </w:r>
      <w:r w:rsidR="00ED68F8">
        <w:rPr>
          <w:rFonts w:hint="cs"/>
          <w:rtl/>
        </w:rPr>
        <w:t xml:space="preserve"> و088 162 1 أسرة </w:t>
      </w:r>
      <w:r>
        <w:rPr>
          <w:rFonts w:hint="cs"/>
          <w:rtl/>
        </w:rPr>
        <w:t xml:space="preserve">في فترة 2009/2010؛ واستحدث خط ائتماني خاص بالزراعة وصلت قيمته بعملة </w:t>
      </w:r>
      <w:proofErr w:type="spellStart"/>
      <w:r>
        <w:rPr>
          <w:rFonts w:hint="cs"/>
          <w:rtl/>
        </w:rPr>
        <w:t>كونزا</w:t>
      </w:r>
      <w:proofErr w:type="spellEnd"/>
      <w:r>
        <w:rPr>
          <w:rFonts w:hint="cs"/>
          <w:rtl/>
        </w:rPr>
        <w:t xml:space="preserve"> إلى ما يعادل 350 مليون دولار أمريكي، خُصص 150 مليون</w:t>
      </w:r>
      <w:r w:rsidR="00ED68F8">
        <w:rPr>
          <w:rFonts w:hint="cs"/>
          <w:rtl/>
        </w:rPr>
        <w:t>اً</w:t>
      </w:r>
      <w:r>
        <w:rPr>
          <w:rFonts w:hint="cs"/>
          <w:rtl/>
        </w:rPr>
        <w:t xml:space="preserve"> منها للقروض الموسمية والباقي لقروض الاستثمار، استفاد منه بشكل مباشر 24 ألف مزارع صغير يقطنون في 68 بلدة في 17 إقليماً من أقاليم الدولة البالغ عددها 18، دفعت منها </w:t>
      </w:r>
      <w:r w:rsidRPr="00A65169">
        <w:rPr>
          <w:rFonts w:hint="cs"/>
          <w:rtl/>
        </w:rPr>
        <w:t>نفقات</w:t>
      </w:r>
      <w:r>
        <w:rPr>
          <w:rFonts w:hint="cs"/>
          <w:rtl/>
        </w:rPr>
        <w:t xml:space="preserve"> بلغت 47 مليون دولار أمريكي؛</w:t>
      </w:r>
    </w:p>
    <w:p w:rsidR="00633036" w:rsidRDefault="00ED68F8" w:rsidP="00AE7F98">
      <w:pPr>
        <w:pStyle w:val="SingleTxtGA"/>
        <w:rPr>
          <w:rFonts w:hint="cs"/>
          <w:rtl/>
        </w:rPr>
      </w:pPr>
      <w:r>
        <w:rPr>
          <w:rFonts w:hint="cs"/>
          <w:rtl/>
        </w:rPr>
        <w:tab/>
        <w:t>(</w:t>
      </w:r>
      <w:r w:rsidRPr="00ED68F8">
        <w:rPr>
          <w:rFonts w:hint="cs"/>
          <w:sz w:val="30"/>
          <w:rtl/>
        </w:rPr>
        <w:t>ﻫ</w:t>
      </w:r>
      <w:r w:rsidR="00633036">
        <w:rPr>
          <w:rFonts w:hint="cs"/>
          <w:rtl/>
        </w:rPr>
        <w:t>)</w:t>
      </w:r>
      <w:r w:rsidR="00633036">
        <w:rPr>
          <w:rFonts w:hint="cs"/>
          <w:rtl/>
        </w:rPr>
        <w:tab/>
        <w:t xml:space="preserve">البرنامج الوطني للإسكان الهادف إلى توفير مساكن جديدة للسكان بواسطة نظم البناء الذاتي المراقب وتشييد مساكن مركزية جديدة ومساكن اجتماعية. ومن أولويات السلطة </w:t>
      </w:r>
      <w:r w:rsidR="00633036" w:rsidRPr="00AE7F98">
        <w:rPr>
          <w:rFonts w:hint="cs"/>
          <w:spacing w:val="-2"/>
          <w:rtl/>
        </w:rPr>
        <w:t>التنفيذية</w:t>
      </w:r>
      <w:r w:rsidR="00633036">
        <w:rPr>
          <w:rFonts w:hint="cs"/>
          <w:rtl/>
        </w:rPr>
        <w:t xml:space="preserve"> في إطار البرنامج الفرعي الخاص بالمساكن الاجتماعية، إعادة تأهيل القرى لمنح الأسر القاطنة في الأرياف حياة كريمة. ويهدف البرنامج بشكل عام إلى تأمين المسكن وتعزيز السكن الاجتماعي لصالح</w:t>
      </w:r>
      <w:r>
        <w:rPr>
          <w:rFonts w:hint="cs"/>
          <w:rtl/>
        </w:rPr>
        <w:t xml:space="preserve"> 000 564</w:t>
      </w:r>
      <w:r w:rsidR="00793AEB">
        <w:rPr>
          <w:rFonts w:hint="cs"/>
          <w:rtl/>
        </w:rPr>
        <w:t xml:space="preserve"> </w:t>
      </w:r>
      <w:r w:rsidR="00633036">
        <w:rPr>
          <w:rFonts w:hint="cs"/>
          <w:rtl/>
        </w:rPr>
        <w:t>عائل</w:t>
      </w:r>
      <w:r>
        <w:rPr>
          <w:rFonts w:hint="cs"/>
          <w:rtl/>
        </w:rPr>
        <w:t xml:space="preserve">ة، أي ما يعادل 3.3 ملايين </w:t>
      </w:r>
      <w:r w:rsidR="00633036">
        <w:rPr>
          <w:rFonts w:hint="cs"/>
          <w:rtl/>
        </w:rPr>
        <w:t xml:space="preserve">نسمة؛ </w:t>
      </w:r>
    </w:p>
    <w:p w:rsidR="00633036" w:rsidRDefault="00633036" w:rsidP="00AE7F98">
      <w:pPr>
        <w:pStyle w:val="SingleTxtGA"/>
        <w:rPr>
          <w:rFonts w:hint="cs"/>
          <w:rtl/>
        </w:rPr>
      </w:pPr>
      <w:r>
        <w:rPr>
          <w:rFonts w:hint="cs"/>
          <w:rtl/>
        </w:rPr>
        <w:tab/>
        <w:t>(و)</w:t>
      </w:r>
      <w:r>
        <w:rPr>
          <w:rFonts w:hint="cs"/>
          <w:rtl/>
        </w:rPr>
        <w:tab/>
        <w:t xml:space="preserve">برنامج نقل مهام خدمات الصحة الأولية الذي يهدف إلى جعل إدارة الخدمات الصحية لا مركزية ونقلها إلى المستوى البلدي، بما يسمح للإدارات وأطقم الرعاية </w:t>
      </w:r>
      <w:r w:rsidRPr="00AE7F98">
        <w:rPr>
          <w:rFonts w:hint="cs"/>
          <w:spacing w:val="-2"/>
          <w:rtl/>
        </w:rPr>
        <w:t>الصحية</w:t>
      </w:r>
      <w:r>
        <w:rPr>
          <w:rFonts w:hint="cs"/>
          <w:rtl/>
        </w:rPr>
        <w:t xml:space="preserve"> البلدية </w:t>
      </w:r>
      <w:proofErr w:type="spellStart"/>
      <w:r w:rsidR="007F7E47">
        <w:rPr>
          <w:rFonts w:hint="cs"/>
          <w:rtl/>
        </w:rPr>
        <w:t>ب</w:t>
      </w:r>
      <w:r>
        <w:rPr>
          <w:rFonts w:hint="cs"/>
          <w:rtl/>
        </w:rPr>
        <w:t>إيلاء</w:t>
      </w:r>
      <w:proofErr w:type="spellEnd"/>
      <w:r>
        <w:rPr>
          <w:rFonts w:hint="cs"/>
          <w:rtl/>
        </w:rPr>
        <w:t xml:space="preserve"> المزيد من الاهتمام لتحسين إدارة خدمات الصحة وعمل مرافقها؛ </w:t>
      </w:r>
    </w:p>
    <w:p w:rsidR="00633036" w:rsidRDefault="00633036" w:rsidP="00AE7F98">
      <w:pPr>
        <w:pStyle w:val="SingleTxtGA"/>
        <w:rPr>
          <w:rFonts w:hint="cs"/>
          <w:rtl/>
        </w:rPr>
      </w:pPr>
      <w:r>
        <w:rPr>
          <w:rFonts w:hint="cs"/>
          <w:rtl/>
        </w:rPr>
        <w:tab/>
        <w:t>(ز)</w:t>
      </w:r>
      <w:r>
        <w:rPr>
          <w:rFonts w:hint="cs"/>
          <w:rtl/>
        </w:rPr>
        <w:tab/>
        <w:t>برنامج دعم الشركات الصغيرة الذي يهدف إلى تعزيز مبادرات درّ</w:t>
      </w:r>
      <w:r w:rsidR="00AE7F98">
        <w:rPr>
          <w:rFonts w:hint="eastAsia"/>
          <w:rtl/>
        </w:rPr>
        <w:t> </w:t>
      </w:r>
      <w:proofErr w:type="spellStart"/>
      <w:r>
        <w:rPr>
          <w:rFonts w:hint="cs"/>
          <w:rtl/>
        </w:rPr>
        <w:t>المداخيل</w:t>
      </w:r>
      <w:proofErr w:type="spellEnd"/>
      <w:r>
        <w:rPr>
          <w:rFonts w:hint="cs"/>
          <w:rtl/>
        </w:rPr>
        <w:t xml:space="preserve"> العائلية وعملية إضفاء طابع رسمي على الاقتصاد غير المنظّم. ويرمي البرنامج إلى ضمان استفادة</w:t>
      </w:r>
      <w:r w:rsidR="00ED68F8">
        <w:rPr>
          <w:rFonts w:hint="cs"/>
          <w:rtl/>
        </w:rPr>
        <w:t xml:space="preserve"> 000 100</w:t>
      </w:r>
      <w:r w:rsidR="00793AEB">
        <w:rPr>
          <w:rFonts w:hint="cs"/>
          <w:rtl/>
        </w:rPr>
        <w:t xml:space="preserve"> </w:t>
      </w:r>
      <w:r>
        <w:rPr>
          <w:rFonts w:hint="cs"/>
          <w:rtl/>
        </w:rPr>
        <w:t xml:space="preserve">أسرة من هذا الدعم حتى شهر أيلول/سبتمبر </w:t>
      </w:r>
      <w:r w:rsidRPr="00AE7F98">
        <w:rPr>
          <w:rFonts w:hint="cs"/>
          <w:spacing w:val="-2"/>
          <w:rtl/>
        </w:rPr>
        <w:t>2012</w:t>
      </w:r>
      <w:r>
        <w:rPr>
          <w:rFonts w:hint="cs"/>
          <w:rtl/>
        </w:rPr>
        <w:t xml:space="preserve">، </w:t>
      </w:r>
      <w:r w:rsidR="00ED68F8">
        <w:rPr>
          <w:rFonts w:hint="cs"/>
          <w:rtl/>
        </w:rPr>
        <w:t>ب</w:t>
      </w:r>
      <w:r>
        <w:rPr>
          <w:rFonts w:hint="cs"/>
          <w:rtl/>
        </w:rPr>
        <w:t>ما يسمح ببلوغ عدد</w:t>
      </w:r>
      <w:r w:rsidR="00ED68F8">
        <w:rPr>
          <w:rFonts w:hint="cs"/>
          <w:rtl/>
        </w:rPr>
        <w:t xml:space="preserve"> 000 500</w:t>
      </w:r>
      <w:r w:rsidR="00793AEB">
        <w:rPr>
          <w:rFonts w:hint="cs"/>
          <w:rtl/>
        </w:rPr>
        <w:t xml:space="preserve"> </w:t>
      </w:r>
      <w:r>
        <w:rPr>
          <w:rFonts w:hint="cs"/>
          <w:rtl/>
        </w:rPr>
        <w:t xml:space="preserve">أسرة مستفيدة؛ </w:t>
      </w:r>
    </w:p>
    <w:p w:rsidR="00633036" w:rsidRDefault="00633036" w:rsidP="001A7B87">
      <w:pPr>
        <w:pStyle w:val="SingleTxtGA"/>
        <w:rPr>
          <w:rFonts w:hint="cs"/>
          <w:rtl/>
        </w:rPr>
      </w:pPr>
      <w:r w:rsidRPr="001A7B87">
        <w:rPr>
          <w:rFonts w:hint="cs"/>
          <w:spacing w:val="-4"/>
          <w:rtl/>
        </w:rPr>
        <w:tab/>
        <w:t>(ح)</w:t>
      </w:r>
      <w:r w:rsidRPr="001A7B87">
        <w:rPr>
          <w:rFonts w:hint="cs"/>
          <w:spacing w:val="-4"/>
          <w:rtl/>
        </w:rPr>
        <w:tab/>
        <w:t>برنامج دعم المهارات الأسرية "أسرار السعادة" الذي تضمن تدريب</w:t>
      </w:r>
      <w:r w:rsidR="001A7B87" w:rsidRPr="001A7B87">
        <w:rPr>
          <w:rFonts w:hint="cs"/>
          <w:spacing w:val="-4"/>
          <w:rtl/>
        </w:rPr>
        <w:t xml:space="preserve"> 001</w:t>
      </w:r>
      <w:r w:rsidR="001A7B87">
        <w:rPr>
          <w:rFonts w:hint="cs"/>
          <w:rtl/>
        </w:rPr>
        <w:t xml:space="preserve"> 1</w:t>
      </w:r>
      <w:r>
        <w:rPr>
          <w:rFonts w:hint="cs"/>
          <w:rtl/>
        </w:rPr>
        <w:t xml:space="preserve"> ناشط خلال فترة 2011/2012، </w:t>
      </w:r>
      <w:r w:rsidR="00ED68F8">
        <w:rPr>
          <w:rFonts w:hint="cs"/>
          <w:rtl/>
        </w:rPr>
        <w:t xml:space="preserve">منهم </w:t>
      </w:r>
      <w:r>
        <w:rPr>
          <w:rFonts w:hint="cs"/>
          <w:rtl/>
        </w:rPr>
        <w:t xml:space="preserve">716 من النساء؛ </w:t>
      </w:r>
    </w:p>
    <w:p w:rsidR="00633036" w:rsidRDefault="00633036" w:rsidP="007F7E47">
      <w:pPr>
        <w:pStyle w:val="SingleTxtGA"/>
        <w:rPr>
          <w:rFonts w:hint="cs"/>
          <w:rtl/>
        </w:rPr>
      </w:pPr>
      <w:r>
        <w:rPr>
          <w:rFonts w:hint="cs"/>
          <w:rtl/>
        </w:rPr>
        <w:tab/>
        <w:t>(ط)</w:t>
      </w:r>
      <w:r>
        <w:rPr>
          <w:rFonts w:hint="cs"/>
          <w:rtl/>
        </w:rPr>
        <w:tab/>
        <w:t>البرنامج الوطني للقروض الصغيرة الذي شمل</w:t>
      </w:r>
      <w:r w:rsidR="00ED68F8">
        <w:rPr>
          <w:rFonts w:hint="cs"/>
          <w:rtl/>
        </w:rPr>
        <w:t xml:space="preserve"> 398 435</w:t>
      </w:r>
      <w:r w:rsidR="00793AEB">
        <w:rPr>
          <w:rFonts w:hint="cs"/>
          <w:rtl/>
        </w:rPr>
        <w:t xml:space="preserve"> </w:t>
      </w:r>
      <w:r>
        <w:rPr>
          <w:rFonts w:hint="cs"/>
          <w:rtl/>
        </w:rPr>
        <w:t xml:space="preserve">مستفيداً مباشراً </w:t>
      </w:r>
      <w:r w:rsidR="00ED68F8">
        <w:rPr>
          <w:rFonts w:hint="cs"/>
          <w:rtl/>
        </w:rPr>
        <w:t xml:space="preserve">و990 </w:t>
      </w:r>
      <w:r w:rsidR="007F7E47">
        <w:rPr>
          <w:rFonts w:hint="cs"/>
          <w:rtl/>
        </w:rPr>
        <w:t>176</w:t>
      </w:r>
      <w:r w:rsidR="00ED68F8">
        <w:rPr>
          <w:rFonts w:hint="cs"/>
          <w:rtl/>
        </w:rPr>
        <w:t xml:space="preserve"> 2 </w:t>
      </w:r>
      <w:r>
        <w:rPr>
          <w:rFonts w:hint="cs"/>
          <w:rtl/>
        </w:rPr>
        <w:t xml:space="preserve">مستفيداً غير </w:t>
      </w:r>
      <w:r w:rsidRPr="001A7B87">
        <w:rPr>
          <w:rFonts w:hint="cs"/>
          <w:spacing w:val="-4"/>
          <w:rtl/>
        </w:rPr>
        <w:t>مباشر</w:t>
      </w:r>
      <w:r>
        <w:rPr>
          <w:rFonts w:hint="cs"/>
          <w:rtl/>
        </w:rPr>
        <w:t xml:space="preserve"> في عام 2012، </w:t>
      </w:r>
      <w:r w:rsidR="00ED68F8">
        <w:rPr>
          <w:rFonts w:hint="cs"/>
          <w:rtl/>
        </w:rPr>
        <w:t xml:space="preserve">منهم </w:t>
      </w:r>
      <w:r>
        <w:rPr>
          <w:rFonts w:hint="cs"/>
          <w:rtl/>
        </w:rPr>
        <w:t xml:space="preserve">80 بالمائة من النساء؛ </w:t>
      </w:r>
    </w:p>
    <w:p w:rsidR="00633036" w:rsidRDefault="007F7E47" w:rsidP="007F7E47">
      <w:pPr>
        <w:pStyle w:val="SingleTxtGA"/>
        <w:rPr>
          <w:rFonts w:hint="cs"/>
          <w:rtl/>
        </w:rPr>
      </w:pPr>
      <w:r>
        <w:rPr>
          <w:rFonts w:hint="cs"/>
          <w:rtl/>
        </w:rPr>
        <w:tab/>
        <w:t>(ي</w:t>
      </w:r>
      <w:r w:rsidR="00633036">
        <w:rPr>
          <w:rFonts w:hint="cs"/>
          <w:rtl/>
        </w:rPr>
        <w:t>)</w:t>
      </w:r>
      <w:r w:rsidR="00633036">
        <w:rPr>
          <w:rFonts w:hint="cs"/>
          <w:rtl/>
        </w:rPr>
        <w:tab/>
        <w:t>برنامج دعم التجارة الريفية الذي يرمي إلى تشجيع إنشاء شركات للتجارة الريفية أو توسيع الشركات الموجودة، وتجار الجملة والمفرق، وذلك بغية تعزيز ا</w:t>
      </w:r>
      <w:r w:rsidR="00ED68F8">
        <w:rPr>
          <w:rFonts w:hint="cs"/>
          <w:rtl/>
        </w:rPr>
        <w:t>لإ</w:t>
      </w:r>
      <w:r w:rsidR="00633036">
        <w:rPr>
          <w:rFonts w:hint="cs"/>
          <w:rtl/>
        </w:rPr>
        <w:t xml:space="preserve">نتاج الزراعي والحد من الفقر في المناطق الريفية من خلال </w:t>
      </w:r>
      <w:r w:rsidR="00ED68F8">
        <w:rPr>
          <w:rFonts w:hint="cs"/>
          <w:rtl/>
        </w:rPr>
        <w:t xml:space="preserve">تلبية </w:t>
      </w:r>
      <w:r w:rsidR="00633036">
        <w:rPr>
          <w:rFonts w:hint="cs"/>
          <w:rtl/>
        </w:rPr>
        <w:t xml:space="preserve">احتياجات سكانها من الإمدادات الزراعية والسلع الاستهلاكية الأساسية. </w:t>
      </w:r>
    </w:p>
    <w:p w:rsidR="00633036" w:rsidRDefault="00633036" w:rsidP="00ED68F8">
      <w:pPr>
        <w:pStyle w:val="SingleTxtGA"/>
        <w:ind w:left="1983" w:hanging="736"/>
        <w:rPr>
          <w:rFonts w:hint="cs"/>
          <w:rtl/>
        </w:rPr>
      </w:pPr>
      <w:r>
        <w:rPr>
          <w:rFonts w:hint="cs"/>
          <w:rtl/>
        </w:rPr>
        <w:t>17-</w:t>
      </w:r>
      <w:r>
        <w:rPr>
          <w:rFonts w:hint="cs"/>
          <w:rtl/>
        </w:rPr>
        <w:tab/>
      </w:r>
      <w:r w:rsidR="00ED68F8">
        <w:rPr>
          <w:rFonts w:hint="cs"/>
          <w:rtl/>
        </w:rPr>
        <w:t xml:space="preserve">ومن التدابير </w:t>
      </w:r>
      <w:proofErr w:type="spellStart"/>
      <w:r w:rsidR="00ED68F8">
        <w:rPr>
          <w:rFonts w:hint="cs"/>
          <w:rtl/>
        </w:rPr>
        <w:t>ال</w:t>
      </w:r>
      <w:r>
        <w:rPr>
          <w:rFonts w:hint="cs"/>
          <w:rtl/>
        </w:rPr>
        <w:t>سياساتية</w:t>
      </w:r>
      <w:proofErr w:type="spellEnd"/>
      <w:r>
        <w:rPr>
          <w:rFonts w:hint="cs"/>
          <w:rtl/>
        </w:rPr>
        <w:t xml:space="preserve"> ذات </w:t>
      </w:r>
      <w:r w:rsidR="007F7E47">
        <w:rPr>
          <w:rFonts w:hint="cs"/>
          <w:rtl/>
        </w:rPr>
        <w:t>ال</w:t>
      </w:r>
      <w:r>
        <w:rPr>
          <w:rFonts w:hint="cs"/>
          <w:rtl/>
        </w:rPr>
        <w:t xml:space="preserve">صلة ما يلي: </w:t>
      </w:r>
    </w:p>
    <w:p w:rsidR="00633036" w:rsidRDefault="00AE7F98" w:rsidP="00AE7F98">
      <w:pPr>
        <w:pStyle w:val="SingleTxtGA"/>
        <w:rPr>
          <w:rFonts w:hint="cs"/>
        </w:rPr>
      </w:pPr>
      <w:r>
        <w:rPr>
          <w:rFonts w:hint="cs"/>
          <w:rtl/>
        </w:rPr>
        <w:tab/>
        <w:t>(أ)</w:t>
      </w:r>
      <w:r>
        <w:rPr>
          <w:rFonts w:hint="cs"/>
          <w:rtl/>
        </w:rPr>
        <w:tab/>
      </w:r>
      <w:r w:rsidR="00633036">
        <w:rPr>
          <w:rFonts w:hint="cs"/>
          <w:rtl/>
        </w:rPr>
        <w:t xml:space="preserve">برنامج التوسع والتنمية </w:t>
      </w:r>
      <w:r w:rsidR="00633036" w:rsidRPr="00AE7F98">
        <w:rPr>
          <w:rFonts w:hint="cs"/>
          <w:spacing w:val="-2"/>
          <w:rtl/>
        </w:rPr>
        <w:t>الريفيين</w:t>
      </w:r>
      <w:r w:rsidR="00633036">
        <w:rPr>
          <w:rFonts w:hint="cs"/>
          <w:rtl/>
        </w:rPr>
        <w:t xml:space="preserve"> الذي ينفذ في الوقت الراهن في البلد والذي يشكل فرصة لكي تشارك جميع نساء الأرياف في عملية تنمية البلد؛ </w:t>
      </w:r>
    </w:p>
    <w:p w:rsidR="00633036" w:rsidRDefault="00AE7F98" w:rsidP="00AE7F98">
      <w:pPr>
        <w:pStyle w:val="SingleTxtGA"/>
        <w:rPr>
          <w:rFonts w:hint="cs"/>
        </w:rPr>
      </w:pPr>
      <w:r>
        <w:rPr>
          <w:rFonts w:hint="cs"/>
          <w:rtl/>
        </w:rPr>
        <w:tab/>
        <w:t>(ب)</w:t>
      </w:r>
      <w:r>
        <w:rPr>
          <w:rFonts w:hint="cs"/>
          <w:rtl/>
        </w:rPr>
        <w:tab/>
      </w:r>
      <w:proofErr w:type="spellStart"/>
      <w:r w:rsidR="00633036">
        <w:rPr>
          <w:rFonts w:hint="cs"/>
          <w:rtl/>
        </w:rPr>
        <w:t>استراتيجية</w:t>
      </w:r>
      <w:proofErr w:type="spellEnd"/>
      <w:r w:rsidR="00633036">
        <w:rPr>
          <w:rFonts w:hint="cs"/>
          <w:rtl/>
        </w:rPr>
        <w:t xml:space="preserve"> </w:t>
      </w:r>
      <w:r w:rsidR="00633036" w:rsidRPr="00AE7F98">
        <w:rPr>
          <w:rFonts w:hint="cs"/>
          <w:spacing w:val="-2"/>
          <w:rtl/>
        </w:rPr>
        <w:t>النهوض</w:t>
      </w:r>
      <w:r w:rsidR="00633036">
        <w:rPr>
          <w:rFonts w:hint="cs"/>
          <w:rtl/>
        </w:rPr>
        <w:t xml:space="preserve"> بالمرأة التي تشارك في تنفيذها مؤسسات عامة وخاصة، بما فيها المنظمات غير الحكومية؛ </w:t>
      </w:r>
    </w:p>
    <w:p w:rsidR="00633036" w:rsidRDefault="00AE7F98" w:rsidP="00AE7F98">
      <w:pPr>
        <w:pStyle w:val="SingleTxtGA"/>
        <w:rPr>
          <w:rFonts w:hint="cs"/>
          <w:rtl/>
        </w:rPr>
      </w:pPr>
      <w:r>
        <w:rPr>
          <w:rFonts w:hint="cs"/>
          <w:rtl/>
        </w:rPr>
        <w:tab/>
        <w:t>(ج)</w:t>
      </w:r>
      <w:r>
        <w:rPr>
          <w:rFonts w:hint="cs"/>
          <w:rtl/>
        </w:rPr>
        <w:tab/>
      </w:r>
      <w:r w:rsidR="00633036">
        <w:rPr>
          <w:rFonts w:hint="cs"/>
          <w:rtl/>
        </w:rPr>
        <w:t xml:space="preserve">مراكز </w:t>
      </w:r>
      <w:r w:rsidR="00633036" w:rsidRPr="00AE7F98">
        <w:rPr>
          <w:rFonts w:hint="cs"/>
          <w:spacing w:val="-2"/>
          <w:rtl/>
        </w:rPr>
        <w:t>المشورة</w:t>
      </w:r>
      <w:r w:rsidR="00633036">
        <w:rPr>
          <w:rFonts w:hint="cs"/>
          <w:rtl/>
        </w:rPr>
        <w:t xml:space="preserve"> الأسرية العاملة في إطار الوقاية من العنف المنزلي ومكافحته. </w:t>
      </w:r>
    </w:p>
    <w:p w:rsidR="00633036" w:rsidRDefault="00633036" w:rsidP="00633036">
      <w:pPr>
        <w:pStyle w:val="SingleTxtGA"/>
        <w:tabs>
          <w:tab w:val="clear" w:pos="1928"/>
          <w:tab w:val="left" w:pos="1983"/>
        </w:tabs>
        <w:rPr>
          <w:rFonts w:hint="cs"/>
          <w:rtl/>
        </w:rPr>
      </w:pPr>
      <w:r>
        <w:rPr>
          <w:rFonts w:hint="cs"/>
          <w:rtl/>
        </w:rPr>
        <w:t>18-</w:t>
      </w:r>
      <w:r>
        <w:rPr>
          <w:rFonts w:hint="cs"/>
          <w:rtl/>
        </w:rPr>
        <w:tab/>
        <w:t xml:space="preserve">وتترجم النتائج المحققة مقارنة بالأهداف المحددة لعام 2010 الجهود التي بذلت في اتجاهين اثنين: دعم المرأة في الصعوبات المرتبطة بوضعها والتقدم المحرز على طريق مشاركة أكبر في حياة البلد. </w:t>
      </w:r>
    </w:p>
    <w:p w:rsidR="00633036" w:rsidRDefault="00D6676E" w:rsidP="00633036">
      <w:pPr>
        <w:pStyle w:val="SingleTxtGA"/>
        <w:tabs>
          <w:tab w:val="clear" w:pos="1928"/>
          <w:tab w:val="left" w:pos="1983"/>
        </w:tabs>
        <w:rPr>
          <w:rFonts w:hint="cs"/>
          <w:rtl/>
        </w:rPr>
      </w:pPr>
      <w:r>
        <w:rPr>
          <w:rtl/>
        </w:rPr>
        <w:br w:type="page"/>
      </w:r>
      <w:r w:rsidR="00633036">
        <w:rPr>
          <w:rFonts w:hint="cs"/>
          <w:rtl/>
        </w:rPr>
        <w:t>19-</w:t>
      </w:r>
      <w:r w:rsidR="00633036">
        <w:rPr>
          <w:rFonts w:hint="cs"/>
          <w:rtl/>
        </w:rPr>
        <w:tab/>
        <w:t xml:space="preserve">ويبين الجدول التالي إطار الأهداف. </w:t>
      </w:r>
    </w:p>
    <w:p w:rsidR="00633036" w:rsidRPr="00A4142D" w:rsidRDefault="00633036" w:rsidP="00633036">
      <w:pPr>
        <w:pStyle w:val="SingleTxtGA"/>
        <w:tabs>
          <w:tab w:val="clear" w:pos="1928"/>
          <w:tab w:val="left" w:pos="1983"/>
        </w:tabs>
        <w:rPr>
          <w:rFonts w:hint="cs"/>
          <w:b/>
          <w:bCs/>
          <w:rtl/>
        </w:rPr>
      </w:pPr>
      <w:r w:rsidRPr="00A4142D">
        <w:rPr>
          <w:rFonts w:hint="cs"/>
          <w:b/>
          <w:bCs/>
          <w:rtl/>
        </w:rPr>
        <w:t xml:space="preserve">الجدول 4 </w:t>
      </w:r>
    </w:p>
    <w:tbl>
      <w:tblPr>
        <w:bidiVisual/>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204"/>
        <w:gridCol w:w="1408"/>
        <w:gridCol w:w="1418"/>
        <w:gridCol w:w="1340"/>
      </w:tblGrid>
      <w:tr w:rsidR="00633036" w:rsidRPr="00362253" w:rsidTr="000A3002">
        <w:trPr>
          <w:trHeight w:val="240"/>
          <w:tblHeader/>
        </w:trPr>
        <w:tc>
          <w:tcPr>
            <w:tcW w:w="3204" w:type="dxa"/>
            <w:tcBorders>
              <w:top w:val="single" w:sz="4" w:space="0" w:color="auto"/>
              <w:bottom w:val="single" w:sz="12" w:space="0" w:color="auto"/>
            </w:tcBorders>
            <w:shd w:val="clear" w:color="auto" w:fill="auto"/>
            <w:vAlign w:val="bottom"/>
          </w:tcPr>
          <w:p w:rsidR="00633036" w:rsidRPr="00197A93" w:rsidRDefault="00ED68F8" w:rsidP="001A7B87">
            <w:pPr>
              <w:autoSpaceDE w:val="0"/>
              <w:autoSpaceDN w:val="0"/>
              <w:adjustRightInd w:val="0"/>
              <w:spacing w:after="40" w:line="300" w:lineRule="exact"/>
              <w:ind w:firstLine="104"/>
              <w:rPr>
                <w:rFonts w:hint="cs"/>
                <w:iCs/>
                <w:szCs w:val="28"/>
                <w:lang w:val="fr-FR"/>
              </w:rPr>
            </w:pPr>
            <w:r w:rsidRPr="00197A93">
              <w:rPr>
                <w:rFonts w:hint="cs"/>
                <w:iCs/>
                <w:szCs w:val="28"/>
                <w:rtl/>
                <w:lang w:val="fr-FR"/>
              </w:rPr>
              <w:t>البند</w:t>
            </w:r>
          </w:p>
        </w:tc>
        <w:tc>
          <w:tcPr>
            <w:tcW w:w="1408" w:type="dxa"/>
            <w:tcBorders>
              <w:top w:val="single" w:sz="4" w:space="0" w:color="auto"/>
              <w:bottom w:val="single" w:sz="12" w:space="0" w:color="auto"/>
            </w:tcBorders>
            <w:shd w:val="clear" w:color="auto" w:fill="auto"/>
            <w:vAlign w:val="bottom"/>
          </w:tcPr>
          <w:p w:rsidR="00633036" w:rsidRPr="00197A93" w:rsidRDefault="00AE7F98" w:rsidP="001A7B87">
            <w:pPr>
              <w:autoSpaceDE w:val="0"/>
              <w:autoSpaceDN w:val="0"/>
              <w:adjustRightInd w:val="0"/>
              <w:spacing w:after="40" w:line="300" w:lineRule="exact"/>
              <w:ind w:left="280"/>
              <w:jc w:val="both"/>
              <w:rPr>
                <w:rFonts w:hint="cs"/>
                <w:iCs/>
                <w:szCs w:val="28"/>
                <w:rtl/>
              </w:rPr>
            </w:pPr>
            <w:r w:rsidRPr="00197A93">
              <w:rPr>
                <w:rFonts w:hint="cs"/>
                <w:iCs/>
                <w:szCs w:val="28"/>
                <w:rtl/>
              </w:rPr>
              <w:t>2010</w:t>
            </w:r>
          </w:p>
        </w:tc>
        <w:tc>
          <w:tcPr>
            <w:tcW w:w="2758" w:type="dxa"/>
            <w:gridSpan w:val="2"/>
            <w:tcBorders>
              <w:top w:val="single" w:sz="4" w:space="0" w:color="auto"/>
              <w:bottom w:val="single" w:sz="12" w:space="0" w:color="auto"/>
            </w:tcBorders>
            <w:shd w:val="clear" w:color="auto" w:fill="auto"/>
            <w:vAlign w:val="bottom"/>
          </w:tcPr>
          <w:p w:rsidR="00DE111D" w:rsidRPr="00197A93" w:rsidRDefault="00633036" w:rsidP="001A7B87">
            <w:pPr>
              <w:autoSpaceDE w:val="0"/>
              <w:autoSpaceDN w:val="0"/>
              <w:adjustRightInd w:val="0"/>
              <w:spacing w:after="40" w:line="300" w:lineRule="exact"/>
              <w:ind w:left="113"/>
              <w:jc w:val="center"/>
              <w:rPr>
                <w:rFonts w:hint="cs"/>
                <w:iCs/>
                <w:szCs w:val="28"/>
                <w:lang w:val="fr-FR"/>
              </w:rPr>
            </w:pPr>
            <w:r w:rsidRPr="00197A93">
              <w:rPr>
                <w:rFonts w:hint="cs"/>
                <w:iCs/>
                <w:szCs w:val="28"/>
                <w:rtl/>
                <w:lang w:val="fr-FR"/>
              </w:rPr>
              <w:t>نسبة التنفيذ</w:t>
            </w:r>
            <w:r w:rsidR="00DE111D">
              <w:rPr>
                <w:rFonts w:hint="cs"/>
                <w:iCs/>
                <w:szCs w:val="28"/>
                <w:rtl/>
                <w:lang w:val="fr-FR"/>
              </w:rPr>
              <w:t xml:space="preserve"> (في المائة)</w:t>
            </w:r>
          </w:p>
        </w:tc>
      </w:tr>
      <w:tr w:rsidR="00633036" w:rsidRPr="00362253" w:rsidTr="00633036">
        <w:trPr>
          <w:trHeight w:val="240"/>
        </w:trPr>
        <w:tc>
          <w:tcPr>
            <w:tcW w:w="4612" w:type="dxa"/>
            <w:gridSpan w:val="2"/>
            <w:tcBorders>
              <w:top w:val="single" w:sz="12" w:space="0" w:color="auto"/>
            </w:tcBorders>
            <w:shd w:val="clear" w:color="auto" w:fill="auto"/>
          </w:tcPr>
          <w:p w:rsidR="00633036" w:rsidRPr="00197A93" w:rsidRDefault="00633036" w:rsidP="001A7B87">
            <w:pPr>
              <w:autoSpaceDE w:val="0"/>
              <w:autoSpaceDN w:val="0"/>
              <w:adjustRightInd w:val="0"/>
              <w:spacing w:after="40" w:line="300" w:lineRule="exact"/>
              <w:ind w:left="113"/>
              <w:rPr>
                <w:rFonts w:hint="cs"/>
                <w:iCs/>
                <w:sz w:val="28"/>
                <w:szCs w:val="28"/>
                <w:rtl/>
                <w:lang w:val="fr-FR"/>
              </w:rPr>
            </w:pPr>
            <w:r w:rsidRPr="00197A93">
              <w:rPr>
                <w:rFonts w:hint="cs"/>
                <w:iCs/>
                <w:sz w:val="28"/>
                <w:szCs w:val="28"/>
                <w:rtl/>
                <w:lang w:val="fr-FR"/>
              </w:rPr>
              <w:t xml:space="preserve">النتيجة </w:t>
            </w:r>
            <w:proofErr w:type="spellStart"/>
            <w:r w:rsidRPr="00197A93">
              <w:rPr>
                <w:rFonts w:hint="cs"/>
                <w:iCs/>
                <w:sz w:val="28"/>
                <w:szCs w:val="28"/>
                <w:rtl/>
                <w:lang w:val="fr-FR"/>
              </w:rPr>
              <w:t>المتوخاة</w:t>
            </w:r>
            <w:proofErr w:type="spellEnd"/>
            <w:r w:rsidRPr="00197A93">
              <w:rPr>
                <w:rFonts w:hint="cs"/>
                <w:iCs/>
                <w:sz w:val="28"/>
                <w:szCs w:val="28"/>
                <w:rtl/>
                <w:lang w:val="fr-FR"/>
              </w:rPr>
              <w:t xml:space="preserve"> </w:t>
            </w:r>
          </w:p>
        </w:tc>
        <w:tc>
          <w:tcPr>
            <w:tcW w:w="2758" w:type="dxa"/>
            <w:gridSpan w:val="2"/>
            <w:tcBorders>
              <w:top w:val="single" w:sz="12" w:space="0" w:color="auto"/>
            </w:tcBorders>
            <w:shd w:val="clear" w:color="auto" w:fill="auto"/>
            <w:vAlign w:val="bottom"/>
          </w:tcPr>
          <w:p w:rsidR="00633036" w:rsidRPr="00197A93" w:rsidRDefault="00633036" w:rsidP="001A7B87">
            <w:pPr>
              <w:autoSpaceDE w:val="0"/>
              <w:autoSpaceDN w:val="0"/>
              <w:adjustRightInd w:val="0"/>
              <w:spacing w:after="40" w:line="300" w:lineRule="exact"/>
              <w:ind w:left="292"/>
              <w:jc w:val="left"/>
              <w:rPr>
                <w:iCs/>
                <w:sz w:val="28"/>
                <w:szCs w:val="28"/>
                <w:lang w:val="fr-FR"/>
              </w:rPr>
            </w:pPr>
            <w:r w:rsidRPr="00197A93">
              <w:rPr>
                <w:rFonts w:hint="cs"/>
                <w:iCs/>
                <w:sz w:val="28"/>
                <w:szCs w:val="28"/>
                <w:rtl/>
                <w:lang w:val="fr-FR"/>
              </w:rPr>
              <w:t xml:space="preserve">النتيجة المحققة </w:t>
            </w:r>
          </w:p>
        </w:tc>
      </w:tr>
      <w:tr w:rsidR="00633036" w:rsidRPr="00362253" w:rsidTr="000A3002">
        <w:trPr>
          <w:trHeight w:val="240"/>
        </w:trPr>
        <w:tc>
          <w:tcPr>
            <w:tcW w:w="3204" w:type="dxa"/>
            <w:shd w:val="clear" w:color="auto" w:fill="auto"/>
          </w:tcPr>
          <w:p w:rsidR="00633036" w:rsidRPr="00197A93" w:rsidRDefault="00633036" w:rsidP="000A3002">
            <w:pPr>
              <w:autoSpaceDE w:val="0"/>
              <w:autoSpaceDN w:val="0"/>
              <w:adjustRightInd w:val="0"/>
              <w:spacing w:after="40" w:line="300" w:lineRule="exact"/>
              <w:ind w:left="104" w:right="200" w:firstLine="36"/>
              <w:rPr>
                <w:sz w:val="28"/>
                <w:szCs w:val="28"/>
                <w:lang w:val="fr-FR"/>
              </w:rPr>
            </w:pPr>
            <w:r w:rsidRPr="00197A93">
              <w:rPr>
                <w:rFonts w:hint="cs"/>
                <w:sz w:val="28"/>
                <w:szCs w:val="28"/>
                <w:rtl/>
                <w:lang w:val="fr-FR"/>
              </w:rPr>
              <w:t>المشورة الأسرية</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rPr>
            </w:pPr>
            <w:r w:rsidRPr="00197A93">
              <w:rPr>
                <w:rFonts w:hint="cs"/>
                <w:sz w:val="28"/>
                <w:szCs w:val="28"/>
                <w:rtl/>
              </w:rPr>
              <w:t>500 1</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254</w:t>
            </w:r>
          </w:p>
        </w:tc>
        <w:tc>
          <w:tcPr>
            <w:tcW w:w="1340"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16.9</w:t>
            </w:r>
          </w:p>
        </w:tc>
      </w:tr>
      <w:tr w:rsidR="00633036" w:rsidRPr="00A91C7E" w:rsidTr="000A3002">
        <w:trPr>
          <w:trHeight w:val="240"/>
        </w:trPr>
        <w:tc>
          <w:tcPr>
            <w:tcW w:w="3204" w:type="dxa"/>
            <w:shd w:val="clear" w:color="auto" w:fill="auto"/>
          </w:tcPr>
          <w:p w:rsidR="00633036" w:rsidRPr="00197A93" w:rsidRDefault="00633036" w:rsidP="000A3002">
            <w:pPr>
              <w:autoSpaceDE w:val="0"/>
              <w:autoSpaceDN w:val="0"/>
              <w:adjustRightInd w:val="0"/>
              <w:spacing w:after="40" w:line="300" w:lineRule="exact"/>
              <w:ind w:left="104" w:right="200" w:firstLine="36"/>
              <w:rPr>
                <w:sz w:val="28"/>
                <w:szCs w:val="28"/>
                <w:lang w:val="fr-FR"/>
              </w:rPr>
            </w:pPr>
            <w:r w:rsidRPr="00197A93">
              <w:rPr>
                <w:rFonts w:hint="cs"/>
                <w:sz w:val="28"/>
                <w:szCs w:val="28"/>
                <w:rtl/>
                <w:lang w:val="fr-FR"/>
              </w:rPr>
              <w:t>التدريب المهني للنساء</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000 3</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132</w:t>
            </w:r>
          </w:p>
        </w:tc>
        <w:tc>
          <w:tcPr>
            <w:tcW w:w="1340"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4.4</w:t>
            </w:r>
          </w:p>
        </w:tc>
      </w:tr>
      <w:tr w:rsidR="00633036" w:rsidRPr="00A91C7E" w:rsidTr="000A3002">
        <w:trPr>
          <w:trHeight w:val="240"/>
        </w:trPr>
        <w:tc>
          <w:tcPr>
            <w:tcW w:w="3204" w:type="dxa"/>
            <w:shd w:val="clear" w:color="auto" w:fill="auto"/>
          </w:tcPr>
          <w:p w:rsidR="00633036" w:rsidRPr="00197A93" w:rsidRDefault="00633036" w:rsidP="000A3002">
            <w:pPr>
              <w:autoSpaceDE w:val="0"/>
              <w:autoSpaceDN w:val="0"/>
              <w:adjustRightInd w:val="0"/>
              <w:spacing w:after="40" w:line="300" w:lineRule="exact"/>
              <w:ind w:left="104" w:right="200" w:firstLine="36"/>
              <w:rPr>
                <w:rFonts w:hint="cs"/>
                <w:sz w:val="28"/>
                <w:szCs w:val="28"/>
                <w:rtl/>
                <w:lang w:val="fr-FR"/>
              </w:rPr>
            </w:pPr>
            <w:r w:rsidRPr="00197A93">
              <w:rPr>
                <w:rFonts w:hint="cs"/>
                <w:sz w:val="28"/>
                <w:szCs w:val="28"/>
                <w:rtl/>
                <w:lang w:val="fr-FR"/>
              </w:rPr>
              <w:t xml:space="preserve">تسجيل ضحايا العنف المنزلي وتقديم المشورة لهم </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000 10</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552 5</w:t>
            </w:r>
          </w:p>
        </w:tc>
        <w:tc>
          <w:tcPr>
            <w:tcW w:w="1340"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55.5</w:t>
            </w:r>
          </w:p>
        </w:tc>
      </w:tr>
      <w:tr w:rsidR="00633036" w:rsidRPr="00A91C7E" w:rsidTr="000A3002">
        <w:trPr>
          <w:trHeight w:val="240"/>
        </w:trPr>
        <w:tc>
          <w:tcPr>
            <w:tcW w:w="3204" w:type="dxa"/>
            <w:shd w:val="clear" w:color="auto" w:fill="auto"/>
          </w:tcPr>
          <w:p w:rsidR="00633036" w:rsidRPr="00197A93" w:rsidRDefault="00ED68F8" w:rsidP="000A3002">
            <w:pPr>
              <w:autoSpaceDE w:val="0"/>
              <w:autoSpaceDN w:val="0"/>
              <w:adjustRightInd w:val="0"/>
              <w:spacing w:after="40" w:line="300" w:lineRule="exact"/>
              <w:ind w:left="104" w:right="200" w:firstLine="36"/>
              <w:rPr>
                <w:rFonts w:hint="cs"/>
                <w:sz w:val="28"/>
                <w:szCs w:val="28"/>
                <w:rtl/>
                <w:lang w:val="fr-FR" w:bidi="ar-LB"/>
              </w:rPr>
            </w:pPr>
            <w:proofErr w:type="spellStart"/>
            <w:r w:rsidRPr="00197A93">
              <w:rPr>
                <w:rFonts w:hint="cs"/>
                <w:sz w:val="28"/>
                <w:szCs w:val="28"/>
                <w:rtl/>
                <w:lang w:val="fr-FR" w:bidi="ar-LB"/>
              </w:rPr>
              <w:t>نشطاء</w:t>
            </w:r>
            <w:proofErr w:type="spellEnd"/>
            <w:r w:rsidR="00633036" w:rsidRPr="00197A93">
              <w:rPr>
                <w:rFonts w:hint="cs"/>
                <w:sz w:val="28"/>
                <w:szCs w:val="28"/>
                <w:rtl/>
                <w:lang w:val="fr-FR" w:bidi="ar-LB"/>
              </w:rPr>
              <w:t>/</w:t>
            </w:r>
            <w:r w:rsidRPr="00197A93">
              <w:rPr>
                <w:rFonts w:hint="cs"/>
                <w:sz w:val="28"/>
                <w:szCs w:val="28"/>
                <w:rtl/>
                <w:lang w:val="fr-FR" w:bidi="ar-LB"/>
              </w:rPr>
              <w:t xml:space="preserve">دعاة </w:t>
            </w:r>
            <w:r w:rsidR="00633036" w:rsidRPr="00197A93">
              <w:rPr>
                <w:rFonts w:hint="cs"/>
                <w:sz w:val="28"/>
                <w:szCs w:val="28"/>
                <w:rtl/>
                <w:lang w:val="fr-FR" w:bidi="ar-LB"/>
              </w:rPr>
              <w:t>في مجال المساواة بين الرجال والنساء</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900</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23</w:t>
            </w:r>
          </w:p>
        </w:tc>
        <w:tc>
          <w:tcPr>
            <w:tcW w:w="1340"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2.6</w:t>
            </w:r>
          </w:p>
        </w:tc>
      </w:tr>
      <w:tr w:rsidR="00633036" w:rsidRPr="00A91C7E" w:rsidTr="000A3002">
        <w:trPr>
          <w:trHeight w:val="240"/>
        </w:trPr>
        <w:tc>
          <w:tcPr>
            <w:tcW w:w="3204" w:type="dxa"/>
            <w:shd w:val="clear" w:color="auto" w:fill="auto"/>
          </w:tcPr>
          <w:p w:rsidR="00633036" w:rsidRPr="00197A93" w:rsidRDefault="00633036" w:rsidP="000A3002">
            <w:pPr>
              <w:autoSpaceDE w:val="0"/>
              <w:autoSpaceDN w:val="0"/>
              <w:adjustRightInd w:val="0"/>
              <w:spacing w:after="40" w:line="300" w:lineRule="exact"/>
              <w:ind w:left="104" w:right="200" w:firstLine="36"/>
              <w:rPr>
                <w:sz w:val="28"/>
                <w:szCs w:val="28"/>
                <w:lang w:val="fr-FR"/>
              </w:rPr>
            </w:pPr>
            <w:r w:rsidRPr="00197A93">
              <w:rPr>
                <w:rFonts w:hint="cs"/>
                <w:sz w:val="28"/>
                <w:szCs w:val="28"/>
                <w:rtl/>
                <w:lang w:val="fr-FR"/>
              </w:rPr>
              <w:t>ناشط/مستشار اجتماعي</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900</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681</w:t>
            </w:r>
          </w:p>
        </w:tc>
        <w:tc>
          <w:tcPr>
            <w:tcW w:w="1340"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75.7</w:t>
            </w:r>
          </w:p>
        </w:tc>
      </w:tr>
      <w:tr w:rsidR="00633036" w:rsidRPr="00A91C7E" w:rsidTr="000A3002">
        <w:trPr>
          <w:trHeight w:val="240"/>
        </w:trPr>
        <w:tc>
          <w:tcPr>
            <w:tcW w:w="3204" w:type="dxa"/>
            <w:shd w:val="clear" w:color="auto" w:fill="auto"/>
          </w:tcPr>
          <w:p w:rsidR="00633036" w:rsidRPr="00197A93" w:rsidRDefault="00633036" w:rsidP="000A3002">
            <w:pPr>
              <w:autoSpaceDE w:val="0"/>
              <w:autoSpaceDN w:val="0"/>
              <w:adjustRightInd w:val="0"/>
              <w:spacing w:after="40" w:line="300" w:lineRule="exact"/>
              <w:ind w:left="104" w:right="200" w:firstLine="36"/>
              <w:rPr>
                <w:sz w:val="28"/>
                <w:szCs w:val="28"/>
                <w:lang w:val="fr-FR"/>
              </w:rPr>
            </w:pPr>
            <w:r w:rsidRPr="00197A93">
              <w:rPr>
                <w:rFonts w:hint="cs"/>
                <w:sz w:val="28"/>
                <w:szCs w:val="28"/>
                <w:rtl/>
                <w:lang w:val="fr-FR"/>
              </w:rPr>
              <w:t>المستفيدون من القروض الصغيرة</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000 20</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712 152</w:t>
            </w:r>
          </w:p>
        </w:tc>
        <w:tc>
          <w:tcPr>
            <w:tcW w:w="1340" w:type="dxa"/>
            <w:shd w:val="clear" w:color="auto" w:fill="auto"/>
            <w:vAlign w:val="bottom"/>
          </w:tcPr>
          <w:p w:rsidR="00633036" w:rsidRPr="00197A93" w:rsidRDefault="00197A93"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763.6</w:t>
            </w:r>
          </w:p>
        </w:tc>
      </w:tr>
      <w:tr w:rsidR="00633036" w:rsidRPr="00A91C7E" w:rsidTr="000A3002">
        <w:trPr>
          <w:trHeight w:val="240"/>
        </w:trPr>
        <w:tc>
          <w:tcPr>
            <w:tcW w:w="3204" w:type="dxa"/>
            <w:shd w:val="clear" w:color="auto" w:fill="auto"/>
          </w:tcPr>
          <w:p w:rsidR="00633036" w:rsidRPr="00197A93" w:rsidRDefault="00633036" w:rsidP="000A3002">
            <w:pPr>
              <w:autoSpaceDE w:val="0"/>
              <w:autoSpaceDN w:val="0"/>
              <w:adjustRightInd w:val="0"/>
              <w:spacing w:after="40" w:line="300" w:lineRule="exact"/>
              <w:ind w:left="104" w:right="200" w:firstLine="36"/>
              <w:rPr>
                <w:sz w:val="28"/>
                <w:szCs w:val="28"/>
                <w:lang w:val="fr-FR"/>
              </w:rPr>
            </w:pPr>
            <w:r w:rsidRPr="00197A93">
              <w:rPr>
                <w:rFonts w:hint="cs"/>
                <w:sz w:val="28"/>
                <w:szCs w:val="28"/>
                <w:rtl/>
                <w:lang w:val="fr-FR"/>
              </w:rPr>
              <w:t>قابلات تقليديات مدربات</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000 2</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6</w:t>
            </w:r>
            <w:r w:rsidR="007F7E47">
              <w:rPr>
                <w:rFonts w:hint="cs"/>
                <w:sz w:val="28"/>
                <w:szCs w:val="28"/>
                <w:rtl/>
                <w:lang w:val="fr-FR"/>
              </w:rPr>
              <w:t>5</w:t>
            </w:r>
            <w:r w:rsidRPr="00197A93">
              <w:rPr>
                <w:rFonts w:hint="cs"/>
                <w:sz w:val="28"/>
                <w:szCs w:val="28"/>
                <w:rtl/>
                <w:lang w:val="fr-FR"/>
              </w:rPr>
              <w:t>6</w:t>
            </w:r>
          </w:p>
        </w:tc>
        <w:tc>
          <w:tcPr>
            <w:tcW w:w="1340" w:type="dxa"/>
            <w:shd w:val="clear" w:color="auto" w:fill="auto"/>
            <w:vAlign w:val="bottom"/>
          </w:tcPr>
          <w:p w:rsidR="00633036" w:rsidRPr="00197A93" w:rsidRDefault="00197A93"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32.8</w:t>
            </w:r>
          </w:p>
        </w:tc>
      </w:tr>
      <w:tr w:rsidR="00633036" w:rsidRPr="00A91C7E" w:rsidTr="000A3002">
        <w:trPr>
          <w:trHeight w:val="240"/>
        </w:trPr>
        <w:tc>
          <w:tcPr>
            <w:tcW w:w="3204" w:type="dxa"/>
            <w:shd w:val="clear" w:color="auto" w:fill="auto"/>
          </w:tcPr>
          <w:p w:rsidR="00633036" w:rsidRPr="00197A93" w:rsidRDefault="00633036" w:rsidP="000A3002">
            <w:pPr>
              <w:autoSpaceDE w:val="0"/>
              <w:autoSpaceDN w:val="0"/>
              <w:adjustRightInd w:val="0"/>
              <w:spacing w:after="40" w:line="300" w:lineRule="exact"/>
              <w:ind w:left="104" w:right="200" w:firstLine="36"/>
              <w:rPr>
                <w:sz w:val="28"/>
                <w:szCs w:val="28"/>
                <w:lang w:val="fr-FR"/>
              </w:rPr>
            </w:pPr>
            <w:r w:rsidRPr="00197A93">
              <w:rPr>
                <w:rFonts w:hint="cs"/>
                <w:sz w:val="28"/>
                <w:szCs w:val="28"/>
                <w:rtl/>
                <w:lang w:val="fr-FR"/>
              </w:rPr>
              <w:t>تسليم مجموعات أدوات للقابلات التقليديات</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000 2</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586 4</w:t>
            </w:r>
          </w:p>
        </w:tc>
        <w:tc>
          <w:tcPr>
            <w:tcW w:w="1340" w:type="dxa"/>
            <w:shd w:val="clear" w:color="auto" w:fill="auto"/>
            <w:vAlign w:val="bottom"/>
          </w:tcPr>
          <w:p w:rsidR="00633036" w:rsidRPr="00197A93" w:rsidRDefault="00197A93"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229.3</w:t>
            </w:r>
          </w:p>
        </w:tc>
      </w:tr>
      <w:tr w:rsidR="00633036" w:rsidRPr="00A91C7E" w:rsidTr="000A3002">
        <w:trPr>
          <w:trHeight w:val="240"/>
        </w:trPr>
        <w:tc>
          <w:tcPr>
            <w:tcW w:w="3204" w:type="dxa"/>
            <w:shd w:val="clear" w:color="auto" w:fill="auto"/>
          </w:tcPr>
          <w:p w:rsidR="00633036" w:rsidRPr="00197A93" w:rsidRDefault="00633036" w:rsidP="000A3002">
            <w:pPr>
              <w:autoSpaceDE w:val="0"/>
              <w:autoSpaceDN w:val="0"/>
              <w:adjustRightInd w:val="0"/>
              <w:spacing w:after="40" w:line="300" w:lineRule="exact"/>
              <w:ind w:left="104" w:right="200" w:firstLine="36"/>
              <w:rPr>
                <w:sz w:val="28"/>
                <w:szCs w:val="28"/>
              </w:rPr>
            </w:pPr>
            <w:r w:rsidRPr="00197A93">
              <w:rPr>
                <w:rFonts w:hint="cs"/>
                <w:sz w:val="28"/>
                <w:szCs w:val="28"/>
                <w:rtl/>
                <w:lang w:val="fr-FR"/>
              </w:rPr>
              <w:t xml:space="preserve">مؤتمرات </w:t>
            </w:r>
            <w:r w:rsidR="00ED68F8" w:rsidRPr="00197A93">
              <w:rPr>
                <w:rFonts w:hint="cs"/>
                <w:sz w:val="28"/>
                <w:szCs w:val="28"/>
                <w:rtl/>
                <w:lang w:val="fr-FR"/>
              </w:rPr>
              <w:t xml:space="preserve">عن </w:t>
            </w:r>
            <w:r w:rsidRPr="00197A93">
              <w:rPr>
                <w:rFonts w:hint="cs"/>
                <w:sz w:val="28"/>
                <w:szCs w:val="28"/>
                <w:rtl/>
                <w:lang w:val="fr-FR"/>
              </w:rPr>
              <w:t>موضوع المساواة بين الرجال والنساء</w:t>
            </w:r>
            <w:r w:rsidRPr="00197A93">
              <w:rPr>
                <w:sz w:val="28"/>
                <w:szCs w:val="28"/>
                <w:lang w:val="fr-FR"/>
              </w:rPr>
              <w:t xml:space="preserve"> </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5</w:t>
            </w:r>
            <w:r w:rsidR="003A1B7F">
              <w:rPr>
                <w:rFonts w:hint="cs"/>
                <w:sz w:val="28"/>
                <w:szCs w:val="28"/>
                <w:rtl/>
                <w:lang w:val="fr-FR"/>
              </w:rPr>
              <w:t>22</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530</w:t>
            </w:r>
          </w:p>
        </w:tc>
        <w:tc>
          <w:tcPr>
            <w:tcW w:w="1340" w:type="dxa"/>
            <w:shd w:val="clear" w:color="auto" w:fill="auto"/>
            <w:vAlign w:val="bottom"/>
          </w:tcPr>
          <w:p w:rsidR="00633036" w:rsidRPr="00197A93" w:rsidRDefault="00197A93"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122.7</w:t>
            </w:r>
          </w:p>
        </w:tc>
      </w:tr>
      <w:tr w:rsidR="00633036" w:rsidRPr="00A91C7E" w:rsidTr="000A3002">
        <w:trPr>
          <w:trHeight w:val="240"/>
        </w:trPr>
        <w:tc>
          <w:tcPr>
            <w:tcW w:w="3204" w:type="dxa"/>
            <w:shd w:val="clear" w:color="auto" w:fill="auto"/>
          </w:tcPr>
          <w:p w:rsidR="00633036" w:rsidRPr="00197A93" w:rsidRDefault="00633036" w:rsidP="000A3002">
            <w:pPr>
              <w:autoSpaceDE w:val="0"/>
              <w:autoSpaceDN w:val="0"/>
              <w:adjustRightInd w:val="0"/>
              <w:spacing w:after="40" w:line="300" w:lineRule="exact"/>
              <w:ind w:left="104" w:right="200" w:firstLine="36"/>
              <w:rPr>
                <w:sz w:val="28"/>
                <w:szCs w:val="28"/>
                <w:lang w:val="fr-FR"/>
              </w:rPr>
            </w:pPr>
            <w:r w:rsidRPr="00197A93">
              <w:rPr>
                <w:rFonts w:hint="cs"/>
                <w:sz w:val="28"/>
                <w:szCs w:val="28"/>
                <w:rtl/>
                <w:lang w:val="fr-FR"/>
              </w:rPr>
              <w:t>أشخاص استفادوا من التوعية بفضل المؤتمرات</w:t>
            </w:r>
            <w:r w:rsidR="00793AEB">
              <w:rPr>
                <w:rFonts w:hint="cs"/>
                <w:sz w:val="28"/>
                <w:szCs w:val="28"/>
                <w:rtl/>
                <w:lang w:val="fr-FR"/>
              </w:rPr>
              <w:t xml:space="preserve"> </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0</w:t>
            </w:r>
            <w:r w:rsidR="003A1B7F">
              <w:rPr>
                <w:rFonts w:hint="cs"/>
                <w:sz w:val="28"/>
                <w:szCs w:val="28"/>
                <w:rtl/>
                <w:lang w:val="fr-FR"/>
              </w:rPr>
              <w:t>0</w:t>
            </w:r>
            <w:r w:rsidRPr="00197A93">
              <w:rPr>
                <w:rFonts w:hint="cs"/>
                <w:sz w:val="28"/>
                <w:szCs w:val="28"/>
                <w:rtl/>
                <w:lang w:val="fr-FR"/>
              </w:rPr>
              <w:t>0 300</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750 39</w:t>
            </w:r>
          </w:p>
        </w:tc>
        <w:tc>
          <w:tcPr>
            <w:tcW w:w="1340" w:type="dxa"/>
            <w:shd w:val="clear" w:color="auto" w:fill="auto"/>
            <w:vAlign w:val="bottom"/>
          </w:tcPr>
          <w:p w:rsidR="00633036" w:rsidRPr="00197A93" w:rsidRDefault="00197A93"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13.3</w:t>
            </w:r>
          </w:p>
        </w:tc>
      </w:tr>
      <w:tr w:rsidR="00633036" w:rsidRPr="00A91C7E" w:rsidTr="000A3002">
        <w:trPr>
          <w:trHeight w:val="240"/>
        </w:trPr>
        <w:tc>
          <w:tcPr>
            <w:tcW w:w="3204" w:type="dxa"/>
            <w:shd w:val="clear" w:color="auto" w:fill="auto"/>
          </w:tcPr>
          <w:p w:rsidR="00633036" w:rsidRPr="00197A93" w:rsidRDefault="00633036" w:rsidP="000A3002">
            <w:pPr>
              <w:autoSpaceDE w:val="0"/>
              <w:autoSpaceDN w:val="0"/>
              <w:adjustRightInd w:val="0"/>
              <w:spacing w:after="40" w:line="300" w:lineRule="exact"/>
              <w:ind w:left="104" w:right="200" w:firstLine="36"/>
              <w:rPr>
                <w:sz w:val="28"/>
                <w:szCs w:val="28"/>
                <w:lang w:val="fr-FR"/>
              </w:rPr>
            </w:pPr>
            <w:r w:rsidRPr="00197A93">
              <w:rPr>
                <w:rFonts w:hint="cs"/>
                <w:sz w:val="28"/>
                <w:szCs w:val="28"/>
                <w:rtl/>
                <w:lang w:val="fr-FR"/>
              </w:rPr>
              <w:t>حلقات دراسية/</w:t>
            </w:r>
            <w:r w:rsidR="00ED68F8" w:rsidRPr="00197A93">
              <w:rPr>
                <w:rFonts w:hint="cs"/>
                <w:sz w:val="28"/>
                <w:szCs w:val="28"/>
                <w:rtl/>
                <w:lang w:val="fr-FR"/>
              </w:rPr>
              <w:t xml:space="preserve">حلقات نقاش عن </w:t>
            </w:r>
            <w:r w:rsidRPr="00197A93">
              <w:rPr>
                <w:rFonts w:hint="cs"/>
                <w:sz w:val="28"/>
                <w:szCs w:val="28"/>
                <w:rtl/>
                <w:lang w:val="fr-FR"/>
              </w:rPr>
              <w:t>موضوع المساواة بين الرجال والنساء</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90</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66</w:t>
            </w:r>
          </w:p>
        </w:tc>
        <w:tc>
          <w:tcPr>
            <w:tcW w:w="1340" w:type="dxa"/>
            <w:shd w:val="clear" w:color="auto" w:fill="auto"/>
            <w:vAlign w:val="bottom"/>
          </w:tcPr>
          <w:p w:rsidR="00633036" w:rsidRPr="00197A93" w:rsidRDefault="00197A93"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73.3</w:t>
            </w:r>
          </w:p>
        </w:tc>
      </w:tr>
      <w:tr w:rsidR="00633036" w:rsidRPr="00A91C7E" w:rsidTr="000A3002">
        <w:trPr>
          <w:trHeight w:val="240"/>
        </w:trPr>
        <w:tc>
          <w:tcPr>
            <w:tcW w:w="3204" w:type="dxa"/>
            <w:shd w:val="clear" w:color="auto" w:fill="auto"/>
          </w:tcPr>
          <w:p w:rsidR="00633036" w:rsidRPr="00197A93" w:rsidRDefault="00633036" w:rsidP="000A3002">
            <w:pPr>
              <w:autoSpaceDE w:val="0"/>
              <w:autoSpaceDN w:val="0"/>
              <w:adjustRightInd w:val="0"/>
              <w:spacing w:after="40" w:line="300" w:lineRule="exact"/>
              <w:ind w:left="104" w:right="200" w:firstLine="36"/>
              <w:rPr>
                <w:sz w:val="28"/>
                <w:szCs w:val="28"/>
              </w:rPr>
            </w:pPr>
            <w:r w:rsidRPr="00197A93">
              <w:rPr>
                <w:rFonts w:hint="cs"/>
                <w:sz w:val="28"/>
                <w:szCs w:val="28"/>
                <w:rtl/>
                <w:lang w:val="fr-FR"/>
              </w:rPr>
              <w:t>أشخاص استفادوا من التوعية بفضل الحلقات الدراسية</w:t>
            </w:r>
            <w:r w:rsidRPr="00197A93">
              <w:rPr>
                <w:sz w:val="28"/>
                <w:szCs w:val="28"/>
                <w:lang w:val="fr-FR"/>
              </w:rPr>
              <w:t xml:space="preserve"> </w:t>
            </w:r>
          </w:p>
        </w:tc>
        <w:tc>
          <w:tcPr>
            <w:tcW w:w="1408" w:type="dxa"/>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000 200</w:t>
            </w:r>
          </w:p>
        </w:tc>
        <w:tc>
          <w:tcPr>
            <w:tcW w:w="1418" w:type="dxa"/>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300 3</w:t>
            </w:r>
          </w:p>
        </w:tc>
        <w:tc>
          <w:tcPr>
            <w:tcW w:w="1340" w:type="dxa"/>
            <w:shd w:val="clear" w:color="auto" w:fill="auto"/>
            <w:vAlign w:val="bottom"/>
          </w:tcPr>
          <w:p w:rsidR="00633036" w:rsidRPr="00197A93" w:rsidRDefault="00197A93"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1.7</w:t>
            </w:r>
          </w:p>
        </w:tc>
      </w:tr>
      <w:tr w:rsidR="00633036" w:rsidRPr="00A91C7E" w:rsidTr="000A3002">
        <w:trPr>
          <w:trHeight w:val="240"/>
        </w:trPr>
        <w:tc>
          <w:tcPr>
            <w:tcW w:w="3204" w:type="dxa"/>
            <w:tcBorders>
              <w:bottom w:val="single" w:sz="12" w:space="0" w:color="auto"/>
            </w:tcBorders>
            <w:shd w:val="clear" w:color="auto" w:fill="auto"/>
          </w:tcPr>
          <w:p w:rsidR="00633036" w:rsidRPr="005165FB" w:rsidRDefault="00633036" w:rsidP="000A3002">
            <w:pPr>
              <w:autoSpaceDE w:val="0"/>
              <w:autoSpaceDN w:val="0"/>
              <w:adjustRightInd w:val="0"/>
              <w:spacing w:after="40" w:line="300" w:lineRule="exact"/>
              <w:ind w:left="102" w:right="200" w:firstLine="34"/>
              <w:rPr>
                <w:spacing w:val="-4"/>
                <w:sz w:val="28"/>
                <w:szCs w:val="28"/>
                <w:lang w:val="fr-FR"/>
              </w:rPr>
            </w:pPr>
            <w:r w:rsidRPr="005165FB">
              <w:rPr>
                <w:rFonts w:hint="cs"/>
                <w:spacing w:val="-4"/>
                <w:sz w:val="28"/>
                <w:szCs w:val="28"/>
                <w:rtl/>
                <w:lang w:val="fr-FR"/>
              </w:rPr>
              <w:t>تدريب موظفي وزارة الأسرة والنهوض بالمرأة</w:t>
            </w:r>
            <w:r w:rsidR="00793AEB">
              <w:rPr>
                <w:rFonts w:hint="cs"/>
                <w:spacing w:val="-4"/>
                <w:sz w:val="28"/>
                <w:szCs w:val="28"/>
                <w:rtl/>
                <w:lang w:val="fr-FR"/>
              </w:rPr>
              <w:t xml:space="preserve"> </w:t>
            </w:r>
          </w:p>
        </w:tc>
        <w:tc>
          <w:tcPr>
            <w:tcW w:w="1408" w:type="dxa"/>
            <w:tcBorders>
              <w:bottom w:val="single" w:sz="12" w:space="0" w:color="auto"/>
            </w:tcBorders>
            <w:shd w:val="clear" w:color="auto" w:fill="auto"/>
            <w:vAlign w:val="bottom"/>
          </w:tcPr>
          <w:p w:rsidR="00633036" w:rsidRPr="00197A93" w:rsidRDefault="00AE7F98" w:rsidP="001A7B87">
            <w:pPr>
              <w:autoSpaceDE w:val="0"/>
              <w:autoSpaceDN w:val="0"/>
              <w:adjustRightInd w:val="0"/>
              <w:spacing w:after="40" w:line="300" w:lineRule="exact"/>
              <w:ind w:left="280"/>
              <w:jc w:val="left"/>
              <w:rPr>
                <w:rFonts w:hint="cs"/>
                <w:sz w:val="28"/>
                <w:szCs w:val="28"/>
                <w:lang w:val="fr-FR"/>
              </w:rPr>
            </w:pPr>
            <w:r w:rsidRPr="00197A93">
              <w:rPr>
                <w:rFonts w:hint="cs"/>
                <w:sz w:val="28"/>
                <w:szCs w:val="28"/>
                <w:rtl/>
                <w:lang w:val="fr-FR"/>
              </w:rPr>
              <w:t>30</w:t>
            </w:r>
          </w:p>
        </w:tc>
        <w:tc>
          <w:tcPr>
            <w:tcW w:w="1418" w:type="dxa"/>
            <w:tcBorders>
              <w:bottom w:val="single" w:sz="12" w:space="0" w:color="auto"/>
            </w:tcBorders>
            <w:shd w:val="clear" w:color="auto" w:fill="auto"/>
            <w:vAlign w:val="bottom"/>
          </w:tcPr>
          <w:p w:rsidR="00633036" w:rsidRPr="00197A93" w:rsidRDefault="00AE7F98"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88</w:t>
            </w:r>
          </w:p>
        </w:tc>
        <w:tc>
          <w:tcPr>
            <w:tcW w:w="1340" w:type="dxa"/>
            <w:tcBorders>
              <w:bottom w:val="single" w:sz="12" w:space="0" w:color="auto"/>
            </w:tcBorders>
            <w:shd w:val="clear" w:color="auto" w:fill="auto"/>
            <w:vAlign w:val="bottom"/>
          </w:tcPr>
          <w:p w:rsidR="00633036" w:rsidRPr="00197A93" w:rsidRDefault="00197A93" w:rsidP="001A7B87">
            <w:pPr>
              <w:autoSpaceDE w:val="0"/>
              <w:autoSpaceDN w:val="0"/>
              <w:adjustRightInd w:val="0"/>
              <w:spacing w:after="40" w:line="300" w:lineRule="exact"/>
              <w:ind w:left="292" w:hanging="100"/>
              <w:jc w:val="left"/>
              <w:rPr>
                <w:rFonts w:hint="cs"/>
                <w:sz w:val="28"/>
                <w:szCs w:val="28"/>
                <w:lang w:val="fr-FR"/>
              </w:rPr>
            </w:pPr>
            <w:r w:rsidRPr="00197A93">
              <w:rPr>
                <w:rFonts w:hint="cs"/>
                <w:sz w:val="28"/>
                <w:szCs w:val="28"/>
                <w:rtl/>
                <w:lang w:val="fr-FR"/>
              </w:rPr>
              <w:t>220.0</w:t>
            </w:r>
          </w:p>
        </w:tc>
      </w:tr>
    </w:tbl>
    <w:p w:rsidR="00633036" w:rsidRPr="00F66735" w:rsidRDefault="00633036" w:rsidP="00197A93">
      <w:pPr>
        <w:pStyle w:val="SingleTxtGA"/>
        <w:tabs>
          <w:tab w:val="clear" w:pos="1928"/>
          <w:tab w:val="left" w:pos="1983"/>
        </w:tabs>
        <w:ind w:left="1138"/>
        <w:rPr>
          <w:rFonts w:hint="cs"/>
          <w:i/>
          <w:iCs/>
          <w:sz w:val="26"/>
          <w:szCs w:val="26"/>
          <w:rtl/>
        </w:rPr>
      </w:pPr>
      <w:r w:rsidRPr="00F66735">
        <w:rPr>
          <w:rFonts w:hint="cs"/>
          <w:i/>
          <w:iCs/>
          <w:sz w:val="26"/>
          <w:szCs w:val="26"/>
          <w:rtl/>
        </w:rPr>
        <w:t xml:space="preserve">المصدر: كشف نتائج تنفيذ برنامج الحكومة </w:t>
      </w:r>
    </w:p>
    <w:p w:rsidR="00633036" w:rsidRPr="00D93AD1" w:rsidRDefault="00197A93" w:rsidP="00197A93">
      <w:pPr>
        <w:pStyle w:val="HChGA"/>
        <w:rPr>
          <w:rtl/>
        </w:rPr>
      </w:pPr>
      <w:r>
        <w:rPr>
          <w:rFonts w:hint="cs"/>
          <w:rtl/>
        </w:rPr>
        <w:tab/>
      </w:r>
      <w:r w:rsidR="00633036" w:rsidRPr="00B22F42">
        <w:rPr>
          <w:rFonts w:hint="cs"/>
          <w:rtl/>
        </w:rPr>
        <w:t>ثانياً-</w:t>
      </w:r>
      <w:r w:rsidR="00633036" w:rsidRPr="00B22F42">
        <w:rPr>
          <w:rFonts w:hint="cs"/>
          <w:rtl/>
        </w:rPr>
        <w:tab/>
        <w:t xml:space="preserve">القوالب النمطية والممارسات الضارة </w:t>
      </w:r>
    </w:p>
    <w:p w:rsidR="00633036" w:rsidRDefault="00633036" w:rsidP="00633036">
      <w:pPr>
        <w:pStyle w:val="SingleTxtGA"/>
        <w:rPr>
          <w:rtl/>
        </w:rPr>
      </w:pPr>
      <w:r>
        <w:rPr>
          <w:rFonts w:hint="cs"/>
          <w:rtl/>
        </w:rPr>
        <w:t>20</w:t>
      </w:r>
      <w:r>
        <w:rPr>
          <w:rtl/>
        </w:rPr>
        <w:t>-</w:t>
      </w:r>
      <w:r>
        <w:rPr>
          <w:rtl/>
        </w:rPr>
        <w:tab/>
      </w:r>
      <w:r>
        <w:rPr>
          <w:rFonts w:hint="cs"/>
          <w:rtl/>
        </w:rPr>
        <w:t>التدابير الملموسة التي اتخذت لتغيير المعايير الثقافية والاجتماعية والقضاء على القوالب النمطية.</w:t>
      </w:r>
    </w:p>
    <w:p w:rsidR="00633036" w:rsidRDefault="00ED68F8" w:rsidP="00197A93">
      <w:pPr>
        <w:pStyle w:val="SingleTxtGA"/>
        <w:rPr>
          <w:rFonts w:hint="cs"/>
        </w:rPr>
      </w:pPr>
      <w:r>
        <w:rPr>
          <w:rFonts w:hint="cs"/>
          <w:rtl/>
        </w:rPr>
        <w:tab/>
        <w:t>(أ)</w:t>
      </w:r>
      <w:r>
        <w:rPr>
          <w:rFonts w:hint="cs"/>
          <w:rtl/>
        </w:rPr>
        <w:tab/>
      </w:r>
      <w:r w:rsidR="00633036">
        <w:rPr>
          <w:rFonts w:hint="cs"/>
          <w:rtl/>
        </w:rPr>
        <w:t>حملات دائمة لتعليم القراءة والكتابة؛</w:t>
      </w:r>
    </w:p>
    <w:p w:rsidR="00633036" w:rsidRDefault="00ED68F8" w:rsidP="00197A93">
      <w:pPr>
        <w:pStyle w:val="SingleTxtGA"/>
        <w:rPr>
          <w:rFonts w:hint="cs"/>
        </w:rPr>
      </w:pPr>
      <w:r>
        <w:rPr>
          <w:rFonts w:hint="cs"/>
          <w:rtl/>
        </w:rPr>
        <w:tab/>
        <w:t>(ب)</w:t>
      </w:r>
      <w:r>
        <w:rPr>
          <w:rFonts w:hint="cs"/>
          <w:rtl/>
        </w:rPr>
        <w:tab/>
      </w:r>
      <w:r w:rsidR="00633036">
        <w:rPr>
          <w:rFonts w:hint="cs"/>
          <w:rtl/>
        </w:rPr>
        <w:t>تكثيف التعليم على كامل الأراضي الوطنية</w:t>
      </w:r>
      <w:r w:rsidR="00633036">
        <w:rPr>
          <w:rtl/>
        </w:rPr>
        <w:t>؛</w:t>
      </w:r>
    </w:p>
    <w:p w:rsidR="00633036" w:rsidRDefault="00ED68F8" w:rsidP="00197A93">
      <w:pPr>
        <w:pStyle w:val="SingleTxtGA"/>
        <w:rPr>
          <w:rFonts w:hint="cs"/>
        </w:rPr>
      </w:pPr>
      <w:r>
        <w:rPr>
          <w:rFonts w:hint="cs"/>
          <w:rtl/>
        </w:rPr>
        <w:tab/>
        <w:t>(ج)</w:t>
      </w:r>
      <w:r>
        <w:rPr>
          <w:rFonts w:hint="cs"/>
          <w:rtl/>
        </w:rPr>
        <w:tab/>
        <w:t xml:space="preserve">استحداث </w:t>
      </w:r>
      <w:r w:rsidR="00633036">
        <w:rPr>
          <w:rFonts w:hint="cs"/>
          <w:rtl/>
        </w:rPr>
        <w:t xml:space="preserve">برنامج توفير </w:t>
      </w:r>
      <w:r>
        <w:rPr>
          <w:rFonts w:hint="cs"/>
          <w:rtl/>
        </w:rPr>
        <w:t xml:space="preserve">وجبات خفيفة </w:t>
      </w:r>
      <w:r w:rsidR="00633036">
        <w:rPr>
          <w:rFonts w:hint="cs"/>
          <w:rtl/>
        </w:rPr>
        <w:t xml:space="preserve">في المدارس للتشجيع على ارتياد المدارس ومنع الأطفال من التسرب؛ </w:t>
      </w:r>
    </w:p>
    <w:p w:rsidR="00633036" w:rsidRDefault="00ED68F8" w:rsidP="00197A93">
      <w:pPr>
        <w:pStyle w:val="SingleTxtGA"/>
        <w:rPr>
          <w:rFonts w:hint="cs"/>
        </w:rPr>
      </w:pPr>
      <w:r>
        <w:rPr>
          <w:rFonts w:hint="cs"/>
          <w:rtl/>
        </w:rPr>
        <w:tab/>
        <w:t>(د)</w:t>
      </w:r>
      <w:r>
        <w:rPr>
          <w:rFonts w:hint="cs"/>
          <w:rtl/>
        </w:rPr>
        <w:tab/>
      </w:r>
      <w:r w:rsidR="003A1B7F">
        <w:rPr>
          <w:rFonts w:hint="cs"/>
          <w:rtl/>
        </w:rPr>
        <w:t>إ</w:t>
      </w:r>
      <w:r w:rsidR="00633036">
        <w:rPr>
          <w:rFonts w:hint="cs"/>
          <w:rtl/>
        </w:rPr>
        <w:t>نشاء تعاونيات في الأرياف لصالح النساء؛</w:t>
      </w:r>
    </w:p>
    <w:p w:rsidR="00633036" w:rsidRDefault="00ED68F8" w:rsidP="00197A93">
      <w:pPr>
        <w:pStyle w:val="SingleTxtGA"/>
        <w:rPr>
          <w:rFonts w:hint="cs"/>
        </w:rPr>
      </w:pPr>
      <w:r>
        <w:rPr>
          <w:rFonts w:hint="cs"/>
          <w:rtl/>
        </w:rPr>
        <w:tab/>
        <w:t>(</w:t>
      </w:r>
      <w:r w:rsidRPr="00ED68F8">
        <w:rPr>
          <w:rFonts w:hint="cs"/>
          <w:sz w:val="30"/>
          <w:rtl/>
        </w:rPr>
        <w:t>ﻫ</w:t>
      </w:r>
      <w:r>
        <w:rPr>
          <w:rFonts w:hint="cs"/>
          <w:rtl/>
        </w:rPr>
        <w:t>)</w:t>
      </w:r>
      <w:r>
        <w:rPr>
          <w:rFonts w:hint="cs"/>
          <w:rtl/>
        </w:rPr>
        <w:tab/>
      </w:r>
      <w:r w:rsidR="00633036">
        <w:rPr>
          <w:rFonts w:hint="cs"/>
          <w:rtl/>
        </w:rPr>
        <w:t xml:space="preserve">تنفيذ برنامج القروض الصغيرة الذي له وقع كبير على نساء الأرياف؛ </w:t>
      </w:r>
    </w:p>
    <w:p w:rsidR="00633036" w:rsidRDefault="00633036" w:rsidP="00197A93">
      <w:pPr>
        <w:pStyle w:val="SingleTxtGA"/>
        <w:rPr>
          <w:rFonts w:hint="cs"/>
        </w:rPr>
      </w:pPr>
      <w:r>
        <w:rPr>
          <w:rFonts w:hint="cs"/>
          <w:rtl/>
        </w:rPr>
        <w:tab/>
      </w:r>
      <w:r w:rsidR="00ED68F8">
        <w:rPr>
          <w:rFonts w:hint="cs"/>
          <w:rtl/>
        </w:rPr>
        <w:t>(و)</w:t>
      </w:r>
      <w:r w:rsidR="00ED68F8">
        <w:rPr>
          <w:rFonts w:hint="cs"/>
          <w:rtl/>
        </w:rPr>
        <w:tab/>
      </w:r>
      <w:r>
        <w:rPr>
          <w:rFonts w:hint="cs"/>
          <w:rtl/>
        </w:rPr>
        <w:t xml:space="preserve">حملات وطنية دائمة للتوعية بواسطة عقد مؤتمرات حول المساواة بين الرجال والنساء؛ </w:t>
      </w:r>
    </w:p>
    <w:p w:rsidR="00633036" w:rsidRDefault="00633036" w:rsidP="00197A93">
      <w:pPr>
        <w:pStyle w:val="SingleTxtGA"/>
        <w:rPr>
          <w:rFonts w:hint="cs"/>
          <w:rtl/>
        </w:rPr>
      </w:pPr>
      <w:r>
        <w:rPr>
          <w:rFonts w:hint="cs"/>
          <w:rtl/>
        </w:rPr>
        <w:tab/>
      </w:r>
      <w:r w:rsidR="00ED68F8">
        <w:rPr>
          <w:rFonts w:hint="cs"/>
          <w:rtl/>
        </w:rPr>
        <w:t>(ز)</w:t>
      </w:r>
      <w:r>
        <w:rPr>
          <w:rFonts w:hint="cs"/>
          <w:rtl/>
        </w:rPr>
        <w:tab/>
        <w:t>حملات إعلامية تبث عبر الإذاعة والتلفزيون (الت</w:t>
      </w:r>
      <w:r w:rsidR="00ED68F8">
        <w:rPr>
          <w:rFonts w:hint="cs"/>
          <w:rtl/>
        </w:rPr>
        <w:t xml:space="preserve">عليم </w:t>
      </w:r>
      <w:r>
        <w:rPr>
          <w:rFonts w:hint="cs"/>
          <w:rtl/>
        </w:rPr>
        <w:t xml:space="preserve">للجميع). </w:t>
      </w:r>
    </w:p>
    <w:p w:rsidR="00633036" w:rsidRDefault="00633036" w:rsidP="005165FB">
      <w:pPr>
        <w:pStyle w:val="HChGA"/>
        <w:rPr>
          <w:rFonts w:hint="cs"/>
          <w:rtl/>
        </w:rPr>
      </w:pPr>
      <w:r>
        <w:rPr>
          <w:rFonts w:hint="cs"/>
          <w:rtl/>
        </w:rPr>
        <w:tab/>
      </w:r>
      <w:r w:rsidRPr="00D93AD1">
        <w:rPr>
          <w:rFonts w:hint="cs"/>
          <w:rtl/>
        </w:rPr>
        <w:t>ث</w:t>
      </w:r>
      <w:r>
        <w:rPr>
          <w:rFonts w:hint="cs"/>
          <w:rtl/>
        </w:rPr>
        <w:t>الث</w:t>
      </w:r>
      <w:r w:rsidRPr="00D93AD1">
        <w:rPr>
          <w:rFonts w:hint="cs"/>
          <w:rtl/>
        </w:rPr>
        <w:t>اً-</w:t>
      </w:r>
      <w:r w:rsidRPr="00D93AD1">
        <w:rPr>
          <w:rFonts w:hint="cs"/>
          <w:rtl/>
        </w:rPr>
        <w:tab/>
      </w:r>
      <w:r w:rsidRPr="00D93AD1">
        <w:rPr>
          <w:rtl/>
        </w:rPr>
        <w:t>العنف</w:t>
      </w:r>
      <w:r w:rsidR="00ED68F8">
        <w:rPr>
          <w:rFonts w:hint="cs"/>
          <w:rtl/>
        </w:rPr>
        <w:t xml:space="preserve"> ضد</w:t>
      </w:r>
      <w:r w:rsidRPr="00D93AD1">
        <w:rPr>
          <w:rtl/>
        </w:rPr>
        <w:t xml:space="preserve"> المرأة</w:t>
      </w:r>
    </w:p>
    <w:p w:rsidR="00633036" w:rsidRDefault="00633036" w:rsidP="00ED68F8">
      <w:pPr>
        <w:pStyle w:val="SingleTxtGA"/>
        <w:tabs>
          <w:tab w:val="clear" w:pos="1928"/>
          <w:tab w:val="left" w:pos="1274"/>
          <w:tab w:val="left" w:pos="1983"/>
        </w:tabs>
        <w:rPr>
          <w:rFonts w:hint="cs"/>
          <w:rtl/>
        </w:rPr>
      </w:pPr>
      <w:r>
        <w:rPr>
          <w:rFonts w:hint="cs"/>
          <w:rtl/>
        </w:rPr>
        <w:t>21</w:t>
      </w:r>
      <w:r>
        <w:rPr>
          <w:rtl/>
        </w:rPr>
        <w:t>-</w:t>
      </w:r>
      <w:r>
        <w:rPr>
          <w:rtl/>
        </w:rPr>
        <w:tab/>
      </w:r>
      <w:r>
        <w:rPr>
          <w:rFonts w:hint="cs"/>
          <w:rtl/>
        </w:rPr>
        <w:t xml:space="preserve">يشهد وضع </w:t>
      </w:r>
      <w:r w:rsidR="00ED68F8">
        <w:rPr>
          <w:rFonts w:hint="cs"/>
          <w:rtl/>
        </w:rPr>
        <w:t xml:space="preserve">النساء والفتيات الحالي انفتاحاً أكبر فيما يتعلق بموضوع العنف، إذ إن </w:t>
      </w:r>
      <w:r>
        <w:rPr>
          <w:rFonts w:hint="cs"/>
          <w:rtl/>
        </w:rPr>
        <w:t xml:space="preserve">الضحايا يبلغون عن أعمال العنف ويرفعون شكاوى إلى السلطات المعنية، وذلك بفضل إقرار قانون مكافحة العنف المنزلي وبفضل جهود التوعية التي تبذلها السلطة التنفيذية </w:t>
      </w:r>
      <w:proofErr w:type="spellStart"/>
      <w:r>
        <w:rPr>
          <w:rFonts w:hint="cs"/>
          <w:rtl/>
        </w:rPr>
        <w:t>الأنغولية</w:t>
      </w:r>
      <w:proofErr w:type="spellEnd"/>
      <w:r>
        <w:rPr>
          <w:rFonts w:hint="cs"/>
          <w:rtl/>
        </w:rPr>
        <w:t xml:space="preserve"> بالتعاون مع منظمات المجتمع المدني الوطنية والدولية، كما يز</w:t>
      </w:r>
      <w:r w:rsidR="00ED68F8">
        <w:rPr>
          <w:rFonts w:hint="cs"/>
          <w:rtl/>
        </w:rPr>
        <w:t>يد</w:t>
      </w:r>
      <w:r>
        <w:rPr>
          <w:rFonts w:hint="cs"/>
          <w:rtl/>
        </w:rPr>
        <w:t xml:space="preserve"> عدد النساء اللواتي يلجأن لمراكز المشورة للحصول على معلومات عن حقوقهن </w:t>
      </w:r>
      <w:r w:rsidR="00ED68F8">
        <w:rPr>
          <w:rFonts w:hint="cs"/>
          <w:rtl/>
        </w:rPr>
        <w:t>زيادة مطر</w:t>
      </w:r>
      <w:r w:rsidR="003A1B7F">
        <w:rPr>
          <w:rFonts w:hint="cs"/>
          <w:rtl/>
        </w:rPr>
        <w:t>د</w:t>
      </w:r>
      <w:r w:rsidR="00ED68F8">
        <w:rPr>
          <w:rFonts w:hint="cs"/>
          <w:rtl/>
        </w:rPr>
        <w:t xml:space="preserve">ة. </w:t>
      </w:r>
    </w:p>
    <w:p w:rsidR="00633036" w:rsidRDefault="00633036" w:rsidP="00ED68F8">
      <w:pPr>
        <w:pStyle w:val="SingleTxtGA"/>
        <w:tabs>
          <w:tab w:val="clear" w:pos="1928"/>
          <w:tab w:val="left" w:pos="1274"/>
          <w:tab w:val="left" w:pos="1983"/>
        </w:tabs>
        <w:rPr>
          <w:rFonts w:hint="cs"/>
          <w:rtl/>
        </w:rPr>
      </w:pPr>
      <w:r>
        <w:rPr>
          <w:rFonts w:hint="cs"/>
          <w:rtl/>
        </w:rPr>
        <w:t>22-</w:t>
      </w:r>
      <w:r>
        <w:rPr>
          <w:rFonts w:hint="cs"/>
          <w:rtl/>
        </w:rPr>
        <w:tab/>
        <w:t xml:space="preserve">وظهور حالات إبلاغ جديدة </w:t>
      </w:r>
      <w:r w:rsidR="00ED68F8">
        <w:rPr>
          <w:rFonts w:hint="cs"/>
          <w:rtl/>
        </w:rPr>
        <w:t xml:space="preserve">مردُّه زيادة التوعية بحقوق المرأة </w:t>
      </w:r>
      <w:r>
        <w:rPr>
          <w:rFonts w:hint="cs"/>
          <w:rtl/>
        </w:rPr>
        <w:t xml:space="preserve">والطفل </w:t>
      </w:r>
      <w:r w:rsidR="00ED68F8">
        <w:rPr>
          <w:rFonts w:hint="cs"/>
          <w:rtl/>
        </w:rPr>
        <w:t xml:space="preserve">علاوة على كونه إحدى </w:t>
      </w:r>
      <w:r>
        <w:rPr>
          <w:rFonts w:hint="cs"/>
          <w:rtl/>
        </w:rPr>
        <w:t>مزايا السلام.</w:t>
      </w:r>
    </w:p>
    <w:p w:rsidR="00633036" w:rsidRDefault="00633036" w:rsidP="003A1B7F">
      <w:pPr>
        <w:pStyle w:val="SingleTxtGA"/>
        <w:tabs>
          <w:tab w:val="clear" w:pos="1928"/>
          <w:tab w:val="left" w:pos="1274"/>
          <w:tab w:val="left" w:pos="1983"/>
        </w:tabs>
        <w:rPr>
          <w:rFonts w:hint="cs"/>
          <w:rtl/>
        </w:rPr>
      </w:pPr>
      <w:r>
        <w:rPr>
          <w:rFonts w:hint="cs"/>
          <w:rtl/>
        </w:rPr>
        <w:t>23-</w:t>
      </w:r>
      <w:r>
        <w:rPr>
          <w:rFonts w:hint="cs"/>
          <w:rtl/>
        </w:rPr>
        <w:tab/>
        <w:t>وسُجّل عام 2010</w:t>
      </w:r>
      <w:r w:rsidR="00ED68F8">
        <w:rPr>
          <w:rFonts w:hint="cs"/>
          <w:rtl/>
        </w:rPr>
        <w:t xml:space="preserve"> ما مجموعه 525 1</w:t>
      </w:r>
      <w:r>
        <w:rPr>
          <w:rFonts w:hint="cs"/>
          <w:rtl/>
        </w:rPr>
        <w:t xml:space="preserve"> حالة إبلاغ بأعمال عنف منزلي بحق نساء، </w:t>
      </w:r>
      <w:r w:rsidR="00ED68F8">
        <w:rPr>
          <w:rFonts w:hint="cs"/>
          <w:rtl/>
        </w:rPr>
        <w:t xml:space="preserve">أفضت إلى 223 1 حالة احتجاز. </w:t>
      </w:r>
      <w:r>
        <w:rPr>
          <w:rFonts w:hint="cs"/>
          <w:rtl/>
        </w:rPr>
        <w:t>ومن بين هذه الجرائم، 92 جريمة جنسية أدت إلى</w:t>
      </w:r>
      <w:r w:rsidR="00ED68F8">
        <w:rPr>
          <w:rFonts w:hint="eastAsia"/>
          <w:rtl/>
        </w:rPr>
        <w:t> </w:t>
      </w:r>
      <w:r>
        <w:rPr>
          <w:rFonts w:hint="cs"/>
          <w:rtl/>
        </w:rPr>
        <w:t xml:space="preserve">46 </w:t>
      </w:r>
      <w:r w:rsidR="00ED68F8">
        <w:rPr>
          <w:rFonts w:hint="cs"/>
          <w:rtl/>
        </w:rPr>
        <w:t>حالة احتجاز،</w:t>
      </w:r>
      <w:r>
        <w:rPr>
          <w:rFonts w:hint="cs"/>
          <w:rtl/>
        </w:rPr>
        <w:t xml:space="preserve"> و34 حالة اعتداء شائن، </w:t>
      </w:r>
      <w:r w:rsidR="00ED68F8">
        <w:rPr>
          <w:rFonts w:hint="cs"/>
          <w:rtl/>
        </w:rPr>
        <w:t xml:space="preserve">وهو </w:t>
      </w:r>
      <w:r>
        <w:rPr>
          <w:rFonts w:hint="cs"/>
          <w:rtl/>
        </w:rPr>
        <w:t xml:space="preserve">ما يعني أن </w:t>
      </w:r>
      <w:r w:rsidRPr="00ED68F8">
        <w:rPr>
          <w:rFonts w:hint="cs"/>
          <w:rtl/>
        </w:rPr>
        <w:t>34</w:t>
      </w:r>
      <w:r>
        <w:rPr>
          <w:rFonts w:hint="cs"/>
          <w:rtl/>
        </w:rPr>
        <w:t xml:space="preserve"> شخصاً </w:t>
      </w:r>
      <w:r w:rsidR="00ED68F8">
        <w:rPr>
          <w:rFonts w:hint="cs"/>
          <w:rtl/>
        </w:rPr>
        <w:t xml:space="preserve">في المجموع </w:t>
      </w:r>
      <w:r>
        <w:rPr>
          <w:rFonts w:hint="cs"/>
          <w:rtl/>
        </w:rPr>
        <w:t>قد حوكموا.</w:t>
      </w:r>
    </w:p>
    <w:p w:rsidR="00633036" w:rsidRDefault="00633036" w:rsidP="001A7B87">
      <w:pPr>
        <w:pStyle w:val="SingleTxtGA"/>
        <w:tabs>
          <w:tab w:val="clear" w:pos="1928"/>
          <w:tab w:val="left" w:pos="1274"/>
          <w:tab w:val="left" w:pos="1983"/>
        </w:tabs>
        <w:rPr>
          <w:rFonts w:hint="cs"/>
          <w:rtl/>
        </w:rPr>
      </w:pPr>
      <w:r>
        <w:rPr>
          <w:rFonts w:hint="cs"/>
          <w:rtl/>
        </w:rPr>
        <w:t>24-</w:t>
      </w:r>
      <w:r>
        <w:rPr>
          <w:rFonts w:hint="cs"/>
          <w:rtl/>
        </w:rPr>
        <w:tab/>
        <w:t>وفي عام 2011، سُجل ما يقارب</w:t>
      </w:r>
      <w:r w:rsidR="001A7B87">
        <w:rPr>
          <w:rFonts w:hint="cs"/>
          <w:rtl/>
        </w:rPr>
        <w:t xml:space="preserve"> 624 1</w:t>
      </w:r>
      <w:r>
        <w:rPr>
          <w:rFonts w:hint="cs"/>
          <w:rtl/>
        </w:rPr>
        <w:t xml:space="preserve"> حالة إبلاغ بالعنف أدت إلى احتجاز</w:t>
      </w:r>
      <w:r w:rsidR="005165FB">
        <w:rPr>
          <w:rFonts w:hint="eastAsia"/>
          <w:rtl/>
        </w:rPr>
        <w:t> </w:t>
      </w:r>
      <w:r w:rsidR="005165FB">
        <w:rPr>
          <w:rFonts w:hint="cs"/>
          <w:rtl/>
        </w:rPr>
        <w:t xml:space="preserve">078 1 </w:t>
      </w:r>
      <w:r>
        <w:rPr>
          <w:rFonts w:hint="cs"/>
          <w:rtl/>
        </w:rPr>
        <w:t xml:space="preserve">مواطناً. ومن بين هذه الجرائم، 57 جريمة </w:t>
      </w:r>
      <w:r w:rsidR="00ED68F8">
        <w:rPr>
          <w:rFonts w:hint="cs"/>
          <w:rtl/>
        </w:rPr>
        <w:t xml:space="preserve">هتك للأعراض </w:t>
      </w:r>
      <w:r>
        <w:rPr>
          <w:rFonts w:hint="cs"/>
          <w:rtl/>
        </w:rPr>
        <w:t>أدت إلى 47 حكماً بالاحتجاز، و25 حالة</w:t>
      </w:r>
      <w:r w:rsidR="00ED68F8">
        <w:rPr>
          <w:rFonts w:hint="cs"/>
          <w:rtl/>
        </w:rPr>
        <w:t xml:space="preserve"> خدش للحياء</w:t>
      </w:r>
      <w:r>
        <w:rPr>
          <w:rFonts w:hint="cs"/>
          <w:rtl/>
        </w:rPr>
        <w:t>، أدت إلى 16 حكماً بالاحتجاز.</w:t>
      </w:r>
    </w:p>
    <w:p w:rsidR="00633036" w:rsidRDefault="00633036" w:rsidP="003A1B7F">
      <w:pPr>
        <w:pStyle w:val="SingleTxtGA"/>
        <w:tabs>
          <w:tab w:val="clear" w:pos="1928"/>
          <w:tab w:val="left" w:pos="1274"/>
          <w:tab w:val="left" w:pos="1983"/>
        </w:tabs>
        <w:rPr>
          <w:rFonts w:hint="cs"/>
          <w:rtl/>
        </w:rPr>
      </w:pPr>
      <w:r>
        <w:rPr>
          <w:rFonts w:hint="cs"/>
          <w:rtl/>
        </w:rPr>
        <w:t>25-</w:t>
      </w:r>
      <w:r>
        <w:rPr>
          <w:rFonts w:hint="cs"/>
          <w:rtl/>
        </w:rPr>
        <w:tab/>
        <w:t>ولجأ</w:t>
      </w:r>
      <w:r w:rsidR="001A7B87">
        <w:rPr>
          <w:rFonts w:hint="cs"/>
          <w:rtl/>
        </w:rPr>
        <w:t xml:space="preserve"> 127 3</w:t>
      </w:r>
      <w:r w:rsidR="00793AEB">
        <w:rPr>
          <w:rFonts w:hint="cs"/>
          <w:rtl/>
        </w:rPr>
        <w:t xml:space="preserve"> </w:t>
      </w:r>
      <w:r>
        <w:rPr>
          <w:rFonts w:hint="cs"/>
          <w:rtl/>
        </w:rPr>
        <w:t xml:space="preserve">شخصاً إلى مراكز المشورة في عام 2008. وفي عام 2010 قدمت </w:t>
      </w:r>
      <w:r w:rsidRPr="005165FB">
        <w:rPr>
          <w:rFonts w:hint="cs"/>
          <w:spacing w:val="-4"/>
          <w:rtl/>
        </w:rPr>
        <w:t>المراكز المشورة</w:t>
      </w:r>
      <w:r w:rsidR="00ED68F8" w:rsidRPr="005165FB">
        <w:rPr>
          <w:rFonts w:hint="cs"/>
          <w:spacing w:val="-4"/>
          <w:rtl/>
        </w:rPr>
        <w:t xml:space="preserve"> </w:t>
      </w:r>
      <w:r w:rsidR="001A7B87" w:rsidRPr="001A7B87">
        <w:rPr>
          <w:rFonts w:hint="cs"/>
          <w:spacing w:val="-4"/>
          <w:sz w:val="30"/>
          <w:rtl/>
        </w:rPr>
        <w:t>ل‍</w:t>
      </w:r>
      <w:r w:rsidR="001A7B87">
        <w:rPr>
          <w:rFonts w:hint="cs"/>
          <w:spacing w:val="-4"/>
          <w:sz w:val="30"/>
          <w:rtl/>
        </w:rPr>
        <w:t xml:space="preserve"> </w:t>
      </w:r>
      <w:r w:rsidR="00ED68F8" w:rsidRPr="005165FB">
        <w:rPr>
          <w:rFonts w:hint="cs"/>
          <w:spacing w:val="-4"/>
          <w:sz w:val="30"/>
          <w:rtl/>
        </w:rPr>
        <w:t xml:space="preserve">‍120 3 </w:t>
      </w:r>
      <w:r w:rsidRPr="005165FB">
        <w:rPr>
          <w:rFonts w:hint="cs"/>
          <w:spacing w:val="-4"/>
          <w:rtl/>
        </w:rPr>
        <w:t xml:space="preserve">شخصاً، بينما شهد عام 2011 تدفقاً </w:t>
      </w:r>
      <w:r w:rsidR="00ED68F8" w:rsidRPr="005165FB">
        <w:rPr>
          <w:rFonts w:hint="cs"/>
          <w:spacing w:val="-4"/>
          <w:rtl/>
        </w:rPr>
        <w:t>لر</w:t>
      </w:r>
      <w:r w:rsidR="003A1B7F">
        <w:rPr>
          <w:rFonts w:hint="cs"/>
          <w:spacing w:val="-4"/>
          <w:rtl/>
        </w:rPr>
        <w:t>وَّ</w:t>
      </w:r>
      <w:r w:rsidR="00BC5B80" w:rsidRPr="005165FB">
        <w:rPr>
          <w:rFonts w:hint="cs"/>
          <w:spacing w:val="-4"/>
          <w:rtl/>
        </w:rPr>
        <w:t>اد هذه المراكز بلغ 774</w:t>
      </w:r>
      <w:r w:rsidR="00BC5B80">
        <w:rPr>
          <w:rFonts w:hint="cs"/>
          <w:rtl/>
        </w:rPr>
        <w:t xml:space="preserve"> 8 </w:t>
      </w:r>
      <w:r>
        <w:rPr>
          <w:rFonts w:hint="cs"/>
          <w:rtl/>
        </w:rPr>
        <w:t>شخصاً</w:t>
      </w:r>
      <w:r w:rsidR="00BC5B80">
        <w:rPr>
          <w:rFonts w:hint="cs"/>
          <w:rtl/>
        </w:rPr>
        <w:t>. ويعود الفضل في زيادة عدد اللاجئين إلى مراكز المشورة إلى التوعية بقانون مكافحة العنف المنزلي</w:t>
      </w:r>
      <w:r>
        <w:rPr>
          <w:rFonts w:hint="cs"/>
          <w:rtl/>
        </w:rPr>
        <w:t>.</w:t>
      </w:r>
    </w:p>
    <w:p w:rsidR="00633036" w:rsidRDefault="00633036" w:rsidP="00633036">
      <w:pPr>
        <w:pStyle w:val="SingleTxtGA"/>
        <w:tabs>
          <w:tab w:val="clear" w:pos="1928"/>
          <w:tab w:val="left" w:pos="1274"/>
          <w:tab w:val="left" w:pos="1983"/>
        </w:tabs>
        <w:rPr>
          <w:rFonts w:hint="cs"/>
          <w:rtl/>
        </w:rPr>
      </w:pPr>
      <w:r>
        <w:rPr>
          <w:rFonts w:hint="cs"/>
          <w:rtl/>
        </w:rPr>
        <w:t>26-</w:t>
      </w:r>
      <w:r>
        <w:rPr>
          <w:rFonts w:hint="cs"/>
          <w:rtl/>
        </w:rPr>
        <w:tab/>
        <w:t xml:space="preserve">ويتلقى جميع النساء والأطفال من ضحايا العنف الجسدي دعماً طبياً وعلاجياً ونفسانياً مجانياً. </w:t>
      </w:r>
    </w:p>
    <w:p w:rsidR="00633036" w:rsidRDefault="00633036" w:rsidP="00BC5B80">
      <w:pPr>
        <w:pStyle w:val="SingleTxtGA"/>
        <w:tabs>
          <w:tab w:val="clear" w:pos="1928"/>
          <w:tab w:val="left" w:pos="1274"/>
          <w:tab w:val="left" w:pos="1983"/>
        </w:tabs>
        <w:rPr>
          <w:rFonts w:hint="cs"/>
          <w:rtl/>
        </w:rPr>
      </w:pPr>
      <w:r>
        <w:rPr>
          <w:rFonts w:hint="cs"/>
          <w:rtl/>
        </w:rPr>
        <w:t>27-</w:t>
      </w:r>
      <w:r>
        <w:rPr>
          <w:rFonts w:hint="cs"/>
          <w:rtl/>
        </w:rPr>
        <w:tab/>
        <w:t xml:space="preserve">أما الدعم الهادف إلى تنمية </w:t>
      </w:r>
      <w:r w:rsidR="00BC5B80">
        <w:rPr>
          <w:rFonts w:hint="cs"/>
          <w:rtl/>
        </w:rPr>
        <w:t>الموارد الاقتصادية للنساء اللواتي يمارسن البغاء</w:t>
      </w:r>
      <w:r>
        <w:rPr>
          <w:rFonts w:hint="cs"/>
          <w:rtl/>
        </w:rPr>
        <w:t xml:space="preserve">، فهو مدرج في البرامج المخصصة لدعم الأشخاص الأكثر </w:t>
      </w:r>
      <w:r w:rsidR="00BC5B80">
        <w:rPr>
          <w:rFonts w:hint="cs"/>
          <w:rtl/>
        </w:rPr>
        <w:t xml:space="preserve">ضعفاً. </w:t>
      </w:r>
    </w:p>
    <w:p w:rsidR="00633036" w:rsidRDefault="005165FB" w:rsidP="003A1B7F">
      <w:pPr>
        <w:pStyle w:val="HChGA"/>
        <w:spacing w:before="120"/>
        <w:rPr>
          <w:rFonts w:hint="cs"/>
          <w:rtl/>
        </w:rPr>
      </w:pPr>
      <w:r>
        <w:rPr>
          <w:rFonts w:hint="cs"/>
          <w:rtl/>
        </w:rPr>
        <w:tab/>
      </w:r>
      <w:r w:rsidR="00633036">
        <w:rPr>
          <w:rFonts w:hint="cs"/>
          <w:rtl/>
        </w:rPr>
        <w:t>رابعاَ</w:t>
      </w:r>
      <w:r w:rsidR="00633036" w:rsidRPr="006032D8">
        <w:rPr>
          <w:rFonts w:hint="cs"/>
          <w:rtl/>
        </w:rPr>
        <w:t>-</w:t>
      </w:r>
      <w:r w:rsidR="00633036" w:rsidRPr="006032D8">
        <w:rPr>
          <w:rFonts w:hint="cs"/>
          <w:rtl/>
        </w:rPr>
        <w:tab/>
      </w:r>
      <w:r w:rsidR="00633036">
        <w:rPr>
          <w:rFonts w:hint="cs"/>
          <w:rtl/>
        </w:rPr>
        <w:t xml:space="preserve">الاتجار والاستغلال الجنسي </w:t>
      </w:r>
    </w:p>
    <w:p w:rsidR="00633036" w:rsidRDefault="00633036" w:rsidP="003A1B7F">
      <w:pPr>
        <w:pStyle w:val="SingleTxtGA"/>
        <w:tabs>
          <w:tab w:val="clear" w:pos="1928"/>
          <w:tab w:val="left" w:pos="1274"/>
          <w:tab w:val="left" w:pos="1983"/>
        </w:tabs>
        <w:rPr>
          <w:rFonts w:hint="cs"/>
          <w:rtl/>
          <w:lang w:bidi="ar"/>
        </w:rPr>
      </w:pPr>
      <w:r w:rsidRPr="006032D8">
        <w:rPr>
          <w:rFonts w:hint="cs"/>
          <w:sz w:val="30"/>
          <w:rtl/>
        </w:rPr>
        <w:t>28-</w:t>
      </w:r>
      <w:r w:rsidRPr="006032D8">
        <w:rPr>
          <w:rFonts w:hint="cs"/>
          <w:sz w:val="30"/>
          <w:rtl/>
        </w:rPr>
        <w:tab/>
      </w:r>
      <w:r>
        <w:rPr>
          <w:rFonts w:hint="cs"/>
          <w:rtl/>
        </w:rPr>
        <w:t xml:space="preserve">سيساهم اتفاق التعاون المتعدد الأطراف في مجال مكافحة الاتجار بالبشر، ولا </w:t>
      </w:r>
      <w:proofErr w:type="spellStart"/>
      <w:r>
        <w:rPr>
          <w:rFonts w:hint="cs"/>
          <w:rtl/>
        </w:rPr>
        <w:t>سيما</w:t>
      </w:r>
      <w:proofErr w:type="spellEnd"/>
      <w:r>
        <w:rPr>
          <w:rFonts w:hint="cs"/>
          <w:rtl/>
        </w:rPr>
        <w:t xml:space="preserve"> النساء والأطفال في أفريقيا الوسطى والغربية، الذي اعتمد خلال مؤتمر </w:t>
      </w:r>
      <w:r>
        <w:rPr>
          <w:rFonts w:hint="cs"/>
          <w:rtl/>
          <w:lang w:bidi="ar"/>
        </w:rPr>
        <w:t xml:space="preserve">الجماعة الاقتصادية لدول غرب أفريقيا والجماعة الاقتصادية لدول وسط أفريقيا المعقود في </w:t>
      </w:r>
      <w:proofErr w:type="spellStart"/>
      <w:r>
        <w:rPr>
          <w:rFonts w:hint="cs"/>
          <w:rtl/>
          <w:lang w:bidi="ar"/>
        </w:rPr>
        <w:t>أبوجا</w:t>
      </w:r>
      <w:proofErr w:type="spellEnd"/>
      <w:r>
        <w:rPr>
          <w:rFonts w:hint="cs"/>
          <w:rtl/>
          <w:lang w:bidi="ar"/>
        </w:rPr>
        <w:t xml:space="preserve"> (نيجيريا) عام</w:t>
      </w:r>
      <w:r w:rsidR="005165FB">
        <w:rPr>
          <w:rFonts w:hint="eastAsia"/>
          <w:rtl/>
          <w:lang w:bidi="ar"/>
        </w:rPr>
        <w:t> </w:t>
      </w:r>
      <w:r>
        <w:rPr>
          <w:rFonts w:hint="cs"/>
          <w:rtl/>
          <w:lang w:bidi="ar"/>
        </w:rPr>
        <w:t xml:space="preserve">2006، مساهمة مهمة في استحداث آليات تنسيق للوقاية من الاتجار بالبشر عبر الحدود ومكافحته. وبما أن الخطف والاتجار هما </w:t>
      </w:r>
      <w:r w:rsidR="00BC5B80">
        <w:rPr>
          <w:rFonts w:hint="cs"/>
          <w:rtl/>
          <w:lang w:bidi="ar"/>
        </w:rPr>
        <w:t>مفهومان ل</w:t>
      </w:r>
      <w:r>
        <w:rPr>
          <w:rFonts w:hint="cs"/>
          <w:rtl/>
          <w:lang w:bidi="ar"/>
        </w:rPr>
        <w:t xml:space="preserve">أعمال </w:t>
      </w:r>
      <w:r w:rsidR="00BC5B80">
        <w:rPr>
          <w:rFonts w:hint="cs"/>
          <w:rtl/>
          <w:lang w:bidi="ar"/>
        </w:rPr>
        <w:t>ال</w:t>
      </w:r>
      <w:r>
        <w:rPr>
          <w:rFonts w:hint="cs"/>
          <w:rtl/>
          <w:lang w:bidi="ar"/>
        </w:rPr>
        <w:t xml:space="preserve">عنف، تكتسي </w:t>
      </w:r>
      <w:proofErr w:type="spellStart"/>
      <w:r>
        <w:rPr>
          <w:rFonts w:hint="cs"/>
          <w:rtl/>
          <w:lang w:bidi="ar"/>
        </w:rPr>
        <w:t>الاستراتيجية</w:t>
      </w:r>
      <w:proofErr w:type="spellEnd"/>
      <w:r>
        <w:rPr>
          <w:rFonts w:hint="cs"/>
          <w:rtl/>
          <w:lang w:bidi="ar"/>
        </w:rPr>
        <w:t xml:space="preserve"> التي اعتمدتها الحكومة، بدعم من اليونيس</w:t>
      </w:r>
      <w:r w:rsidR="005165FB">
        <w:rPr>
          <w:rFonts w:hint="cs"/>
          <w:rtl/>
          <w:lang w:bidi="ar"/>
        </w:rPr>
        <w:t>ي</w:t>
      </w:r>
      <w:r>
        <w:rPr>
          <w:rFonts w:hint="cs"/>
          <w:rtl/>
          <w:lang w:bidi="ar"/>
        </w:rPr>
        <w:t>ف، أولوية من حيث تنفيذ الأنشطة التي تتضمنها، وهي ستجمع شركاء مهمين، كمنظمة الصحة العالمية ومنظمة العمل الدولية، والاتحاد الدولي "أرض الإنسان"،</w:t>
      </w:r>
      <w:r w:rsidR="003A1B7F">
        <w:rPr>
          <w:rFonts w:hint="cs"/>
          <w:rtl/>
          <w:lang w:bidi="ar"/>
        </w:rPr>
        <w:t xml:space="preserve"> </w:t>
      </w:r>
      <w:proofErr w:type="spellStart"/>
      <w:r w:rsidR="003A1B7F">
        <w:rPr>
          <w:rFonts w:hint="cs"/>
          <w:rtl/>
          <w:lang w:bidi="ar"/>
        </w:rPr>
        <w:t>إ</w:t>
      </w:r>
      <w:r>
        <w:rPr>
          <w:rFonts w:hint="cs"/>
          <w:rtl/>
          <w:lang w:bidi="ar"/>
        </w:rPr>
        <w:t>لخ</w:t>
      </w:r>
      <w:proofErr w:type="spellEnd"/>
      <w:r>
        <w:rPr>
          <w:rFonts w:hint="cs"/>
          <w:rtl/>
          <w:lang w:bidi="ar"/>
        </w:rPr>
        <w:t xml:space="preserve">، وستسبقها مجموعة من البحوث الإقليمية بدأت بوادرها تلوح. </w:t>
      </w:r>
    </w:p>
    <w:p w:rsidR="00633036" w:rsidRDefault="00633036" w:rsidP="003A1B7F">
      <w:pPr>
        <w:pStyle w:val="SingleTxtGA"/>
        <w:tabs>
          <w:tab w:val="clear" w:pos="1928"/>
          <w:tab w:val="left" w:pos="1274"/>
          <w:tab w:val="left" w:pos="1983"/>
        </w:tabs>
        <w:rPr>
          <w:rFonts w:hint="cs"/>
          <w:rtl/>
          <w:lang w:bidi="ar"/>
        </w:rPr>
      </w:pPr>
      <w:r>
        <w:rPr>
          <w:rFonts w:hint="cs"/>
          <w:rtl/>
          <w:lang w:bidi="ar"/>
        </w:rPr>
        <w:t>29-</w:t>
      </w:r>
      <w:r>
        <w:rPr>
          <w:rFonts w:hint="cs"/>
          <w:rtl/>
          <w:lang w:bidi="ar"/>
        </w:rPr>
        <w:tab/>
        <w:t xml:space="preserve">ويهدف الاتفاق </w:t>
      </w:r>
      <w:r>
        <w:rPr>
          <w:rFonts w:hint="cs"/>
          <w:rtl/>
        </w:rPr>
        <w:t>إلى</w:t>
      </w:r>
      <w:r>
        <w:rPr>
          <w:rFonts w:hint="cs"/>
          <w:rtl/>
          <w:lang w:bidi="ar"/>
        </w:rPr>
        <w:t xml:space="preserve"> إنشاء جبهة مشتركة، هي القوة الوطنية لمكافحة الاتجار بالبشر، لأجل الوقاية من الاتجار بالبشر ومكافحته وإلغائه والمعاقبة عليه بواسطة التعاون المشترك على المستوى الدولي. </w:t>
      </w:r>
      <w:r w:rsidR="00BC5B80">
        <w:rPr>
          <w:rFonts w:hint="cs"/>
          <w:rtl/>
          <w:lang w:bidi="ar"/>
        </w:rPr>
        <w:t>و</w:t>
      </w:r>
      <w:r>
        <w:rPr>
          <w:rFonts w:hint="cs"/>
          <w:rtl/>
          <w:lang w:bidi="ar"/>
        </w:rPr>
        <w:t xml:space="preserve">يهدف </w:t>
      </w:r>
      <w:r w:rsidR="00BC5B80">
        <w:rPr>
          <w:rFonts w:hint="cs"/>
          <w:rtl/>
          <w:lang w:bidi="ar"/>
        </w:rPr>
        <w:t xml:space="preserve">أيضاً </w:t>
      </w:r>
      <w:r>
        <w:rPr>
          <w:rFonts w:hint="cs"/>
          <w:rtl/>
          <w:lang w:bidi="ar"/>
        </w:rPr>
        <w:t xml:space="preserve">إلى حماية ضحايا الاتجار بالبشر وإعادة تأهيلهم ودمجهم </w:t>
      </w:r>
      <w:r w:rsidR="00BC5B80">
        <w:rPr>
          <w:rFonts w:hint="cs"/>
          <w:rtl/>
          <w:lang w:bidi="ar"/>
        </w:rPr>
        <w:t xml:space="preserve">في </w:t>
      </w:r>
      <w:r>
        <w:rPr>
          <w:rFonts w:hint="cs"/>
          <w:rtl/>
          <w:lang w:bidi="ar"/>
        </w:rPr>
        <w:t>مجتمعاتهم الأصلية، عند الاقتضاء، وإلى توفير مساعدة متبادلة في البحث عن المت</w:t>
      </w:r>
      <w:r w:rsidR="00BC5B80">
        <w:rPr>
          <w:rFonts w:hint="cs"/>
          <w:rtl/>
          <w:lang w:bidi="ar"/>
        </w:rPr>
        <w:t>ا</w:t>
      </w:r>
      <w:r>
        <w:rPr>
          <w:rFonts w:hint="cs"/>
          <w:rtl/>
          <w:lang w:bidi="ar"/>
        </w:rPr>
        <w:t xml:space="preserve">جرين واحتجازهم، بفضل التعاون بين السلطات المعنية في الدول الموقّعة. وشاركت حكومة </w:t>
      </w:r>
      <w:proofErr w:type="spellStart"/>
      <w:r>
        <w:rPr>
          <w:rFonts w:hint="cs"/>
          <w:rtl/>
          <w:lang w:bidi="ar"/>
        </w:rPr>
        <w:t>أنغولا</w:t>
      </w:r>
      <w:proofErr w:type="spellEnd"/>
      <w:r>
        <w:rPr>
          <w:rFonts w:hint="cs"/>
          <w:rtl/>
          <w:lang w:bidi="ar"/>
        </w:rPr>
        <w:t xml:space="preserve"> في عام</w:t>
      </w:r>
      <w:r w:rsidR="00793AEB">
        <w:rPr>
          <w:rFonts w:hint="cs"/>
          <w:rtl/>
          <w:lang w:bidi="ar"/>
        </w:rPr>
        <w:t xml:space="preserve"> </w:t>
      </w:r>
      <w:r>
        <w:rPr>
          <w:rFonts w:hint="cs"/>
          <w:rtl/>
          <w:lang w:bidi="ar"/>
        </w:rPr>
        <w:t xml:space="preserve">2007 في سان </w:t>
      </w:r>
      <w:proofErr w:type="spellStart"/>
      <w:r>
        <w:rPr>
          <w:rFonts w:hint="cs"/>
          <w:rtl/>
          <w:lang w:bidi="ar"/>
        </w:rPr>
        <w:t>تومي</w:t>
      </w:r>
      <w:proofErr w:type="spellEnd"/>
      <w:r>
        <w:rPr>
          <w:rFonts w:hint="cs"/>
          <w:rtl/>
          <w:lang w:bidi="ar"/>
        </w:rPr>
        <w:t xml:space="preserve"> </w:t>
      </w:r>
      <w:proofErr w:type="spellStart"/>
      <w:r>
        <w:rPr>
          <w:rFonts w:hint="cs"/>
          <w:rtl/>
          <w:lang w:bidi="ar"/>
        </w:rPr>
        <w:t>وبرينسيبي</w:t>
      </w:r>
      <w:proofErr w:type="spellEnd"/>
      <w:r>
        <w:rPr>
          <w:rFonts w:hint="cs"/>
          <w:rtl/>
          <w:lang w:bidi="ar"/>
        </w:rPr>
        <w:t xml:space="preserve">، في إعداد خطة العمل المشتركة بين الجماعة الاقتصادية لدول غرب أفريقيا والجماعة الاقتصادية لدول وسط أفريقيا لمكافحة الاتجار بالبشر، ولا </w:t>
      </w:r>
      <w:proofErr w:type="spellStart"/>
      <w:r>
        <w:rPr>
          <w:rFonts w:hint="cs"/>
          <w:rtl/>
          <w:lang w:bidi="ar"/>
        </w:rPr>
        <w:t>سيما</w:t>
      </w:r>
      <w:proofErr w:type="spellEnd"/>
      <w:r>
        <w:rPr>
          <w:rFonts w:hint="cs"/>
          <w:rtl/>
          <w:lang w:bidi="ar"/>
        </w:rPr>
        <w:t xml:space="preserve"> النساء والأطفال. </w:t>
      </w:r>
    </w:p>
    <w:p w:rsidR="00633036" w:rsidRDefault="005165FB" w:rsidP="003A1B7F">
      <w:pPr>
        <w:pStyle w:val="SingleTxtGA"/>
        <w:tabs>
          <w:tab w:val="clear" w:pos="1928"/>
          <w:tab w:val="left" w:pos="1238"/>
          <w:tab w:val="left" w:pos="1983"/>
        </w:tabs>
        <w:rPr>
          <w:rFonts w:hint="cs"/>
          <w:rtl/>
        </w:rPr>
      </w:pPr>
      <w:r>
        <w:rPr>
          <w:rFonts w:hint="cs"/>
          <w:rtl/>
          <w:lang w:bidi="ar"/>
        </w:rPr>
        <w:tab/>
      </w:r>
      <w:r w:rsidR="00BC5B80">
        <w:rPr>
          <w:rFonts w:hint="cs"/>
          <w:rtl/>
          <w:lang w:bidi="ar"/>
        </w:rPr>
        <w:t xml:space="preserve">ومن المعروف </w:t>
      </w:r>
      <w:r w:rsidR="00633036">
        <w:rPr>
          <w:rFonts w:hint="cs"/>
          <w:rtl/>
        </w:rPr>
        <w:t>أن</w:t>
      </w:r>
      <w:r w:rsidR="00633036">
        <w:rPr>
          <w:rFonts w:hint="cs"/>
          <w:rtl/>
          <w:lang w:bidi="ar"/>
        </w:rPr>
        <w:t xml:space="preserve"> الاتجار يتبع مسارات مثل: المصدر (بلد أو نقطة انطلاق الأطفال ضحايا الاتجار إلى وجهة وطنية أو </w:t>
      </w:r>
      <w:r w:rsidR="00633036">
        <w:rPr>
          <w:rFonts w:hint="cs"/>
          <w:rtl/>
        </w:rPr>
        <w:t>دولية</w:t>
      </w:r>
      <w:r w:rsidR="00633036">
        <w:rPr>
          <w:rFonts w:hint="cs"/>
          <w:rtl/>
          <w:lang w:bidi="ar"/>
        </w:rPr>
        <w:t xml:space="preserve">)؛ العبور (بلد أو مكان أو نقطة يمر </w:t>
      </w:r>
      <w:proofErr w:type="spellStart"/>
      <w:r w:rsidR="00633036">
        <w:rPr>
          <w:rFonts w:hint="cs"/>
          <w:rtl/>
          <w:lang w:bidi="ar"/>
        </w:rPr>
        <w:t>بها</w:t>
      </w:r>
      <w:proofErr w:type="spellEnd"/>
      <w:r w:rsidR="00633036">
        <w:rPr>
          <w:rFonts w:hint="cs"/>
          <w:rtl/>
          <w:lang w:bidi="ar"/>
        </w:rPr>
        <w:t xml:space="preserve"> المت</w:t>
      </w:r>
      <w:r w:rsidR="003A1B7F">
        <w:rPr>
          <w:rFonts w:hint="cs"/>
          <w:rtl/>
          <w:lang w:bidi="ar"/>
        </w:rPr>
        <w:t>ا</w:t>
      </w:r>
      <w:r w:rsidR="00633036">
        <w:rPr>
          <w:rFonts w:hint="cs"/>
          <w:rtl/>
          <w:lang w:bidi="ar"/>
        </w:rPr>
        <w:t xml:space="preserve">جرون والضحايا مؤقتاً لأسباب جغرافية أو </w:t>
      </w:r>
      <w:proofErr w:type="spellStart"/>
      <w:r w:rsidR="00633036">
        <w:rPr>
          <w:rFonts w:hint="cs"/>
          <w:rtl/>
          <w:lang w:bidi="ar"/>
        </w:rPr>
        <w:t>لوجستية</w:t>
      </w:r>
      <w:proofErr w:type="spellEnd"/>
      <w:r w:rsidR="00633036">
        <w:rPr>
          <w:rFonts w:hint="cs"/>
          <w:rtl/>
          <w:lang w:bidi="ar"/>
        </w:rPr>
        <w:t xml:space="preserve">)؛ والوجهة (بلد أو نقطة وصول </w:t>
      </w:r>
      <w:r w:rsidR="00BC5B80">
        <w:rPr>
          <w:rFonts w:hint="cs"/>
          <w:rtl/>
          <w:lang w:bidi="ar"/>
        </w:rPr>
        <w:t>يصبُّ فيها</w:t>
      </w:r>
      <w:r>
        <w:rPr>
          <w:rFonts w:hint="eastAsia"/>
          <w:rtl/>
          <w:lang w:bidi="ar"/>
        </w:rPr>
        <w:t> </w:t>
      </w:r>
      <w:r w:rsidR="00633036">
        <w:rPr>
          <w:rFonts w:hint="cs"/>
          <w:rtl/>
          <w:lang w:bidi="ar"/>
        </w:rPr>
        <w:t xml:space="preserve">الاتجار). ويجعل نقص المعلومات المنهجية في الوضع الراهن في البلد، من الصعب تحديد موقع </w:t>
      </w:r>
      <w:proofErr w:type="spellStart"/>
      <w:r w:rsidR="00633036">
        <w:rPr>
          <w:rFonts w:hint="cs"/>
          <w:rtl/>
          <w:lang w:bidi="ar"/>
        </w:rPr>
        <w:t>أنغولا</w:t>
      </w:r>
      <w:proofErr w:type="spellEnd"/>
      <w:r w:rsidR="00633036">
        <w:rPr>
          <w:rFonts w:hint="cs"/>
          <w:rtl/>
          <w:lang w:bidi="ar"/>
        </w:rPr>
        <w:t xml:space="preserve"> في هذ</w:t>
      </w:r>
      <w:r w:rsidR="003A1B7F">
        <w:rPr>
          <w:rFonts w:hint="cs"/>
          <w:rtl/>
          <w:lang w:bidi="ar"/>
        </w:rPr>
        <w:t>ه</w:t>
      </w:r>
      <w:r w:rsidR="00633036">
        <w:rPr>
          <w:rFonts w:hint="cs"/>
          <w:rtl/>
          <w:lang w:bidi="ar"/>
        </w:rPr>
        <w:t xml:space="preserve"> المسارات. واعتبرت</w:t>
      </w:r>
      <w:r w:rsidR="00633036" w:rsidRPr="009B0E20">
        <w:rPr>
          <w:rFonts w:hint="cs"/>
          <w:rtl/>
          <w:lang w:bidi="ar"/>
        </w:rPr>
        <w:t xml:space="preserve"> </w:t>
      </w:r>
      <w:r w:rsidR="00633036">
        <w:rPr>
          <w:rFonts w:hint="cs"/>
          <w:rtl/>
          <w:lang w:bidi="ar"/>
        </w:rPr>
        <w:t xml:space="preserve">السلطات المعنية بحماية حقوق الطفل وتعزيزها أن هذه الحالة الموضوعية مثيرة لقلق بالغ وأنه ينبغي وضعها في صميم اهتمامات السياسات والبرامج المخصصة للأطفال. </w:t>
      </w:r>
    </w:p>
    <w:p w:rsidR="00633036" w:rsidRDefault="005165FB" w:rsidP="005165FB">
      <w:pPr>
        <w:pStyle w:val="HChGA"/>
        <w:rPr>
          <w:rFonts w:hint="cs"/>
          <w:rtl/>
        </w:rPr>
      </w:pPr>
      <w:r>
        <w:rPr>
          <w:rFonts w:hint="cs"/>
          <w:rtl/>
        </w:rPr>
        <w:tab/>
        <w:t>خامساً-</w:t>
      </w:r>
      <w:r>
        <w:rPr>
          <w:rFonts w:hint="cs"/>
          <w:rtl/>
        </w:rPr>
        <w:tab/>
      </w:r>
      <w:r w:rsidR="00633036" w:rsidRPr="00E22369">
        <w:rPr>
          <w:rtl/>
        </w:rPr>
        <w:t xml:space="preserve">المشاركة في </w:t>
      </w:r>
      <w:r w:rsidR="00BC5B80">
        <w:rPr>
          <w:rFonts w:hint="cs"/>
          <w:rtl/>
        </w:rPr>
        <w:t>صناعة القرار والتمثيل على الصعيد الدولي</w:t>
      </w:r>
      <w:r w:rsidR="00633036" w:rsidRPr="00E22369">
        <w:rPr>
          <w:rtl/>
        </w:rPr>
        <w:t xml:space="preserve"> </w:t>
      </w:r>
    </w:p>
    <w:p w:rsidR="00633036" w:rsidRDefault="00633036" w:rsidP="00F52133">
      <w:pPr>
        <w:pStyle w:val="SingleTxtGA"/>
        <w:rPr>
          <w:rFonts w:hint="cs"/>
          <w:rtl/>
        </w:rPr>
      </w:pPr>
      <w:r w:rsidRPr="00E22369">
        <w:rPr>
          <w:rFonts w:hint="cs"/>
          <w:rtl/>
        </w:rPr>
        <w:t>30-</w:t>
      </w:r>
      <w:r w:rsidRPr="00E22369">
        <w:rPr>
          <w:rFonts w:hint="cs"/>
          <w:rtl/>
        </w:rPr>
        <w:tab/>
      </w:r>
      <w:r>
        <w:rPr>
          <w:rFonts w:hint="cs"/>
          <w:rtl/>
        </w:rPr>
        <w:t>عرفت الفترة المشمولة بالتقرير والسنوات اللاحقة لها استمراري</w:t>
      </w:r>
      <w:r>
        <w:rPr>
          <w:rFonts w:hint="eastAsia"/>
          <w:rtl/>
        </w:rPr>
        <w:t>ة</w:t>
      </w:r>
      <w:r>
        <w:rPr>
          <w:rFonts w:hint="cs"/>
          <w:rtl/>
        </w:rPr>
        <w:t xml:space="preserve"> الأنشطة ال</w:t>
      </w:r>
      <w:r w:rsidR="00BC5B80">
        <w:rPr>
          <w:rFonts w:hint="cs"/>
          <w:rtl/>
        </w:rPr>
        <w:t>موجهة نحو توعية المجتمع وتعبئته</w:t>
      </w:r>
      <w:r>
        <w:rPr>
          <w:rFonts w:hint="cs"/>
          <w:rtl/>
        </w:rPr>
        <w:t xml:space="preserve"> على جميع المستويات، لتشجيع مشاركة أكبر للنساء في هيئات صنع القرار على المستوى المركزي والمحلي. </w:t>
      </w:r>
    </w:p>
    <w:p w:rsidR="00633036" w:rsidRPr="00EF50EC" w:rsidRDefault="00633036" w:rsidP="00F52133">
      <w:pPr>
        <w:pStyle w:val="SingleTxtGA"/>
        <w:rPr>
          <w:rFonts w:hint="cs"/>
          <w:rtl/>
        </w:rPr>
      </w:pPr>
      <w:r w:rsidRPr="00EF50EC">
        <w:rPr>
          <w:rtl/>
        </w:rPr>
        <w:t>31-</w:t>
      </w:r>
      <w:r w:rsidRPr="00EF50EC">
        <w:rPr>
          <w:rtl/>
        </w:rPr>
        <w:tab/>
      </w:r>
      <w:r>
        <w:rPr>
          <w:rFonts w:hint="cs"/>
          <w:rtl/>
        </w:rPr>
        <w:t>ويبين ا</w:t>
      </w:r>
      <w:r w:rsidR="005165FB">
        <w:rPr>
          <w:rFonts w:hint="cs"/>
          <w:rtl/>
        </w:rPr>
        <w:t>لإطار التالي نتائج هذه الأنشطة.</w:t>
      </w:r>
    </w:p>
    <w:p w:rsidR="000A3002" w:rsidRDefault="00633036" w:rsidP="000A3002">
      <w:pPr>
        <w:pStyle w:val="SingleTxtGA"/>
        <w:spacing w:after="0"/>
        <w:jc w:val="left"/>
        <w:rPr>
          <w:rFonts w:hint="cs"/>
          <w:b/>
          <w:bCs/>
          <w:rtl/>
        </w:rPr>
      </w:pPr>
      <w:r>
        <w:rPr>
          <w:rtl/>
        </w:rPr>
        <w:t xml:space="preserve">الجدول </w:t>
      </w:r>
      <w:r>
        <w:rPr>
          <w:rFonts w:hint="cs"/>
          <w:rtl/>
        </w:rPr>
        <w:t>5</w:t>
      </w:r>
    </w:p>
    <w:p w:rsidR="00633036" w:rsidRPr="003D5CD1" w:rsidRDefault="00633036" w:rsidP="00CF5371">
      <w:pPr>
        <w:pStyle w:val="SingleTxtGA"/>
        <w:spacing w:afterLines="80" w:after="192"/>
        <w:jc w:val="left"/>
        <w:rPr>
          <w:b/>
          <w:bCs/>
          <w:rtl/>
        </w:rPr>
      </w:pPr>
      <w:r w:rsidRPr="003D5CD1">
        <w:rPr>
          <w:rFonts w:hint="cs"/>
          <w:b/>
          <w:bCs/>
          <w:rtl/>
        </w:rPr>
        <w:t xml:space="preserve">المشاركة حسب نوع الجنس </w:t>
      </w:r>
      <w:r w:rsidR="00CF5371">
        <w:rPr>
          <w:rFonts w:hint="cs"/>
          <w:b/>
          <w:bCs/>
          <w:rtl/>
        </w:rPr>
        <w:t>(في المائة)</w:t>
      </w:r>
    </w:p>
    <w:tbl>
      <w:tblPr>
        <w:bidiVisual/>
        <w:tblW w:w="7400" w:type="dxa"/>
        <w:tblInd w:w="1238" w:type="dxa"/>
        <w:tblBorders>
          <w:top w:val="single" w:sz="4" w:space="0" w:color="auto"/>
        </w:tblBorders>
        <w:tblCellMar>
          <w:left w:w="0" w:type="dxa"/>
          <w:right w:w="0" w:type="dxa"/>
        </w:tblCellMar>
        <w:tblLook w:val="0000" w:firstRow="0" w:lastRow="0" w:firstColumn="0" w:lastColumn="0" w:noHBand="0" w:noVBand="0"/>
      </w:tblPr>
      <w:tblGrid>
        <w:gridCol w:w="1158"/>
        <w:gridCol w:w="842"/>
        <w:gridCol w:w="727"/>
        <w:gridCol w:w="8"/>
        <w:gridCol w:w="841"/>
        <w:gridCol w:w="734"/>
        <w:gridCol w:w="743"/>
        <w:gridCol w:w="647"/>
        <w:gridCol w:w="830"/>
        <w:gridCol w:w="870"/>
      </w:tblGrid>
      <w:tr w:rsidR="00633036" w:rsidRPr="00A65E16" w:rsidTr="00BE0D06">
        <w:trPr>
          <w:trHeight w:val="240"/>
          <w:tblHeader/>
        </w:trPr>
        <w:tc>
          <w:tcPr>
            <w:tcW w:w="1158" w:type="dxa"/>
            <w:vMerge w:val="restart"/>
            <w:tcBorders>
              <w:top w:val="single" w:sz="4" w:space="0" w:color="auto"/>
              <w:bottom w:val="single" w:sz="12" w:space="0" w:color="auto"/>
            </w:tcBorders>
            <w:shd w:val="clear" w:color="auto" w:fill="auto"/>
            <w:vAlign w:val="bottom"/>
          </w:tcPr>
          <w:p w:rsidR="00633036" w:rsidRPr="00046F78" w:rsidRDefault="00633036" w:rsidP="00F52133">
            <w:pPr>
              <w:autoSpaceDE w:val="0"/>
              <w:autoSpaceDN w:val="0"/>
              <w:adjustRightInd w:val="0"/>
              <w:spacing w:afterLines="80" w:after="192" w:line="340" w:lineRule="exact"/>
              <w:ind w:firstLine="200"/>
              <w:rPr>
                <w:iCs/>
                <w:sz w:val="28"/>
                <w:szCs w:val="28"/>
                <w:lang w:val="fr-FR" w:eastAsia="pt-PT"/>
              </w:rPr>
            </w:pPr>
            <w:r w:rsidRPr="00046F78">
              <w:rPr>
                <w:rFonts w:hint="cs"/>
                <w:iCs/>
                <w:sz w:val="28"/>
                <w:szCs w:val="28"/>
                <w:rtl/>
                <w:lang w:val="fr-FR" w:eastAsia="pt-PT"/>
              </w:rPr>
              <w:t>السنة</w:t>
            </w:r>
            <w:r w:rsidRPr="00046F78">
              <w:rPr>
                <w:iCs/>
                <w:sz w:val="28"/>
                <w:szCs w:val="28"/>
                <w:lang w:val="fr-FR" w:eastAsia="pt-PT"/>
              </w:rPr>
              <w:t xml:space="preserve"> </w:t>
            </w:r>
          </w:p>
        </w:tc>
        <w:tc>
          <w:tcPr>
            <w:tcW w:w="1569" w:type="dxa"/>
            <w:gridSpan w:val="2"/>
            <w:tcBorders>
              <w:top w:val="single" w:sz="4" w:space="0" w:color="auto"/>
              <w:bottom w:val="single" w:sz="12" w:space="0" w:color="auto"/>
            </w:tcBorders>
            <w:shd w:val="clear" w:color="auto" w:fill="auto"/>
            <w:vAlign w:val="bottom"/>
          </w:tcPr>
          <w:p w:rsidR="00633036" w:rsidRPr="00046F78" w:rsidRDefault="00633036" w:rsidP="000A3002">
            <w:pPr>
              <w:autoSpaceDE w:val="0"/>
              <w:autoSpaceDN w:val="0"/>
              <w:adjustRightInd w:val="0"/>
              <w:spacing w:afterLines="80" w:after="192" w:line="340" w:lineRule="exact"/>
              <w:ind w:left="113"/>
              <w:jc w:val="center"/>
              <w:rPr>
                <w:iCs/>
                <w:sz w:val="28"/>
                <w:szCs w:val="28"/>
                <w:lang w:val="fr-FR" w:eastAsia="pt-PT"/>
              </w:rPr>
            </w:pPr>
            <w:r w:rsidRPr="00046F78">
              <w:rPr>
                <w:rFonts w:hint="cs"/>
                <w:iCs/>
                <w:sz w:val="28"/>
                <w:szCs w:val="28"/>
                <w:rtl/>
                <w:lang w:val="fr-FR" w:eastAsia="pt-PT"/>
              </w:rPr>
              <w:t xml:space="preserve">التمثيل البرلماني </w:t>
            </w:r>
          </w:p>
        </w:tc>
        <w:tc>
          <w:tcPr>
            <w:tcW w:w="1583" w:type="dxa"/>
            <w:gridSpan w:val="3"/>
            <w:tcBorders>
              <w:top w:val="single" w:sz="4" w:space="0" w:color="auto"/>
              <w:bottom w:val="single" w:sz="12" w:space="0" w:color="auto"/>
            </w:tcBorders>
            <w:shd w:val="clear" w:color="auto" w:fill="auto"/>
            <w:vAlign w:val="bottom"/>
          </w:tcPr>
          <w:p w:rsidR="00633036" w:rsidRPr="00046F78" w:rsidRDefault="00633036" w:rsidP="000A3002">
            <w:pPr>
              <w:autoSpaceDE w:val="0"/>
              <w:autoSpaceDN w:val="0"/>
              <w:adjustRightInd w:val="0"/>
              <w:spacing w:afterLines="80" w:after="192" w:line="340" w:lineRule="exact"/>
              <w:ind w:left="113"/>
              <w:jc w:val="center"/>
              <w:rPr>
                <w:iCs/>
                <w:sz w:val="28"/>
                <w:szCs w:val="28"/>
                <w:lang w:val="fr-FR" w:eastAsia="pt-PT"/>
              </w:rPr>
            </w:pPr>
            <w:r w:rsidRPr="00046F78">
              <w:rPr>
                <w:rFonts w:hint="cs"/>
                <w:iCs/>
                <w:sz w:val="28"/>
                <w:szCs w:val="28"/>
                <w:rtl/>
                <w:lang w:val="fr-FR" w:eastAsia="pt-PT"/>
              </w:rPr>
              <w:t>الحكومة المركزية</w:t>
            </w:r>
          </w:p>
        </w:tc>
        <w:tc>
          <w:tcPr>
            <w:tcW w:w="1390" w:type="dxa"/>
            <w:gridSpan w:val="2"/>
            <w:tcBorders>
              <w:top w:val="single" w:sz="4" w:space="0" w:color="auto"/>
              <w:bottom w:val="single" w:sz="12" w:space="0" w:color="auto"/>
            </w:tcBorders>
            <w:shd w:val="clear" w:color="auto" w:fill="auto"/>
            <w:vAlign w:val="bottom"/>
          </w:tcPr>
          <w:p w:rsidR="00633036" w:rsidRPr="00046F78" w:rsidRDefault="00633036" w:rsidP="000A3002">
            <w:pPr>
              <w:autoSpaceDE w:val="0"/>
              <w:autoSpaceDN w:val="0"/>
              <w:adjustRightInd w:val="0"/>
              <w:spacing w:afterLines="80" w:after="192" w:line="340" w:lineRule="exact"/>
              <w:ind w:left="113"/>
              <w:jc w:val="center"/>
              <w:rPr>
                <w:iCs/>
                <w:sz w:val="28"/>
                <w:szCs w:val="28"/>
                <w:lang w:val="fr-FR" w:eastAsia="pt-PT"/>
              </w:rPr>
            </w:pPr>
            <w:r w:rsidRPr="00046F78">
              <w:rPr>
                <w:rFonts w:hint="cs"/>
                <w:iCs/>
                <w:sz w:val="28"/>
                <w:szCs w:val="28"/>
                <w:rtl/>
                <w:lang w:val="fr-FR" w:eastAsia="pt-PT"/>
              </w:rPr>
              <w:t xml:space="preserve">الحكومات المحلية </w:t>
            </w:r>
          </w:p>
        </w:tc>
        <w:tc>
          <w:tcPr>
            <w:tcW w:w="1700" w:type="dxa"/>
            <w:gridSpan w:val="2"/>
            <w:tcBorders>
              <w:top w:val="single" w:sz="4" w:space="0" w:color="auto"/>
              <w:bottom w:val="single" w:sz="12" w:space="0" w:color="auto"/>
            </w:tcBorders>
            <w:shd w:val="clear" w:color="auto" w:fill="auto"/>
            <w:vAlign w:val="bottom"/>
          </w:tcPr>
          <w:p w:rsidR="00633036" w:rsidRPr="00BE0D06" w:rsidRDefault="00BC5B80" w:rsidP="000A3002">
            <w:pPr>
              <w:autoSpaceDE w:val="0"/>
              <w:autoSpaceDN w:val="0"/>
              <w:adjustRightInd w:val="0"/>
              <w:spacing w:afterLines="80" w:after="192" w:line="340" w:lineRule="exact"/>
              <w:ind w:left="113"/>
              <w:rPr>
                <w:iCs/>
                <w:spacing w:val="-4"/>
                <w:sz w:val="28"/>
                <w:szCs w:val="28"/>
                <w:lang w:val="fr-FR" w:eastAsia="pt-PT"/>
              </w:rPr>
            </w:pPr>
            <w:r w:rsidRPr="00BE0D06">
              <w:rPr>
                <w:rFonts w:hint="cs"/>
                <w:iCs/>
                <w:spacing w:val="-4"/>
                <w:sz w:val="28"/>
                <w:szCs w:val="28"/>
                <w:rtl/>
                <w:lang w:val="fr-FR" w:eastAsia="pt-PT"/>
              </w:rPr>
              <w:t>ال</w:t>
            </w:r>
            <w:r w:rsidR="00633036" w:rsidRPr="00BE0D06">
              <w:rPr>
                <w:rFonts w:hint="cs"/>
                <w:iCs/>
                <w:spacing w:val="-4"/>
                <w:sz w:val="28"/>
                <w:szCs w:val="28"/>
                <w:rtl/>
                <w:lang w:val="fr-FR" w:eastAsia="pt-PT"/>
              </w:rPr>
              <w:t xml:space="preserve">قضاة </w:t>
            </w:r>
            <w:r w:rsidRPr="00BE0D06">
              <w:rPr>
                <w:rFonts w:hint="cs"/>
                <w:iCs/>
                <w:spacing w:val="-4"/>
                <w:sz w:val="28"/>
                <w:szCs w:val="28"/>
                <w:rtl/>
                <w:lang w:val="fr-FR" w:eastAsia="pt-PT"/>
              </w:rPr>
              <w:t xml:space="preserve">في </w:t>
            </w:r>
            <w:r w:rsidR="00633036" w:rsidRPr="00BE0D06">
              <w:rPr>
                <w:rFonts w:hint="cs"/>
                <w:iCs/>
                <w:spacing w:val="-4"/>
                <w:sz w:val="28"/>
                <w:szCs w:val="28"/>
                <w:rtl/>
                <w:lang w:val="fr-FR" w:eastAsia="pt-PT"/>
              </w:rPr>
              <w:t xml:space="preserve">النيابة العامة </w:t>
            </w:r>
            <w:r w:rsidRPr="00BE0D06">
              <w:rPr>
                <w:rFonts w:hint="cs"/>
                <w:iCs/>
                <w:spacing w:val="-4"/>
                <w:sz w:val="28"/>
                <w:szCs w:val="28"/>
                <w:rtl/>
                <w:lang w:val="fr-FR" w:eastAsia="pt-PT"/>
              </w:rPr>
              <w:t xml:space="preserve">وفي القضاء الجالس </w:t>
            </w:r>
          </w:p>
        </w:tc>
      </w:tr>
      <w:tr w:rsidR="00633036" w:rsidRPr="00A65E16" w:rsidTr="00BE0D06">
        <w:trPr>
          <w:trHeight w:val="240"/>
          <w:tblHeader/>
        </w:trPr>
        <w:tc>
          <w:tcPr>
            <w:tcW w:w="1158" w:type="dxa"/>
            <w:vMerge/>
            <w:shd w:val="clear" w:color="auto" w:fill="auto"/>
            <w:vAlign w:val="bottom"/>
          </w:tcPr>
          <w:p w:rsidR="00633036" w:rsidRPr="00046F78" w:rsidRDefault="00633036" w:rsidP="00F52133">
            <w:pPr>
              <w:autoSpaceDE w:val="0"/>
              <w:autoSpaceDN w:val="0"/>
              <w:adjustRightInd w:val="0"/>
              <w:spacing w:afterLines="80" w:after="192" w:line="340" w:lineRule="exact"/>
              <w:ind w:firstLine="200"/>
              <w:rPr>
                <w:sz w:val="28"/>
                <w:szCs w:val="28"/>
                <w:lang w:val="fr-FR" w:eastAsia="pt-PT"/>
              </w:rPr>
            </w:pPr>
          </w:p>
        </w:tc>
        <w:tc>
          <w:tcPr>
            <w:tcW w:w="842" w:type="dxa"/>
            <w:shd w:val="clear" w:color="auto" w:fill="auto"/>
            <w:vAlign w:val="bottom"/>
          </w:tcPr>
          <w:p w:rsidR="00633036" w:rsidRPr="00046F78" w:rsidRDefault="00633036" w:rsidP="000A3002">
            <w:pPr>
              <w:autoSpaceDE w:val="0"/>
              <w:autoSpaceDN w:val="0"/>
              <w:adjustRightInd w:val="0"/>
              <w:spacing w:afterLines="80" w:after="192" w:line="340" w:lineRule="exact"/>
              <w:ind w:left="113"/>
              <w:jc w:val="left"/>
              <w:rPr>
                <w:iCs/>
                <w:sz w:val="28"/>
                <w:szCs w:val="28"/>
                <w:lang w:val="fr-FR" w:eastAsia="pt-PT"/>
              </w:rPr>
            </w:pPr>
            <w:r w:rsidRPr="00046F78">
              <w:rPr>
                <w:rFonts w:hint="cs"/>
                <w:iCs/>
                <w:sz w:val="28"/>
                <w:szCs w:val="28"/>
                <w:rtl/>
                <w:lang w:val="fr-FR" w:eastAsia="pt-PT"/>
              </w:rPr>
              <w:t>الرجال</w:t>
            </w:r>
          </w:p>
        </w:tc>
        <w:tc>
          <w:tcPr>
            <w:tcW w:w="735" w:type="dxa"/>
            <w:gridSpan w:val="2"/>
            <w:shd w:val="clear" w:color="auto" w:fill="auto"/>
            <w:vAlign w:val="bottom"/>
          </w:tcPr>
          <w:p w:rsidR="00633036" w:rsidRPr="00046F78" w:rsidRDefault="00633036" w:rsidP="000A3002">
            <w:pPr>
              <w:autoSpaceDE w:val="0"/>
              <w:autoSpaceDN w:val="0"/>
              <w:adjustRightInd w:val="0"/>
              <w:spacing w:afterLines="80" w:after="192" w:line="340" w:lineRule="exact"/>
              <w:ind w:left="113"/>
              <w:jc w:val="left"/>
              <w:rPr>
                <w:iCs/>
                <w:sz w:val="28"/>
                <w:szCs w:val="28"/>
                <w:lang w:val="fr-FR" w:eastAsia="pt-PT"/>
              </w:rPr>
            </w:pPr>
            <w:r w:rsidRPr="00046F78">
              <w:rPr>
                <w:rFonts w:hint="cs"/>
                <w:iCs/>
                <w:sz w:val="28"/>
                <w:szCs w:val="28"/>
                <w:rtl/>
                <w:lang w:val="fr-FR" w:eastAsia="pt-PT"/>
              </w:rPr>
              <w:t>النساء</w:t>
            </w:r>
          </w:p>
        </w:tc>
        <w:tc>
          <w:tcPr>
            <w:tcW w:w="841" w:type="dxa"/>
            <w:shd w:val="clear" w:color="auto" w:fill="auto"/>
            <w:vAlign w:val="bottom"/>
          </w:tcPr>
          <w:p w:rsidR="00633036" w:rsidRPr="00046F78" w:rsidRDefault="00633036" w:rsidP="000A3002">
            <w:pPr>
              <w:autoSpaceDE w:val="0"/>
              <w:autoSpaceDN w:val="0"/>
              <w:adjustRightInd w:val="0"/>
              <w:spacing w:afterLines="80" w:after="192" w:line="340" w:lineRule="exact"/>
              <w:ind w:left="113"/>
              <w:jc w:val="left"/>
              <w:rPr>
                <w:i/>
                <w:sz w:val="28"/>
                <w:szCs w:val="28"/>
                <w:lang w:val="fr-FR" w:eastAsia="pt-PT"/>
              </w:rPr>
            </w:pPr>
            <w:r w:rsidRPr="00046F78">
              <w:rPr>
                <w:rFonts w:hint="cs"/>
                <w:iCs/>
                <w:sz w:val="28"/>
                <w:szCs w:val="28"/>
                <w:rtl/>
                <w:lang w:val="fr-FR" w:eastAsia="pt-PT"/>
              </w:rPr>
              <w:t>الرجال</w:t>
            </w:r>
          </w:p>
        </w:tc>
        <w:tc>
          <w:tcPr>
            <w:tcW w:w="734" w:type="dxa"/>
            <w:shd w:val="clear" w:color="auto" w:fill="auto"/>
            <w:vAlign w:val="bottom"/>
          </w:tcPr>
          <w:p w:rsidR="00633036" w:rsidRPr="00046F78" w:rsidRDefault="00633036" w:rsidP="000A3002">
            <w:pPr>
              <w:autoSpaceDE w:val="0"/>
              <w:autoSpaceDN w:val="0"/>
              <w:adjustRightInd w:val="0"/>
              <w:spacing w:afterLines="80" w:after="192" w:line="340" w:lineRule="exact"/>
              <w:ind w:left="113"/>
              <w:jc w:val="left"/>
              <w:rPr>
                <w:i/>
                <w:sz w:val="28"/>
                <w:szCs w:val="28"/>
                <w:lang w:val="fr-FR" w:eastAsia="pt-PT"/>
              </w:rPr>
            </w:pPr>
            <w:r w:rsidRPr="00046F78">
              <w:rPr>
                <w:rFonts w:hint="cs"/>
                <w:iCs/>
                <w:sz w:val="28"/>
                <w:szCs w:val="28"/>
                <w:rtl/>
                <w:lang w:val="fr-FR" w:eastAsia="pt-PT"/>
              </w:rPr>
              <w:t>النساء</w:t>
            </w:r>
          </w:p>
        </w:tc>
        <w:tc>
          <w:tcPr>
            <w:tcW w:w="743" w:type="dxa"/>
            <w:shd w:val="clear" w:color="auto" w:fill="auto"/>
            <w:vAlign w:val="bottom"/>
          </w:tcPr>
          <w:p w:rsidR="00633036" w:rsidRPr="00046F78" w:rsidRDefault="00633036" w:rsidP="000A3002">
            <w:pPr>
              <w:autoSpaceDE w:val="0"/>
              <w:autoSpaceDN w:val="0"/>
              <w:adjustRightInd w:val="0"/>
              <w:spacing w:afterLines="80" w:after="192" w:line="340" w:lineRule="exact"/>
              <w:ind w:left="113"/>
              <w:jc w:val="left"/>
              <w:rPr>
                <w:i/>
                <w:sz w:val="28"/>
                <w:szCs w:val="28"/>
                <w:lang w:val="fr-FR" w:eastAsia="pt-PT"/>
              </w:rPr>
            </w:pPr>
            <w:r w:rsidRPr="00046F78">
              <w:rPr>
                <w:rFonts w:hint="cs"/>
                <w:iCs/>
                <w:sz w:val="28"/>
                <w:szCs w:val="28"/>
                <w:rtl/>
                <w:lang w:val="fr-FR" w:eastAsia="pt-PT"/>
              </w:rPr>
              <w:t>الرجال</w:t>
            </w:r>
          </w:p>
        </w:tc>
        <w:tc>
          <w:tcPr>
            <w:tcW w:w="647" w:type="dxa"/>
            <w:shd w:val="clear" w:color="auto" w:fill="auto"/>
            <w:vAlign w:val="bottom"/>
          </w:tcPr>
          <w:p w:rsidR="00633036" w:rsidRPr="00046F78" w:rsidRDefault="00633036" w:rsidP="000A3002">
            <w:pPr>
              <w:autoSpaceDE w:val="0"/>
              <w:autoSpaceDN w:val="0"/>
              <w:adjustRightInd w:val="0"/>
              <w:spacing w:afterLines="80" w:after="192" w:line="340" w:lineRule="exact"/>
              <w:ind w:left="113"/>
              <w:jc w:val="left"/>
              <w:rPr>
                <w:i/>
                <w:sz w:val="28"/>
                <w:szCs w:val="28"/>
                <w:lang w:val="fr-FR" w:eastAsia="pt-PT"/>
              </w:rPr>
            </w:pPr>
            <w:r w:rsidRPr="00046F78">
              <w:rPr>
                <w:rFonts w:hint="cs"/>
                <w:iCs/>
                <w:sz w:val="28"/>
                <w:szCs w:val="28"/>
                <w:rtl/>
                <w:lang w:val="fr-FR" w:eastAsia="pt-PT"/>
              </w:rPr>
              <w:t>النساء</w:t>
            </w:r>
          </w:p>
        </w:tc>
        <w:tc>
          <w:tcPr>
            <w:tcW w:w="830" w:type="dxa"/>
            <w:shd w:val="clear" w:color="auto" w:fill="auto"/>
            <w:vAlign w:val="bottom"/>
          </w:tcPr>
          <w:p w:rsidR="00633036" w:rsidRPr="00046F78" w:rsidRDefault="00633036" w:rsidP="000A3002">
            <w:pPr>
              <w:autoSpaceDE w:val="0"/>
              <w:autoSpaceDN w:val="0"/>
              <w:adjustRightInd w:val="0"/>
              <w:spacing w:afterLines="80" w:after="192" w:line="340" w:lineRule="exact"/>
              <w:ind w:left="113"/>
              <w:jc w:val="left"/>
              <w:rPr>
                <w:i/>
                <w:sz w:val="28"/>
                <w:szCs w:val="28"/>
                <w:lang w:val="fr-FR" w:eastAsia="pt-PT"/>
              </w:rPr>
            </w:pPr>
            <w:r w:rsidRPr="00046F78">
              <w:rPr>
                <w:rFonts w:hint="cs"/>
                <w:iCs/>
                <w:sz w:val="28"/>
                <w:szCs w:val="28"/>
                <w:rtl/>
                <w:lang w:val="fr-FR" w:eastAsia="pt-PT"/>
              </w:rPr>
              <w:t>الرجال</w:t>
            </w:r>
          </w:p>
        </w:tc>
        <w:tc>
          <w:tcPr>
            <w:tcW w:w="870" w:type="dxa"/>
            <w:shd w:val="clear" w:color="auto" w:fill="auto"/>
            <w:vAlign w:val="bottom"/>
          </w:tcPr>
          <w:p w:rsidR="00633036" w:rsidRPr="00046F78" w:rsidRDefault="00633036" w:rsidP="000A3002">
            <w:pPr>
              <w:autoSpaceDE w:val="0"/>
              <w:autoSpaceDN w:val="0"/>
              <w:adjustRightInd w:val="0"/>
              <w:spacing w:afterLines="80" w:after="192" w:line="340" w:lineRule="exact"/>
              <w:ind w:left="113"/>
              <w:jc w:val="left"/>
              <w:rPr>
                <w:i/>
                <w:sz w:val="28"/>
                <w:szCs w:val="28"/>
                <w:lang w:val="fr-FR" w:eastAsia="pt-PT"/>
              </w:rPr>
            </w:pPr>
            <w:r w:rsidRPr="00046F78">
              <w:rPr>
                <w:rFonts w:hint="cs"/>
                <w:iCs/>
                <w:sz w:val="28"/>
                <w:szCs w:val="28"/>
                <w:rtl/>
                <w:lang w:val="fr-FR" w:eastAsia="pt-PT"/>
              </w:rPr>
              <w:t>النساء</w:t>
            </w:r>
          </w:p>
        </w:tc>
      </w:tr>
      <w:tr w:rsidR="00633036" w:rsidRPr="00A65E16" w:rsidTr="00BE0D06">
        <w:trPr>
          <w:trHeight w:val="240"/>
        </w:trPr>
        <w:tc>
          <w:tcPr>
            <w:tcW w:w="1158" w:type="dxa"/>
            <w:shd w:val="clear" w:color="auto" w:fill="auto"/>
          </w:tcPr>
          <w:p w:rsidR="00633036" w:rsidRPr="00046F78" w:rsidRDefault="00046F78" w:rsidP="00F52133">
            <w:pPr>
              <w:autoSpaceDE w:val="0"/>
              <w:autoSpaceDN w:val="0"/>
              <w:adjustRightInd w:val="0"/>
              <w:spacing w:afterLines="80" w:after="192" w:line="340" w:lineRule="exact"/>
              <w:ind w:firstLine="200"/>
              <w:jc w:val="left"/>
              <w:rPr>
                <w:rFonts w:hint="cs"/>
                <w:sz w:val="28"/>
                <w:szCs w:val="28"/>
                <w:lang w:val="fr-FR" w:eastAsia="pt-PT"/>
              </w:rPr>
            </w:pPr>
            <w:r>
              <w:rPr>
                <w:rFonts w:hint="cs"/>
                <w:sz w:val="28"/>
                <w:szCs w:val="28"/>
                <w:rtl/>
                <w:lang w:val="fr-FR" w:eastAsia="pt-PT"/>
              </w:rPr>
              <w:t>2008</w:t>
            </w:r>
          </w:p>
        </w:tc>
        <w:tc>
          <w:tcPr>
            <w:tcW w:w="842"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iCs/>
                <w:sz w:val="28"/>
                <w:szCs w:val="28"/>
                <w:lang w:val="fr-FR" w:eastAsia="pt-PT"/>
              </w:rPr>
            </w:pPr>
            <w:r>
              <w:rPr>
                <w:rFonts w:hint="cs"/>
                <w:iCs/>
                <w:sz w:val="28"/>
                <w:szCs w:val="28"/>
                <w:rtl/>
                <w:lang w:val="fr-FR" w:eastAsia="pt-PT"/>
              </w:rPr>
              <w:t>87.3</w:t>
            </w:r>
          </w:p>
        </w:tc>
        <w:tc>
          <w:tcPr>
            <w:tcW w:w="735" w:type="dxa"/>
            <w:gridSpan w:val="2"/>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12.7</w:t>
            </w:r>
          </w:p>
        </w:tc>
        <w:tc>
          <w:tcPr>
            <w:tcW w:w="841"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73.5</w:t>
            </w:r>
          </w:p>
        </w:tc>
        <w:tc>
          <w:tcPr>
            <w:tcW w:w="734"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26.5</w:t>
            </w:r>
          </w:p>
        </w:tc>
        <w:tc>
          <w:tcPr>
            <w:tcW w:w="743"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86.4</w:t>
            </w:r>
          </w:p>
        </w:tc>
        <w:tc>
          <w:tcPr>
            <w:tcW w:w="647"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13.6</w:t>
            </w:r>
          </w:p>
        </w:tc>
        <w:tc>
          <w:tcPr>
            <w:tcW w:w="830"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77.4</w:t>
            </w:r>
          </w:p>
        </w:tc>
        <w:tc>
          <w:tcPr>
            <w:tcW w:w="870"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eastAsia="pt-PT"/>
              </w:rPr>
            </w:pPr>
            <w:r>
              <w:rPr>
                <w:rFonts w:hint="cs"/>
                <w:sz w:val="28"/>
                <w:szCs w:val="28"/>
                <w:rtl/>
                <w:lang w:eastAsia="pt-PT"/>
              </w:rPr>
              <w:t>22.6</w:t>
            </w:r>
          </w:p>
        </w:tc>
      </w:tr>
      <w:tr w:rsidR="00633036" w:rsidRPr="00A65E16" w:rsidTr="00BE0D06">
        <w:trPr>
          <w:trHeight w:val="240"/>
        </w:trPr>
        <w:tc>
          <w:tcPr>
            <w:tcW w:w="1158" w:type="dxa"/>
            <w:shd w:val="clear" w:color="auto" w:fill="auto"/>
          </w:tcPr>
          <w:p w:rsidR="00633036" w:rsidRPr="00046F78" w:rsidRDefault="00046F78" w:rsidP="00F52133">
            <w:pPr>
              <w:autoSpaceDE w:val="0"/>
              <w:autoSpaceDN w:val="0"/>
              <w:adjustRightInd w:val="0"/>
              <w:spacing w:afterLines="80" w:after="192" w:line="340" w:lineRule="exact"/>
              <w:ind w:firstLine="200"/>
              <w:jc w:val="left"/>
              <w:rPr>
                <w:rFonts w:hint="cs"/>
                <w:sz w:val="28"/>
                <w:szCs w:val="28"/>
                <w:lang w:val="fr-FR" w:eastAsia="pt-PT"/>
              </w:rPr>
            </w:pPr>
            <w:r>
              <w:rPr>
                <w:rFonts w:hint="cs"/>
                <w:sz w:val="28"/>
                <w:szCs w:val="28"/>
                <w:rtl/>
                <w:lang w:val="fr-FR" w:eastAsia="pt-PT"/>
              </w:rPr>
              <w:t>2009</w:t>
            </w:r>
          </w:p>
        </w:tc>
        <w:tc>
          <w:tcPr>
            <w:tcW w:w="842"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61.4</w:t>
            </w:r>
          </w:p>
        </w:tc>
        <w:tc>
          <w:tcPr>
            <w:tcW w:w="735" w:type="dxa"/>
            <w:gridSpan w:val="2"/>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38.6</w:t>
            </w:r>
          </w:p>
        </w:tc>
        <w:tc>
          <w:tcPr>
            <w:tcW w:w="841"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77.5</w:t>
            </w:r>
          </w:p>
        </w:tc>
        <w:tc>
          <w:tcPr>
            <w:tcW w:w="734"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22.5</w:t>
            </w:r>
          </w:p>
        </w:tc>
        <w:tc>
          <w:tcPr>
            <w:tcW w:w="743"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88.9</w:t>
            </w:r>
          </w:p>
        </w:tc>
        <w:tc>
          <w:tcPr>
            <w:tcW w:w="647"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11.1</w:t>
            </w:r>
          </w:p>
        </w:tc>
        <w:tc>
          <w:tcPr>
            <w:tcW w:w="830"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77.4</w:t>
            </w:r>
          </w:p>
        </w:tc>
        <w:tc>
          <w:tcPr>
            <w:tcW w:w="870" w:type="dxa"/>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22.6</w:t>
            </w:r>
          </w:p>
        </w:tc>
      </w:tr>
      <w:tr w:rsidR="00633036" w:rsidRPr="00A65E16" w:rsidTr="00BE0D06">
        <w:trPr>
          <w:trHeight w:val="240"/>
        </w:trPr>
        <w:tc>
          <w:tcPr>
            <w:tcW w:w="1158" w:type="dxa"/>
            <w:tcBorders>
              <w:bottom w:val="single" w:sz="12" w:space="0" w:color="auto"/>
            </w:tcBorders>
            <w:shd w:val="clear" w:color="auto" w:fill="auto"/>
          </w:tcPr>
          <w:p w:rsidR="00633036" w:rsidRPr="00046F78" w:rsidRDefault="00046F78" w:rsidP="00F52133">
            <w:pPr>
              <w:autoSpaceDE w:val="0"/>
              <w:autoSpaceDN w:val="0"/>
              <w:adjustRightInd w:val="0"/>
              <w:spacing w:afterLines="80" w:after="192" w:line="340" w:lineRule="exact"/>
              <w:ind w:firstLine="200"/>
              <w:jc w:val="left"/>
              <w:rPr>
                <w:rFonts w:hint="cs"/>
                <w:sz w:val="28"/>
                <w:szCs w:val="28"/>
                <w:lang w:val="fr-FR" w:eastAsia="pt-PT"/>
              </w:rPr>
            </w:pPr>
            <w:r>
              <w:rPr>
                <w:rFonts w:hint="cs"/>
                <w:sz w:val="28"/>
                <w:szCs w:val="28"/>
                <w:rtl/>
                <w:lang w:val="fr-FR" w:eastAsia="pt-PT"/>
              </w:rPr>
              <w:t>2010</w:t>
            </w:r>
          </w:p>
        </w:tc>
        <w:tc>
          <w:tcPr>
            <w:tcW w:w="842" w:type="dxa"/>
            <w:tcBorders>
              <w:bottom w:val="single" w:sz="12" w:space="0" w:color="auto"/>
            </w:tcBorders>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61.4</w:t>
            </w:r>
          </w:p>
        </w:tc>
        <w:tc>
          <w:tcPr>
            <w:tcW w:w="735" w:type="dxa"/>
            <w:gridSpan w:val="2"/>
            <w:tcBorders>
              <w:bottom w:val="single" w:sz="12" w:space="0" w:color="auto"/>
            </w:tcBorders>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38.6</w:t>
            </w:r>
          </w:p>
        </w:tc>
        <w:tc>
          <w:tcPr>
            <w:tcW w:w="841" w:type="dxa"/>
            <w:tcBorders>
              <w:bottom w:val="single" w:sz="12" w:space="0" w:color="auto"/>
            </w:tcBorders>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76.5</w:t>
            </w:r>
          </w:p>
        </w:tc>
        <w:tc>
          <w:tcPr>
            <w:tcW w:w="734" w:type="dxa"/>
            <w:tcBorders>
              <w:bottom w:val="single" w:sz="12" w:space="0" w:color="auto"/>
            </w:tcBorders>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23.5</w:t>
            </w:r>
          </w:p>
        </w:tc>
        <w:tc>
          <w:tcPr>
            <w:tcW w:w="743" w:type="dxa"/>
            <w:tcBorders>
              <w:bottom w:val="single" w:sz="12" w:space="0" w:color="auto"/>
            </w:tcBorders>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89.0</w:t>
            </w:r>
          </w:p>
        </w:tc>
        <w:tc>
          <w:tcPr>
            <w:tcW w:w="647" w:type="dxa"/>
            <w:tcBorders>
              <w:bottom w:val="single" w:sz="12" w:space="0" w:color="auto"/>
            </w:tcBorders>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11.0</w:t>
            </w:r>
          </w:p>
        </w:tc>
        <w:tc>
          <w:tcPr>
            <w:tcW w:w="830" w:type="dxa"/>
            <w:tcBorders>
              <w:bottom w:val="single" w:sz="12" w:space="0" w:color="auto"/>
            </w:tcBorders>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77.8</w:t>
            </w:r>
          </w:p>
        </w:tc>
        <w:tc>
          <w:tcPr>
            <w:tcW w:w="870" w:type="dxa"/>
            <w:tcBorders>
              <w:bottom w:val="single" w:sz="12" w:space="0" w:color="auto"/>
            </w:tcBorders>
            <w:shd w:val="clear" w:color="auto" w:fill="auto"/>
            <w:vAlign w:val="bottom"/>
          </w:tcPr>
          <w:p w:rsidR="00633036" w:rsidRPr="00046F78" w:rsidRDefault="00046F78" w:rsidP="000A3002">
            <w:pPr>
              <w:autoSpaceDE w:val="0"/>
              <w:autoSpaceDN w:val="0"/>
              <w:adjustRightInd w:val="0"/>
              <w:spacing w:afterLines="80" w:after="192" w:line="340" w:lineRule="exact"/>
              <w:ind w:left="113"/>
              <w:jc w:val="left"/>
              <w:rPr>
                <w:rFonts w:hint="cs"/>
                <w:sz w:val="28"/>
                <w:szCs w:val="28"/>
                <w:lang w:val="fr-FR" w:eastAsia="pt-PT"/>
              </w:rPr>
            </w:pPr>
            <w:r>
              <w:rPr>
                <w:rFonts w:hint="cs"/>
                <w:sz w:val="28"/>
                <w:szCs w:val="28"/>
                <w:rtl/>
                <w:lang w:val="fr-FR" w:eastAsia="pt-PT"/>
              </w:rPr>
              <w:t>22.2</w:t>
            </w:r>
          </w:p>
        </w:tc>
      </w:tr>
    </w:tbl>
    <w:p w:rsidR="00633036" w:rsidRPr="00F66735" w:rsidRDefault="00633036" w:rsidP="00F52133">
      <w:pPr>
        <w:pStyle w:val="SingleTxtGA"/>
        <w:ind w:left="1338"/>
        <w:rPr>
          <w:rFonts w:hint="cs"/>
          <w:i/>
          <w:iCs/>
          <w:sz w:val="16"/>
          <w:szCs w:val="26"/>
          <w:rtl/>
        </w:rPr>
      </w:pPr>
      <w:r w:rsidRPr="00F66735">
        <w:rPr>
          <w:rFonts w:hint="cs"/>
          <w:i/>
          <w:iCs/>
          <w:sz w:val="16"/>
          <w:szCs w:val="26"/>
          <w:rtl/>
        </w:rPr>
        <w:t>المصدر</w:t>
      </w:r>
      <w:r w:rsidR="003A1B7F" w:rsidRPr="00F66735">
        <w:rPr>
          <w:rFonts w:hint="cs"/>
          <w:i/>
          <w:iCs/>
          <w:sz w:val="16"/>
          <w:szCs w:val="26"/>
          <w:rtl/>
        </w:rPr>
        <w:t>: وزارة الأسرة والنهوض بالمرأة</w:t>
      </w:r>
    </w:p>
    <w:p w:rsidR="00633036" w:rsidRDefault="00633036" w:rsidP="002D7C5A">
      <w:pPr>
        <w:pStyle w:val="SingleTxtGA"/>
        <w:spacing w:before="120"/>
        <w:rPr>
          <w:rFonts w:hint="cs"/>
          <w:rtl/>
        </w:rPr>
      </w:pPr>
      <w:r>
        <w:rPr>
          <w:rtl/>
        </w:rPr>
        <w:t>3</w:t>
      </w:r>
      <w:r>
        <w:rPr>
          <w:rFonts w:hint="cs"/>
          <w:rtl/>
        </w:rPr>
        <w:t>2</w:t>
      </w:r>
      <w:r>
        <w:rPr>
          <w:rtl/>
        </w:rPr>
        <w:t>-</w:t>
      </w:r>
      <w:r>
        <w:rPr>
          <w:rtl/>
        </w:rPr>
        <w:tab/>
        <w:t xml:space="preserve">وفيما يتعلق </w:t>
      </w:r>
      <w:r>
        <w:rPr>
          <w:rFonts w:hint="cs"/>
          <w:rtl/>
        </w:rPr>
        <w:t xml:space="preserve">بالمشاركة في بعض هيئات الإدارة العامة، سُجّل تقدم طفيف في مشاركة النساء في الحكومة المركزية فقط، </w:t>
      </w:r>
      <w:r w:rsidR="00BC5B80">
        <w:rPr>
          <w:rFonts w:hint="cs"/>
          <w:rtl/>
        </w:rPr>
        <w:t xml:space="preserve">حيث </w:t>
      </w:r>
      <w:r>
        <w:rPr>
          <w:rFonts w:hint="cs"/>
          <w:rtl/>
        </w:rPr>
        <w:t>ارتفعت نسبتها من 22.5 بالمائة إلى 23.5 بالمائة. وفي الهيئات الأخرى سُجّل استقرار في نسب المشاركة، بينما سُجّل تراجع ضئيل في بعض الحالات.</w:t>
      </w:r>
    </w:p>
    <w:p w:rsidR="00633036" w:rsidRPr="009E674E" w:rsidRDefault="002D7C5A" w:rsidP="002D7C5A">
      <w:pPr>
        <w:pStyle w:val="HChGA"/>
        <w:rPr>
          <w:rFonts w:hint="cs"/>
          <w:rtl/>
        </w:rPr>
      </w:pPr>
      <w:r>
        <w:rPr>
          <w:rFonts w:hint="cs"/>
          <w:rtl/>
        </w:rPr>
        <w:tab/>
      </w:r>
      <w:r w:rsidR="00633036" w:rsidRPr="009E674E">
        <w:rPr>
          <w:rFonts w:hint="cs"/>
          <w:rtl/>
        </w:rPr>
        <w:t>سادساً-</w:t>
      </w:r>
      <w:r w:rsidR="00633036" w:rsidRPr="009E674E">
        <w:rPr>
          <w:rFonts w:hint="cs"/>
          <w:rtl/>
        </w:rPr>
        <w:tab/>
        <w:t>الجنسية والم</w:t>
      </w:r>
      <w:r>
        <w:rPr>
          <w:rFonts w:hint="cs"/>
          <w:rtl/>
        </w:rPr>
        <w:t>واطنة</w:t>
      </w:r>
    </w:p>
    <w:p w:rsidR="00633036" w:rsidRDefault="00633036" w:rsidP="003A1B7F">
      <w:pPr>
        <w:pStyle w:val="SingleTxtGA"/>
        <w:spacing w:line="360" w:lineRule="exact"/>
        <w:rPr>
          <w:rFonts w:hint="cs"/>
          <w:rtl/>
        </w:rPr>
      </w:pPr>
      <w:r>
        <w:rPr>
          <w:rFonts w:hint="cs"/>
          <w:rtl/>
        </w:rPr>
        <w:t>عرف نظام تسجيل الولادات تقدماً ملحوظا</w:t>
      </w:r>
      <w:r w:rsidR="00BC5B80">
        <w:rPr>
          <w:rFonts w:hint="cs"/>
          <w:rtl/>
        </w:rPr>
        <w:t>ً</w:t>
      </w:r>
      <w:r>
        <w:rPr>
          <w:rFonts w:hint="cs"/>
          <w:rtl/>
        </w:rPr>
        <w:t xml:space="preserve"> بفضل اعتماد تدابير جديدة تمثلت </w:t>
      </w:r>
      <w:r w:rsidR="00BC5B80">
        <w:rPr>
          <w:rFonts w:hint="cs"/>
          <w:rtl/>
        </w:rPr>
        <w:t xml:space="preserve">في </w:t>
      </w:r>
      <w:r>
        <w:rPr>
          <w:rFonts w:hint="cs"/>
          <w:rtl/>
        </w:rPr>
        <w:t xml:space="preserve">الإعفاء من دفع رسوم لجميع الأطفال، وتوسيع خدمات التسجيل في عيادات التوليد، والمستشفيات والإدارات البلدية، وتحسين </w:t>
      </w:r>
      <w:r w:rsidR="00BC5B80">
        <w:rPr>
          <w:rFonts w:hint="cs"/>
          <w:rtl/>
        </w:rPr>
        <w:t xml:space="preserve">دوائر </w:t>
      </w:r>
      <w:r>
        <w:rPr>
          <w:rFonts w:hint="cs"/>
          <w:rtl/>
        </w:rPr>
        <w:t>الأحوال الشخصية وزيادة ساعات دوام استقبال المواطنين إذ أصبح من الثامنة صباحاً وحتى السابعة والنصف مساءً، والزيادة البديهية للفترة الزمنية التي يمكن تسجيل الأطفال خلالها إذ أصبحت من 0</w:t>
      </w:r>
      <w:r w:rsidR="003A1B7F">
        <w:rPr>
          <w:rFonts w:hint="cs"/>
          <w:rtl/>
        </w:rPr>
        <w:t xml:space="preserve">صفر </w:t>
      </w:r>
      <w:r>
        <w:rPr>
          <w:rFonts w:hint="cs"/>
          <w:rtl/>
        </w:rPr>
        <w:t xml:space="preserve">إلى 5 سنوات. </w:t>
      </w:r>
    </w:p>
    <w:p w:rsidR="00633036" w:rsidRPr="009C3019" w:rsidRDefault="002D7C5A" w:rsidP="002D7C5A">
      <w:pPr>
        <w:pStyle w:val="HChGA"/>
        <w:rPr>
          <w:rtl/>
        </w:rPr>
      </w:pPr>
      <w:r>
        <w:rPr>
          <w:rFonts w:hint="cs"/>
          <w:rtl/>
        </w:rPr>
        <w:tab/>
        <w:t>سابعاً-</w:t>
      </w:r>
      <w:r>
        <w:rPr>
          <w:rFonts w:hint="cs"/>
          <w:rtl/>
        </w:rPr>
        <w:tab/>
      </w:r>
      <w:r w:rsidR="00633036" w:rsidRPr="009C3019">
        <w:rPr>
          <w:rFonts w:hint="cs"/>
          <w:rtl/>
        </w:rPr>
        <w:t xml:space="preserve">التعليم </w:t>
      </w:r>
    </w:p>
    <w:p w:rsidR="00633036" w:rsidRDefault="00633036" w:rsidP="002D7C5A">
      <w:pPr>
        <w:pStyle w:val="SingleTxtGA"/>
        <w:rPr>
          <w:rFonts w:hint="cs"/>
          <w:spacing w:val="-2"/>
          <w:rtl/>
        </w:rPr>
      </w:pPr>
      <w:r w:rsidRPr="00484AC9">
        <w:rPr>
          <w:spacing w:val="-2"/>
          <w:rtl/>
        </w:rPr>
        <w:t>3</w:t>
      </w:r>
      <w:r>
        <w:rPr>
          <w:rFonts w:hint="cs"/>
          <w:spacing w:val="-2"/>
          <w:rtl/>
        </w:rPr>
        <w:t>3</w:t>
      </w:r>
      <w:r w:rsidRPr="00484AC9">
        <w:rPr>
          <w:spacing w:val="-2"/>
          <w:rtl/>
        </w:rPr>
        <w:t>-</w:t>
      </w:r>
      <w:r w:rsidRPr="00484AC9">
        <w:rPr>
          <w:spacing w:val="-2"/>
          <w:rtl/>
        </w:rPr>
        <w:tab/>
      </w:r>
      <w:r>
        <w:rPr>
          <w:rFonts w:hint="cs"/>
          <w:spacing w:val="-2"/>
          <w:rtl/>
        </w:rPr>
        <w:t xml:space="preserve">بيّنت التدابير المتخذة لزيادة الميزانية المخصصة للتعليم لفترة 2006-2008، على الرغم من عدم وجود معلومات عن السنوات اللاحقة، ما يلي. </w:t>
      </w:r>
    </w:p>
    <w:p w:rsidR="00F14AB9" w:rsidRDefault="00F52133" w:rsidP="00F14AB9">
      <w:pPr>
        <w:pStyle w:val="SingleTxtGA"/>
        <w:spacing w:after="0"/>
        <w:jc w:val="left"/>
        <w:rPr>
          <w:rFonts w:hint="cs"/>
          <w:b/>
          <w:bCs/>
          <w:spacing w:val="-2"/>
          <w:rtl/>
        </w:rPr>
      </w:pPr>
      <w:r>
        <w:rPr>
          <w:spacing w:val="-2"/>
          <w:rtl/>
        </w:rPr>
        <w:br w:type="page"/>
      </w:r>
      <w:r w:rsidR="00633036">
        <w:rPr>
          <w:rFonts w:hint="cs"/>
          <w:spacing w:val="-2"/>
          <w:rtl/>
        </w:rPr>
        <w:t xml:space="preserve">الجدول 7 </w:t>
      </w:r>
    </w:p>
    <w:p w:rsidR="00633036" w:rsidRDefault="00633036" w:rsidP="00F14AB9">
      <w:pPr>
        <w:pStyle w:val="SingleTxtGA"/>
        <w:jc w:val="left"/>
        <w:rPr>
          <w:rFonts w:hint="cs"/>
          <w:b/>
          <w:bCs/>
          <w:spacing w:val="-2"/>
          <w:rtl/>
        </w:rPr>
      </w:pPr>
      <w:r w:rsidRPr="00A1257D">
        <w:rPr>
          <w:rFonts w:hint="cs"/>
          <w:b/>
          <w:bCs/>
          <w:spacing w:val="-2"/>
          <w:rtl/>
        </w:rPr>
        <w:t xml:space="preserve">نفقات التعليم، 2006-2008 </w:t>
      </w:r>
    </w:p>
    <w:tbl>
      <w:tblPr>
        <w:bidiVisual/>
        <w:tblW w:w="9500" w:type="dxa"/>
        <w:tblInd w:w="38" w:type="dxa"/>
        <w:tblBorders>
          <w:top w:val="single" w:sz="4" w:space="0" w:color="auto"/>
        </w:tblBorders>
        <w:tblLayout w:type="fixed"/>
        <w:tblCellMar>
          <w:left w:w="0" w:type="dxa"/>
          <w:right w:w="0" w:type="dxa"/>
        </w:tblCellMar>
        <w:tblLook w:val="01E0" w:firstRow="1" w:lastRow="1" w:firstColumn="1" w:lastColumn="1" w:noHBand="0" w:noVBand="0"/>
      </w:tblPr>
      <w:tblGrid>
        <w:gridCol w:w="1900"/>
        <w:gridCol w:w="1700"/>
        <w:gridCol w:w="842"/>
        <w:gridCol w:w="1558"/>
        <w:gridCol w:w="900"/>
        <w:gridCol w:w="1690"/>
        <w:gridCol w:w="910"/>
      </w:tblGrid>
      <w:tr w:rsidR="00F678AD" w:rsidRPr="00A65E16" w:rsidTr="004110C9">
        <w:trPr>
          <w:trHeight w:val="240"/>
          <w:tblHeader/>
        </w:trPr>
        <w:tc>
          <w:tcPr>
            <w:tcW w:w="1900" w:type="dxa"/>
            <w:tcBorders>
              <w:top w:val="single" w:sz="4" w:space="0" w:color="auto"/>
              <w:bottom w:val="single" w:sz="12" w:space="0" w:color="auto"/>
            </w:tcBorders>
            <w:shd w:val="clear" w:color="auto" w:fill="auto"/>
            <w:vAlign w:val="bottom"/>
          </w:tcPr>
          <w:p w:rsidR="00633036" w:rsidRPr="00F678AD" w:rsidRDefault="00633036" w:rsidP="002D7C5A">
            <w:pPr>
              <w:spacing w:afterLines="40" w:after="96" w:line="320" w:lineRule="exact"/>
              <w:ind w:left="140"/>
              <w:rPr>
                <w:b/>
                <w:i/>
                <w:iCs/>
                <w:sz w:val="28"/>
                <w:szCs w:val="28"/>
                <w:lang w:val="fr-FR"/>
              </w:rPr>
            </w:pPr>
            <w:r w:rsidRPr="00F678AD">
              <w:rPr>
                <w:rFonts w:hint="cs"/>
                <w:b/>
                <w:i/>
                <w:iCs/>
                <w:sz w:val="28"/>
                <w:szCs w:val="28"/>
                <w:rtl/>
                <w:lang w:val="fr-FR"/>
              </w:rPr>
              <w:t xml:space="preserve">التعليم </w:t>
            </w:r>
          </w:p>
        </w:tc>
        <w:tc>
          <w:tcPr>
            <w:tcW w:w="1700" w:type="dxa"/>
            <w:tcBorders>
              <w:top w:val="single" w:sz="4" w:space="0" w:color="auto"/>
              <w:bottom w:val="single" w:sz="12" w:space="0" w:color="auto"/>
            </w:tcBorders>
            <w:shd w:val="clear" w:color="auto" w:fill="auto"/>
            <w:vAlign w:val="bottom"/>
          </w:tcPr>
          <w:p w:rsidR="004C27E2" w:rsidRPr="004C27E2" w:rsidRDefault="002D7C5A" w:rsidP="004C27E2">
            <w:pPr>
              <w:bidi w:val="0"/>
              <w:spacing w:afterLines="40" w:after="96" w:line="320" w:lineRule="exact"/>
              <w:ind w:left="140" w:right="158"/>
              <w:jc w:val="right"/>
              <w:rPr>
                <w:b/>
                <w:i/>
                <w:iCs/>
                <w:sz w:val="28"/>
                <w:szCs w:val="28"/>
              </w:rPr>
            </w:pPr>
            <w:r w:rsidRPr="00F678AD">
              <w:rPr>
                <w:rFonts w:hint="cs"/>
                <w:b/>
                <w:i/>
                <w:iCs/>
                <w:sz w:val="28"/>
                <w:szCs w:val="28"/>
                <w:rtl/>
                <w:lang w:val="fr-FR"/>
              </w:rPr>
              <w:t>2006</w:t>
            </w:r>
          </w:p>
          <w:p w:rsidR="00633036" w:rsidRPr="004C27E2" w:rsidRDefault="004C27E2" w:rsidP="004C27E2">
            <w:pPr>
              <w:bidi w:val="0"/>
              <w:spacing w:afterLines="40" w:after="96" w:line="320" w:lineRule="exact"/>
              <w:ind w:left="140" w:right="158"/>
              <w:jc w:val="right"/>
              <w:rPr>
                <w:b/>
                <w:i/>
                <w:iCs/>
                <w:sz w:val="28"/>
                <w:szCs w:val="28"/>
              </w:rPr>
            </w:pPr>
            <w:r w:rsidRPr="004C27E2">
              <w:rPr>
                <w:rFonts w:hint="cs"/>
                <w:b/>
                <w:i/>
                <w:iCs/>
                <w:sz w:val="28"/>
                <w:szCs w:val="28"/>
                <w:rtl/>
                <w:lang w:val="fr-FR"/>
              </w:rPr>
              <w:t>القيمة</w:t>
            </w:r>
          </w:p>
        </w:tc>
        <w:tc>
          <w:tcPr>
            <w:tcW w:w="842" w:type="dxa"/>
            <w:tcBorders>
              <w:top w:val="single" w:sz="4" w:space="0" w:color="auto"/>
              <w:bottom w:val="single" w:sz="12" w:space="0" w:color="auto"/>
            </w:tcBorders>
            <w:shd w:val="clear" w:color="auto" w:fill="auto"/>
            <w:vAlign w:val="bottom"/>
          </w:tcPr>
          <w:p w:rsidR="00633036" w:rsidRPr="004110C9" w:rsidRDefault="004110C9" w:rsidP="004110C9">
            <w:pPr>
              <w:spacing w:afterLines="40" w:after="96" w:line="320" w:lineRule="exact"/>
              <w:ind w:right="158"/>
              <w:jc w:val="left"/>
              <w:rPr>
                <w:rFonts w:hint="cs"/>
                <w:b/>
                <w:i/>
                <w:iCs/>
                <w:sz w:val="28"/>
                <w:szCs w:val="28"/>
                <w:rtl/>
              </w:rPr>
            </w:pPr>
            <w:r>
              <w:rPr>
                <w:rFonts w:hint="cs"/>
                <w:b/>
                <w:i/>
                <w:iCs/>
                <w:sz w:val="28"/>
                <w:szCs w:val="28"/>
                <w:rtl/>
              </w:rPr>
              <w:t xml:space="preserve"> </w:t>
            </w:r>
            <w:r w:rsidRPr="004110C9">
              <w:rPr>
                <w:rFonts w:hint="cs"/>
                <w:b/>
                <w:i/>
                <w:iCs/>
                <w:sz w:val="28"/>
                <w:szCs w:val="28"/>
                <w:rtl/>
              </w:rPr>
              <w:t xml:space="preserve">في المائة </w:t>
            </w:r>
          </w:p>
        </w:tc>
        <w:tc>
          <w:tcPr>
            <w:tcW w:w="1558" w:type="dxa"/>
            <w:tcBorders>
              <w:top w:val="single" w:sz="4" w:space="0" w:color="auto"/>
              <w:bottom w:val="single" w:sz="12" w:space="0" w:color="auto"/>
            </w:tcBorders>
            <w:shd w:val="clear" w:color="auto" w:fill="auto"/>
            <w:vAlign w:val="bottom"/>
          </w:tcPr>
          <w:p w:rsidR="002D7C5A" w:rsidRPr="00F678AD" w:rsidRDefault="002D7C5A" w:rsidP="002D7C5A">
            <w:pPr>
              <w:bidi w:val="0"/>
              <w:spacing w:afterLines="40" w:after="96" w:line="320" w:lineRule="exact"/>
              <w:ind w:left="140" w:right="158"/>
              <w:jc w:val="right"/>
              <w:rPr>
                <w:rFonts w:hint="cs"/>
                <w:b/>
                <w:i/>
                <w:iCs/>
                <w:sz w:val="28"/>
                <w:szCs w:val="28"/>
                <w:rtl/>
                <w:lang w:val="fr-FR"/>
              </w:rPr>
            </w:pPr>
            <w:r w:rsidRPr="00F678AD">
              <w:rPr>
                <w:rFonts w:hint="cs"/>
                <w:b/>
                <w:i/>
                <w:iCs/>
                <w:sz w:val="28"/>
                <w:szCs w:val="28"/>
                <w:rtl/>
                <w:lang w:val="fr-FR"/>
              </w:rPr>
              <w:t>2007</w:t>
            </w:r>
          </w:p>
          <w:p w:rsidR="00633036" w:rsidRPr="00F678AD" w:rsidRDefault="00633036" w:rsidP="002D7C5A">
            <w:pPr>
              <w:bidi w:val="0"/>
              <w:spacing w:afterLines="40" w:after="96" w:line="320" w:lineRule="exact"/>
              <w:ind w:left="140" w:right="158"/>
              <w:jc w:val="right"/>
              <w:rPr>
                <w:b/>
                <w:i/>
                <w:iCs/>
                <w:sz w:val="28"/>
                <w:szCs w:val="28"/>
                <w:lang w:val="fr-FR"/>
              </w:rPr>
            </w:pPr>
            <w:r w:rsidRPr="00F678AD">
              <w:rPr>
                <w:rFonts w:hint="cs"/>
                <w:b/>
                <w:i/>
                <w:iCs/>
                <w:sz w:val="28"/>
                <w:szCs w:val="28"/>
                <w:rtl/>
                <w:lang w:val="fr-FR"/>
              </w:rPr>
              <w:t>القيمة</w:t>
            </w:r>
          </w:p>
        </w:tc>
        <w:tc>
          <w:tcPr>
            <w:tcW w:w="900" w:type="dxa"/>
            <w:tcBorders>
              <w:top w:val="single" w:sz="4" w:space="0" w:color="auto"/>
              <w:bottom w:val="single" w:sz="12" w:space="0" w:color="auto"/>
            </w:tcBorders>
            <w:shd w:val="clear" w:color="auto" w:fill="auto"/>
            <w:vAlign w:val="bottom"/>
          </w:tcPr>
          <w:p w:rsidR="00633036" w:rsidRPr="004110C9" w:rsidRDefault="004110C9" w:rsidP="004110C9">
            <w:pPr>
              <w:spacing w:afterLines="40" w:after="96" w:line="320" w:lineRule="exact"/>
              <w:ind w:left="140" w:right="158"/>
              <w:jc w:val="left"/>
              <w:rPr>
                <w:rFonts w:hint="cs"/>
                <w:b/>
                <w:i/>
                <w:iCs/>
                <w:sz w:val="28"/>
                <w:szCs w:val="28"/>
                <w:rtl/>
              </w:rPr>
            </w:pPr>
            <w:r w:rsidRPr="004110C9">
              <w:rPr>
                <w:rFonts w:hint="cs"/>
                <w:b/>
                <w:i/>
                <w:iCs/>
                <w:sz w:val="28"/>
                <w:szCs w:val="28"/>
                <w:rtl/>
              </w:rPr>
              <w:t>في المائة</w:t>
            </w:r>
          </w:p>
        </w:tc>
        <w:tc>
          <w:tcPr>
            <w:tcW w:w="1690" w:type="dxa"/>
            <w:tcBorders>
              <w:top w:val="single" w:sz="4" w:space="0" w:color="auto"/>
              <w:bottom w:val="single" w:sz="12" w:space="0" w:color="auto"/>
            </w:tcBorders>
            <w:shd w:val="clear" w:color="auto" w:fill="auto"/>
            <w:vAlign w:val="bottom"/>
          </w:tcPr>
          <w:p w:rsidR="002D7C5A" w:rsidRPr="00F678AD" w:rsidRDefault="002D7C5A" w:rsidP="002D7C5A">
            <w:pPr>
              <w:bidi w:val="0"/>
              <w:spacing w:afterLines="40" w:after="96" w:line="320" w:lineRule="exact"/>
              <w:ind w:left="140" w:right="158"/>
              <w:jc w:val="right"/>
              <w:rPr>
                <w:rFonts w:hint="cs"/>
                <w:b/>
                <w:i/>
                <w:iCs/>
                <w:sz w:val="28"/>
                <w:szCs w:val="28"/>
                <w:rtl/>
                <w:lang w:val="fr-FR"/>
              </w:rPr>
            </w:pPr>
            <w:r w:rsidRPr="00F678AD">
              <w:rPr>
                <w:rFonts w:hint="cs"/>
                <w:b/>
                <w:i/>
                <w:iCs/>
                <w:sz w:val="28"/>
                <w:szCs w:val="28"/>
                <w:rtl/>
                <w:lang w:val="fr-FR"/>
              </w:rPr>
              <w:t>2008</w:t>
            </w:r>
          </w:p>
          <w:p w:rsidR="002D7C5A" w:rsidRPr="00F678AD" w:rsidRDefault="00633036" w:rsidP="002D7C5A">
            <w:pPr>
              <w:bidi w:val="0"/>
              <w:spacing w:afterLines="40" w:after="96" w:line="320" w:lineRule="exact"/>
              <w:ind w:left="140" w:right="158"/>
              <w:jc w:val="right"/>
              <w:rPr>
                <w:b/>
                <w:i/>
                <w:iCs/>
                <w:sz w:val="28"/>
                <w:szCs w:val="28"/>
                <w:lang w:val="fr-FR"/>
              </w:rPr>
            </w:pPr>
            <w:r w:rsidRPr="00F678AD">
              <w:rPr>
                <w:rFonts w:hint="cs"/>
                <w:b/>
                <w:i/>
                <w:iCs/>
                <w:sz w:val="28"/>
                <w:szCs w:val="28"/>
                <w:rtl/>
                <w:lang w:val="fr-FR"/>
              </w:rPr>
              <w:t>القيمة</w:t>
            </w:r>
          </w:p>
        </w:tc>
        <w:tc>
          <w:tcPr>
            <w:tcW w:w="910" w:type="dxa"/>
            <w:tcBorders>
              <w:top w:val="single" w:sz="4" w:space="0" w:color="auto"/>
              <w:bottom w:val="single" w:sz="12" w:space="0" w:color="auto"/>
            </w:tcBorders>
            <w:shd w:val="clear" w:color="auto" w:fill="auto"/>
            <w:vAlign w:val="bottom"/>
          </w:tcPr>
          <w:p w:rsidR="00633036" w:rsidRPr="004110C9" w:rsidRDefault="004110C9" w:rsidP="004110C9">
            <w:pPr>
              <w:spacing w:afterLines="40" w:after="96" w:line="320" w:lineRule="exact"/>
              <w:ind w:left="140" w:right="158"/>
              <w:jc w:val="left"/>
              <w:rPr>
                <w:b/>
                <w:i/>
                <w:iCs/>
                <w:sz w:val="28"/>
                <w:szCs w:val="28"/>
              </w:rPr>
            </w:pPr>
            <w:r w:rsidRPr="004110C9">
              <w:rPr>
                <w:rFonts w:hint="cs"/>
                <w:b/>
                <w:i/>
                <w:iCs/>
                <w:sz w:val="28"/>
                <w:szCs w:val="28"/>
                <w:rtl/>
              </w:rPr>
              <w:t>في المائة</w:t>
            </w:r>
          </w:p>
        </w:tc>
      </w:tr>
      <w:tr w:rsidR="00F678AD" w:rsidRPr="00A65E16" w:rsidTr="004110C9">
        <w:trPr>
          <w:trHeight w:val="240"/>
        </w:trPr>
        <w:tc>
          <w:tcPr>
            <w:tcW w:w="1900" w:type="dxa"/>
            <w:tcBorders>
              <w:top w:val="single" w:sz="12" w:space="0" w:color="auto"/>
            </w:tcBorders>
            <w:shd w:val="clear" w:color="auto" w:fill="auto"/>
          </w:tcPr>
          <w:p w:rsidR="002D7C5A" w:rsidRPr="00F14AB9" w:rsidRDefault="002D7C5A" w:rsidP="002D7C5A">
            <w:pPr>
              <w:spacing w:afterLines="40" w:after="96" w:line="320" w:lineRule="exact"/>
              <w:ind w:left="140"/>
              <w:rPr>
                <w:b/>
                <w:sz w:val="24"/>
                <w:szCs w:val="24"/>
                <w:lang w:val="fr-FR"/>
              </w:rPr>
            </w:pPr>
            <w:r w:rsidRPr="00F14AB9">
              <w:rPr>
                <w:rFonts w:hint="cs"/>
                <w:b/>
                <w:sz w:val="24"/>
                <w:szCs w:val="24"/>
                <w:rtl/>
                <w:lang w:val="fr-FR"/>
              </w:rPr>
              <w:t xml:space="preserve">ميزانية الدولة العامة </w:t>
            </w:r>
          </w:p>
        </w:tc>
        <w:tc>
          <w:tcPr>
            <w:tcW w:w="1700" w:type="dxa"/>
            <w:tcBorders>
              <w:top w:val="single" w:sz="12" w:space="0" w:color="auto"/>
            </w:tcBorders>
            <w:shd w:val="clear" w:color="auto" w:fill="auto"/>
            <w:vAlign w:val="bottom"/>
          </w:tcPr>
          <w:p w:rsidR="002D7C5A" w:rsidRPr="00F14AB9" w:rsidRDefault="00E73021" w:rsidP="00E73021">
            <w:pPr>
              <w:spacing w:afterLines="40" w:after="96" w:line="320" w:lineRule="exact"/>
              <w:ind w:left="113"/>
              <w:jc w:val="left"/>
              <w:rPr>
                <w:rFonts w:hint="cs"/>
                <w:sz w:val="24"/>
                <w:szCs w:val="24"/>
                <w:lang w:val="fr-FR"/>
              </w:rPr>
            </w:pPr>
            <w:r w:rsidRPr="00F14AB9">
              <w:rPr>
                <w:rFonts w:hint="cs"/>
                <w:sz w:val="24"/>
                <w:szCs w:val="24"/>
                <w:rtl/>
                <w:lang w:val="fr-FR"/>
              </w:rPr>
              <w:t>267 557 523 85</w:t>
            </w:r>
          </w:p>
        </w:tc>
        <w:tc>
          <w:tcPr>
            <w:tcW w:w="842" w:type="dxa"/>
            <w:tcBorders>
              <w:top w:val="single" w:sz="12" w:space="0" w:color="auto"/>
            </w:tcBorders>
            <w:shd w:val="clear" w:color="auto" w:fill="auto"/>
            <w:vAlign w:val="bottom"/>
          </w:tcPr>
          <w:p w:rsidR="002D7C5A" w:rsidRPr="00F14AB9" w:rsidRDefault="00E73021" w:rsidP="002D7C5A">
            <w:pPr>
              <w:spacing w:afterLines="40" w:after="96" w:line="320" w:lineRule="exact"/>
              <w:ind w:left="113"/>
              <w:jc w:val="left"/>
              <w:rPr>
                <w:rFonts w:hint="cs"/>
                <w:sz w:val="24"/>
                <w:szCs w:val="24"/>
                <w:lang w:val="fr-FR"/>
              </w:rPr>
            </w:pPr>
            <w:r w:rsidRPr="00F14AB9">
              <w:rPr>
                <w:rFonts w:hint="cs"/>
                <w:sz w:val="24"/>
                <w:szCs w:val="24"/>
                <w:rtl/>
                <w:lang w:val="fr-FR"/>
              </w:rPr>
              <w:t>100</w:t>
            </w:r>
          </w:p>
        </w:tc>
        <w:tc>
          <w:tcPr>
            <w:tcW w:w="1558" w:type="dxa"/>
            <w:tcBorders>
              <w:top w:val="single" w:sz="12" w:space="0" w:color="auto"/>
            </w:tcBorders>
            <w:shd w:val="clear" w:color="auto" w:fill="auto"/>
            <w:vAlign w:val="bottom"/>
          </w:tcPr>
          <w:p w:rsidR="002D7C5A" w:rsidRPr="00F14AB9" w:rsidRDefault="00E73021" w:rsidP="00F678AD">
            <w:pPr>
              <w:spacing w:afterLines="40" w:after="96" w:line="320" w:lineRule="exact"/>
              <w:ind w:left="113"/>
              <w:jc w:val="left"/>
              <w:rPr>
                <w:rFonts w:hint="cs"/>
                <w:sz w:val="24"/>
                <w:szCs w:val="24"/>
                <w:lang w:val="fr-FR"/>
              </w:rPr>
            </w:pPr>
            <w:r w:rsidRPr="00F14AB9">
              <w:rPr>
                <w:rFonts w:hint="cs"/>
                <w:sz w:val="24"/>
                <w:szCs w:val="24"/>
                <w:rtl/>
                <w:lang w:val="fr-FR"/>
              </w:rPr>
              <w:t>720 653 394 40</w:t>
            </w:r>
          </w:p>
        </w:tc>
        <w:tc>
          <w:tcPr>
            <w:tcW w:w="900" w:type="dxa"/>
            <w:tcBorders>
              <w:top w:val="single" w:sz="12" w:space="0" w:color="auto"/>
            </w:tcBorders>
            <w:shd w:val="clear" w:color="auto" w:fill="auto"/>
            <w:vAlign w:val="bottom"/>
          </w:tcPr>
          <w:p w:rsidR="002D7C5A" w:rsidRPr="00F14AB9" w:rsidRDefault="00E73021" w:rsidP="00F678AD">
            <w:pPr>
              <w:spacing w:afterLines="40" w:after="96" w:line="320" w:lineRule="exact"/>
              <w:ind w:left="113"/>
              <w:jc w:val="left"/>
              <w:rPr>
                <w:rFonts w:hint="cs"/>
                <w:sz w:val="24"/>
                <w:szCs w:val="24"/>
                <w:lang w:val="fr-FR"/>
              </w:rPr>
            </w:pPr>
            <w:r w:rsidRPr="00F14AB9">
              <w:rPr>
                <w:rFonts w:hint="cs"/>
                <w:sz w:val="24"/>
                <w:szCs w:val="24"/>
                <w:rtl/>
                <w:lang w:val="fr-FR"/>
              </w:rPr>
              <w:t>100</w:t>
            </w:r>
          </w:p>
        </w:tc>
        <w:tc>
          <w:tcPr>
            <w:tcW w:w="1690" w:type="dxa"/>
            <w:tcBorders>
              <w:top w:val="single" w:sz="12" w:space="0" w:color="auto"/>
            </w:tcBorders>
            <w:shd w:val="clear" w:color="auto" w:fill="auto"/>
            <w:vAlign w:val="bottom"/>
          </w:tcPr>
          <w:p w:rsidR="002D7C5A" w:rsidRPr="00F14AB9" w:rsidRDefault="00E73021" w:rsidP="00F678AD">
            <w:pPr>
              <w:spacing w:afterLines="40" w:after="96" w:line="320" w:lineRule="exact"/>
              <w:ind w:left="113"/>
              <w:jc w:val="left"/>
              <w:rPr>
                <w:rFonts w:hint="cs"/>
                <w:sz w:val="24"/>
                <w:szCs w:val="24"/>
                <w:lang w:val="fr-FR"/>
              </w:rPr>
            </w:pPr>
            <w:r w:rsidRPr="00F14AB9">
              <w:rPr>
                <w:rFonts w:hint="cs"/>
                <w:sz w:val="24"/>
                <w:szCs w:val="24"/>
                <w:rtl/>
                <w:lang w:val="fr-FR"/>
              </w:rPr>
              <w:t>399 366 620 200</w:t>
            </w:r>
          </w:p>
        </w:tc>
        <w:tc>
          <w:tcPr>
            <w:tcW w:w="910" w:type="dxa"/>
            <w:tcBorders>
              <w:top w:val="single" w:sz="12" w:space="0" w:color="auto"/>
            </w:tcBorders>
            <w:shd w:val="clear" w:color="auto" w:fill="auto"/>
            <w:vAlign w:val="bottom"/>
          </w:tcPr>
          <w:p w:rsidR="002D7C5A" w:rsidRPr="00E73021" w:rsidRDefault="00E73021" w:rsidP="00F678AD">
            <w:pPr>
              <w:spacing w:afterLines="40" w:after="96" w:line="320" w:lineRule="exact"/>
              <w:ind w:left="113"/>
              <w:jc w:val="left"/>
              <w:rPr>
                <w:rFonts w:hint="cs"/>
                <w:sz w:val="16"/>
                <w:szCs w:val="28"/>
                <w:lang w:val="fr-FR"/>
              </w:rPr>
            </w:pPr>
            <w:r w:rsidRPr="00F14AB9">
              <w:rPr>
                <w:rFonts w:hint="cs"/>
                <w:sz w:val="12"/>
                <w:szCs w:val="24"/>
                <w:rtl/>
                <w:lang w:val="fr-FR"/>
              </w:rPr>
              <w:t>100</w:t>
            </w:r>
          </w:p>
        </w:tc>
      </w:tr>
      <w:tr w:rsidR="00F678AD" w:rsidRPr="00A65E16" w:rsidTr="004110C9">
        <w:trPr>
          <w:trHeight w:val="240"/>
        </w:trPr>
        <w:tc>
          <w:tcPr>
            <w:tcW w:w="1900" w:type="dxa"/>
            <w:shd w:val="clear" w:color="auto" w:fill="auto"/>
          </w:tcPr>
          <w:p w:rsidR="002D7C5A" w:rsidRPr="00F14AB9" w:rsidRDefault="002D7C5A" w:rsidP="002D7C5A">
            <w:pPr>
              <w:spacing w:afterLines="40" w:after="96" w:line="320" w:lineRule="exact"/>
              <w:ind w:left="140"/>
              <w:rPr>
                <w:b/>
                <w:sz w:val="24"/>
                <w:szCs w:val="24"/>
                <w:lang w:val="fr-FR"/>
              </w:rPr>
            </w:pPr>
            <w:r w:rsidRPr="00F14AB9">
              <w:rPr>
                <w:rFonts w:hint="cs"/>
                <w:b/>
                <w:sz w:val="24"/>
                <w:szCs w:val="24"/>
                <w:rtl/>
                <w:lang w:val="fr-FR"/>
              </w:rPr>
              <w:t xml:space="preserve">التعليم قبل المدرسة الابتدائية </w:t>
            </w:r>
          </w:p>
        </w:tc>
        <w:tc>
          <w:tcPr>
            <w:tcW w:w="1700" w:type="dxa"/>
            <w:shd w:val="clear" w:color="auto" w:fill="auto"/>
            <w:vAlign w:val="bottom"/>
          </w:tcPr>
          <w:p w:rsidR="002D7C5A" w:rsidRPr="00F14AB9" w:rsidRDefault="00E73021" w:rsidP="00F678AD">
            <w:pPr>
              <w:spacing w:afterLines="40" w:after="96" w:line="320" w:lineRule="exact"/>
              <w:ind w:left="113"/>
              <w:jc w:val="left"/>
              <w:rPr>
                <w:rFonts w:hint="cs"/>
                <w:sz w:val="24"/>
                <w:szCs w:val="24"/>
                <w:lang w:val="fr-FR"/>
              </w:rPr>
            </w:pPr>
            <w:r w:rsidRPr="00F14AB9">
              <w:rPr>
                <w:rFonts w:hint="cs"/>
                <w:sz w:val="24"/>
                <w:szCs w:val="24"/>
                <w:rtl/>
                <w:lang w:val="fr-FR"/>
              </w:rPr>
              <w:t>214 706 9</w:t>
            </w:r>
          </w:p>
        </w:tc>
        <w:tc>
          <w:tcPr>
            <w:tcW w:w="842" w:type="dxa"/>
            <w:shd w:val="clear" w:color="auto" w:fill="auto"/>
            <w:vAlign w:val="bottom"/>
          </w:tcPr>
          <w:p w:rsidR="002D7C5A" w:rsidRPr="00F14AB9" w:rsidRDefault="00E73021" w:rsidP="002D7C5A">
            <w:pPr>
              <w:spacing w:afterLines="40" w:after="96" w:line="320" w:lineRule="exact"/>
              <w:ind w:left="113"/>
              <w:jc w:val="left"/>
              <w:rPr>
                <w:rFonts w:hint="cs"/>
                <w:sz w:val="24"/>
                <w:szCs w:val="24"/>
                <w:lang w:val="fr-FR"/>
              </w:rPr>
            </w:pPr>
            <w:r w:rsidRPr="00F14AB9">
              <w:rPr>
                <w:rFonts w:hint="cs"/>
                <w:sz w:val="24"/>
                <w:szCs w:val="24"/>
                <w:rtl/>
                <w:lang w:val="fr-FR"/>
              </w:rPr>
              <w:t>0.01</w:t>
            </w:r>
          </w:p>
        </w:tc>
        <w:tc>
          <w:tcPr>
            <w:tcW w:w="1558" w:type="dxa"/>
            <w:shd w:val="clear" w:color="auto" w:fill="auto"/>
            <w:vAlign w:val="bottom"/>
          </w:tcPr>
          <w:p w:rsidR="002D7C5A" w:rsidRPr="00F14AB9" w:rsidRDefault="00E73021" w:rsidP="00F678AD">
            <w:pPr>
              <w:spacing w:afterLines="40" w:after="96" w:line="320" w:lineRule="exact"/>
              <w:ind w:left="113"/>
              <w:jc w:val="left"/>
              <w:rPr>
                <w:rFonts w:hint="cs"/>
                <w:sz w:val="24"/>
                <w:szCs w:val="24"/>
                <w:lang w:val="fr-FR"/>
              </w:rPr>
            </w:pPr>
            <w:r w:rsidRPr="00F14AB9">
              <w:rPr>
                <w:rFonts w:hint="cs"/>
                <w:sz w:val="24"/>
                <w:szCs w:val="24"/>
                <w:rtl/>
                <w:lang w:val="fr-FR"/>
              </w:rPr>
              <w:t>000 444 84</w:t>
            </w:r>
          </w:p>
        </w:tc>
        <w:tc>
          <w:tcPr>
            <w:tcW w:w="900" w:type="dxa"/>
            <w:shd w:val="clear" w:color="auto" w:fill="auto"/>
            <w:vAlign w:val="bottom"/>
          </w:tcPr>
          <w:p w:rsidR="002D7C5A" w:rsidRPr="00F14AB9" w:rsidRDefault="00E73021" w:rsidP="00F678AD">
            <w:pPr>
              <w:spacing w:afterLines="40" w:after="96" w:line="320" w:lineRule="exact"/>
              <w:ind w:left="113"/>
              <w:jc w:val="left"/>
              <w:rPr>
                <w:sz w:val="24"/>
                <w:szCs w:val="24"/>
                <w:lang w:val="fr-FR"/>
              </w:rPr>
            </w:pPr>
            <w:r w:rsidRPr="00F14AB9">
              <w:rPr>
                <w:rFonts w:hint="cs"/>
                <w:sz w:val="24"/>
                <w:szCs w:val="24"/>
                <w:rtl/>
                <w:lang w:val="fr-FR"/>
              </w:rPr>
              <w:t>0.06</w:t>
            </w:r>
          </w:p>
        </w:tc>
        <w:tc>
          <w:tcPr>
            <w:tcW w:w="1690" w:type="dxa"/>
            <w:shd w:val="clear" w:color="auto" w:fill="auto"/>
            <w:vAlign w:val="bottom"/>
          </w:tcPr>
          <w:p w:rsidR="002D7C5A" w:rsidRPr="00F14AB9" w:rsidRDefault="00E73021" w:rsidP="00F678AD">
            <w:pPr>
              <w:spacing w:afterLines="40" w:after="96" w:line="320" w:lineRule="exact"/>
              <w:ind w:left="113"/>
              <w:jc w:val="left"/>
              <w:rPr>
                <w:rFonts w:hint="cs"/>
                <w:sz w:val="24"/>
                <w:szCs w:val="24"/>
                <w:lang w:val="fr-FR"/>
              </w:rPr>
            </w:pPr>
            <w:r w:rsidRPr="00F14AB9">
              <w:rPr>
                <w:rFonts w:hint="cs"/>
                <w:sz w:val="24"/>
                <w:szCs w:val="24"/>
                <w:rtl/>
                <w:lang w:val="fr-FR"/>
              </w:rPr>
              <w:t>062 031 51</w:t>
            </w:r>
          </w:p>
        </w:tc>
        <w:tc>
          <w:tcPr>
            <w:tcW w:w="910" w:type="dxa"/>
            <w:shd w:val="clear" w:color="auto" w:fill="auto"/>
            <w:vAlign w:val="bottom"/>
          </w:tcPr>
          <w:p w:rsidR="002D7C5A" w:rsidRPr="00E73021" w:rsidRDefault="00E73021" w:rsidP="00F678AD">
            <w:pPr>
              <w:spacing w:afterLines="40" w:after="96" w:line="320" w:lineRule="exact"/>
              <w:ind w:left="113"/>
              <w:jc w:val="left"/>
              <w:rPr>
                <w:rFonts w:hint="cs"/>
                <w:sz w:val="16"/>
                <w:szCs w:val="28"/>
                <w:lang w:val="fr-FR"/>
              </w:rPr>
            </w:pPr>
            <w:r w:rsidRPr="00F14AB9">
              <w:rPr>
                <w:rFonts w:hint="cs"/>
                <w:sz w:val="12"/>
                <w:szCs w:val="24"/>
                <w:rtl/>
                <w:lang w:val="fr-FR"/>
              </w:rPr>
              <w:t>0.03</w:t>
            </w:r>
          </w:p>
        </w:tc>
      </w:tr>
      <w:tr w:rsidR="00F678AD" w:rsidRPr="00A65E16" w:rsidTr="004110C9">
        <w:trPr>
          <w:trHeight w:val="240"/>
        </w:trPr>
        <w:tc>
          <w:tcPr>
            <w:tcW w:w="1900" w:type="dxa"/>
            <w:shd w:val="clear" w:color="auto" w:fill="auto"/>
          </w:tcPr>
          <w:p w:rsidR="002D7C5A" w:rsidRPr="00F14AB9" w:rsidRDefault="002D7C5A" w:rsidP="002D7C5A">
            <w:pPr>
              <w:spacing w:afterLines="40" w:after="96" w:line="320" w:lineRule="exact"/>
              <w:ind w:left="140"/>
              <w:rPr>
                <w:b/>
                <w:sz w:val="24"/>
                <w:szCs w:val="24"/>
                <w:lang w:val="fr-FR"/>
              </w:rPr>
            </w:pPr>
            <w:r w:rsidRPr="00F14AB9">
              <w:rPr>
                <w:rFonts w:hint="cs"/>
                <w:b/>
                <w:sz w:val="24"/>
                <w:szCs w:val="24"/>
                <w:rtl/>
                <w:lang w:val="fr-FR"/>
              </w:rPr>
              <w:t>التعليم الابتدائي</w:t>
            </w:r>
          </w:p>
        </w:tc>
        <w:tc>
          <w:tcPr>
            <w:tcW w:w="1700" w:type="dxa"/>
            <w:shd w:val="clear" w:color="auto" w:fill="auto"/>
            <w:vAlign w:val="bottom"/>
          </w:tcPr>
          <w:p w:rsidR="002D7C5A" w:rsidRPr="00F14AB9" w:rsidRDefault="00E73021" w:rsidP="00F678AD">
            <w:pPr>
              <w:spacing w:afterLines="40" w:after="96" w:line="320" w:lineRule="exact"/>
              <w:ind w:left="113"/>
              <w:jc w:val="left"/>
              <w:rPr>
                <w:rFonts w:hint="cs"/>
                <w:sz w:val="24"/>
                <w:szCs w:val="24"/>
                <w:lang w:val="fr-FR"/>
              </w:rPr>
            </w:pPr>
            <w:r w:rsidRPr="00F14AB9">
              <w:rPr>
                <w:rFonts w:hint="cs"/>
                <w:sz w:val="24"/>
                <w:szCs w:val="24"/>
                <w:rtl/>
                <w:lang w:val="fr-FR"/>
              </w:rPr>
              <w:t>676 381 207 3</w:t>
            </w:r>
          </w:p>
        </w:tc>
        <w:tc>
          <w:tcPr>
            <w:tcW w:w="842" w:type="dxa"/>
            <w:shd w:val="clear" w:color="auto" w:fill="auto"/>
            <w:vAlign w:val="bottom"/>
          </w:tcPr>
          <w:p w:rsidR="002D7C5A" w:rsidRPr="00F14AB9" w:rsidRDefault="00E73021" w:rsidP="002D7C5A">
            <w:pPr>
              <w:spacing w:afterLines="40" w:after="96" w:line="320" w:lineRule="exact"/>
              <w:ind w:left="113"/>
              <w:jc w:val="left"/>
              <w:rPr>
                <w:rFonts w:hint="cs"/>
                <w:sz w:val="24"/>
                <w:szCs w:val="24"/>
                <w:lang w:val="fr-FR"/>
              </w:rPr>
            </w:pPr>
            <w:r w:rsidRPr="00F14AB9">
              <w:rPr>
                <w:rFonts w:hint="cs"/>
                <w:sz w:val="24"/>
                <w:szCs w:val="24"/>
                <w:rtl/>
                <w:lang w:val="fr-FR"/>
              </w:rPr>
              <w:t>3.75</w:t>
            </w:r>
          </w:p>
        </w:tc>
        <w:tc>
          <w:tcPr>
            <w:tcW w:w="1558" w:type="dxa"/>
            <w:shd w:val="clear" w:color="auto" w:fill="auto"/>
            <w:vAlign w:val="bottom"/>
          </w:tcPr>
          <w:p w:rsidR="002D7C5A" w:rsidRPr="00F14AB9" w:rsidRDefault="00E73021" w:rsidP="00F678AD">
            <w:pPr>
              <w:spacing w:afterLines="40" w:after="96" w:line="320" w:lineRule="exact"/>
              <w:ind w:left="113"/>
              <w:jc w:val="left"/>
              <w:rPr>
                <w:rFonts w:hint="cs"/>
                <w:sz w:val="24"/>
                <w:szCs w:val="24"/>
                <w:lang w:val="fr-FR"/>
              </w:rPr>
            </w:pPr>
            <w:r w:rsidRPr="00F14AB9">
              <w:rPr>
                <w:rFonts w:hint="cs"/>
                <w:sz w:val="24"/>
                <w:szCs w:val="24"/>
                <w:rtl/>
                <w:lang w:val="fr-FR"/>
              </w:rPr>
              <w:t>803 228 134 10</w:t>
            </w:r>
          </w:p>
        </w:tc>
        <w:tc>
          <w:tcPr>
            <w:tcW w:w="900" w:type="dxa"/>
            <w:shd w:val="clear" w:color="auto" w:fill="auto"/>
            <w:vAlign w:val="bottom"/>
          </w:tcPr>
          <w:p w:rsidR="002D7C5A" w:rsidRPr="00F14AB9" w:rsidRDefault="00E73021" w:rsidP="00F678AD">
            <w:pPr>
              <w:spacing w:afterLines="40" w:after="96" w:line="320" w:lineRule="exact"/>
              <w:ind w:left="113"/>
              <w:jc w:val="left"/>
              <w:rPr>
                <w:rFonts w:hint="cs"/>
                <w:sz w:val="24"/>
                <w:szCs w:val="24"/>
                <w:lang w:val="fr-FR"/>
              </w:rPr>
            </w:pPr>
            <w:r w:rsidRPr="00F14AB9">
              <w:rPr>
                <w:rFonts w:hint="cs"/>
                <w:sz w:val="24"/>
                <w:szCs w:val="24"/>
                <w:rtl/>
                <w:lang w:val="fr-FR"/>
              </w:rPr>
              <w:t>7.22</w:t>
            </w:r>
          </w:p>
        </w:tc>
        <w:tc>
          <w:tcPr>
            <w:tcW w:w="1690" w:type="dxa"/>
            <w:shd w:val="clear" w:color="auto" w:fill="auto"/>
            <w:vAlign w:val="bottom"/>
          </w:tcPr>
          <w:p w:rsidR="002D7C5A" w:rsidRPr="00F14AB9" w:rsidRDefault="00E73021" w:rsidP="00F678AD">
            <w:pPr>
              <w:spacing w:afterLines="40" w:after="96" w:line="320" w:lineRule="exact"/>
              <w:ind w:left="113"/>
              <w:jc w:val="left"/>
              <w:rPr>
                <w:rFonts w:hint="cs"/>
                <w:sz w:val="24"/>
                <w:szCs w:val="24"/>
                <w:lang w:val="fr-FR"/>
              </w:rPr>
            </w:pPr>
            <w:r w:rsidRPr="00F14AB9">
              <w:rPr>
                <w:rFonts w:hint="cs"/>
                <w:sz w:val="24"/>
                <w:szCs w:val="24"/>
                <w:rtl/>
                <w:lang w:val="fr-FR"/>
              </w:rPr>
              <w:t>032 205 214 36</w:t>
            </w:r>
          </w:p>
        </w:tc>
        <w:tc>
          <w:tcPr>
            <w:tcW w:w="910" w:type="dxa"/>
            <w:shd w:val="clear" w:color="auto" w:fill="auto"/>
            <w:vAlign w:val="bottom"/>
          </w:tcPr>
          <w:p w:rsidR="002D7C5A" w:rsidRPr="00E73021" w:rsidRDefault="00E73021" w:rsidP="00F678AD">
            <w:pPr>
              <w:spacing w:afterLines="40" w:after="96" w:line="320" w:lineRule="exact"/>
              <w:ind w:left="113"/>
              <w:jc w:val="left"/>
              <w:rPr>
                <w:rFonts w:hint="cs"/>
                <w:sz w:val="16"/>
                <w:szCs w:val="28"/>
                <w:rtl/>
                <w:lang w:val="fr-FR"/>
              </w:rPr>
            </w:pPr>
            <w:r w:rsidRPr="00F14AB9">
              <w:rPr>
                <w:rFonts w:hint="cs"/>
                <w:sz w:val="12"/>
                <w:szCs w:val="24"/>
                <w:rtl/>
                <w:lang w:val="fr-FR"/>
              </w:rPr>
              <w:t>18.05</w:t>
            </w:r>
          </w:p>
        </w:tc>
      </w:tr>
      <w:tr w:rsidR="00F678AD" w:rsidRPr="00A65E16" w:rsidTr="004110C9">
        <w:trPr>
          <w:trHeight w:val="240"/>
        </w:trPr>
        <w:tc>
          <w:tcPr>
            <w:tcW w:w="1900" w:type="dxa"/>
            <w:shd w:val="clear" w:color="auto" w:fill="auto"/>
          </w:tcPr>
          <w:p w:rsidR="002D7C5A" w:rsidRPr="00F14AB9" w:rsidRDefault="002D7C5A" w:rsidP="002D7C5A">
            <w:pPr>
              <w:spacing w:afterLines="40" w:after="96" w:line="320" w:lineRule="exact"/>
              <w:ind w:left="140"/>
              <w:rPr>
                <w:b/>
                <w:sz w:val="24"/>
                <w:szCs w:val="24"/>
                <w:lang w:val="fr-FR"/>
              </w:rPr>
            </w:pPr>
            <w:r w:rsidRPr="00F14AB9">
              <w:rPr>
                <w:rFonts w:hint="cs"/>
                <w:b/>
                <w:sz w:val="24"/>
                <w:szCs w:val="24"/>
                <w:rtl/>
                <w:lang w:val="fr-FR"/>
              </w:rPr>
              <w:t>التعليم الثانوي</w:t>
            </w:r>
          </w:p>
        </w:tc>
        <w:tc>
          <w:tcPr>
            <w:tcW w:w="1700" w:type="dxa"/>
            <w:shd w:val="clear" w:color="auto" w:fill="auto"/>
            <w:vAlign w:val="bottom"/>
          </w:tcPr>
          <w:p w:rsidR="002D7C5A" w:rsidRPr="00F14AB9" w:rsidRDefault="00E73021" w:rsidP="00F678AD">
            <w:pPr>
              <w:spacing w:afterLines="40" w:after="96" w:line="320" w:lineRule="exact"/>
              <w:ind w:left="113"/>
              <w:jc w:val="left"/>
              <w:rPr>
                <w:rFonts w:hint="cs"/>
                <w:sz w:val="24"/>
                <w:szCs w:val="24"/>
                <w:lang w:val="fr-FR"/>
              </w:rPr>
            </w:pPr>
            <w:r w:rsidRPr="00F14AB9">
              <w:rPr>
                <w:rFonts w:hint="cs"/>
                <w:sz w:val="24"/>
                <w:szCs w:val="24"/>
                <w:rtl/>
                <w:lang w:val="fr-FR"/>
              </w:rPr>
              <w:t>219 644 037 2</w:t>
            </w:r>
          </w:p>
        </w:tc>
        <w:tc>
          <w:tcPr>
            <w:tcW w:w="842" w:type="dxa"/>
            <w:shd w:val="clear" w:color="auto" w:fill="auto"/>
            <w:vAlign w:val="bottom"/>
          </w:tcPr>
          <w:p w:rsidR="002D7C5A" w:rsidRPr="00F14AB9" w:rsidRDefault="00AB0DDD" w:rsidP="002D7C5A">
            <w:pPr>
              <w:spacing w:afterLines="40" w:after="96" w:line="320" w:lineRule="exact"/>
              <w:ind w:left="113"/>
              <w:jc w:val="left"/>
              <w:rPr>
                <w:rFonts w:hint="cs"/>
                <w:sz w:val="24"/>
                <w:szCs w:val="24"/>
                <w:lang w:val="fr-FR"/>
              </w:rPr>
            </w:pPr>
            <w:r w:rsidRPr="00F14AB9">
              <w:rPr>
                <w:rFonts w:hint="cs"/>
                <w:sz w:val="24"/>
                <w:szCs w:val="24"/>
                <w:rtl/>
                <w:lang w:val="fr-FR"/>
              </w:rPr>
              <w:t>2.38</w:t>
            </w:r>
          </w:p>
        </w:tc>
        <w:tc>
          <w:tcPr>
            <w:tcW w:w="1558" w:type="dxa"/>
            <w:shd w:val="clear" w:color="auto" w:fill="auto"/>
            <w:vAlign w:val="bottom"/>
          </w:tcPr>
          <w:p w:rsidR="002D7C5A" w:rsidRPr="00F14AB9" w:rsidRDefault="00AB0DDD" w:rsidP="00F678AD">
            <w:pPr>
              <w:spacing w:afterLines="40" w:after="96" w:line="320" w:lineRule="exact"/>
              <w:ind w:left="113"/>
              <w:jc w:val="left"/>
              <w:rPr>
                <w:rFonts w:hint="cs"/>
                <w:sz w:val="24"/>
                <w:szCs w:val="24"/>
                <w:lang w:val="fr-FR"/>
              </w:rPr>
            </w:pPr>
            <w:r w:rsidRPr="00F14AB9">
              <w:rPr>
                <w:rFonts w:hint="cs"/>
                <w:sz w:val="24"/>
                <w:szCs w:val="24"/>
                <w:rtl/>
                <w:lang w:val="fr-FR"/>
              </w:rPr>
              <w:t>803 272 398 4</w:t>
            </w:r>
          </w:p>
        </w:tc>
        <w:tc>
          <w:tcPr>
            <w:tcW w:w="900" w:type="dxa"/>
            <w:shd w:val="clear" w:color="auto" w:fill="auto"/>
            <w:vAlign w:val="bottom"/>
          </w:tcPr>
          <w:p w:rsidR="002D7C5A" w:rsidRPr="00F14AB9" w:rsidRDefault="00AB0DDD" w:rsidP="00F678AD">
            <w:pPr>
              <w:spacing w:afterLines="40" w:after="96" w:line="320" w:lineRule="exact"/>
              <w:ind w:left="113"/>
              <w:jc w:val="left"/>
              <w:rPr>
                <w:rFonts w:hint="cs"/>
                <w:sz w:val="24"/>
                <w:szCs w:val="24"/>
                <w:lang w:val="fr-FR"/>
              </w:rPr>
            </w:pPr>
            <w:r w:rsidRPr="00F14AB9">
              <w:rPr>
                <w:rFonts w:hint="cs"/>
                <w:sz w:val="24"/>
                <w:szCs w:val="24"/>
                <w:rtl/>
                <w:lang w:val="fr-FR"/>
              </w:rPr>
              <w:t>3.52</w:t>
            </w:r>
          </w:p>
        </w:tc>
        <w:tc>
          <w:tcPr>
            <w:tcW w:w="1690" w:type="dxa"/>
            <w:shd w:val="clear" w:color="auto" w:fill="auto"/>
            <w:vAlign w:val="bottom"/>
          </w:tcPr>
          <w:p w:rsidR="002D7C5A" w:rsidRPr="00F14AB9" w:rsidRDefault="00AB0DDD" w:rsidP="00F678AD">
            <w:pPr>
              <w:spacing w:afterLines="40" w:after="96" w:line="320" w:lineRule="exact"/>
              <w:ind w:left="113"/>
              <w:jc w:val="left"/>
              <w:rPr>
                <w:rFonts w:hint="cs"/>
                <w:sz w:val="24"/>
                <w:szCs w:val="24"/>
                <w:lang w:val="fr-FR"/>
              </w:rPr>
            </w:pPr>
            <w:r w:rsidRPr="00F14AB9">
              <w:rPr>
                <w:rFonts w:hint="cs"/>
                <w:sz w:val="24"/>
                <w:szCs w:val="24"/>
                <w:rtl/>
                <w:lang w:val="fr-FR"/>
              </w:rPr>
              <w:t>369 713 817 59</w:t>
            </w:r>
          </w:p>
        </w:tc>
        <w:tc>
          <w:tcPr>
            <w:tcW w:w="910" w:type="dxa"/>
            <w:shd w:val="clear" w:color="auto" w:fill="auto"/>
            <w:vAlign w:val="bottom"/>
          </w:tcPr>
          <w:p w:rsidR="002D7C5A" w:rsidRPr="00E73021" w:rsidRDefault="00AB0DDD" w:rsidP="00F678AD">
            <w:pPr>
              <w:spacing w:afterLines="40" w:after="96" w:line="320" w:lineRule="exact"/>
              <w:ind w:left="113"/>
              <w:jc w:val="left"/>
              <w:rPr>
                <w:rFonts w:hint="cs"/>
                <w:sz w:val="16"/>
                <w:szCs w:val="28"/>
                <w:lang w:val="fr-FR"/>
              </w:rPr>
            </w:pPr>
            <w:r w:rsidRPr="00F14AB9">
              <w:rPr>
                <w:rFonts w:hint="cs"/>
                <w:sz w:val="12"/>
                <w:szCs w:val="24"/>
                <w:rtl/>
                <w:lang w:val="fr-FR"/>
              </w:rPr>
              <w:t>29.82</w:t>
            </w:r>
          </w:p>
        </w:tc>
      </w:tr>
      <w:tr w:rsidR="00F678AD" w:rsidRPr="00A65E16" w:rsidTr="004110C9">
        <w:trPr>
          <w:trHeight w:val="240"/>
        </w:trPr>
        <w:tc>
          <w:tcPr>
            <w:tcW w:w="1900" w:type="dxa"/>
            <w:shd w:val="clear" w:color="auto" w:fill="auto"/>
          </w:tcPr>
          <w:p w:rsidR="002D7C5A" w:rsidRPr="00F14AB9" w:rsidRDefault="002D7C5A" w:rsidP="002D7C5A">
            <w:pPr>
              <w:spacing w:afterLines="40" w:after="96" w:line="320" w:lineRule="exact"/>
              <w:ind w:left="140"/>
              <w:rPr>
                <w:b/>
                <w:sz w:val="24"/>
                <w:szCs w:val="24"/>
                <w:lang w:val="fr-FR"/>
              </w:rPr>
            </w:pPr>
            <w:r w:rsidRPr="00F14AB9">
              <w:rPr>
                <w:rFonts w:hint="cs"/>
                <w:b/>
                <w:sz w:val="24"/>
                <w:szCs w:val="24"/>
                <w:rtl/>
                <w:lang w:val="fr-FR"/>
              </w:rPr>
              <w:t>التعليم التقني والمهني</w:t>
            </w:r>
          </w:p>
        </w:tc>
        <w:tc>
          <w:tcPr>
            <w:tcW w:w="1700" w:type="dxa"/>
            <w:shd w:val="clear" w:color="auto" w:fill="auto"/>
            <w:vAlign w:val="bottom"/>
          </w:tcPr>
          <w:p w:rsidR="002D7C5A" w:rsidRPr="00F14AB9" w:rsidRDefault="00AB0DDD" w:rsidP="00F678AD">
            <w:pPr>
              <w:spacing w:afterLines="40" w:after="96" w:line="320" w:lineRule="exact"/>
              <w:ind w:left="113"/>
              <w:jc w:val="left"/>
              <w:rPr>
                <w:rFonts w:hint="cs"/>
                <w:sz w:val="24"/>
                <w:szCs w:val="24"/>
                <w:lang w:val="fr-FR"/>
              </w:rPr>
            </w:pPr>
            <w:r w:rsidRPr="00F14AB9">
              <w:rPr>
                <w:rFonts w:hint="cs"/>
                <w:sz w:val="24"/>
                <w:szCs w:val="24"/>
                <w:rtl/>
                <w:lang w:val="fr-FR"/>
              </w:rPr>
              <w:t>853 977 379 19</w:t>
            </w:r>
          </w:p>
        </w:tc>
        <w:tc>
          <w:tcPr>
            <w:tcW w:w="842" w:type="dxa"/>
            <w:shd w:val="clear" w:color="auto" w:fill="auto"/>
            <w:vAlign w:val="bottom"/>
          </w:tcPr>
          <w:p w:rsidR="002D7C5A" w:rsidRPr="00F14AB9" w:rsidRDefault="00AB0DDD" w:rsidP="002D7C5A">
            <w:pPr>
              <w:spacing w:afterLines="40" w:after="96" w:line="320" w:lineRule="exact"/>
              <w:ind w:left="113"/>
              <w:jc w:val="left"/>
              <w:rPr>
                <w:rFonts w:hint="cs"/>
                <w:sz w:val="24"/>
                <w:szCs w:val="24"/>
                <w:lang w:val="fr-FR"/>
              </w:rPr>
            </w:pPr>
            <w:r w:rsidRPr="00F14AB9">
              <w:rPr>
                <w:rFonts w:hint="cs"/>
                <w:sz w:val="24"/>
                <w:szCs w:val="24"/>
                <w:rtl/>
                <w:lang w:val="fr-FR"/>
              </w:rPr>
              <w:t>22.66</w:t>
            </w:r>
          </w:p>
        </w:tc>
        <w:tc>
          <w:tcPr>
            <w:tcW w:w="1558" w:type="dxa"/>
            <w:shd w:val="clear" w:color="auto" w:fill="auto"/>
            <w:vAlign w:val="bottom"/>
          </w:tcPr>
          <w:p w:rsidR="002D7C5A" w:rsidRPr="00F14AB9" w:rsidRDefault="00AB0DDD" w:rsidP="00F678AD">
            <w:pPr>
              <w:spacing w:afterLines="40" w:after="96" w:line="320" w:lineRule="exact"/>
              <w:ind w:left="113"/>
              <w:jc w:val="left"/>
              <w:rPr>
                <w:rFonts w:hint="cs"/>
                <w:sz w:val="24"/>
                <w:szCs w:val="24"/>
                <w:lang w:val="fr-FR"/>
              </w:rPr>
            </w:pPr>
            <w:r w:rsidRPr="00F14AB9">
              <w:rPr>
                <w:rFonts w:hint="cs"/>
                <w:sz w:val="24"/>
                <w:szCs w:val="24"/>
                <w:rtl/>
                <w:lang w:val="fr-FR"/>
              </w:rPr>
              <w:t>117 136 151 45</w:t>
            </w:r>
          </w:p>
        </w:tc>
        <w:tc>
          <w:tcPr>
            <w:tcW w:w="900" w:type="dxa"/>
            <w:shd w:val="clear" w:color="auto" w:fill="auto"/>
            <w:vAlign w:val="bottom"/>
          </w:tcPr>
          <w:p w:rsidR="002D7C5A" w:rsidRPr="00F14AB9" w:rsidRDefault="00AB0DDD" w:rsidP="00F678AD">
            <w:pPr>
              <w:spacing w:afterLines="40" w:after="96" w:line="320" w:lineRule="exact"/>
              <w:ind w:left="113"/>
              <w:jc w:val="left"/>
              <w:rPr>
                <w:rFonts w:hint="cs"/>
                <w:sz w:val="24"/>
                <w:szCs w:val="24"/>
                <w:lang w:val="fr-FR"/>
              </w:rPr>
            </w:pPr>
            <w:r w:rsidRPr="00F14AB9">
              <w:rPr>
                <w:rFonts w:hint="cs"/>
                <w:sz w:val="24"/>
                <w:szCs w:val="24"/>
                <w:rtl/>
                <w:lang w:val="fr-FR"/>
              </w:rPr>
              <w:t>32.16</w:t>
            </w:r>
          </w:p>
        </w:tc>
        <w:tc>
          <w:tcPr>
            <w:tcW w:w="1690" w:type="dxa"/>
            <w:shd w:val="clear" w:color="auto" w:fill="auto"/>
            <w:vAlign w:val="bottom"/>
          </w:tcPr>
          <w:p w:rsidR="002D7C5A" w:rsidRPr="00F14AB9" w:rsidRDefault="00AB0DDD" w:rsidP="00F678AD">
            <w:pPr>
              <w:spacing w:afterLines="40" w:after="96" w:line="320" w:lineRule="exact"/>
              <w:ind w:left="113"/>
              <w:jc w:val="left"/>
              <w:rPr>
                <w:rFonts w:hint="cs"/>
                <w:sz w:val="24"/>
                <w:szCs w:val="24"/>
                <w:lang w:val="fr-FR"/>
              </w:rPr>
            </w:pPr>
            <w:r w:rsidRPr="00F14AB9">
              <w:rPr>
                <w:rFonts w:hint="cs"/>
                <w:sz w:val="24"/>
                <w:szCs w:val="24"/>
                <w:rtl/>
                <w:lang w:val="fr-FR"/>
              </w:rPr>
              <w:t>007 398 570</w:t>
            </w:r>
          </w:p>
        </w:tc>
        <w:tc>
          <w:tcPr>
            <w:tcW w:w="910" w:type="dxa"/>
            <w:shd w:val="clear" w:color="auto" w:fill="auto"/>
            <w:vAlign w:val="bottom"/>
          </w:tcPr>
          <w:p w:rsidR="002D7C5A" w:rsidRPr="00E73021" w:rsidRDefault="00AB0DDD" w:rsidP="00F678AD">
            <w:pPr>
              <w:spacing w:afterLines="40" w:after="96" w:line="320" w:lineRule="exact"/>
              <w:ind w:left="113"/>
              <w:jc w:val="left"/>
              <w:rPr>
                <w:rFonts w:hint="cs"/>
                <w:sz w:val="16"/>
                <w:szCs w:val="28"/>
                <w:lang w:val="fr-FR"/>
              </w:rPr>
            </w:pPr>
            <w:r w:rsidRPr="00F14AB9">
              <w:rPr>
                <w:rFonts w:hint="cs"/>
                <w:sz w:val="12"/>
                <w:szCs w:val="24"/>
                <w:rtl/>
                <w:lang w:val="fr-FR"/>
              </w:rPr>
              <w:t>0.28</w:t>
            </w:r>
          </w:p>
        </w:tc>
      </w:tr>
      <w:tr w:rsidR="00F678AD" w:rsidRPr="00A65E16" w:rsidTr="004110C9">
        <w:trPr>
          <w:trHeight w:val="240"/>
        </w:trPr>
        <w:tc>
          <w:tcPr>
            <w:tcW w:w="1900" w:type="dxa"/>
            <w:shd w:val="clear" w:color="auto" w:fill="auto"/>
          </w:tcPr>
          <w:p w:rsidR="002D7C5A" w:rsidRPr="00F14AB9" w:rsidRDefault="002D7C5A" w:rsidP="002D7C5A">
            <w:pPr>
              <w:spacing w:afterLines="40" w:after="96" w:line="320" w:lineRule="exact"/>
              <w:ind w:left="140"/>
              <w:rPr>
                <w:b/>
                <w:sz w:val="24"/>
                <w:szCs w:val="24"/>
                <w:lang w:val="fr-FR"/>
              </w:rPr>
            </w:pPr>
            <w:r w:rsidRPr="00F14AB9">
              <w:rPr>
                <w:rFonts w:hint="cs"/>
                <w:b/>
                <w:sz w:val="24"/>
                <w:szCs w:val="24"/>
                <w:rtl/>
                <w:lang w:val="fr-FR"/>
              </w:rPr>
              <w:t>التعليم العالي</w:t>
            </w:r>
          </w:p>
        </w:tc>
        <w:tc>
          <w:tcPr>
            <w:tcW w:w="1700" w:type="dxa"/>
            <w:shd w:val="clear" w:color="auto" w:fill="auto"/>
            <w:vAlign w:val="bottom"/>
          </w:tcPr>
          <w:p w:rsidR="002D7C5A" w:rsidRPr="00F14AB9" w:rsidRDefault="00AB0DDD" w:rsidP="00F678AD">
            <w:pPr>
              <w:spacing w:afterLines="40" w:after="96" w:line="320" w:lineRule="exact"/>
              <w:ind w:left="113"/>
              <w:jc w:val="left"/>
              <w:rPr>
                <w:rFonts w:hint="cs"/>
                <w:sz w:val="24"/>
                <w:szCs w:val="24"/>
                <w:lang w:val="fr-FR"/>
              </w:rPr>
            </w:pPr>
            <w:r w:rsidRPr="00F14AB9">
              <w:rPr>
                <w:rFonts w:hint="cs"/>
                <w:sz w:val="24"/>
                <w:szCs w:val="24"/>
                <w:rtl/>
                <w:lang w:val="fr-FR"/>
              </w:rPr>
              <w:t>432 011 768 7</w:t>
            </w:r>
          </w:p>
        </w:tc>
        <w:tc>
          <w:tcPr>
            <w:tcW w:w="842" w:type="dxa"/>
            <w:shd w:val="clear" w:color="auto" w:fill="auto"/>
            <w:vAlign w:val="bottom"/>
          </w:tcPr>
          <w:p w:rsidR="002D7C5A" w:rsidRPr="00F14AB9" w:rsidRDefault="00AB0DDD" w:rsidP="002D7C5A">
            <w:pPr>
              <w:spacing w:afterLines="40" w:after="96" w:line="320" w:lineRule="exact"/>
              <w:ind w:left="113"/>
              <w:jc w:val="left"/>
              <w:rPr>
                <w:rFonts w:hint="cs"/>
                <w:sz w:val="24"/>
                <w:szCs w:val="24"/>
                <w:lang w:val="fr-FR"/>
              </w:rPr>
            </w:pPr>
            <w:r w:rsidRPr="00F14AB9">
              <w:rPr>
                <w:rFonts w:hint="cs"/>
                <w:sz w:val="24"/>
                <w:szCs w:val="24"/>
                <w:rtl/>
                <w:lang w:val="fr-FR"/>
              </w:rPr>
              <w:t>9.08</w:t>
            </w:r>
          </w:p>
        </w:tc>
        <w:tc>
          <w:tcPr>
            <w:tcW w:w="1558" w:type="dxa"/>
            <w:shd w:val="clear" w:color="auto" w:fill="auto"/>
            <w:vAlign w:val="bottom"/>
          </w:tcPr>
          <w:p w:rsidR="002D7C5A" w:rsidRPr="00F14AB9" w:rsidRDefault="00AB0DDD" w:rsidP="00F678AD">
            <w:pPr>
              <w:spacing w:afterLines="40" w:after="96" w:line="320" w:lineRule="exact"/>
              <w:ind w:left="113"/>
              <w:jc w:val="left"/>
              <w:rPr>
                <w:rFonts w:hint="cs"/>
                <w:sz w:val="24"/>
                <w:szCs w:val="24"/>
                <w:lang w:val="fr-FR"/>
              </w:rPr>
            </w:pPr>
            <w:r w:rsidRPr="00F14AB9">
              <w:rPr>
                <w:rFonts w:hint="cs"/>
                <w:sz w:val="24"/>
                <w:szCs w:val="24"/>
                <w:rtl/>
                <w:lang w:val="fr-FR"/>
              </w:rPr>
              <w:t>492 856 914 12</w:t>
            </w:r>
          </w:p>
        </w:tc>
        <w:tc>
          <w:tcPr>
            <w:tcW w:w="900" w:type="dxa"/>
            <w:shd w:val="clear" w:color="auto" w:fill="auto"/>
            <w:vAlign w:val="bottom"/>
          </w:tcPr>
          <w:p w:rsidR="002D7C5A" w:rsidRPr="00F14AB9" w:rsidRDefault="00AB0DDD" w:rsidP="00F678AD">
            <w:pPr>
              <w:spacing w:afterLines="40" w:after="96" w:line="320" w:lineRule="exact"/>
              <w:ind w:left="113"/>
              <w:jc w:val="left"/>
              <w:rPr>
                <w:rFonts w:hint="cs"/>
                <w:sz w:val="24"/>
                <w:szCs w:val="24"/>
                <w:lang w:val="fr-FR"/>
              </w:rPr>
            </w:pPr>
            <w:r w:rsidRPr="00F14AB9">
              <w:rPr>
                <w:rFonts w:hint="cs"/>
                <w:sz w:val="24"/>
                <w:szCs w:val="24"/>
                <w:rtl/>
                <w:lang w:val="fr-FR"/>
              </w:rPr>
              <w:t>9.2</w:t>
            </w:r>
          </w:p>
        </w:tc>
        <w:tc>
          <w:tcPr>
            <w:tcW w:w="1690" w:type="dxa"/>
            <w:shd w:val="clear" w:color="auto" w:fill="auto"/>
            <w:vAlign w:val="bottom"/>
          </w:tcPr>
          <w:p w:rsidR="002D7C5A" w:rsidRPr="00F14AB9" w:rsidRDefault="00AB0DDD" w:rsidP="00F678AD">
            <w:pPr>
              <w:spacing w:afterLines="40" w:after="96" w:line="320" w:lineRule="exact"/>
              <w:ind w:left="113"/>
              <w:jc w:val="left"/>
              <w:rPr>
                <w:rFonts w:hint="cs"/>
                <w:sz w:val="24"/>
                <w:szCs w:val="24"/>
                <w:lang w:val="fr-FR"/>
              </w:rPr>
            </w:pPr>
            <w:r w:rsidRPr="00F14AB9">
              <w:rPr>
                <w:rFonts w:hint="cs"/>
                <w:sz w:val="24"/>
                <w:szCs w:val="24"/>
                <w:rtl/>
                <w:lang w:val="fr-FR"/>
              </w:rPr>
              <w:t>430 613 390 18</w:t>
            </w:r>
          </w:p>
        </w:tc>
        <w:tc>
          <w:tcPr>
            <w:tcW w:w="910" w:type="dxa"/>
            <w:shd w:val="clear" w:color="auto" w:fill="auto"/>
            <w:vAlign w:val="bottom"/>
          </w:tcPr>
          <w:p w:rsidR="002D7C5A" w:rsidRPr="00E73021" w:rsidRDefault="00AB0DDD" w:rsidP="00F678AD">
            <w:pPr>
              <w:spacing w:afterLines="40" w:after="96" w:line="320" w:lineRule="exact"/>
              <w:ind w:left="113"/>
              <w:jc w:val="left"/>
              <w:rPr>
                <w:rFonts w:hint="cs"/>
                <w:sz w:val="16"/>
                <w:szCs w:val="28"/>
                <w:lang w:val="fr-FR"/>
              </w:rPr>
            </w:pPr>
            <w:r w:rsidRPr="00F14AB9">
              <w:rPr>
                <w:rFonts w:hint="cs"/>
                <w:sz w:val="12"/>
                <w:szCs w:val="24"/>
                <w:rtl/>
                <w:lang w:val="fr-FR"/>
              </w:rPr>
              <w:t>9.17</w:t>
            </w:r>
          </w:p>
        </w:tc>
      </w:tr>
      <w:tr w:rsidR="00F678AD" w:rsidRPr="00A65E16" w:rsidTr="004110C9">
        <w:trPr>
          <w:trHeight w:val="240"/>
        </w:trPr>
        <w:tc>
          <w:tcPr>
            <w:tcW w:w="1900" w:type="dxa"/>
            <w:shd w:val="clear" w:color="auto" w:fill="auto"/>
          </w:tcPr>
          <w:p w:rsidR="002D7C5A" w:rsidRPr="00F14AB9" w:rsidRDefault="002D7C5A" w:rsidP="002D7C5A">
            <w:pPr>
              <w:spacing w:afterLines="40" w:after="96" w:line="320" w:lineRule="exact"/>
              <w:ind w:left="140"/>
              <w:rPr>
                <w:b/>
                <w:sz w:val="24"/>
                <w:szCs w:val="24"/>
                <w:lang w:val="fr-FR"/>
              </w:rPr>
            </w:pPr>
            <w:r w:rsidRPr="00F14AB9">
              <w:rPr>
                <w:rFonts w:hint="cs"/>
                <w:b/>
                <w:sz w:val="24"/>
                <w:szCs w:val="24"/>
                <w:rtl/>
                <w:lang w:val="fr-FR"/>
              </w:rPr>
              <w:t xml:space="preserve">تعليم الكبار </w:t>
            </w:r>
          </w:p>
        </w:tc>
        <w:tc>
          <w:tcPr>
            <w:tcW w:w="1700" w:type="dxa"/>
            <w:shd w:val="clear" w:color="auto" w:fill="auto"/>
            <w:vAlign w:val="bottom"/>
          </w:tcPr>
          <w:p w:rsidR="002D7C5A" w:rsidRPr="00F14AB9" w:rsidRDefault="00F14AB9" w:rsidP="00F678AD">
            <w:pPr>
              <w:spacing w:afterLines="40" w:after="96" w:line="320" w:lineRule="exact"/>
              <w:ind w:left="113"/>
              <w:jc w:val="left"/>
              <w:rPr>
                <w:rFonts w:hint="cs"/>
                <w:sz w:val="24"/>
                <w:szCs w:val="24"/>
                <w:lang w:val="fr-FR"/>
              </w:rPr>
            </w:pPr>
            <w:r w:rsidRPr="00F14AB9">
              <w:rPr>
                <w:rFonts w:hint="cs"/>
                <w:sz w:val="24"/>
                <w:szCs w:val="24"/>
                <w:rtl/>
                <w:lang w:val="fr-FR"/>
              </w:rPr>
              <w:t>882 366 238</w:t>
            </w:r>
          </w:p>
        </w:tc>
        <w:tc>
          <w:tcPr>
            <w:tcW w:w="842" w:type="dxa"/>
            <w:shd w:val="clear" w:color="auto" w:fill="auto"/>
            <w:vAlign w:val="bottom"/>
          </w:tcPr>
          <w:p w:rsidR="002D7C5A" w:rsidRPr="00F14AB9" w:rsidRDefault="00F14AB9" w:rsidP="002D7C5A">
            <w:pPr>
              <w:spacing w:afterLines="40" w:after="96" w:line="320" w:lineRule="exact"/>
              <w:ind w:left="113"/>
              <w:jc w:val="left"/>
              <w:rPr>
                <w:rFonts w:hint="cs"/>
                <w:sz w:val="24"/>
                <w:szCs w:val="24"/>
                <w:lang w:val="fr-FR"/>
              </w:rPr>
            </w:pPr>
            <w:r w:rsidRPr="00F14AB9">
              <w:rPr>
                <w:rFonts w:hint="cs"/>
                <w:sz w:val="24"/>
                <w:szCs w:val="24"/>
                <w:rtl/>
                <w:lang w:val="fr-FR"/>
              </w:rPr>
              <w:t>0.28</w:t>
            </w:r>
          </w:p>
        </w:tc>
        <w:tc>
          <w:tcPr>
            <w:tcW w:w="1558" w:type="dxa"/>
            <w:shd w:val="clear" w:color="auto" w:fill="auto"/>
            <w:vAlign w:val="bottom"/>
          </w:tcPr>
          <w:p w:rsidR="002D7C5A" w:rsidRPr="00F14AB9" w:rsidRDefault="00F14AB9" w:rsidP="00F678AD">
            <w:pPr>
              <w:spacing w:afterLines="40" w:after="96" w:line="320" w:lineRule="exact"/>
              <w:ind w:left="113"/>
              <w:jc w:val="left"/>
              <w:rPr>
                <w:rFonts w:hint="cs"/>
                <w:sz w:val="24"/>
                <w:szCs w:val="24"/>
                <w:lang w:val="fr-FR"/>
              </w:rPr>
            </w:pPr>
            <w:r w:rsidRPr="00F14AB9">
              <w:rPr>
                <w:rFonts w:hint="cs"/>
                <w:sz w:val="24"/>
                <w:szCs w:val="24"/>
                <w:rtl/>
                <w:lang w:val="fr-FR"/>
              </w:rPr>
              <w:t>481 276 619 1</w:t>
            </w:r>
          </w:p>
        </w:tc>
        <w:tc>
          <w:tcPr>
            <w:tcW w:w="900" w:type="dxa"/>
            <w:shd w:val="clear" w:color="auto" w:fill="auto"/>
            <w:vAlign w:val="bottom"/>
          </w:tcPr>
          <w:p w:rsidR="002D7C5A" w:rsidRPr="00F14AB9" w:rsidRDefault="00F14AB9" w:rsidP="00F678AD">
            <w:pPr>
              <w:spacing w:afterLines="40" w:after="96" w:line="320" w:lineRule="exact"/>
              <w:ind w:left="113"/>
              <w:jc w:val="left"/>
              <w:rPr>
                <w:rFonts w:hint="cs"/>
                <w:sz w:val="24"/>
                <w:szCs w:val="24"/>
                <w:lang w:val="fr-FR"/>
              </w:rPr>
            </w:pPr>
            <w:r w:rsidRPr="00F14AB9">
              <w:rPr>
                <w:rFonts w:hint="cs"/>
                <w:sz w:val="24"/>
                <w:szCs w:val="24"/>
                <w:rtl/>
                <w:lang w:val="fr-FR"/>
              </w:rPr>
              <w:t>1.15</w:t>
            </w:r>
          </w:p>
        </w:tc>
        <w:tc>
          <w:tcPr>
            <w:tcW w:w="1690" w:type="dxa"/>
            <w:shd w:val="clear" w:color="auto" w:fill="auto"/>
            <w:vAlign w:val="bottom"/>
          </w:tcPr>
          <w:p w:rsidR="002D7C5A" w:rsidRPr="00F14AB9" w:rsidRDefault="00F14AB9" w:rsidP="00F678AD">
            <w:pPr>
              <w:spacing w:afterLines="40" w:after="96" w:line="320" w:lineRule="exact"/>
              <w:ind w:left="113"/>
              <w:jc w:val="left"/>
              <w:rPr>
                <w:rFonts w:hint="cs"/>
                <w:sz w:val="24"/>
                <w:szCs w:val="24"/>
                <w:lang w:val="fr-FR"/>
              </w:rPr>
            </w:pPr>
            <w:r w:rsidRPr="00F14AB9">
              <w:rPr>
                <w:rFonts w:hint="cs"/>
                <w:sz w:val="24"/>
                <w:szCs w:val="24"/>
                <w:rtl/>
                <w:lang w:val="fr-FR"/>
              </w:rPr>
              <w:t>301 040 304 1</w:t>
            </w:r>
          </w:p>
        </w:tc>
        <w:tc>
          <w:tcPr>
            <w:tcW w:w="910" w:type="dxa"/>
            <w:shd w:val="clear" w:color="auto" w:fill="auto"/>
            <w:vAlign w:val="bottom"/>
          </w:tcPr>
          <w:p w:rsidR="002D7C5A" w:rsidRPr="00E73021" w:rsidRDefault="00F14AB9" w:rsidP="00F678AD">
            <w:pPr>
              <w:spacing w:afterLines="40" w:after="96" w:line="320" w:lineRule="exact"/>
              <w:ind w:left="113"/>
              <w:jc w:val="left"/>
              <w:rPr>
                <w:rFonts w:hint="cs"/>
                <w:sz w:val="16"/>
                <w:szCs w:val="28"/>
                <w:lang w:val="fr-FR"/>
              </w:rPr>
            </w:pPr>
            <w:r w:rsidRPr="00F14AB9">
              <w:rPr>
                <w:rFonts w:hint="cs"/>
                <w:sz w:val="12"/>
                <w:szCs w:val="24"/>
                <w:rtl/>
                <w:lang w:val="fr-FR"/>
              </w:rPr>
              <w:t>0.65</w:t>
            </w:r>
          </w:p>
        </w:tc>
      </w:tr>
      <w:tr w:rsidR="00F678AD" w:rsidRPr="00A65E16" w:rsidTr="004110C9">
        <w:trPr>
          <w:trHeight w:val="240"/>
        </w:trPr>
        <w:tc>
          <w:tcPr>
            <w:tcW w:w="1900" w:type="dxa"/>
            <w:tcBorders>
              <w:bottom w:val="single" w:sz="12" w:space="0" w:color="auto"/>
            </w:tcBorders>
            <w:shd w:val="clear" w:color="auto" w:fill="auto"/>
          </w:tcPr>
          <w:p w:rsidR="002D7C5A" w:rsidRPr="00F14AB9" w:rsidRDefault="002D7C5A" w:rsidP="002D7C5A">
            <w:pPr>
              <w:spacing w:afterLines="40" w:after="96" w:line="320" w:lineRule="exact"/>
              <w:ind w:left="140"/>
              <w:rPr>
                <w:b/>
                <w:sz w:val="24"/>
                <w:szCs w:val="24"/>
                <w:lang w:val="fr-FR"/>
              </w:rPr>
            </w:pPr>
            <w:r w:rsidRPr="00F14AB9">
              <w:rPr>
                <w:rFonts w:hint="cs"/>
                <w:b/>
                <w:sz w:val="24"/>
                <w:szCs w:val="24"/>
                <w:rtl/>
                <w:lang w:val="fr-FR"/>
              </w:rPr>
              <w:t>خدمات أخرى</w:t>
            </w:r>
          </w:p>
        </w:tc>
        <w:tc>
          <w:tcPr>
            <w:tcW w:w="1700" w:type="dxa"/>
            <w:tcBorders>
              <w:bottom w:val="single" w:sz="12" w:space="0" w:color="auto"/>
            </w:tcBorders>
            <w:shd w:val="clear" w:color="auto" w:fill="auto"/>
            <w:vAlign w:val="bottom"/>
          </w:tcPr>
          <w:p w:rsidR="002D7C5A" w:rsidRPr="00F14AB9" w:rsidRDefault="00F14AB9" w:rsidP="00F678AD">
            <w:pPr>
              <w:spacing w:afterLines="40" w:after="96" w:line="320" w:lineRule="exact"/>
              <w:ind w:left="113"/>
              <w:jc w:val="left"/>
              <w:rPr>
                <w:rFonts w:hint="cs"/>
                <w:sz w:val="24"/>
                <w:szCs w:val="24"/>
                <w:lang w:val="fr-FR"/>
              </w:rPr>
            </w:pPr>
            <w:r w:rsidRPr="00F14AB9">
              <w:rPr>
                <w:rFonts w:hint="cs"/>
                <w:sz w:val="24"/>
                <w:szCs w:val="24"/>
                <w:rtl/>
                <w:lang w:val="fr-FR"/>
              </w:rPr>
              <w:t>993 468 882 52</w:t>
            </w:r>
          </w:p>
        </w:tc>
        <w:tc>
          <w:tcPr>
            <w:tcW w:w="842" w:type="dxa"/>
            <w:tcBorders>
              <w:bottom w:val="single" w:sz="12" w:space="0" w:color="auto"/>
            </w:tcBorders>
            <w:shd w:val="clear" w:color="auto" w:fill="auto"/>
            <w:vAlign w:val="bottom"/>
          </w:tcPr>
          <w:p w:rsidR="002D7C5A" w:rsidRPr="00F14AB9" w:rsidRDefault="00F14AB9" w:rsidP="002D7C5A">
            <w:pPr>
              <w:spacing w:afterLines="40" w:after="96" w:line="320" w:lineRule="exact"/>
              <w:ind w:left="113"/>
              <w:jc w:val="left"/>
              <w:rPr>
                <w:rFonts w:hint="cs"/>
                <w:sz w:val="24"/>
                <w:szCs w:val="24"/>
                <w:lang w:val="fr-FR"/>
              </w:rPr>
            </w:pPr>
            <w:r w:rsidRPr="00F14AB9">
              <w:rPr>
                <w:rFonts w:hint="cs"/>
                <w:sz w:val="24"/>
                <w:szCs w:val="24"/>
                <w:rtl/>
                <w:lang w:val="fr-FR"/>
              </w:rPr>
              <w:t>61.83</w:t>
            </w:r>
          </w:p>
        </w:tc>
        <w:tc>
          <w:tcPr>
            <w:tcW w:w="1558" w:type="dxa"/>
            <w:tcBorders>
              <w:bottom w:val="single" w:sz="12" w:space="0" w:color="auto"/>
            </w:tcBorders>
            <w:shd w:val="clear" w:color="auto" w:fill="auto"/>
            <w:vAlign w:val="bottom"/>
          </w:tcPr>
          <w:p w:rsidR="002D7C5A" w:rsidRPr="00F14AB9" w:rsidRDefault="00F14AB9" w:rsidP="00F678AD">
            <w:pPr>
              <w:spacing w:afterLines="40" w:after="96" w:line="320" w:lineRule="exact"/>
              <w:ind w:left="113"/>
              <w:jc w:val="left"/>
              <w:rPr>
                <w:rFonts w:hint="cs"/>
                <w:sz w:val="24"/>
                <w:szCs w:val="24"/>
                <w:lang w:val="fr-FR"/>
              </w:rPr>
            </w:pPr>
            <w:r w:rsidRPr="00F14AB9">
              <w:rPr>
                <w:rFonts w:hint="cs"/>
                <w:sz w:val="24"/>
                <w:szCs w:val="24"/>
                <w:rtl/>
                <w:lang w:val="fr-FR"/>
              </w:rPr>
              <w:t>847 438 552 65</w:t>
            </w:r>
          </w:p>
        </w:tc>
        <w:tc>
          <w:tcPr>
            <w:tcW w:w="900" w:type="dxa"/>
            <w:tcBorders>
              <w:bottom w:val="single" w:sz="12" w:space="0" w:color="auto"/>
            </w:tcBorders>
            <w:shd w:val="clear" w:color="auto" w:fill="auto"/>
            <w:vAlign w:val="bottom"/>
          </w:tcPr>
          <w:p w:rsidR="002D7C5A" w:rsidRPr="00F14AB9" w:rsidRDefault="00F14AB9" w:rsidP="00F678AD">
            <w:pPr>
              <w:spacing w:afterLines="40" w:after="96" w:line="320" w:lineRule="exact"/>
              <w:ind w:left="113"/>
              <w:jc w:val="left"/>
              <w:rPr>
                <w:rFonts w:hint="cs"/>
                <w:sz w:val="24"/>
                <w:szCs w:val="24"/>
                <w:lang w:val="fr-FR"/>
              </w:rPr>
            </w:pPr>
            <w:r w:rsidRPr="00F14AB9">
              <w:rPr>
                <w:rFonts w:hint="cs"/>
                <w:sz w:val="24"/>
                <w:szCs w:val="24"/>
                <w:rtl/>
                <w:lang w:val="fr-FR"/>
              </w:rPr>
              <w:t>46.69</w:t>
            </w:r>
          </w:p>
        </w:tc>
        <w:tc>
          <w:tcPr>
            <w:tcW w:w="1690" w:type="dxa"/>
            <w:tcBorders>
              <w:bottom w:val="single" w:sz="12" w:space="0" w:color="auto"/>
            </w:tcBorders>
            <w:shd w:val="clear" w:color="auto" w:fill="auto"/>
            <w:vAlign w:val="bottom"/>
          </w:tcPr>
          <w:p w:rsidR="002D7C5A" w:rsidRPr="00F14AB9" w:rsidRDefault="00F14AB9" w:rsidP="00F678AD">
            <w:pPr>
              <w:spacing w:afterLines="40" w:after="96" w:line="320" w:lineRule="exact"/>
              <w:ind w:left="113"/>
              <w:jc w:val="left"/>
              <w:rPr>
                <w:rFonts w:hint="cs"/>
                <w:sz w:val="24"/>
                <w:szCs w:val="24"/>
                <w:lang w:val="fr-FR"/>
              </w:rPr>
            </w:pPr>
            <w:r w:rsidRPr="00F14AB9">
              <w:rPr>
                <w:rFonts w:hint="cs"/>
                <w:sz w:val="24"/>
                <w:szCs w:val="24"/>
                <w:rtl/>
                <w:lang w:val="fr-FR"/>
              </w:rPr>
              <w:t>198 365 272 84</w:t>
            </w:r>
          </w:p>
        </w:tc>
        <w:tc>
          <w:tcPr>
            <w:tcW w:w="910" w:type="dxa"/>
            <w:tcBorders>
              <w:bottom w:val="single" w:sz="12" w:space="0" w:color="auto"/>
            </w:tcBorders>
            <w:shd w:val="clear" w:color="auto" w:fill="auto"/>
            <w:vAlign w:val="bottom"/>
          </w:tcPr>
          <w:p w:rsidR="002D7C5A" w:rsidRPr="00E73021" w:rsidRDefault="00F14AB9" w:rsidP="00F678AD">
            <w:pPr>
              <w:spacing w:afterLines="40" w:after="96" w:line="320" w:lineRule="exact"/>
              <w:ind w:left="113"/>
              <w:jc w:val="left"/>
              <w:rPr>
                <w:rFonts w:hint="cs"/>
                <w:sz w:val="16"/>
                <w:szCs w:val="28"/>
                <w:lang w:val="fr-FR"/>
              </w:rPr>
            </w:pPr>
            <w:r w:rsidRPr="00F14AB9">
              <w:rPr>
                <w:rFonts w:hint="cs"/>
                <w:sz w:val="12"/>
                <w:szCs w:val="24"/>
                <w:rtl/>
                <w:lang w:val="fr-FR"/>
              </w:rPr>
              <w:t>42.01</w:t>
            </w:r>
          </w:p>
        </w:tc>
      </w:tr>
    </w:tbl>
    <w:p w:rsidR="00633036" w:rsidRPr="00F66735" w:rsidRDefault="00633036" w:rsidP="00633036">
      <w:pPr>
        <w:pStyle w:val="SingleTxtGA"/>
        <w:rPr>
          <w:rFonts w:hint="cs"/>
          <w:i/>
          <w:iCs/>
          <w:spacing w:val="-2"/>
          <w:sz w:val="16"/>
          <w:szCs w:val="26"/>
          <w:rtl/>
        </w:rPr>
      </w:pPr>
      <w:r w:rsidRPr="00F66735">
        <w:rPr>
          <w:rFonts w:hint="cs"/>
          <w:i/>
          <w:iCs/>
          <w:spacing w:val="-2"/>
          <w:sz w:val="16"/>
          <w:szCs w:val="26"/>
          <w:rtl/>
        </w:rPr>
        <w:t>المصدر</w:t>
      </w:r>
      <w:r w:rsidR="00BC5B80" w:rsidRPr="00F66735">
        <w:rPr>
          <w:rFonts w:hint="cs"/>
          <w:i/>
          <w:iCs/>
          <w:spacing w:val="-2"/>
          <w:sz w:val="16"/>
          <w:szCs w:val="26"/>
          <w:rtl/>
        </w:rPr>
        <w:t>: وزارة المالية</w:t>
      </w:r>
    </w:p>
    <w:p w:rsidR="00633036" w:rsidRDefault="00633036" w:rsidP="00E73021">
      <w:pPr>
        <w:pStyle w:val="SingleTxtGA"/>
        <w:rPr>
          <w:rFonts w:hint="cs"/>
          <w:rtl/>
        </w:rPr>
      </w:pPr>
      <w:r>
        <w:rPr>
          <w:rtl/>
        </w:rPr>
        <w:t>3</w:t>
      </w:r>
      <w:r>
        <w:rPr>
          <w:rFonts w:hint="cs"/>
          <w:rtl/>
        </w:rPr>
        <w:t>4</w:t>
      </w:r>
      <w:r>
        <w:rPr>
          <w:rtl/>
        </w:rPr>
        <w:t>-</w:t>
      </w:r>
      <w:r>
        <w:rPr>
          <w:rtl/>
        </w:rPr>
        <w:tab/>
      </w:r>
      <w:r>
        <w:rPr>
          <w:rFonts w:hint="cs"/>
          <w:rtl/>
        </w:rPr>
        <w:t>و</w:t>
      </w:r>
      <w:r w:rsidR="00BC5B80">
        <w:rPr>
          <w:rFonts w:hint="cs"/>
          <w:rtl/>
        </w:rPr>
        <w:t xml:space="preserve">أُدرجت </w:t>
      </w:r>
      <w:r>
        <w:rPr>
          <w:rFonts w:hint="cs"/>
          <w:rtl/>
        </w:rPr>
        <w:t xml:space="preserve">في برنامج الاستثمارات العامة ستة مشاريع تتعلق بشراء كتب وتجهيزات لجميع المكتبات، فضلاً عن شراء مختبرات لجميع مؤسسات التعليم العالي، وللتدريب، وزيادة عدد المعلمين </w:t>
      </w:r>
      <w:r w:rsidR="00BC5B80">
        <w:rPr>
          <w:rFonts w:hint="cs"/>
          <w:rtl/>
        </w:rPr>
        <w:t>المتميزين، من ضمن أمور أخرى.</w:t>
      </w:r>
    </w:p>
    <w:p w:rsidR="00D6676E" w:rsidRPr="00346633" w:rsidRDefault="00D6676E" w:rsidP="00D6676E">
      <w:pPr>
        <w:pStyle w:val="SingleTxtGA"/>
        <w:rPr>
          <w:rtl/>
        </w:rPr>
      </w:pPr>
      <w:r>
        <w:rPr>
          <w:rtl/>
        </w:rPr>
        <w:t>٣</w:t>
      </w:r>
      <w:r>
        <w:rPr>
          <w:rFonts w:hint="cs"/>
          <w:rtl/>
        </w:rPr>
        <w:t>٥</w:t>
      </w:r>
      <w:r w:rsidRPr="00346633">
        <w:rPr>
          <w:rtl/>
        </w:rPr>
        <w:t>-</w:t>
      </w:r>
      <w:r w:rsidRPr="00346633">
        <w:rPr>
          <w:rtl/>
        </w:rPr>
        <w:tab/>
      </w:r>
      <w:r w:rsidRPr="00346633">
        <w:rPr>
          <w:rFonts w:hint="cs"/>
          <w:rtl/>
        </w:rPr>
        <w:t xml:space="preserve">وفي ما يتعلق بالبرمجة المالية في إطار برنامج الاستثمارات العامة، وصل المبلغ </w:t>
      </w:r>
      <w:r>
        <w:rPr>
          <w:rFonts w:hint="cs"/>
          <w:rtl/>
        </w:rPr>
        <w:t xml:space="preserve">المصروف </w:t>
      </w:r>
      <w:r w:rsidRPr="00346633">
        <w:rPr>
          <w:rFonts w:hint="cs"/>
          <w:rtl/>
        </w:rPr>
        <w:t>ما</w:t>
      </w:r>
      <w:r>
        <w:rPr>
          <w:rFonts w:hint="eastAsia"/>
          <w:rtl/>
        </w:rPr>
        <w:t> </w:t>
      </w:r>
      <w:r w:rsidRPr="00346633">
        <w:rPr>
          <w:rFonts w:hint="cs"/>
          <w:rtl/>
        </w:rPr>
        <w:t xml:space="preserve">يقارب </w:t>
      </w:r>
      <w:r>
        <w:rPr>
          <w:rFonts w:hint="cs"/>
          <w:rtl/>
        </w:rPr>
        <w:t>603.2</w:t>
      </w:r>
      <w:r w:rsidRPr="00346633">
        <w:rPr>
          <w:rFonts w:hint="cs"/>
          <w:rtl/>
        </w:rPr>
        <w:t xml:space="preserve"> مليون </w:t>
      </w:r>
      <w:proofErr w:type="spellStart"/>
      <w:r w:rsidRPr="00346633">
        <w:rPr>
          <w:rFonts w:hint="cs"/>
          <w:rtl/>
        </w:rPr>
        <w:t>كوانزا</w:t>
      </w:r>
      <w:proofErr w:type="spellEnd"/>
      <w:r w:rsidRPr="00346633">
        <w:rPr>
          <w:rFonts w:hint="cs"/>
          <w:rtl/>
        </w:rPr>
        <w:t xml:space="preserve">، بعد خصم الموارد المخصصة للعلوم والتكنولوجيا، </w:t>
      </w:r>
      <w:r>
        <w:rPr>
          <w:rFonts w:hint="cs"/>
          <w:rtl/>
        </w:rPr>
        <w:t xml:space="preserve">وهو </w:t>
      </w:r>
      <w:r w:rsidRPr="00346633">
        <w:rPr>
          <w:rFonts w:hint="cs"/>
          <w:rtl/>
        </w:rPr>
        <w:t>ما</w:t>
      </w:r>
      <w:r>
        <w:rPr>
          <w:rFonts w:hint="eastAsia"/>
          <w:rtl/>
        </w:rPr>
        <w:t> </w:t>
      </w:r>
      <w:r w:rsidRPr="00346633">
        <w:rPr>
          <w:rFonts w:hint="cs"/>
          <w:rtl/>
        </w:rPr>
        <w:t xml:space="preserve">يعني أن نسبة </w:t>
      </w:r>
      <w:r>
        <w:rPr>
          <w:rFonts w:hint="cs"/>
          <w:rtl/>
        </w:rPr>
        <w:t xml:space="preserve">الصرف </w:t>
      </w:r>
      <w:r w:rsidRPr="00346633">
        <w:rPr>
          <w:rFonts w:hint="cs"/>
          <w:rtl/>
        </w:rPr>
        <w:t xml:space="preserve">المالي وصلت إلى </w:t>
      </w:r>
      <w:r>
        <w:rPr>
          <w:rFonts w:hint="cs"/>
          <w:rtl/>
        </w:rPr>
        <w:t>84.97</w:t>
      </w:r>
      <w:r w:rsidRPr="00346633">
        <w:rPr>
          <w:rFonts w:hint="cs"/>
          <w:rtl/>
        </w:rPr>
        <w:t xml:space="preserve"> بالمائة، بما أن المخصصات الأولية بلغت في عام </w:t>
      </w:r>
      <w:r>
        <w:rPr>
          <w:rFonts w:hint="cs"/>
          <w:rtl/>
        </w:rPr>
        <w:t>٢٠١٠</w:t>
      </w:r>
      <w:r w:rsidRPr="00346633">
        <w:rPr>
          <w:rFonts w:hint="cs"/>
          <w:rtl/>
        </w:rPr>
        <w:t xml:space="preserve">، </w:t>
      </w:r>
      <w:r>
        <w:rPr>
          <w:rFonts w:hint="cs"/>
          <w:rtl/>
        </w:rPr>
        <w:t>709.9</w:t>
      </w:r>
      <w:r w:rsidRPr="00346633">
        <w:rPr>
          <w:rFonts w:hint="cs"/>
          <w:rtl/>
        </w:rPr>
        <w:t xml:space="preserve"> مليون </w:t>
      </w:r>
      <w:proofErr w:type="spellStart"/>
      <w:r w:rsidRPr="00346633">
        <w:rPr>
          <w:rFonts w:hint="cs"/>
          <w:rtl/>
        </w:rPr>
        <w:t>كوانزا</w:t>
      </w:r>
      <w:proofErr w:type="spellEnd"/>
      <w:r w:rsidRPr="00346633">
        <w:rPr>
          <w:rFonts w:hint="cs"/>
          <w:rtl/>
        </w:rPr>
        <w:t xml:space="preserve">، باستثناء المبالغ المستخدمة للدراسات والمشاريع والمراقبة. </w:t>
      </w:r>
    </w:p>
    <w:p w:rsidR="00D6676E" w:rsidRPr="00346633" w:rsidRDefault="00D6676E" w:rsidP="00D6676E">
      <w:pPr>
        <w:pStyle w:val="SingleTxtGA"/>
        <w:rPr>
          <w:rFonts w:hint="cs"/>
          <w:rtl/>
          <w:lang w:bidi="ar"/>
        </w:rPr>
      </w:pPr>
      <w:r>
        <w:rPr>
          <w:rtl/>
        </w:rPr>
        <w:t>٣</w:t>
      </w:r>
      <w:r>
        <w:rPr>
          <w:rFonts w:hint="cs"/>
          <w:rtl/>
        </w:rPr>
        <w:t>٦</w:t>
      </w:r>
      <w:r w:rsidRPr="00346633">
        <w:rPr>
          <w:rtl/>
        </w:rPr>
        <w:t>-</w:t>
      </w:r>
      <w:r w:rsidRPr="00346633">
        <w:rPr>
          <w:rtl/>
        </w:rPr>
        <w:tab/>
      </w:r>
      <w:r w:rsidRPr="00346633">
        <w:rPr>
          <w:rFonts w:hint="cs"/>
          <w:rtl/>
        </w:rPr>
        <w:t>ويظهر ملخص المؤشرات الرئيسية التي تمخضت عن</w:t>
      </w:r>
      <w:r>
        <w:rPr>
          <w:rFonts w:hint="cs"/>
          <w:rtl/>
        </w:rPr>
        <w:t>ها</w:t>
      </w:r>
      <w:r w:rsidRPr="00346633">
        <w:rPr>
          <w:rFonts w:hint="cs"/>
          <w:rtl/>
        </w:rPr>
        <w:t xml:space="preserve"> الدراسة الاستقصائية </w:t>
      </w:r>
      <w:r w:rsidRPr="00346633">
        <w:rPr>
          <w:rFonts w:hint="cs"/>
          <w:rtl/>
          <w:lang w:bidi="ar"/>
        </w:rPr>
        <w:t xml:space="preserve">بشأن رفاه السكان) لفترة </w:t>
      </w:r>
      <w:r>
        <w:rPr>
          <w:rFonts w:hint="cs"/>
          <w:rtl/>
          <w:lang w:bidi="ar"/>
        </w:rPr>
        <w:t>٢٠٠٨</w:t>
      </w:r>
      <w:r w:rsidRPr="00346633">
        <w:rPr>
          <w:rFonts w:hint="cs"/>
          <w:rtl/>
          <w:lang w:bidi="ar"/>
        </w:rPr>
        <w:t>-</w:t>
      </w:r>
      <w:r>
        <w:rPr>
          <w:rFonts w:hint="cs"/>
          <w:rtl/>
          <w:lang w:bidi="ar"/>
        </w:rPr>
        <w:t>٢٠٠٩</w:t>
      </w:r>
      <w:r w:rsidRPr="00346633">
        <w:rPr>
          <w:rFonts w:hint="cs"/>
          <w:rtl/>
          <w:lang w:bidi="ar"/>
        </w:rPr>
        <w:t xml:space="preserve">، في مجال التعليم وتعليم الكتابة والقراءة، ما يلي. </w:t>
      </w:r>
    </w:p>
    <w:p w:rsidR="00D6676E" w:rsidRPr="00346633" w:rsidRDefault="00D6676E" w:rsidP="00D6676E">
      <w:pPr>
        <w:pStyle w:val="H23GA"/>
        <w:rPr>
          <w:rFonts w:hint="cs"/>
          <w:rtl/>
          <w:lang w:bidi="ar"/>
        </w:rPr>
      </w:pPr>
      <w:r>
        <w:rPr>
          <w:rFonts w:hint="cs"/>
          <w:rtl/>
          <w:lang w:bidi="ar"/>
        </w:rPr>
        <w:tab/>
      </w:r>
      <w:r>
        <w:rPr>
          <w:rFonts w:hint="cs"/>
          <w:rtl/>
          <w:lang w:bidi="ar"/>
        </w:rPr>
        <w:tab/>
      </w:r>
      <w:r w:rsidRPr="00346633">
        <w:rPr>
          <w:rFonts w:hint="cs"/>
          <w:rtl/>
          <w:lang w:bidi="ar"/>
        </w:rPr>
        <w:t xml:space="preserve">الجدول </w:t>
      </w:r>
      <w:r>
        <w:rPr>
          <w:rFonts w:hint="cs"/>
          <w:rtl/>
          <w:lang w:bidi="ar"/>
        </w:rPr>
        <w:t>٨</w:t>
      </w:r>
      <w:r w:rsidRPr="00346633">
        <w:rPr>
          <w:rFonts w:hint="cs"/>
          <w:rtl/>
          <w:lang w:bidi="ar"/>
        </w:rPr>
        <w:t xml:space="preserve"> </w:t>
      </w:r>
    </w:p>
    <w:tbl>
      <w:tblPr>
        <w:bidiVisual/>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573"/>
        <w:gridCol w:w="2879"/>
        <w:gridCol w:w="942"/>
        <w:gridCol w:w="746"/>
        <w:gridCol w:w="746"/>
        <w:gridCol w:w="742"/>
        <w:gridCol w:w="742"/>
      </w:tblGrid>
      <w:tr w:rsidR="00D6676E" w:rsidRPr="00F632BA" w:rsidTr="009E6F74">
        <w:trPr>
          <w:trHeight w:val="240"/>
          <w:tblHeader/>
        </w:trPr>
        <w:tc>
          <w:tcPr>
            <w:tcW w:w="507" w:type="dxa"/>
            <w:tcBorders>
              <w:top w:val="single" w:sz="4" w:space="0" w:color="auto"/>
              <w:bottom w:val="single" w:sz="12" w:space="0" w:color="auto"/>
            </w:tcBorders>
            <w:shd w:val="clear" w:color="auto" w:fill="auto"/>
            <w:vAlign w:val="bottom"/>
          </w:tcPr>
          <w:p w:rsidR="00D6676E" w:rsidRPr="00F632BA" w:rsidRDefault="00D6676E" w:rsidP="009E6F74">
            <w:pPr>
              <w:pStyle w:val="PargrafodaLista"/>
              <w:bidi/>
              <w:spacing w:before="60" w:after="60" w:line="280" w:lineRule="exact"/>
              <w:ind w:left="113" w:right="113"/>
              <w:rPr>
                <w:rFonts w:ascii="Times New Roman" w:hAnsi="Times New Roman" w:cs="Traditional Arabic"/>
                <w:iCs/>
                <w:szCs w:val="28"/>
                <w:lang w:val="fr-FR"/>
              </w:rPr>
            </w:pPr>
            <w:r w:rsidRPr="00F632BA">
              <w:rPr>
                <w:rFonts w:ascii="Times New Roman" w:hAnsi="Times New Roman" w:cs="Traditional Arabic" w:hint="cs"/>
                <w:iCs/>
                <w:szCs w:val="28"/>
                <w:rtl/>
                <w:lang w:val="fr-FR"/>
              </w:rPr>
              <w:t>الرقم</w:t>
            </w:r>
          </w:p>
        </w:tc>
        <w:tc>
          <w:tcPr>
            <w:tcW w:w="3815" w:type="dxa"/>
            <w:tcBorders>
              <w:top w:val="single" w:sz="4" w:space="0" w:color="auto"/>
              <w:bottom w:val="single" w:sz="12" w:space="0" w:color="auto"/>
            </w:tcBorders>
            <w:shd w:val="clear" w:color="auto" w:fill="auto"/>
            <w:vAlign w:val="bottom"/>
          </w:tcPr>
          <w:p w:rsidR="00D6676E" w:rsidRPr="00F632BA" w:rsidRDefault="00D6676E" w:rsidP="009E6F74">
            <w:pPr>
              <w:pStyle w:val="PargrafodaLista"/>
              <w:bidi/>
              <w:spacing w:before="60" w:after="0" w:line="280" w:lineRule="exact"/>
              <w:ind w:left="113" w:right="113"/>
              <w:rPr>
                <w:rFonts w:ascii="Times New Roman" w:hAnsi="Times New Roman" w:cs="Traditional Arabic"/>
                <w:iCs/>
                <w:szCs w:val="28"/>
                <w:lang w:val="fr-FR"/>
              </w:rPr>
            </w:pPr>
            <w:r w:rsidRPr="00F632BA">
              <w:rPr>
                <w:rFonts w:ascii="Times New Roman" w:hAnsi="Times New Roman" w:cs="Traditional Arabic" w:hint="cs"/>
                <w:iCs/>
                <w:szCs w:val="28"/>
                <w:rtl/>
                <w:lang w:val="fr-FR"/>
              </w:rPr>
              <w:t xml:space="preserve">المؤشر </w:t>
            </w:r>
          </w:p>
          <w:p w:rsidR="00D6676E" w:rsidRPr="00F632BA" w:rsidRDefault="00D6676E" w:rsidP="009E6F74">
            <w:pPr>
              <w:pStyle w:val="PargrafodaLista"/>
              <w:bidi/>
              <w:spacing w:after="60" w:line="280" w:lineRule="exact"/>
              <w:ind w:left="113" w:right="113"/>
              <w:rPr>
                <w:rFonts w:ascii="Times New Roman" w:hAnsi="Times New Roman" w:cs="Traditional Arabic"/>
                <w:iCs/>
                <w:szCs w:val="28"/>
                <w:lang w:val="fr-FR"/>
              </w:rPr>
            </w:pPr>
            <w:r w:rsidRPr="00F632BA">
              <w:rPr>
                <w:rFonts w:ascii="Times New Roman" w:hAnsi="Times New Roman" w:cs="Traditional Arabic" w:hint="cs"/>
                <w:iCs/>
                <w:szCs w:val="28"/>
                <w:rtl/>
                <w:lang w:val="fr-FR"/>
              </w:rPr>
              <w:t xml:space="preserve">بيانات بالنسبة المئوية </w:t>
            </w:r>
          </w:p>
        </w:tc>
        <w:tc>
          <w:tcPr>
            <w:tcW w:w="1067" w:type="dxa"/>
            <w:tcBorders>
              <w:top w:val="single" w:sz="4" w:space="0" w:color="auto"/>
              <w:bottom w:val="single" w:sz="12" w:space="0" w:color="auto"/>
            </w:tcBorders>
            <w:shd w:val="clear" w:color="auto" w:fill="auto"/>
            <w:vAlign w:val="bottom"/>
          </w:tcPr>
          <w:p w:rsidR="00D6676E" w:rsidRPr="00F632BA" w:rsidRDefault="00D6676E" w:rsidP="009E6F74">
            <w:pPr>
              <w:pStyle w:val="PargrafodaLista"/>
              <w:bidi/>
              <w:spacing w:before="60" w:after="60" w:line="280" w:lineRule="exact"/>
              <w:ind w:left="113" w:right="113"/>
              <w:rPr>
                <w:rFonts w:ascii="Times New Roman" w:hAnsi="Times New Roman" w:cs="Traditional Arabic"/>
                <w:iCs/>
                <w:szCs w:val="28"/>
                <w:lang w:val="fr-FR"/>
              </w:rPr>
            </w:pPr>
            <w:proofErr w:type="spellStart"/>
            <w:r w:rsidRPr="00F632BA">
              <w:rPr>
                <w:rFonts w:ascii="Times New Roman" w:hAnsi="Times New Roman" w:cs="Traditional Arabic" w:hint="cs"/>
                <w:iCs/>
                <w:szCs w:val="28"/>
                <w:rtl/>
                <w:lang w:val="fr-FR"/>
              </w:rPr>
              <w:t>أنغولا</w:t>
            </w:r>
            <w:proofErr w:type="spellEnd"/>
          </w:p>
        </w:tc>
        <w:tc>
          <w:tcPr>
            <w:tcW w:w="1568" w:type="dxa"/>
            <w:gridSpan w:val="2"/>
            <w:tcBorders>
              <w:top w:val="single" w:sz="4" w:space="0" w:color="auto"/>
              <w:bottom w:val="single" w:sz="12" w:space="0" w:color="auto"/>
            </w:tcBorders>
            <w:shd w:val="clear" w:color="auto" w:fill="auto"/>
            <w:vAlign w:val="bottom"/>
          </w:tcPr>
          <w:p w:rsidR="00D6676E" w:rsidRPr="00F632BA" w:rsidRDefault="00D6676E" w:rsidP="009E6F74">
            <w:pPr>
              <w:pStyle w:val="PargrafodaLista"/>
              <w:bidi/>
              <w:spacing w:before="60" w:after="60" w:line="280" w:lineRule="exact"/>
              <w:ind w:left="113" w:right="113"/>
              <w:jc w:val="center"/>
              <w:rPr>
                <w:rFonts w:ascii="Times New Roman" w:hAnsi="Times New Roman" w:cs="Traditional Arabic"/>
                <w:iCs/>
                <w:szCs w:val="28"/>
                <w:lang w:val="fr-FR"/>
              </w:rPr>
            </w:pPr>
            <w:r w:rsidRPr="00F632BA">
              <w:rPr>
                <w:rFonts w:ascii="Times New Roman" w:hAnsi="Times New Roman" w:cs="Traditional Arabic" w:hint="cs"/>
                <w:iCs/>
                <w:szCs w:val="28"/>
                <w:rtl/>
                <w:lang w:val="fr-FR"/>
              </w:rPr>
              <w:t>مكان السكن</w:t>
            </w:r>
          </w:p>
        </w:tc>
        <w:tc>
          <w:tcPr>
            <w:tcW w:w="1558" w:type="dxa"/>
            <w:gridSpan w:val="2"/>
            <w:tcBorders>
              <w:top w:val="single" w:sz="4" w:space="0" w:color="auto"/>
              <w:bottom w:val="single" w:sz="12" w:space="0" w:color="auto"/>
            </w:tcBorders>
            <w:shd w:val="clear" w:color="auto" w:fill="auto"/>
            <w:vAlign w:val="bottom"/>
          </w:tcPr>
          <w:p w:rsidR="00D6676E" w:rsidRPr="00F632BA" w:rsidRDefault="00D6676E" w:rsidP="009E6F74">
            <w:pPr>
              <w:pStyle w:val="PargrafodaLista"/>
              <w:bidi/>
              <w:spacing w:before="60" w:after="60" w:line="280" w:lineRule="exact"/>
              <w:ind w:left="113" w:right="113"/>
              <w:jc w:val="center"/>
              <w:rPr>
                <w:rFonts w:ascii="Times New Roman" w:hAnsi="Times New Roman" w:cs="Traditional Arabic"/>
                <w:iCs/>
                <w:szCs w:val="28"/>
                <w:lang w:val="fr-FR"/>
              </w:rPr>
            </w:pPr>
            <w:r w:rsidRPr="00F632BA">
              <w:rPr>
                <w:rFonts w:ascii="Times New Roman" w:hAnsi="Times New Roman" w:cs="Traditional Arabic" w:hint="cs"/>
                <w:iCs/>
                <w:szCs w:val="28"/>
                <w:rtl/>
                <w:lang w:val="fr-FR"/>
              </w:rPr>
              <w:t>الجنس</w:t>
            </w:r>
          </w:p>
        </w:tc>
      </w:tr>
      <w:tr w:rsidR="00D6676E" w:rsidRPr="00F632BA" w:rsidTr="009E6F74">
        <w:trPr>
          <w:trHeight w:val="240"/>
        </w:trPr>
        <w:tc>
          <w:tcPr>
            <w:tcW w:w="507" w:type="dxa"/>
            <w:tcBorders>
              <w:top w:val="single" w:sz="12" w:space="0" w:color="auto"/>
            </w:tcBorders>
            <w:shd w:val="clear" w:color="auto" w:fill="auto"/>
          </w:tcPr>
          <w:p w:rsidR="00D6676E" w:rsidRPr="00F632BA" w:rsidRDefault="00D6676E" w:rsidP="009E6F74">
            <w:pPr>
              <w:pStyle w:val="PargrafodaLista"/>
              <w:bidi/>
              <w:spacing w:before="60" w:after="60" w:line="280" w:lineRule="exact"/>
              <w:ind w:left="113" w:right="113"/>
              <w:rPr>
                <w:rFonts w:ascii="Times New Roman" w:hAnsi="Times New Roman" w:cs="Traditional Arabic"/>
                <w:sz w:val="18"/>
                <w:szCs w:val="28"/>
                <w:lang w:val="en-US"/>
              </w:rPr>
            </w:pPr>
            <w:r>
              <w:rPr>
                <w:rFonts w:ascii="Times New Roman" w:hAnsi="Times New Roman" w:cs="Traditional Arabic"/>
                <w:sz w:val="18"/>
                <w:szCs w:val="28"/>
                <w:rtl/>
                <w:lang w:val="fr-FR"/>
              </w:rPr>
              <w:t>١</w:t>
            </w:r>
          </w:p>
        </w:tc>
        <w:tc>
          <w:tcPr>
            <w:tcW w:w="3815" w:type="dxa"/>
            <w:tcBorders>
              <w:top w:val="single" w:sz="12" w:space="0" w:color="auto"/>
            </w:tcBorders>
            <w:shd w:val="clear" w:color="auto" w:fill="auto"/>
            <w:vAlign w:val="bottom"/>
          </w:tcPr>
          <w:p w:rsidR="00D6676E" w:rsidRPr="00F632BA" w:rsidRDefault="00D6676E" w:rsidP="009E6F74">
            <w:pPr>
              <w:pStyle w:val="PargrafodaLista"/>
              <w:bidi/>
              <w:spacing w:before="60" w:after="60" w:line="280" w:lineRule="exact"/>
              <w:ind w:left="113" w:right="113"/>
              <w:rPr>
                <w:rFonts w:ascii="Times New Roman" w:hAnsi="Times New Roman" w:cs="Traditional Arabic"/>
                <w:szCs w:val="28"/>
                <w:lang w:val="fr-FR"/>
              </w:rPr>
            </w:pPr>
            <w:r w:rsidRPr="00F632BA">
              <w:rPr>
                <w:rFonts w:ascii="Times New Roman" w:hAnsi="Times New Roman" w:cs="Traditional Arabic" w:hint="cs"/>
                <w:szCs w:val="28"/>
                <w:rtl/>
                <w:lang w:val="fr-FR"/>
              </w:rPr>
              <w:t xml:space="preserve">الأطفال بين </w:t>
            </w:r>
            <w:r>
              <w:rPr>
                <w:rFonts w:ascii="Times New Roman" w:hAnsi="Times New Roman" w:cs="Traditional Arabic" w:hint="cs"/>
                <w:szCs w:val="28"/>
                <w:rtl/>
                <w:lang w:val="fr-FR"/>
              </w:rPr>
              <w:t>٣</w:t>
            </w:r>
            <w:r w:rsidRPr="00F632BA">
              <w:rPr>
                <w:rFonts w:ascii="Times New Roman" w:hAnsi="Times New Roman" w:cs="Traditional Arabic" w:hint="cs"/>
                <w:szCs w:val="28"/>
                <w:rtl/>
                <w:lang w:val="fr-FR"/>
              </w:rPr>
              <w:t xml:space="preserve"> و </w:t>
            </w:r>
            <w:r>
              <w:rPr>
                <w:rFonts w:ascii="Times New Roman" w:hAnsi="Times New Roman" w:cs="Traditional Arabic" w:hint="cs"/>
                <w:szCs w:val="28"/>
                <w:rtl/>
                <w:lang w:val="fr-FR"/>
              </w:rPr>
              <w:t>٥</w:t>
            </w:r>
            <w:r w:rsidRPr="00F632BA">
              <w:rPr>
                <w:rFonts w:ascii="Times New Roman" w:hAnsi="Times New Roman" w:cs="Traditional Arabic" w:hint="cs"/>
                <w:szCs w:val="28"/>
                <w:rtl/>
                <w:lang w:val="fr-FR"/>
              </w:rPr>
              <w:t xml:space="preserve"> سنوات، في التعليم قبل المدرسة الابتدائية </w:t>
            </w:r>
          </w:p>
        </w:tc>
        <w:tc>
          <w:tcPr>
            <w:tcW w:w="1067" w:type="dxa"/>
            <w:tcBorders>
              <w:top w:val="single" w:sz="12" w:space="0" w:color="auto"/>
            </w:tcBorders>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٩</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٧</w:t>
            </w:r>
          </w:p>
        </w:tc>
        <w:tc>
          <w:tcPr>
            <w:tcW w:w="784" w:type="dxa"/>
            <w:tcBorders>
              <w:top w:val="single" w:sz="12" w:space="0" w:color="auto"/>
            </w:tcBorders>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١١</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٦</w:t>
            </w:r>
          </w:p>
        </w:tc>
        <w:tc>
          <w:tcPr>
            <w:tcW w:w="784" w:type="dxa"/>
            <w:tcBorders>
              <w:top w:val="single" w:sz="12" w:space="0" w:color="auto"/>
            </w:tcBorders>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٧</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٦</w:t>
            </w:r>
          </w:p>
        </w:tc>
        <w:tc>
          <w:tcPr>
            <w:tcW w:w="779" w:type="dxa"/>
            <w:tcBorders>
              <w:top w:val="single" w:sz="12" w:space="0" w:color="auto"/>
            </w:tcBorders>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١٠</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٥</w:t>
            </w:r>
          </w:p>
        </w:tc>
        <w:tc>
          <w:tcPr>
            <w:tcW w:w="779" w:type="dxa"/>
            <w:tcBorders>
              <w:top w:val="single" w:sz="12" w:space="0" w:color="auto"/>
            </w:tcBorders>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٨</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٩</w:t>
            </w:r>
          </w:p>
        </w:tc>
      </w:tr>
      <w:tr w:rsidR="00D6676E" w:rsidRPr="00F632BA" w:rsidTr="009E6F74">
        <w:trPr>
          <w:trHeight w:val="240"/>
        </w:trPr>
        <w:tc>
          <w:tcPr>
            <w:tcW w:w="507" w:type="dxa"/>
            <w:shd w:val="clear" w:color="auto" w:fill="auto"/>
          </w:tcPr>
          <w:p w:rsidR="00D6676E" w:rsidRPr="00F632BA" w:rsidRDefault="00D6676E" w:rsidP="009E6F74">
            <w:pPr>
              <w:pStyle w:val="PargrafodaLista"/>
              <w:bidi/>
              <w:spacing w:before="60" w:after="60" w:line="280" w:lineRule="exact"/>
              <w:ind w:left="113" w:right="113"/>
              <w:rPr>
                <w:rFonts w:ascii="Times New Roman" w:hAnsi="Times New Roman" w:cs="Traditional Arabic"/>
                <w:sz w:val="18"/>
                <w:szCs w:val="28"/>
                <w:lang w:val="fr-FR"/>
              </w:rPr>
            </w:pPr>
            <w:r>
              <w:rPr>
                <w:rFonts w:ascii="Times New Roman" w:hAnsi="Times New Roman" w:cs="Traditional Arabic"/>
                <w:sz w:val="18"/>
                <w:szCs w:val="28"/>
                <w:rtl/>
                <w:lang w:val="fr-FR"/>
              </w:rPr>
              <w:t>٢</w:t>
            </w:r>
          </w:p>
        </w:tc>
        <w:tc>
          <w:tcPr>
            <w:tcW w:w="3815" w:type="dxa"/>
            <w:shd w:val="clear" w:color="auto" w:fill="auto"/>
            <w:vAlign w:val="bottom"/>
          </w:tcPr>
          <w:p w:rsidR="00D6676E" w:rsidRPr="00F632BA" w:rsidRDefault="00D6676E" w:rsidP="009E6F74">
            <w:pPr>
              <w:pStyle w:val="PargrafodaLista"/>
              <w:bidi/>
              <w:spacing w:before="60" w:after="60" w:line="280" w:lineRule="exact"/>
              <w:ind w:left="113" w:right="113"/>
              <w:rPr>
                <w:rFonts w:ascii="Times New Roman" w:hAnsi="Times New Roman" w:cs="Traditional Arabic"/>
                <w:szCs w:val="28"/>
                <w:lang w:val="fr-FR"/>
              </w:rPr>
            </w:pPr>
            <w:r w:rsidRPr="00F632BA">
              <w:rPr>
                <w:rFonts w:ascii="Times New Roman" w:hAnsi="Times New Roman" w:cs="Traditional Arabic" w:hint="cs"/>
                <w:szCs w:val="28"/>
                <w:rtl/>
                <w:lang w:val="fr-FR"/>
              </w:rPr>
              <w:t xml:space="preserve">السكان فوق سن </w:t>
            </w:r>
            <w:r>
              <w:rPr>
                <w:rFonts w:ascii="Times New Roman" w:hAnsi="Times New Roman" w:cs="Traditional Arabic" w:hint="cs"/>
                <w:szCs w:val="28"/>
                <w:rtl/>
                <w:lang w:val="fr-FR"/>
              </w:rPr>
              <w:t>١٨</w:t>
            </w:r>
            <w:r w:rsidRPr="00F632BA">
              <w:rPr>
                <w:rFonts w:ascii="Times New Roman" w:hAnsi="Times New Roman" w:cs="Traditional Arabic" w:hint="cs"/>
                <w:szCs w:val="28"/>
                <w:rtl/>
                <w:lang w:val="fr-FR"/>
              </w:rPr>
              <w:t xml:space="preserve"> عاماً الذين سبق </w:t>
            </w:r>
            <w:r>
              <w:rPr>
                <w:rFonts w:ascii="Times New Roman" w:hAnsi="Times New Roman" w:cs="Traditional Arabic" w:hint="cs"/>
                <w:szCs w:val="28"/>
                <w:rtl/>
                <w:lang w:val="fr-FR"/>
              </w:rPr>
              <w:t xml:space="preserve">أن </w:t>
            </w:r>
            <w:r w:rsidRPr="00F632BA">
              <w:rPr>
                <w:rFonts w:ascii="Times New Roman" w:hAnsi="Times New Roman" w:cs="Traditional Arabic" w:hint="cs"/>
                <w:szCs w:val="28"/>
                <w:rtl/>
                <w:lang w:val="fr-FR"/>
              </w:rPr>
              <w:t xml:space="preserve">ارتادوا المدرسة </w:t>
            </w:r>
          </w:p>
        </w:tc>
        <w:tc>
          <w:tcPr>
            <w:tcW w:w="1067"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٧٥</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٩</w:t>
            </w:r>
          </w:p>
        </w:tc>
        <w:tc>
          <w:tcPr>
            <w:tcW w:w="784"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٨٨</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٦</w:t>
            </w:r>
          </w:p>
        </w:tc>
        <w:tc>
          <w:tcPr>
            <w:tcW w:w="784"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٥٩</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٩</w:t>
            </w:r>
          </w:p>
        </w:tc>
        <w:tc>
          <w:tcPr>
            <w:tcW w:w="779"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٨٧</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٨</w:t>
            </w:r>
          </w:p>
        </w:tc>
        <w:tc>
          <w:tcPr>
            <w:tcW w:w="779"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٦٥</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٥</w:t>
            </w:r>
          </w:p>
        </w:tc>
      </w:tr>
      <w:tr w:rsidR="00D6676E" w:rsidRPr="00F632BA" w:rsidTr="009E6F74">
        <w:trPr>
          <w:trHeight w:val="240"/>
        </w:trPr>
        <w:tc>
          <w:tcPr>
            <w:tcW w:w="507" w:type="dxa"/>
            <w:shd w:val="clear" w:color="auto" w:fill="auto"/>
          </w:tcPr>
          <w:p w:rsidR="00D6676E" w:rsidRPr="00F632BA" w:rsidRDefault="00D6676E" w:rsidP="009E6F74">
            <w:pPr>
              <w:pStyle w:val="PargrafodaLista"/>
              <w:bidi/>
              <w:spacing w:before="60" w:after="60" w:line="280" w:lineRule="exact"/>
              <w:ind w:left="113" w:right="113"/>
              <w:rPr>
                <w:rFonts w:ascii="Times New Roman" w:hAnsi="Times New Roman" w:cs="Traditional Arabic"/>
                <w:sz w:val="18"/>
                <w:szCs w:val="28"/>
                <w:lang w:val="fr-FR"/>
              </w:rPr>
            </w:pPr>
            <w:r>
              <w:rPr>
                <w:rFonts w:ascii="Times New Roman" w:hAnsi="Times New Roman" w:cs="Traditional Arabic"/>
                <w:sz w:val="18"/>
                <w:szCs w:val="28"/>
                <w:rtl/>
                <w:lang w:val="fr-FR"/>
              </w:rPr>
              <w:t>٣</w:t>
            </w:r>
          </w:p>
        </w:tc>
        <w:tc>
          <w:tcPr>
            <w:tcW w:w="3815" w:type="dxa"/>
            <w:shd w:val="clear" w:color="auto" w:fill="auto"/>
            <w:vAlign w:val="bottom"/>
          </w:tcPr>
          <w:p w:rsidR="00D6676E" w:rsidRPr="00F632BA" w:rsidRDefault="00D6676E" w:rsidP="009E6F74">
            <w:pPr>
              <w:pStyle w:val="PargrafodaLista"/>
              <w:bidi/>
              <w:spacing w:before="60" w:after="60" w:line="280" w:lineRule="exact"/>
              <w:ind w:left="113" w:right="113"/>
              <w:rPr>
                <w:rFonts w:ascii="Times New Roman" w:hAnsi="Times New Roman" w:cs="Traditional Arabic"/>
                <w:szCs w:val="28"/>
                <w:lang w:val="fr-FR"/>
              </w:rPr>
            </w:pPr>
            <w:r w:rsidRPr="00F632BA">
              <w:rPr>
                <w:rFonts w:ascii="Times New Roman" w:hAnsi="Times New Roman" w:cs="Traditional Arabic" w:hint="cs"/>
                <w:szCs w:val="28"/>
                <w:rtl/>
                <w:lang w:val="fr-FR"/>
              </w:rPr>
              <w:t>النسبة الصافية لارتياد المدارس الابتدائية</w:t>
            </w:r>
            <w:r w:rsidRPr="00F632BA">
              <w:rPr>
                <w:rFonts w:ascii="Times New Roman" w:hAnsi="Times New Roman" w:cs="Traditional Arabic"/>
                <w:szCs w:val="28"/>
                <w:lang w:val="fr-FR"/>
              </w:rPr>
              <w:t xml:space="preserve"> </w:t>
            </w:r>
          </w:p>
        </w:tc>
        <w:tc>
          <w:tcPr>
            <w:tcW w:w="1067"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٧٦</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٣</w:t>
            </w:r>
          </w:p>
        </w:tc>
        <w:tc>
          <w:tcPr>
            <w:tcW w:w="784"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٨٤</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٩</w:t>
            </w:r>
          </w:p>
        </w:tc>
        <w:tc>
          <w:tcPr>
            <w:tcW w:w="784"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٦٦</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٨</w:t>
            </w:r>
          </w:p>
        </w:tc>
        <w:tc>
          <w:tcPr>
            <w:tcW w:w="779"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٧٧</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٢</w:t>
            </w:r>
          </w:p>
        </w:tc>
        <w:tc>
          <w:tcPr>
            <w:tcW w:w="779"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٧٥</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٤</w:t>
            </w:r>
          </w:p>
        </w:tc>
      </w:tr>
      <w:tr w:rsidR="00D6676E" w:rsidRPr="00F632BA" w:rsidTr="009E6F74">
        <w:trPr>
          <w:trHeight w:val="240"/>
        </w:trPr>
        <w:tc>
          <w:tcPr>
            <w:tcW w:w="507" w:type="dxa"/>
            <w:shd w:val="clear" w:color="auto" w:fill="auto"/>
          </w:tcPr>
          <w:p w:rsidR="00D6676E" w:rsidRPr="00F632BA" w:rsidRDefault="00D6676E" w:rsidP="009E6F74">
            <w:pPr>
              <w:pStyle w:val="PargrafodaLista"/>
              <w:bidi/>
              <w:spacing w:before="60" w:after="60" w:line="280" w:lineRule="exact"/>
              <w:ind w:left="113" w:right="113"/>
              <w:rPr>
                <w:rFonts w:ascii="Times New Roman" w:hAnsi="Times New Roman" w:cs="Traditional Arabic"/>
                <w:sz w:val="18"/>
                <w:szCs w:val="28"/>
                <w:lang w:val="fr-FR"/>
              </w:rPr>
            </w:pPr>
            <w:r>
              <w:rPr>
                <w:rFonts w:ascii="Times New Roman" w:hAnsi="Times New Roman" w:cs="Traditional Arabic"/>
                <w:sz w:val="18"/>
                <w:szCs w:val="28"/>
                <w:rtl/>
                <w:lang w:val="fr-FR"/>
              </w:rPr>
              <w:t>٤</w:t>
            </w:r>
          </w:p>
        </w:tc>
        <w:tc>
          <w:tcPr>
            <w:tcW w:w="3815" w:type="dxa"/>
            <w:shd w:val="clear" w:color="auto" w:fill="auto"/>
            <w:vAlign w:val="bottom"/>
          </w:tcPr>
          <w:p w:rsidR="00D6676E" w:rsidRPr="00F632BA" w:rsidRDefault="00D6676E" w:rsidP="009E6F74">
            <w:pPr>
              <w:pStyle w:val="PargrafodaLista"/>
              <w:bidi/>
              <w:spacing w:before="60" w:after="60" w:line="280" w:lineRule="exact"/>
              <w:ind w:left="113" w:right="113"/>
              <w:rPr>
                <w:rFonts w:ascii="Times New Roman" w:hAnsi="Times New Roman" w:cs="Traditional Arabic"/>
                <w:szCs w:val="28"/>
                <w:lang w:val="fr-FR"/>
              </w:rPr>
            </w:pPr>
            <w:r w:rsidRPr="00F632BA">
              <w:rPr>
                <w:rFonts w:ascii="Times New Roman" w:hAnsi="Times New Roman" w:cs="Traditional Arabic" w:hint="cs"/>
                <w:szCs w:val="28"/>
                <w:rtl/>
                <w:lang w:val="fr-FR"/>
              </w:rPr>
              <w:t>النسبة الصافية لارتياد المدارس الثانوية</w:t>
            </w:r>
          </w:p>
        </w:tc>
        <w:tc>
          <w:tcPr>
            <w:tcW w:w="1067"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١٨</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٩</w:t>
            </w:r>
          </w:p>
        </w:tc>
        <w:tc>
          <w:tcPr>
            <w:tcW w:w="784"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٢٩</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٧</w:t>
            </w:r>
          </w:p>
        </w:tc>
        <w:tc>
          <w:tcPr>
            <w:tcW w:w="784"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٤</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٦</w:t>
            </w:r>
          </w:p>
        </w:tc>
        <w:tc>
          <w:tcPr>
            <w:tcW w:w="779"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٢٠</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٦</w:t>
            </w:r>
          </w:p>
        </w:tc>
        <w:tc>
          <w:tcPr>
            <w:tcW w:w="779" w:type="dxa"/>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١٧</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٤</w:t>
            </w:r>
          </w:p>
        </w:tc>
      </w:tr>
      <w:tr w:rsidR="00D6676E" w:rsidRPr="00F632BA" w:rsidTr="009E6F74">
        <w:trPr>
          <w:trHeight w:val="240"/>
        </w:trPr>
        <w:tc>
          <w:tcPr>
            <w:tcW w:w="507" w:type="dxa"/>
            <w:tcBorders>
              <w:bottom w:val="single" w:sz="12" w:space="0" w:color="auto"/>
            </w:tcBorders>
            <w:shd w:val="clear" w:color="auto" w:fill="auto"/>
          </w:tcPr>
          <w:p w:rsidR="00D6676E" w:rsidRPr="00F632BA" w:rsidRDefault="00D6676E" w:rsidP="009E6F74">
            <w:pPr>
              <w:pStyle w:val="PargrafodaLista"/>
              <w:bidi/>
              <w:spacing w:before="60" w:after="60" w:line="280" w:lineRule="exact"/>
              <w:ind w:left="113" w:right="113"/>
              <w:rPr>
                <w:rFonts w:ascii="Times New Roman" w:hAnsi="Times New Roman" w:cs="Traditional Arabic"/>
                <w:sz w:val="18"/>
                <w:szCs w:val="28"/>
                <w:lang w:val="fr-FR"/>
              </w:rPr>
            </w:pPr>
            <w:r>
              <w:rPr>
                <w:rFonts w:ascii="Times New Roman" w:hAnsi="Times New Roman" w:cs="Traditional Arabic"/>
                <w:sz w:val="18"/>
                <w:szCs w:val="28"/>
                <w:rtl/>
                <w:lang w:val="fr-FR"/>
              </w:rPr>
              <w:t>٥</w:t>
            </w:r>
          </w:p>
        </w:tc>
        <w:tc>
          <w:tcPr>
            <w:tcW w:w="3815" w:type="dxa"/>
            <w:tcBorders>
              <w:bottom w:val="single" w:sz="12" w:space="0" w:color="auto"/>
            </w:tcBorders>
            <w:shd w:val="clear" w:color="auto" w:fill="auto"/>
            <w:vAlign w:val="bottom"/>
          </w:tcPr>
          <w:p w:rsidR="00D6676E" w:rsidRPr="00F632BA" w:rsidRDefault="00D6676E" w:rsidP="009E6F74">
            <w:pPr>
              <w:pStyle w:val="PargrafodaLista"/>
              <w:bidi/>
              <w:spacing w:before="60" w:after="60" w:line="280" w:lineRule="exact"/>
              <w:ind w:left="113" w:right="113"/>
              <w:rPr>
                <w:rFonts w:ascii="Times New Roman" w:hAnsi="Times New Roman" w:cs="Traditional Arabic"/>
                <w:szCs w:val="28"/>
                <w:lang w:val="fr-FR"/>
              </w:rPr>
            </w:pPr>
            <w:r w:rsidRPr="00F632BA">
              <w:rPr>
                <w:rFonts w:ascii="Times New Roman" w:hAnsi="Times New Roman" w:cs="Traditional Arabic" w:hint="cs"/>
                <w:szCs w:val="28"/>
                <w:rtl/>
                <w:lang w:val="fr-FR"/>
              </w:rPr>
              <w:t xml:space="preserve">السكان من سن </w:t>
            </w:r>
            <w:r>
              <w:rPr>
                <w:rFonts w:ascii="Times New Roman" w:hAnsi="Times New Roman" w:cs="Traditional Arabic" w:hint="cs"/>
                <w:szCs w:val="28"/>
                <w:rtl/>
                <w:lang w:val="fr-FR"/>
              </w:rPr>
              <w:t>١٥</w:t>
            </w:r>
            <w:r w:rsidRPr="00F632BA">
              <w:rPr>
                <w:rFonts w:ascii="Times New Roman" w:hAnsi="Times New Roman" w:cs="Traditional Arabic" w:hint="cs"/>
                <w:szCs w:val="28"/>
                <w:rtl/>
                <w:lang w:val="fr-FR"/>
              </w:rPr>
              <w:t xml:space="preserve"> عاماً وما فوق الذين يجيدون القراءة والكتابة</w:t>
            </w:r>
          </w:p>
        </w:tc>
        <w:tc>
          <w:tcPr>
            <w:tcW w:w="1067" w:type="dxa"/>
            <w:tcBorders>
              <w:bottom w:val="single" w:sz="12" w:space="0" w:color="auto"/>
            </w:tcBorders>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٦٥</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٦</w:t>
            </w:r>
          </w:p>
        </w:tc>
        <w:tc>
          <w:tcPr>
            <w:tcW w:w="784" w:type="dxa"/>
            <w:tcBorders>
              <w:bottom w:val="single" w:sz="12" w:space="0" w:color="auto"/>
            </w:tcBorders>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٨١</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٨</w:t>
            </w:r>
          </w:p>
        </w:tc>
        <w:tc>
          <w:tcPr>
            <w:tcW w:w="784" w:type="dxa"/>
            <w:tcBorders>
              <w:bottom w:val="single" w:sz="12" w:space="0" w:color="auto"/>
            </w:tcBorders>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٤٤</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٨</w:t>
            </w:r>
          </w:p>
        </w:tc>
        <w:tc>
          <w:tcPr>
            <w:tcW w:w="779" w:type="dxa"/>
            <w:tcBorders>
              <w:bottom w:val="single" w:sz="12" w:space="0" w:color="auto"/>
            </w:tcBorders>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٨٠</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٩</w:t>
            </w:r>
          </w:p>
        </w:tc>
        <w:tc>
          <w:tcPr>
            <w:tcW w:w="779" w:type="dxa"/>
            <w:tcBorders>
              <w:bottom w:val="single" w:sz="12" w:space="0" w:color="auto"/>
            </w:tcBorders>
            <w:shd w:val="clear" w:color="auto" w:fill="auto"/>
            <w:vAlign w:val="bottom"/>
          </w:tcPr>
          <w:p w:rsidR="00D6676E" w:rsidRPr="00F632BA" w:rsidRDefault="00D6676E" w:rsidP="009E6F74">
            <w:pPr>
              <w:pStyle w:val="PargrafodaLista"/>
              <w:spacing w:before="60" w:after="60" w:line="280" w:lineRule="exact"/>
              <w:ind w:left="113" w:right="113"/>
              <w:jc w:val="right"/>
              <w:rPr>
                <w:rFonts w:ascii="Times New Roman" w:hAnsi="Times New Roman" w:cs="Traditional Arabic"/>
                <w:sz w:val="18"/>
                <w:szCs w:val="28"/>
                <w:lang w:val="fr-FR"/>
              </w:rPr>
            </w:pPr>
            <w:r>
              <w:rPr>
                <w:rFonts w:ascii="Times New Roman" w:hAnsi="Times New Roman" w:cs="Traditional Arabic"/>
                <w:sz w:val="18"/>
                <w:szCs w:val="28"/>
                <w:rtl/>
                <w:lang w:val="fr-FR"/>
              </w:rPr>
              <w:t>٥١</w:t>
            </w:r>
            <w:r w:rsidRPr="00F632BA">
              <w:rPr>
                <w:rFonts w:ascii="Times New Roman" w:hAnsi="Times New Roman" w:cs="Traditional Arabic"/>
                <w:sz w:val="18"/>
                <w:szCs w:val="28"/>
                <w:lang w:val="fr-FR"/>
              </w:rPr>
              <w:t>,</w:t>
            </w:r>
            <w:r>
              <w:rPr>
                <w:rFonts w:ascii="Times New Roman" w:hAnsi="Times New Roman" w:cs="Traditional Arabic"/>
                <w:sz w:val="18"/>
                <w:szCs w:val="28"/>
                <w:rtl/>
                <w:lang w:val="fr-FR"/>
              </w:rPr>
              <w:t>٩</w:t>
            </w:r>
          </w:p>
        </w:tc>
      </w:tr>
    </w:tbl>
    <w:p w:rsidR="00D6676E" w:rsidRPr="00346633" w:rsidRDefault="00D6676E" w:rsidP="00D6676E">
      <w:pPr>
        <w:pStyle w:val="SingleTxtGA"/>
        <w:spacing w:before="120"/>
        <w:rPr>
          <w:rFonts w:hint="cs"/>
          <w:rtl/>
        </w:rPr>
      </w:pPr>
      <w:r>
        <w:rPr>
          <w:rtl/>
        </w:rPr>
        <w:t>٣</w:t>
      </w:r>
      <w:r>
        <w:rPr>
          <w:rFonts w:hint="cs"/>
          <w:rtl/>
        </w:rPr>
        <w:t>٧</w:t>
      </w:r>
      <w:r w:rsidRPr="00346633">
        <w:rPr>
          <w:rtl/>
        </w:rPr>
        <w:t>-</w:t>
      </w:r>
      <w:r w:rsidRPr="00346633">
        <w:rPr>
          <w:rtl/>
        </w:rPr>
        <w:tab/>
      </w:r>
      <w:r w:rsidRPr="00346633">
        <w:rPr>
          <w:rFonts w:hint="cs"/>
          <w:rtl/>
        </w:rPr>
        <w:t>في غضون ذلك</w:t>
      </w:r>
      <w:r>
        <w:rPr>
          <w:rFonts w:hint="cs"/>
          <w:rtl/>
        </w:rPr>
        <w:t>،</w:t>
      </w:r>
      <w:r w:rsidRPr="00346633">
        <w:rPr>
          <w:rFonts w:hint="cs"/>
          <w:rtl/>
        </w:rPr>
        <w:t xml:space="preserve"> أظهر تقييم المرحلة التجريبية من عملية إصلاح التعليم بيانات جديدة ترد في الجدول التالي. </w:t>
      </w:r>
    </w:p>
    <w:p w:rsidR="00D6676E" w:rsidRPr="00346633" w:rsidRDefault="00D6676E" w:rsidP="00D6676E">
      <w:pPr>
        <w:pStyle w:val="H23GA"/>
        <w:rPr>
          <w:rFonts w:hint="cs"/>
          <w:rtl/>
        </w:rPr>
      </w:pPr>
      <w:r>
        <w:rPr>
          <w:rFonts w:hint="cs"/>
          <w:rtl/>
        </w:rPr>
        <w:tab/>
      </w:r>
      <w:r>
        <w:rPr>
          <w:rFonts w:hint="cs"/>
          <w:rtl/>
        </w:rPr>
        <w:tab/>
      </w:r>
      <w:r w:rsidRPr="00346633">
        <w:rPr>
          <w:rFonts w:hint="cs"/>
          <w:rtl/>
        </w:rPr>
        <w:t xml:space="preserve">الجدول </w:t>
      </w:r>
      <w:r>
        <w:rPr>
          <w:rFonts w:hint="cs"/>
          <w:rtl/>
        </w:rPr>
        <w:t>٩</w:t>
      </w:r>
      <w:r w:rsidRPr="00346633">
        <w:rPr>
          <w:rFonts w:hint="cs"/>
          <w:rtl/>
        </w:rPr>
        <w:t xml:space="preserve"> </w:t>
      </w:r>
    </w:p>
    <w:tbl>
      <w:tblPr>
        <w:bidiVisual/>
        <w:tblW w:w="7804" w:type="dxa"/>
        <w:tblInd w:w="1134" w:type="dxa"/>
        <w:tblBorders>
          <w:top w:val="single" w:sz="4" w:space="0" w:color="auto"/>
        </w:tblBorders>
        <w:tblCellMar>
          <w:left w:w="0" w:type="dxa"/>
          <w:right w:w="0" w:type="dxa"/>
        </w:tblCellMar>
        <w:tblLook w:val="00A0" w:firstRow="1" w:lastRow="0" w:firstColumn="1" w:lastColumn="0" w:noHBand="0" w:noVBand="0"/>
      </w:tblPr>
      <w:tblGrid>
        <w:gridCol w:w="5104"/>
        <w:gridCol w:w="1300"/>
        <w:gridCol w:w="1400"/>
      </w:tblGrid>
      <w:tr w:rsidR="00D6676E" w:rsidRPr="00761F25" w:rsidTr="009E6F74">
        <w:trPr>
          <w:trHeight w:val="240"/>
          <w:tblHeader/>
        </w:trPr>
        <w:tc>
          <w:tcPr>
            <w:tcW w:w="5104" w:type="dxa"/>
            <w:vMerge w:val="restart"/>
            <w:tcBorders>
              <w:top w:val="single" w:sz="4" w:space="0" w:color="auto"/>
              <w:bottom w:val="single" w:sz="12" w:space="0" w:color="auto"/>
            </w:tcBorders>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iCs/>
                <w:szCs w:val="28"/>
                <w:lang w:val="fr-FR"/>
              </w:rPr>
            </w:pPr>
            <w:r w:rsidRPr="00761F25">
              <w:rPr>
                <w:rFonts w:ascii="Times New Roman" w:hAnsi="Times New Roman" w:cs="Traditional Arabic" w:hint="cs"/>
                <w:iCs/>
                <w:szCs w:val="28"/>
                <w:rtl/>
                <w:lang w:val="fr-FR"/>
              </w:rPr>
              <w:t xml:space="preserve">مستوى التعليم </w:t>
            </w:r>
          </w:p>
        </w:tc>
        <w:tc>
          <w:tcPr>
            <w:tcW w:w="2700" w:type="dxa"/>
            <w:gridSpan w:val="2"/>
            <w:tcBorders>
              <w:top w:val="single" w:sz="4" w:space="0" w:color="auto"/>
              <w:bottom w:val="single" w:sz="4" w:space="0" w:color="auto"/>
            </w:tcBorders>
            <w:shd w:val="clear" w:color="auto" w:fill="auto"/>
            <w:vAlign w:val="bottom"/>
          </w:tcPr>
          <w:p w:rsidR="00D6676E" w:rsidRPr="00761F25" w:rsidRDefault="00D6676E" w:rsidP="009E6F74">
            <w:pPr>
              <w:pStyle w:val="PargrafodaLista"/>
              <w:bidi/>
              <w:spacing w:before="40" w:after="60" w:line="320" w:lineRule="exact"/>
              <w:ind w:left="57" w:right="57"/>
              <w:jc w:val="center"/>
              <w:rPr>
                <w:rFonts w:ascii="Times New Roman" w:hAnsi="Times New Roman" w:cs="Traditional Arabic"/>
                <w:iCs/>
                <w:szCs w:val="28"/>
                <w:lang w:val="fr-FR"/>
              </w:rPr>
            </w:pPr>
            <w:r w:rsidRPr="00761F25">
              <w:rPr>
                <w:rFonts w:ascii="Times New Roman" w:hAnsi="Times New Roman" w:cs="Traditional Arabic" w:hint="cs"/>
                <w:iCs/>
                <w:szCs w:val="28"/>
                <w:rtl/>
                <w:lang w:val="fr-FR"/>
              </w:rPr>
              <w:t xml:space="preserve">نسبة الأشخاص الذين أتموا </w:t>
            </w:r>
            <w:r>
              <w:rPr>
                <w:rFonts w:ascii="Times New Roman" w:hAnsi="Times New Roman" w:cs="Traditional Arabic" w:hint="cs"/>
                <w:iCs/>
                <w:szCs w:val="28"/>
                <w:rtl/>
                <w:lang w:val="fr-FR"/>
              </w:rPr>
              <w:t>المرحلة</w:t>
            </w:r>
            <w:r w:rsidR="00F97D45">
              <w:rPr>
                <w:rFonts w:ascii="Times New Roman" w:hAnsi="Times New Roman" w:cs="Traditional Arabic" w:hint="cs"/>
                <w:iCs/>
                <w:szCs w:val="28"/>
                <w:rtl/>
                <w:lang w:val="fr-FR"/>
              </w:rPr>
              <w:t xml:space="preserve"> (في المائة)</w:t>
            </w:r>
          </w:p>
        </w:tc>
      </w:tr>
      <w:tr w:rsidR="00D6676E" w:rsidRPr="00761F25" w:rsidTr="009E6F74">
        <w:trPr>
          <w:trHeight w:val="240"/>
          <w:tblHeader/>
        </w:trPr>
        <w:tc>
          <w:tcPr>
            <w:tcW w:w="5104" w:type="dxa"/>
            <w:vMerge/>
            <w:tcBorders>
              <w:top w:val="nil"/>
              <w:bottom w:val="single" w:sz="12" w:space="0" w:color="auto"/>
            </w:tcBorders>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szCs w:val="28"/>
                <w:lang w:val="fr-FR"/>
              </w:rPr>
            </w:pPr>
          </w:p>
        </w:tc>
        <w:tc>
          <w:tcPr>
            <w:tcW w:w="1300" w:type="dxa"/>
            <w:tcBorders>
              <w:top w:val="single" w:sz="4" w:space="0" w:color="auto"/>
              <w:bottom w:val="single" w:sz="12" w:space="0" w:color="auto"/>
            </w:tcBorders>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iCs/>
                <w:szCs w:val="28"/>
                <w:lang w:val="fr-FR"/>
              </w:rPr>
            </w:pPr>
            <w:r w:rsidRPr="00761F25">
              <w:rPr>
                <w:rFonts w:ascii="Times New Roman" w:hAnsi="Times New Roman" w:cs="Traditional Arabic" w:hint="cs"/>
                <w:iCs/>
                <w:szCs w:val="28"/>
                <w:rtl/>
                <w:lang w:val="fr-FR"/>
              </w:rPr>
              <w:t>الذكور</w:t>
            </w:r>
          </w:p>
        </w:tc>
        <w:tc>
          <w:tcPr>
            <w:tcW w:w="1400" w:type="dxa"/>
            <w:tcBorders>
              <w:top w:val="single" w:sz="4" w:space="0" w:color="auto"/>
              <w:bottom w:val="single" w:sz="12" w:space="0" w:color="auto"/>
            </w:tcBorders>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iCs/>
                <w:szCs w:val="28"/>
                <w:lang w:val="fr-FR"/>
              </w:rPr>
            </w:pPr>
            <w:r w:rsidRPr="00761F25">
              <w:rPr>
                <w:rFonts w:ascii="Times New Roman" w:hAnsi="Times New Roman" w:cs="Traditional Arabic" w:hint="cs"/>
                <w:iCs/>
                <w:szCs w:val="28"/>
                <w:rtl/>
                <w:lang w:val="fr-FR"/>
              </w:rPr>
              <w:t>الإناث</w:t>
            </w:r>
          </w:p>
        </w:tc>
      </w:tr>
      <w:tr w:rsidR="00D6676E" w:rsidRPr="00761F25" w:rsidTr="009E6F74">
        <w:trPr>
          <w:trHeight w:val="240"/>
        </w:trPr>
        <w:tc>
          <w:tcPr>
            <w:tcW w:w="5104" w:type="dxa"/>
            <w:tcBorders>
              <w:top w:val="single" w:sz="12" w:space="0" w:color="auto"/>
            </w:tcBorders>
            <w:shd w:val="clear" w:color="auto" w:fill="auto"/>
          </w:tcPr>
          <w:p w:rsidR="00D6676E" w:rsidRPr="00761F25" w:rsidRDefault="00D6676E" w:rsidP="009E6F74">
            <w:pPr>
              <w:pStyle w:val="PargrafodaLista"/>
              <w:bidi/>
              <w:spacing w:before="40" w:after="60" w:line="320" w:lineRule="exact"/>
              <w:ind w:left="57" w:right="57"/>
              <w:rPr>
                <w:rFonts w:ascii="Times New Roman" w:hAnsi="Times New Roman" w:cs="Traditional Arabic"/>
                <w:szCs w:val="28"/>
                <w:lang w:val="fr-FR"/>
              </w:rPr>
            </w:pPr>
            <w:r w:rsidRPr="00761F25">
              <w:rPr>
                <w:rFonts w:ascii="Times New Roman" w:hAnsi="Times New Roman" w:cs="Traditional Arabic" w:hint="cs"/>
                <w:szCs w:val="28"/>
                <w:rtl/>
                <w:lang w:val="fr-FR"/>
              </w:rPr>
              <w:t>التعليم الابتدائي</w:t>
            </w:r>
          </w:p>
        </w:tc>
        <w:tc>
          <w:tcPr>
            <w:tcW w:w="1300" w:type="dxa"/>
            <w:tcBorders>
              <w:top w:val="single" w:sz="12" w:space="0" w:color="auto"/>
            </w:tcBorders>
            <w:shd w:val="clear" w:color="auto" w:fill="auto"/>
            <w:vAlign w:val="bottom"/>
          </w:tcPr>
          <w:p w:rsidR="00D6676E" w:rsidRPr="00BA077C" w:rsidRDefault="00D6676E" w:rsidP="009E6F74">
            <w:pPr>
              <w:pStyle w:val="PargrafodaLista"/>
              <w:bidi/>
              <w:spacing w:before="40" w:after="60" w:line="320" w:lineRule="exact"/>
              <w:ind w:left="57" w:right="57"/>
              <w:rPr>
                <w:rFonts w:ascii="Times New Roman" w:hAnsi="Times New Roman" w:cs="Traditional Arabic" w:hint="cs"/>
                <w:sz w:val="18"/>
                <w:szCs w:val="28"/>
                <w:rtl/>
                <w:lang w:val="en-US"/>
              </w:rPr>
            </w:pPr>
            <w:r w:rsidRPr="00761F25">
              <w:rPr>
                <w:rFonts w:ascii="Times New Roman" w:hAnsi="Times New Roman" w:cs="Traditional Arabic"/>
                <w:sz w:val="18"/>
                <w:szCs w:val="28"/>
                <w:rtl/>
                <w:lang w:val="fr-FR"/>
              </w:rPr>
              <w:t>٥٧</w:t>
            </w:r>
          </w:p>
        </w:tc>
        <w:tc>
          <w:tcPr>
            <w:tcW w:w="1400" w:type="dxa"/>
            <w:tcBorders>
              <w:top w:val="single" w:sz="12" w:space="0" w:color="auto"/>
            </w:tcBorders>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sz w:val="18"/>
                <w:szCs w:val="28"/>
                <w:lang w:val="fr-FR"/>
              </w:rPr>
            </w:pPr>
            <w:r w:rsidRPr="00761F25">
              <w:rPr>
                <w:rFonts w:ascii="Times New Roman" w:hAnsi="Times New Roman" w:cs="Traditional Arabic"/>
                <w:sz w:val="18"/>
                <w:szCs w:val="28"/>
                <w:rtl/>
                <w:lang w:val="fr-FR"/>
              </w:rPr>
              <w:t>٤٣</w:t>
            </w:r>
          </w:p>
        </w:tc>
      </w:tr>
      <w:tr w:rsidR="00D6676E" w:rsidRPr="00761F25" w:rsidTr="009E6F74">
        <w:trPr>
          <w:trHeight w:val="240"/>
        </w:trPr>
        <w:tc>
          <w:tcPr>
            <w:tcW w:w="5104" w:type="dxa"/>
            <w:shd w:val="clear" w:color="auto" w:fill="auto"/>
          </w:tcPr>
          <w:p w:rsidR="00D6676E" w:rsidRPr="00761F25" w:rsidRDefault="00D6676E" w:rsidP="009E6F74">
            <w:pPr>
              <w:pStyle w:val="PargrafodaLista"/>
              <w:bidi/>
              <w:spacing w:before="40" w:after="60" w:line="320" w:lineRule="exact"/>
              <w:ind w:left="57" w:right="57"/>
              <w:rPr>
                <w:rFonts w:ascii="Times New Roman" w:hAnsi="Times New Roman" w:cs="Traditional Arabic"/>
                <w:szCs w:val="28"/>
                <w:lang w:val="fr-FR"/>
              </w:rPr>
            </w:pPr>
            <w:r w:rsidRPr="00761F25">
              <w:rPr>
                <w:rFonts w:ascii="Times New Roman" w:hAnsi="Times New Roman" w:cs="Traditional Arabic" w:hint="cs"/>
                <w:szCs w:val="28"/>
                <w:rtl/>
                <w:lang w:val="fr-FR"/>
              </w:rPr>
              <w:t xml:space="preserve">التعليم الثانوي، </w:t>
            </w:r>
            <w:r>
              <w:rPr>
                <w:rFonts w:ascii="Times New Roman" w:hAnsi="Times New Roman" w:cs="Traditional Arabic" w:hint="cs"/>
                <w:szCs w:val="28"/>
                <w:rtl/>
                <w:lang w:val="fr-FR"/>
              </w:rPr>
              <w:t>ل</w:t>
            </w:r>
            <w:r w:rsidRPr="00761F25">
              <w:rPr>
                <w:rFonts w:ascii="Times New Roman" w:hAnsi="Times New Roman" w:cs="Traditional Arabic" w:hint="cs"/>
                <w:szCs w:val="28"/>
                <w:rtl/>
                <w:lang w:val="fr-FR"/>
              </w:rPr>
              <w:t>من أتموا المرحلة الأولى</w:t>
            </w:r>
          </w:p>
        </w:tc>
        <w:tc>
          <w:tcPr>
            <w:tcW w:w="1300" w:type="dxa"/>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hint="cs"/>
                <w:sz w:val="18"/>
                <w:szCs w:val="28"/>
                <w:rtl/>
                <w:lang w:val="fr-FR"/>
              </w:rPr>
            </w:pPr>
            <w:r w:rsidRPr="00761F25">
              <w:rPr>
                <w:rFonts w:ascii="Times New Roman" w:hAnsi="Times New Roman" w:cs="Traditional Arabic"/>
                <w:sz w:val="18"/>
                <w:szCs w:val="28"/>
                <w:rtl/>
                <w:lang w:val="fr-FR"/>
              </w:rPr>
              <w:t>٦٨</w:t>
            </w:r>
          </w:p>
        </w:tc>
        <w:tc>
          <w:tcPr>
            <w:tcW w:w="1400" w:type="dxa"/>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sz w:val="18"/>
                <w:szCs w:val="28"/>
                <w:lang w:val="fr-FR"/>
              </w:rPr>
            </w:pPr>
            <w:r w:rsidRPr="00761F25">
              <w:rPr>
                <w:rFonts w:ascii="Times New Roman" w:hAnsi="Times New Roman" w:cs="Traditional Arabic"/>
                <w:sz w:val="18"/>
                <w:szCs w:val="28"/>
                <w:rtl/>
                <w:lang w:val="fr-FR"/>
              </w:rPr>
              <w:t>٣٢</w:t>
            </w:r>
          </w:p>
        </w:tc>
      </w:tr>
      <w:tr w:rsidR="00D6676E" w:rsidRPr="00761F25" w:rsidTr="009E6F74">
        <w:trPr>
          <w:trHeight w:val="240"/>
        </w:trPr>
        <w:tc>
          <w:tcPr>
            <w:tcW w:w="5104" w:type="dxa"/>
            <w:shd w:val="clear" w:color="auto" w:fill="auto"/>
          </w:tcPr>
          <w:p w:rsidR="00D6676E" w:rsidRPr="00761F25" w:rsidRDefault="00D6676E" w:rsidP="009E6F74">
            <w:pPr>
              <w:pStyle w:val="PargrafodaLista"/>
              <w:bidi/>
              <w:spacing w:before="40" w:after="60" w:line="320" w:lineRule="exact"/>
              <w:ind w:left="57" w:right="57"/>
              <w:rPr>
                <w:rFonts w:ascii="Times New Roman" w:hAnsi="Times New Roman" w:cs="Traditional Arabic"/>
                <w:szCs w:val="28"/>
                <w:lang w:val="fr-FR"/>
              </w:rPr>
            </w:pPr>
            <w:r w:rsidRPr="00761F25">
              <w:rPr>
                <w:rFonts w:ascii="Times New Roman" w:hAnsi="Times New Roman" w:cs="Traditional Arabic" w:hint="cs"/>
                <w:szCs w:val="28"/>
                <w:rtl/>
                <w:lang w:val="fr-FR"/>
              </w:rPr>
              <w:t>التعليم الثانوي، المرحلة الثانية العامة</w:t>
            </w:r>
          </w:p>
        </w:tc>
        <w:tc>
          <w:tcPr>
            <w:tcW w:w="1300" w:type="dxa"/>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sz w:val="18"/>
                <w:szCs w:val="28"/>
                <w:lang w:val="fr-FR"/>
              </w:rPr>
            </w:pPr>
            <w:r w:rsidRPr="00761F25">
              <w:rPr>
                <w:rFonts w:ascii="Times New Roman" w:hAnsi="Times New Roman" w:cs="Traditional Arabic"/>
                <w:sz w:val="18"/>
                <w:szCs w:val="28"/>
                <w:rtl/>
                <w:lang w:val="fr-FR"/>
              </w:rPr>
              <w:t>٥٤</w:t>
            </w:r>
          </w:p>
        </w:tc>
        <w:tc>
          <w:tcPr>
            <w:tcW w:w="1400" w:type="dxa"/>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sz w:val="18"/>
                <w:szCs w:val="28"/>
                <w:lang w:val="fr-FR"/>
              </w:rPr>
            </w:pPr>
            <w:r w:rsidRPr="00761F25">
              <w:rPr>
                <w:rFonts w:ascii="Times New Roman" w:hAnsi="Times New Roman" w:cs="Traditional Arabic"/>
                <w:sz w:val="18"/>
                <w:szCs w:val="28"/>
                <w:rtl/>
                <w:lang w:val="fr-FR"/>
              </w:rPr>
              <w:t>٤٦</w:t>
            </w:r>
          </w:p>
        </w:tc>
      </w:tr>
      <w:tr w:rsidR="00D6676E" w:rsidRPr="00761F25" w:rsidTr="009E6F74">
        <w:trPr>
          <w:trHeight w:val="240"/>
        </w:trPr>
        <w:tc>
          <w:tcPr>
            <w:tcW w:w="5104" w:type="dxa"/>
            <w:tcBorders>
              <w:bottom w:val="nil"/>
            </w:tcBorders>
            <w:shd w:val="clear" w:color="auto" w:fill="auto"/>
          </w:tcPr>
          <w:p w:rsidR="00D6676E" w:rsidRPr="00761F25" w:rsidRDefault="00D6676E" w:rsidP="009E6F74">
            <w:pPr>
              <w:pStyle w:val="PargrafodaLista"/>
              <w:bidi/>
              <w:spacing w:before="40" w:after="60" w:line="320" w:lineRule="exact"/>
              <w:ind w:left="57" w:right="57"/>
              <w:rPr>
                <w:rFonts w:ascii="Times New Roman" w:hAnsi="Times New Roman" w:cs="Traditional Arabic" w:hint="cs"/>
                <w:szCs w:val="28"/>
                <w:lang w:val="fr-FR"/>
              </w:rPr>
            </w:pPr>
            <w:r w:rsidRPr="00761F25">
              <w:rPr>
                <w:rFonts w:ascii="Times New Roman" w:hAnsi="Times New Roman" w:cs="Traditional Arabic" w:hint="cs"/>
                <w:szCs w:val="28"/>
                <w:rtl/>
                <w:lang w:val="fr-FR"/>
              </w:rPr>
              <w:t>التعليم الثانوي، المرحلة الثانية م</w:t>
            </w:r>
            <w:r>
              <w:rPr>
                <w:rFonts w:ascii="Times New Roman" w:hAnsi="Times New Roman" w:cs="Traditional Arabic" w:hint="cs"/>
                <w:szCs w:val="28"/>
                <w:rtl/>
                <w:lang w:val="fr-FR"/>
              </w:rPr>
              <w:t>ن تأهيل معلمي التعليم الابتدائي</w:t>
            </w:r>
          </w:p>
        </w:tc>
        <w:tc>
          <w:tcPr>
            <w:tcW w:w="1300" w:type="dxa"/>
            <w:tcBorders>
              <w:bottom w:val="nil"/>
            </w:tcBorders>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sz w:val="18"/>
                <w:szCs w:val="28"/>
                <w:lang w:val="fr-FR"/>
              </w:rPr>
            </w:pPr>
            <w:r w:rsidRPr="00761F25">
              <w:rPr>
                <w:rFonts w:ascii="Times New Roman" w:hAnsi="Times New Roman" w:cs="Traditional Arabic"/>
                <w:sz w:val="18"/>
                <w:szCs w:val="28"/>
                <w:rtl/>
                <w:lang w:val="fr-FR"/>
              </w:rPr>
              <w:t>٤٣</w:t>
            </w:r>
          </w:p>
        </w:tc>
        <w:tc>
          <w:tcPr>
            <w:tcW w:w="1400" w:type="dxa"/>
            <w:tcBorders>
              <w:bottom w:val="nil"/>
            </w:tcBorders>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sz w:val="18"/>
                <w:szCs w:val="28"/>
                <w:lang w:val="fr-FR"/>
              </w:rPr>
            </w:pPr>
            <w:r w:rsidRPr="00761F25">
              <w:rPr>
                <w:rFonts w:ascii="Times New Roman" w:hAnsi="Times New Roman" w:cs="Traditional Arabic"/>
                <w:sz w:val="18"/>
                <w:szCs w:val="28"/>
                <w:rtl/>
                <w:lang w:val="fr-FR"/>
              </w:rPr>
              <w:t>٥٧</w:t>
            </w:r>
          </w:p>
        </w:tc>
      </w:tr>
      <w:tr w:rsidR="00D6676E" w:rsidRPr="00761F25" w:rsidTr="009E6F74">
        <w:trPr>
          <w:trHeight w:val="240"/>
        </w:trPr>
        <w:tc>
          <w:tcPr>
            <w:tcW w:w="5104" w:type="dxa"/>
            <w:tcBorders>
              <w:top w:val="nil"/>
              <w:bottom w:val="single" w:sz="12" w:space="0" w:color="auto"/>
            </w:tcBorders>
            <w:shd w:val="clear" w:color="auto" w:fill="auto"/>
          </w:tcPr>
          <w:p w:rsidR="00D6676E" w:rsidRPr="00761F25" w:rsidRDefault="00D6676E" w:rsidP="009E6F74">
            <w:pPr>
              <w:pStyle w:val="PargrafodaLista"/>
              <w:bidi/>
              <w:spacing w:before="40" w:after="60" w:line="320" w:lineRule="exact"/>
              <w:ind w:left="57" w:right="57"/>
              <w:rPr>
                <w:rFonts w:ascii="Times New Roman" w:hAnsi="Times New Roman" w:cs="Traditional Arabic"/>
                <w:szCs w:val="28"/>
                <w:lang w:val="fr-FR"/>
              </w:rPr>
            </w:pPr>
            <w:r w:rsidRPr="00761F25">
              <w:rPr>
                <w:rFonts w:ascii="Times New Roman" w:hAnsi="Times New Roman" w:cs="Traditional Arabic" w:hint="cs"/>
                <w:szCs w:val="28"/>
                <w:rtl/>
                <w:lang w:val="fr-FR"/>
              </w:rPr>
              <w:t>التعليم الثانوي، المرحلة الثانية من تأهيل معلمي المرحلة الأولى</w:t>
            </w:r>
          </w:p>
        </w:tc>
        <w:tc>
          <w:tcPr>
            <w:tcW w:w="1300" w:type="dxa"/>
            <w:tcBorders>
              <w:top w:val="nil"/>
              <w:bottom w:val="single" w:sz="12" w:space="0" w:color="auto"/>
            </w:tcBorders>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sz w:val="18"/>
                <w:szCs w:val="28"/>
                <w:lang w:val="fr-FR"/>
              </w:rPr>
            </w:pPr>
            <w:r w:rsidRPr="00761F25">
              <w:rPr>
                <w:rFonts w:ascii="Times New Roman" w:hAnsi="Times New Roman" w:cs="Traditional Arabic"/>
                <w:sz w:val="18"/>
                <w:szCs w:val="28"/>
                <w:rtl/>
                <w:lang w:val="fr-FR"/>
              </w:rPr>
              <w:t>٥٢</w:t>
            </w:r>
          </w:p>
        </w:tc>
        <w:tc>
          <w:tcPr>
            <w:tcW w:w="1400" w:type="dxa"/>
            <w:tcBorders>
              <w:top w:val="nil"/>
              <w:bottom w:val="single" w:sz="12" w:space="0" w:color="auto"/>
            </w:tcBorders>
            <w:shd w:val="clear" w:color="auto" w:fill="auto"/>
            <w:vAlign w:val="bottom"/>
          </w:tcPr>
          <w:p w:rsidR="00D6676E" w:rsidRPr="00761F25" w:rsidRDefault="00D6676E" w:rsidP="009E6F74">
            <w:pPr>
              <w:pStyle w:val="PargrafodaLista"/>
              <w:bidi/>
              <w:spacing w:before="40" w:after="60" w:line="320" w:lineRule="exact"/>
              <w:ind w:left="57" w:right="57"/>
              <w:rPr>
                <w:rFonts w:ascii="Times New Roman" w:hAnsi="Times New Roman" w:cs="Traditional Arabic"/>
                <w:sz w:val="18"/>
                <w:szCs w:val="28"/>
                <w:lang w:val="fr-FR"/>
              </w:rPr>
            </w:pPr>
            <w:r w:rsidRPr="00761F25">
              <w:rPr>
                <w:rFonts w:ascii="Times New Roman" w:hAnsi="Times New Roman" w:cs="Traditional Arabic"/>
                <w:sz w:val="18"/>
                <w:szCs w:val="28"/>
                <w:rtl/>
                <w:lang w:val="fr-FR"/>
              </w:rPr>
              <w:t>٤٨</w:t>
            </w:r>
          </w:p>
        </w:tc>
      </w:tr>
    </w:tbl>
    <w:p w:rsidR="00D6676E" w:rsidRPr="00346633" w:rsidRDefault="00D6676E" w:rsidP="00D6676E">
      <w:pPr>
        <w:pStyle w:val="SingleTxtGA"/>
        <w:spacing w:before="120"/>
        <w:rPr>
          <w:rFonts w:hint="cs"/>
          <w:rtl/>
        </w:rPr>
      </w:pPr>
      <w:r w:rsidRPr="00E034E3">
        <w:rPr>
          <w:rFonts w:hint="cs"/>
          <w:rtl/>
        </w:rPr>
        <w:t>٣٨</w:t>
      </w:r>
      <w:r w:rsidRPr="00E034E3">
        <w:rPr>
          <w:rtl/>
        </w:rPr>
        <w:t>-</w:t>
      </w:r>
      <w:r w:rsidRPr="00E034E3">
        <w:rPr>
          <w:rtl/>
        </w:rPr>
        <w:tab/>
      </w:r>
      <w:r w:rsidRPr="00E034E3">
        <w:rPr>
          <w:rFonts w:hint="cs"/>
          <w:rtl/>
        </w:rPr>
        <w:t xml:space="preserve">ويبلغ مؤشر المساواة بين الرجال والنساء في التعليم الثانوي، الذي يشمل التعليم المتوسط العام، والتعليم التقني والمهني، وتأهيل معلمي التعليم الابتدائي وتأهيل معلمي التعليم الثانوي، </w:t>
      </w:r>
      <w:r>
        <w:rPr>
          <w:rFonts w:hint="cs"/>
          <w:rtl/>
        </w:rPr>
        <w:t>0.88</w:t>
      </w:r>
      <w:r w:rsidRPr="00E034E3">
        <w:rPr>
          <w:rFonts w:hint="cs"/>
          <w:rtl/>
        </w:rPr>
        <w:t xml:space="preserve"> بالمائة في المدن و</w:t>
      </w:r>
      <w:r>
        <w:rPr>
          <w:rFonts w:hint="cs"/>
          <w:rtl/>
        </w:rPr>
        <w:t>0.27</w:t>
      </w:r>
      <w:r w:rsidRPr="00E034E3">
        <w:rPr>
          <w:rFonts w:hint="cs"/>
          <w:rtl/>
        </w:rPr>
        <w:t xml:space="preserve"> بالمائة في الأرياف.</w:t>
      </w:r>
    </w:p>
    <w:p w:rsidR="00D6676E" w:rsidRPr="00346633" w:rsidRDefault="00D6676E" w:rsidP="00D6676E">
      <w:pPr>
        <w:pStyle w:val="SingleTxtGA"/>
        <w:rPr>
          <w:rFonts w:hint="cs"/>
          <w:rtl/>
          <w:lang w:bidi="ar-LB"/>
        </w:rPr>
      </w:pPr>
      <w:r>
        <w:rPr>
          <w:rFonts w:hint="cs"/>
          <w:rtl/>
        </w:rPr>
        <w:t>٣٩</w:t>
      </w:r>
      <w:r w:rsidRPr="00346633">
        <w:rPr>
          <w:rtl/>
        </w:rPr>
        <w:t>-</w:t>
      </w:r>
      <w:r w:rsidRPr="00346633">
        <w:tab/>
      </w:r>
      <w:r w:rsidRPr="00346633">
        <w:rPr>
          <w:rFonts w:hint="cs"/>
          <w:rtl/>
          <w:lang w:bidi="ar-LB"/>
        </w:rPr>
        <w:t xml:space="preserve">ويهدف إصلاح قطاع التعليم الذي أطلق عام </w:t>
      </w:r>
      <w:r>
        <w:rPr>
          <w:rFonts w:hint="cs"/>
          <w:rtl/>
          <w:lang w:bidi="ar-LB"/>
        </w:rPr>
        <w:t>٢٠٠٢</w:t>
      </w:r>
      <w:r w:rsidRPr="00346633">
        <w:rPr>
          <w:rFonts w:hint="cs"/>
          <w:rtl/>
          <w:lang w:bidi="ar-LB"/>
        </w:rPr>
        <w:t xml:space="preserve"> إلى توفير فرص أوسع للاستفادة من التعليم من خلال مجانية التعليم والصقل الدائم لخبرات المعلمين. وكان نظام التعليم </w:t>
      </w:r>
      <w:r>
        <w:rPr>
          <w:rFonts w:hint="cs"/>
          <w:rtl/>
          <w:lang w:bidi="ar-LB"/>
        </w:rPr>
        <w:t xml:space="preserve">مكتفياً </w:t>
      </w:r>
      <w:r w:rsidRPr="00346633">
        <w:rPr>
          <w:rFonts w:hint="cs"/>
          <w:rtl/>
          <w:lang w:bidi="ar-LB"/>
        </w:rPr>
        <w:t xml:space="preserve">في الماضي </w:t>
      </w:r>
      <w:r>
        <w:rPr>
          <w:rFonts w:hint="cs"/>
          <w:rtl/>
          <w:lang w:bidi="ar-LB"/>
        </w:rPr>
        <w:t>بما مجموعه 276 27</w:t>
      </w:r>
      <w:r w:rsidRPr="00346633">
        <w:rPr>
          <w:rFonts w:hint="cs"/>
          <w:rtl/>
          <w:lang w:bidi="ar-LB"/>
        </w:rPr>
        <w:t xml:space="preserve"> قاعة تدريس، بينما وصل عدد القاعات في نهاية عام </w:t>
      </w:r>
      <w:r>
        <w:rPr>
          <w:rFonts w:hint="cs"/>
          <w:rtl/>
          <w:lang w:bidi="ar-LB"/>
        </w:rPr>
        <w:t>٢٠١٠</w:t>
      </w:r>
      <w:r w:rsidRPr="00346633">
        <w:rPr>
          <w:rFonts w:hint="cs"/>
          <w:rtl/>
          <w:lang w:bidi="ar-LB"/>
        </w:rPr>
        <w:t xml:space="preserve"> إلى </w:t>
      </w:r>
      <w:r>
        <w:rPr>
          <w:rFonts w:hint="cs"/>
          <w:rtl/>
          <w:lang w:bidi="ar-LB"/>
        </w:rPr>
        <w:t xml:space="preserve">592 53 </w:t>
      </w:r>
      <w:r w:rsidRPr="00346633">
        <w:rPr>
          <w:rFonts w:hint="cs"/>
          <w:rtl/>
          <w:lang w:bidi="ar-LB"/>
        </w:rPr>
        <w:t xml:space="preserve">قاعة تدريس، أي ما يمثل ارتفاعاً يصل إلى </w:t>
      </w:r>
      <w:r>
        <w:rPr>
          <w:rFonts w:hint="cs"/>
          <w:rtl/>
          <w:lang w:bidi="ar-LB"/>
        </w:rPr>
        <w:t>96.4 بالمائة.</w:t>
      </w:r>
    </w:p>
    <w:p w:rsidR="00D6676E" w:rsidRPr="00346633" w:rsidRDefault="00D6676E" w:rsidP="00D6676E">
      <w:pPr>
        <w:pStyle w:val="SingleTxtGA"/>
        <w:rPr>
          <w:rtl/>
        </w:rPr>
      </w:pPr>
      <w:r>
        <w:rPr>
          <w:rtl/>
        </w:rPr>
        <w:t>٤</w:t>
      </w:r>
      <w:r>
        <w:rPr>
          <w:rFonts w:hint="cs"/>
          <w:rtl/>
        </w:rPr>
        <w:t>٠</w:t>
      </w:r>
      <w:r w:rsidRPr="00346633">
        <w:rPr>
          <w:rtl/>
        </w:rPr>
        <w:t>-</w:t>
      </w:r>
      <w:r w:rsidRPr="00346633">
        <w:rPr>
          <w:rtl/>
        </w:rPr>
        <w:tab/>
      </w:r>
      <w:r w:rsidRPr="00346633">
        <w:rPr>
          <w:rFonts w:hint="cs"/>
          <w:rtl/>
        </w:rPr>
        <w:t xml:space="preserve">وارتفعت إمكانية قبول تلاميذ جدد </w:t>
      </w:r>
      <w:r>
        <w:rPr>
          <w:rFonts w:hint="cs"/>
          <w:rtl/>
        </w:rPr>
        <w:t>ف</w:t>
      </w:r>
      <w:r w:rsidRPr="00346633">
        <w:rPr>
          <w:rFonts w:hint="cs"/>
          <w:rtl/>
        </w:rPr>
        <w:t xml:space="preserve">ي نظام التعليم من </w:t>
      </w:r>
      <w:r>
        <w:rPr>
          <w:rFonts w:hint="cs"/>
          <w:rtl/>
        </w:rPr>
        <w:t>497</w:t>
      </w:r>
      <w:r>
        <w:rPr>
          <w:rFonts w:hint="eastAsia"/>
          <w:rtl/>
        </w:rPr>
        <w:t> 3</w:t>
      </w:r>
      <w:r>
        <w:rPr>
          <w:rFonts w:hint="cs"/>
          <w:rtl/>
        </w:rPr>
        <w:t>93</w:t>
      </w:r>
      <w:r>
        <w:rPr>
          <w:rFonts w:hint="eastAsia"/>
          <w:rtl/>
        </w:rPr>
        <w:t> 4</w:t>
      </w:r>
      <w:r>
        <w:rPr>
          <w:rFonts w:hint="cs"/>
          <w:rtl/>
        </w:rPr>
        <w:t xml:space="preserve"> </w:t>
      </w:r>
      <w:r w:rsidRPr="00346633">
        <w:rPr>
          <w:rFonts w:hint="cs"/>
          <w:rtl/>
        </w:rPr>
        <w:t>إلى</w:t>
      </w:r>
      <w:r>
        <w:rPr>
          <w:rFonts w:hint="eastAsia"/>
          <w:rtl/>
        </w:rPr>
        <w:t> </w:t>
      </w:r>
      <w:r>
        <w:rPr>
          <w:rFonts w:hint="cs"/>
          <w:rtl/>
        </w:rPr>
        <w:t xml:space="preserve">454 168 6 </w:t>
      </w:r>
      <w:r w:rsidRPr="00346633">
        <w:rPr>
          <w:rFonts w:hint="cs"/>
          <w:rtl/>
        </w:rPr>
        <w:t xml:space="preserve">بين عامي </w:t>
      </w:r>
      <w:r>
        <w:rPr>
          <w:rFonts w:hint="cs"/>
          <w:rtl/>
        </w:rPr>
        <w:t>٢٠٠٤</w:t>
      </w:r>
      <w:r w:rsidRPr="00346633">
        <w:rPr>
          <w:rFonts w:hint="cs"/>
          <w:rtl/>
        </w:rPr>
        <w:t xml:space="preserve"> و</w:t>
      </w:r>
      <w:r>
        <w:rPr>
          <w:rFonts w:hint="cs"/>
          <w:rtl/>
        </w:rPr>
        <w:t>٢٠١٠</w:t>
      </w:r>
      <w:r w:rsidRPr="00346633">
        <w:rPr>
          <w:rFonts w:hint="cs"/>
          <w:rtl/>
        </w:rPr>
        <w:t xml:space="preserve">، أي ما يمثل ارتفاعاً بنسبة </w:t>
      </w:r>
      <w:r>
        <w:rPr>
          <w:rFonts w:hint="cs"/>
          <w:rtl/>
        </w:rPr>
        <w:t xml:space="preserve">87.4 </w:t>
      </w:r>
      <w:r w:rsidRPr="00346633">
        <w:rPr>
          <w:rFonts w:hint="cs"/>
          <w:rtl/>
        </w:rPr>
        <w:t xml:space="preserve">بالمائة. وارتفعت الميزانية العامة للدولة المخصصة لقطاع التعليم من </w:t>
      </w:r>
      <w:r>
        <w:rPr>
          <w:rFonts w:hint="cs"/>
          <w:rtl/>
        </w:rPr>
        <w:t xml:space="preserve">3.82 </w:t>
      </w:r>
      <w:r w:rsidRPr="00346633">
        <w:rPr>
          <w:rFonts w:hint="cs"/>
          <w:rtl/>
        </w:rPr>
        <w:t xml:space="preserve">بالمائة عام </w:t>
      </w:r>
      <w:r>
        <w:rPr>
          <w:rFonts w:hint="cs"/>
          <w:rtl/>
        </w:rPr>
        <w:t>٢٠٠٦</w:t>
      </w:r>
      <w:r w:rsidRPr="00346633">
        <w:rPr>
          <w:rFonts w:hint="cs"/>
          <w:rtl/>
        </w:rPr>
        <w:t>، إلى</w:t>
      </w:r>
      <w:r>
        <w:rPr>
          <w:rFonts w:hint="eastAsia"/>
          <w:rtl/>
        </w:rPr>
        <w:t> </w:t>
      </w:r>
      <w:r>
        <w:rPr>
          <w:rFonts w:hint="cs"/>
          <w:rtl/>
        </w:rPr>
        <w:t xml:space="preserve">8.52 </w:t>
      </w:r>
      <w:r w:rsidRPr="00346633">
        <w:rPr>
          <w:rFonts w:hint="cs"/>
          <w:rtl/>
        </w:rPr>
        <w:t xml:space="preserve">بالمائة عام </w:t>
      </w:r>
      <w:r>
        <w:rPr>
          <w:rFonts w:hint="cs"/>
          <w:rtl/>
        </w:rPr>
        <w:t>٢٠١٠.</w:t>
      </w:r>
    </w:p>
    <w:p w:rsidR="00D6676E" w:rsidRPr="00346633" w:rsidRDefault="00D6676E" w:rsidP="00D6676E">
      <w:pPr>
        <w:pStyle w:val="SingleTxtGA"/>
        <w:rPr>
          <w:rFonts w:hint="cs"/>
        </w:rPr>
      </w:pPr>
      <w:r>
        <w:rPr>
          <w:rtl/>
        </w:rPr>
        <w:t>٤</w:t>
      </w:r>
      <w:r>
        <w:rPr>
          <w:rFonts w:hint="cs"/>
          <w:rtl/>
        </w:rPr>
        <w:t>١</w:t>
      </w:r>
      <w:r w:rsidRPr="00346633">
        <w:rPr>
          <w:rtl/>
        </w:rPr>
        <w:t>-</w:t>
      </w:r>
      <w:r w:rsidRPr="00346633">
        <w:rPr>
          <w:rtl/>
        </w:rPr>
        <w:tab/>
      </w:r>
      <w:r w:rsidRPr="00346633">
        <w:rPr>
          <w:rFonts w:hint="cs"/>
          <w:rtl/>
        </w:rPr>
        <w:t>وأوجدت التدابير المتخذة ظروفاً م</w:t>
      </w:r>
      <w:r>
        <w:rPr>
          <w:rFonts w:hint="cs"/>
          <w:rtl/>
        </w:rPr>
        <w:t>و</w:t>
      </w:r>
      <w:r w:rsidRPr="00346633">
        <w:rPr>
          <w:rFonts w:hint="cs"/>
          <w:rtl/>
        </w:rPr>
        <w:t xml:space="preserve">اتية لتحسين نوعية التعليم بفضل العوامل المرتبطة بخفض عدد التلاميذ في كل صف، واختيار المعلمين وتأهيلهم، وتوزيع المواد التعليمية وتطبيق وجبة العصر في المدارس. وساهمت هذه العوامل في رفع معدلات النجاح من </w:t>
      </w:r>
      <w:r>
        <w:rPr>
          <w:rFonts w:hint="cs"/>
          <w:rtl/>
        </w:rPr>
        <w:t>٤٢</w:t>
      </w:r>
      <w:r w:rsidRPr="00346633">
        <w:rPr>
          <w:rFonts w:hint="cs"/>
          <w:rtl/>
        </w:rPr>
        <w:t xml:space="preserve"> بالمائة في عام </w:t>
      </w:r>
      <w:r>
        <w:rPr>
          <w:rFonts w:hint="cs"/>
          <w:rtl/>
        </w:rPr>
        <w:t>٢٠٠٤</w:t>
      </w:r>
      <w:r w:rsidRPr="00346633">
        <w:rPr>
          <w:rFonts w:hint="cs"/>
          <w:rtl/>
        </w:rPr>
        <w:t xml:space="preserve"> إلى </w:t>
      </w:r>
      <w:r>
        <w:rPr>
          <w:rFonts w:hint="cs"/>
          <w:rtl/>
        </w:rPr>
        <w:t>٩١</w:t>
      </w:r>
      <w:r w:rsidRPr="00346633">
        <w:rPr>
          <w:rFonts w:hint="cs"/>
          <w:rtl/>
        </w:rPr>
        <w:t xml:space="preserve"> بالمائة في عام </w:t>
      </w:r>
      <w:r>
        <w:rPr>
          <w:rFonts w:hint="cs"/>
          <w:rtl/>
        </w:rPr>
        <w:t>٢٠١٠</w:t>
      </w:r>
      <w:r w:rsidRPr="00346633">
        <w:rPr>
          <w:rFonts w:hint="cs"/>
          <w:rtl/>
        </w:rPr>
        <w:t xml:space="preserve">، وفي خفض معدلات الرسوب والتسرب من المدارس من </w:t>
      </w:r>
      <w:r>
        <w:rPr>
          <w:rFonts w:hint="cs"/>
          <w:rtl/>
        </w:rPr>
        <w:t>٣٢</w:t>
      </w:r>
      <w:r w:rsidRPr="00346633">
        <w:rPr>
          <w:rFonts w:hint="cs"/>
          <w:rtl/>
        </w:rPr>
        <w:t xml:space="preserve"> بالمائة إلى </w:t>
      </w:r>
      <w:r>
        <w:rPr>
          <w:rFonts w:hint="cs"/>
          <w:rtl/>
        </w:rPr>
        <w:t xml:space="preserve">6.08 </w:t>
      </w:r>
      <w:r w:rsidRPr="00346633">
        <w:rPr>
          <w:rFonts w:hint="cs"/>
          <w:rtl/>
        </w:rPr>
        <w:t xml:space="preserve">بالمائة، ومن </w:t>
      </w:r>
      <w:r>
        <w:rPr>
          <w:rFonts w:hint="cs"/>
          <w:rtl/>
        </w:rPr>
        <w:t>٢٦</w:t>
      </w:r>
      <w:r w:rsidRPr="00346633">
        <w:rPr>
          <w:rFonts w:hint="cs"/>
          <w:rtl/>
        </w:rPr>
        <w:t xml:space="preserve"> بالمائة إلى </w:t>
      </w:r>
      <w:r>
        <w:rPr>
          <w:rFonts w:hint="cs"/>
          <w:rtl/>
        </w:rPr>
        <w:t xml:space="preserve">2.82 </w:t>
      </w:r>
      <w:r w:rsidRPr="00346633">
        <w:rPr>
          <w:rFonts w:hint="cs"/>
          <w:rtl/>
        </w:rPr>
        <w:t>ب</w:t>
      </w:r>
      <w:r>
        <w:rPr>
          <w:rFonts w:hint="cs"/>
          <w:rtl/>
        </w:rPr>
        <w:t>المائة تباعاً، في الفترة نفسها.</w:t>
      </w:r>
    </w:p>
    <w:p w:rsidR="00D6676E" w:rsidRPr="00346633" w:rsidRDefault="00D6676E" w:rsidP="00D6676E">
      <w:pPr>
        <w:pStyle w:val="SingleTxtGA"/>
        <w:rPr>
          <w:rFonts w:hint="cs"/>
          <w:rtl/>
          <w:lang w:bidi="ar-LB"/>
        </w:rPr>
      </w:pPr>
      <w:r>
        <w:rPr>
          <w:rFonts w:hint="cs"/>
          <w:rtl/>
          <w:lang w:bidi="ar-LB"/>
        </w:rPr>
        <w:t>٤٢</w:t>
      </w:r>
      <w:r w:rsidRPr="00346633">
        <w:rPr>
          <w:rFonts w:hint="cs"/>
          <w:rtl/>
          <w:lang w:bidi="ar-LB"/>
        </w:rPr>
        <w:t>-</w:t>
      </w:r>
      <w:r w:rsidRPr="00346633">
        <w:rPr>
          <w:rFonts w:hint="cs"/>
          <w:rtl/>
          <w:lang w:bidi="ar-LB"/>
        </w:rPr>
        <w:tab/>
        <w:t xml:space="preserve">وفي ما يخص الفعالية، جاءت النتائج كالتالي: </w:t>
      </w:r>
    </w:p>
    <w:p w:rsidR="00D6676E" w:rsidRPr="00346633" w:rsidRDefault="00D6676E" w:rsidP="00D6676E">
      <w:pPr>
        <w:pStyle w:val="SingleTxtGA"/>
        <w:rPr>
          <w:rFonts w:hint="cs"/>
          <w:lang w:bidi="ar-LB"/>
        </w:rPr>
      </w:pPr>
      <w:r w:rsidRPr="00346633">
        <w:rPr>
          <w:rFonts w:hint="cs"/>
          <w:rtl/>
          <w:lang w:bidi="ar-LB"/>
        </w:rPr>
        <w:tab/>
      </w:r>
      <w:r>
        <w:rPr>
          <w:rFonts w:hint="cs"/>
          <w:rtl/>
          <w:lang w:bidi="ar-LB"/>
        </w:rPr>
        <w:t>(أ)</w:t>
      </w:r>
      <w:r w:rsidRPr="00346633">
        <w:rPr>
          <w:rFonts w:hint="cs"/>
          <w:rtl/>
          <w:lang w:bidi="ar-LB"/>
        </w:rPr>
        <w:tab/>
        <w:t xml:space="preserve">في التعليم الابتدائي، </w:t>
      </w:r>
      <w:r>
        <w:rPr>
          <w:rFonts w:hint="cs"/>
          <w:rtl/>
          <w:lang w:bidi="ar-LB"/>
        </w:rPr>
        <w:t>٨٣١</w:t>
      </w:r>
      <w:r w:rsidRPr="00346633">
        <w:rPr>
          <w:rFonts w:hint="cs"/>
          <w:rtl/>
          <w:lang w:bidi="ar-LB"/>
        </w:rPr>
        <w:t xml:space="preserve"> تلميذاً من أصل </w:t>
      </w:r>
      <w:r>
        <w:rPr>
          <w:rFonts w:hint="cs"/>
          <w:rtl/>
          <w:lang w:bidi="ar-LB"/>
        </w:rPr>
        <w:t>000 1</w:t>
      </w:r>
      <w:r w:rsidRPr="00346633">
        <w:rPr>
          <w:rFonts w:hint="cs"/>
          <w:rtl/>
          <w:lang w:bidi="ar-LB"/>
        </w:rPr>
        <w:t xml:space="preserve"> تلميذ دخلوا الصف الأول، أنهوا الصف السادس، منهم </w:t>
      </w:r>
      <w:r>
        <w:rPr>
          <w:rFonts w:hint="cs"/>
          <w:rtl/>
          <w:lang w:bidi="ar-LB"/>
        </w:rPr>
        <w:t>٥٧١</w:t>
      </w:r>
      <w:r w:rsidRPr="00346633">
        <w:rPr>
          <w:rFonts w:hint="cs"/>
          <w:rtl/>
          <w:lang w:bidi="ar-LB"/>
        </w:rPr>
        <w:t xml:space="preserve"> تلميذاً من دون أي سنة رسوب، أي ما يعادل نسبة نجاح بلغت </w:t>
      </w:r>
      <w:r>
        <w:rPr>
          <w:rFonts w:hint="cs"/>
          <w:rtl/>
          <w:lang w:bidi="ar-LB"/>
        </w:rPr>
        <w:t>57.2</w:t>
      </w:r>
      <w:r w:rsidRPr="00346633">
        <w:rPr>
          <w:rFonts w:hint="cs"/>
          <w:rtl/>
          <w:lang w:bidi="ar-LB"/>
        </w:rPr>
        <w:t xml:space="preserve"> بالمائة. </w:t>
      </w:r>
    </w:p>
    <w:p w:rsidR="00D6676E" w:rsidRPr="00346633" w:rsidRDefault="00D6676E" w:rsidP="00D6676E">
      <w:pPr>
        <w:pStyle w:val="SingleTxtGA"/>
        <w:rPr>
          <w:rFonts w:hint="cs"/>
          <w:lang w:bidi="ar-LB"/>
        </w:rPr>
      </w:pPr>
      <w:r>
        <w:rPr>
          <w:rFonts w:hint="cs"/>
          <w:rtl/>
          <w:lang w:bidi="ar-LB"/>
        </w:rPr>
        <w:tab/>
        <w:t>(ب)</w:t>
      </w:r>
      <w:r>
        <w:rPr>
          <w:rFonts w:hint="cs"/>
          <w:rtl/>
          <w:lang w:bidi="ar-LB"/>
        </w:rPr>
        <w:tab/>
      </w:r>
      <w:r w:rsidRPr="00346633">
        <w:rPr>
          <w:rFonts w:hint="cs"/>
          <w:rtl/>
          <w:lang w:bidi="ar-LB"/>
        </w:rPr>
        <w:t xml:space="preserve">في المرحلة الأولى من التعليم الثانوي </w:t>
      </w:r>
      <w:r>
        <w:rPr>
          <w:rFonts w:hint="cs"/>
          <w:rtl/>
          <w:lang w:bidi="ar-LB"/>
        </w:rPr>
        <w:t>٨٧٠</w:t>
      </w:r>
      <w:r w:rsidRPr="00346633">
        <w:rPr>
          <w:rFonts w:hint="cs"/>
          <w:rtl/>
          <w:lang w:bidi="ar-LB"/>
        </w:rPr>
        <w:t xml:space="preserve"> تلميذاً من أصل </w:t>
      </w:r>
      <w:r>
        <w:rPr>
          <w:rFonts w:hint="cs"/>
          <w:rtl/>
          <w:lang w:bidi="ar-LB"/>
        </w:rPr>
        <w:t xml:space="preserve">000 1 </w:t>
      </w:r>
      <w:r w:rsidRPr="00346633">
        <w:rPr>
          <w:rFonts w:hint="cs"/>
          <w:rtl/>
          <w:lang w:bidi="ar-LB"/>
        </w:rPr>
        <w:t xml:space="preserve">تلميذ دخلوا الصف السابع، أنهوا الصف التاسع، منهم </w:t>
      </w:r>
      <w:r>
        <w:rPr>
          <w:rFonts w:hint="cs"/>
          <w:rtl/>
          <w:lang w:bidi="ar-LB"/>
        </w:rPr>
        <w:t>٥٨٥</w:t>
      </w:r>
      <w:r w:rsidRPr="00346633">
        <w:rPr>
          <w:rFonts w:hint="cs"/>
          <w:rtl/>
          <w:lang w:bidi="ar-LB"/>
        </w:rPr>
        <w:t xml:space="preserve"> تلميذاً من دون أي سنة رسوب، أي ما يعادل نسبة نجاح بلغت </w:t>
      </w:r>
      <w:r>
        <w:rPr>
          <w:rFonts w:hint="cs"/>
          <w:rtl/>
          <w:lang w:bidi="ar-LB"/>
        </w:rPr>
        <w:t>58.5 بالمائة.</w:t>
      </w:r>
    </w:p>
    <w:p w:rsidR="00D6676E" w:rsidRPr="00346633" w:rsidRDefault="00D6676E" w:rsidP="00D6676E">
      <w:pPr>
        <w:pStyle w:val="SingleTxtGA"/>
        <w:rPr>
          <w:rFonts w:hint="cs"/>
          <w:lang w:bidi="ar-LB"/>
        </w:rPr>
      </w:pPr>
      <w:r>
        <w:rPr>
          <w:rFonts w:hint="cs"/>
          <w:rtl/>
          <w:lang w:bidi="ar-LB"/>
        </w:rPr>
        <w:tab/>
        <w:t>(ج)</w:t>
      </w:r>
      <w:r>
        <w:rPr>
          <w:rFonts w:hint="cs"/>
          <w:rtl/>
          <w:lang w:bidi="ar-LB"/>
        </w:rPr>
        <w:tab/>
      </w:r>
      <w:r w:rsidRPr="00346633">
        <w:rPr>
          <w:rFonts w:hint="cs"/>
          <w:rtl/>
          <w:lang w:bidi="ar-LB"/>
        </w:rPr>
        <w:t xml:space="preserve">في المرحلة الثانية من التعليم الثانوي، </w:t>
      </w:r>
      <w:r>
        <w:rPr>
          <w:rFonts w:hint="cs"/>
          <w:rtl/>
          <w:lang w:bidi="ar-LB"/>
        </w:rPr>
        <w:t>٦١٢</w:t>
      </w:r>
      <w:r w:rsidRPr="00346633">
        <w:rPr>
          <w:rFonts w:hint="cs"/>
          <w:rtl/>
          <w:lang w:bidi="ar-LB"/>
        </w:rPr>
        <w:t xml:space="preserve"> تلميذاً من أصل </w:t>
      </w:r>
      <w:r>
        <w:rPr>
          <w:rFonts w:hint="cs"/>
          <w:rtl/>
          <w:lang w:bidi="ar-LB"/>
        </w:rPr>
        <w:t>000 1</w:t>
      </w:r>
      <w:r w:rsidRPr="00346633">
        <w:rPr>
          <w:rFonts w:hint="cs"/>
          <w:rtl/>
          <w:lang w:bidi="ar-LB"/>
        </w:rPr>
        <w:t xml:space="preserve"> تلميذ دخلوا الصف العاشر، أنهوا الصف الثاني عشر، منهم </w:t>
      </w:r>
      <w:r>
        <w:rPr>
          <w:rFonts w:hint="cs"/>
          <w:rtl/>
          <w:lang w:bidi="ar-LB"/>
        </w:rPr>
        <w:t>٥١٢</w:t>
      </w:r>
      <w:r w:rsidRPr="00346633">
        <w:rPr>
          <w:rFonts w:hint="cs"/>
          <w:rtl/>
          <w:lang w:bidi="ar-LB"/>
        </w:rPr>
        <w:t xml:space="preserve"> تلميذاً من دون أي سنة رسوب، أي ما يعادل نسبة نجاح بلغت </w:t>
      </w:r>
      <w:r>
        <w:rPr>
          <w:rFonts w:hint="cs"/>
          <w:rtl/>
          <w:lang w:bidi="ar-LB"/>
        </w:rPr>
        <w:t>51.2</w:t>
      </w:r>
      <w:r w:rsidRPr="00346633">
        <w:rPr>
          <w:rFonts w:hint="cs"/>
          <w:rtl/>
          <w:lang w:bidi="ar-LB"/>
        </w:rPr>
        <w:t xml:space="preserve"> بالمائة. </w:t>
      </w:r>
    </w:p>
    <w:p w:rsidR="00D6676E" w:rsidRPr="00346633" w:rsidRDefault="00D6676E" w:rsidP="00D6676E">
      <w:pPr>
        <w:pStyle w:val="SingleTxtGA"/>
        <w:rPr>
          <w:rFonts w:hint="cs"/>
          <w:lang w:bidi="ar-LB"/>
        </w:rPr>
      </w:pPr>
      <w:r w:rsidRPr="00346633">
        <w:rPr>
          <w:rFonts w:hint="cs"/>
          <w:rtl/>
          <w:lang w:bidi="ar-LB"/>
        </w:rPr>
        <w:tab/>
      </w:r>
      <w:r>
        <w:rPr>
          <w:rFonts w:hint="cs"/>
          <w:rtl/>
          <w:lang w:bidi="ar-LB"/>
        </w:rPr>
        <w:t>(د)</w:t>
      </w:r>
      <w:r>
        <w:rPr>
          <w:rFonts w:hint="cs"/>
          <w:rtl/>
          <w:lang w:bidi="ar-LB"/>
        </w:rPr>
        <w:tab/>
      </w:r>
      <w:r w:rsidRPr="00346633">
        <w:rPr>
          <w:rFonts w:hint="cs"/>
          <w:rtl/>
          <w:lang w:bidi="ar-LB"/>
        </w:rPr>
        <w:t xml:space="preserve">في المرحلة الثانية من التعليم الثانوي، وفي مجال تأهيل المعلمين، </w:t>
      </w:r>
      <w:r>
        <w:rPr>
          <w:rFonts w:hint="cs"/>
          <w:rtl/>
          <w:lang w:bidi="ar-LB"/>
        </w:rPr>
        <w:t>٥٥٤</w:t>
      </w:r>
      <w:r w:rsidRPr="00346633">
        <w:rPr>
          <w:rFonts w:hint="cs"/>
          <w:rtl/>
          <w:lang w:bidi="ar-LB"/>
        </w:rPr>
        <w:t xml:space="preserve"> تلميذاً من أصل </w:t>
      </w:r>
      <w:r>
        <w:rPr>
          <w:rFonts w:hint="cs"/>
          <w:rtl/>
          <w:lang w:bidi="ar-LB"/>
        </w:rPr>
        <w:t>000 1</w:t>
      </w:r>
      <w:r w:rsidRPr="00346633">
        <w:rPr>
          <w:rFonts w:hint="cs"/>
          <w:rtl/>
          <w:lang w:bidi="ar-LB"/>
        </w:rPr>
        <w:t xml:space="preserve"> تلميذ دخلوا الصف العاشر، أنهوا الصف الثالث عشر، </w:t>
      </w:r>
      <w:r>
        <w:rPr>
          <w:rFonts w:hint="cs"/>
          <w:rtl/>
          <w:lang w:bidi="ar-LB"/>
        </w:rPr>
        <w:t>منهم ٤٥٤</w:t>
      </w:r>
      <w:r w:rsidRPr="00346633">
        <w:rPr>
          <w:rFonts w:hint="cs"/>
          <w:rtl/>
          <w:lang w:bidi="ar-LB"/>
        </w:rPr>
        <w:t xml:space="preserve"> تلميذاً من دون أي سنة رسوب، أي ما يعادل نسبة نجاح بلغت </w:t>
      </w:r>
      <w:r>
        <w:rPr>
          <w:rFonts w:hint="cs"/>
          <w:rtl/>
          <w:lang w:bidi="ar-LB"/>
        </w:rPr>
        <w:t>45.4</w:t>
      </w:r>
      <w:r w:rsidRPr="00346633">
        <w:rPr>
          <w:rFonts w:hint="cs"/>
          <w:rtl/>
          <w:lang w:bidi="ar-LB"/>
        </w:rPr>
        <w:t xml:space="preserve"> بالمائة.</w:t>
      </w:r>
    </w:p>
    <w:p w:rsidR="00D6676E" w:rsidRPr="00A513C8" w:rsidRDefault="00D6676E" w:rsidP="00D6676E">
      <w:pPr>
        <w:pStyle w:val="SingleTxtGA"/>
        <w:rPr>
          <w:rFonts w:hint="cs"/>
          <w:spacing w:val="-1"/>
          <w:lang w:bidi="ar-LB"/>
        </w:rPr>
      </w:pPr>
      <w:r w:rsidRPr="00A513C8">
        <w:rPr>
          <w:rFonts w:hint="cs"/>
          <w:spacing w:val="-1"/>
          <w:rtl/>
          <w:lang w:bidi="ar-LB"/>
        </w:rPr>
        <w:tab/>
        <w:t>(</w:t>
      </w:r>
      <w:r w:rsidRPr="00A513C8">
        <w:rPr>
          <w:rFonts w:hint="cs"/>
          <w:spacing w:val="-1"/>
          <w:sz w:val="30"/>
          <w:rtl/>
          <w:lang w:bidi="ar-LB"/>
        </w:rPr>
        <w:t>ﻫ</w:t>
      </w:r>
      <w:r w:rsidRPr="00A513C8">
        <w:rPr>
          <w:rFonts w:hint="cs"/>
          <w:spacing w:val="-1"/>
          <w:rtl/>
          <w:lang w:bidi="ar-LB"/>
        </w:rPr>
        <w:t>)</w:t>
      </w:r>
      <w:r w:rsidRPr="00A513C8">
        <w:rPr>
          <w:rFonts w:hint="cs"/>
          <w:spacing w:val="-1"/>
          <w:rtl/>
          <w:lang w:bidi="ar-LB"/>
        </w:rPr>
        <w:tab/>
        <w:t>في المرحلة الثانية من التعليم الثانوي، وفي مجال التأهيل التقني المتوسط،</w:t>
      </w:r>
      <w:r w:rsidRPr="00A513C8">
        <w:rPr>
          <w:rFonts w:hint="eastAsia"/>
          <w:spacing w:val="-1"/>
          <w:rtl/>
          <w:lang w:bidi="ar-LB"/>
        </w:rPr>
        <w:t> </w:t>
      </w:r>
      <w:r w:rsidRPr="00A513C8">
        <w:rPr>
          <w:rFonts w:hint="cs"/>
          <w:spacing w:val="-1"/>
          <w:rtl/>
          <w:lang w:bidi="ar-LB"/>
        </w:rPr>
        <w:t>٤٩٠ تلميذاً من أصل 000 1 تلميذ دخلوا الصف العاشر، أنهوا الصف الثاني عشر، منهم ٣٥٠ تلميذاً من دون أي سنة رسوب، أي ما يعادل نسبة نجاح بلغت ٣٥ بالمائة.</w:t>
      </w:r>
    </w:p>
    <w:p w:rsidR="00D6676E" w:rsidRPr="006134F5" w:rsidRDefault="00D6676E" w:rsidP="00D6676E">
      <w:pPr>
        <w:pStyle w:val="SingleTxtGA"/>
        <w:rPr>
          <w:rFonts w:hint="cs"/>
          <w:spacing w:val="-1"/>
          <w:rtl/>
          <w:lang w:bidi="ar-LB"/>
        </w:rPr>
      </w:pPr>
      <w:r w:rsidRPr="006134F5">
        <w:rPr>
          <w:rFonts w:hint="cs"/>
          <w:spacing w:val="-1"/>
          <w:rtl/>
          <w:lang w:bidi="ar-LB"/>
        </w:rPr>
        <w:t>٤٣-</w:t>
      </w:r>
      <w:r w:rsidRPr="006134F5">
        <w:rPr>
          <w:rFonts w:hint="cs"/>
          <w:spacing w:val="-1"/>
          <w:rtl/>
          <w:lang w:bidi="ar-LB"/>
        </w:rPr>
        <w:tab/>
        <w:t xml:space="preserve">وفي إطار السعي إلى تعزيز التدابير والخطوات الاجتماعية والتعليمية الهادفة إلى رفع المعدل العام لالتحاق الشباب والبالغين بالمدارس، من منظور المكافحة المتكاملة للفقر، اعتمدت السلطة التنفيذية القرار رقم ٩/٧٠ المؤرخ ٢٨ شباط/فبراير وأقرّت </w:t>
      </w:r>
      <w:proofErr w:type="spellStart"/>
      <w:r w:rsidRPr="006134F5">
        <w:rPr>
          <w:rFonts w:hint="cs"/>
          <w:spacing w:val="-1"/>
          <w:rtl/>
          <w:lang w:bidi="ar-LB"/>
        </w:rPr>
        <w:t>استراتيجية</w:t>
      </w:r>
      <w:proofErr w:type="spellEnd"/>
      <w:r w:rsidRPr="006134F5">
        <w:rPr>
          <w:rFonts w:hint="cs"/>
          <w:spacing w:val="-1"/>
          <w:rtl/>
          <w:lang w:bidi="ar-LB"/>
        </w:rPr>
        <w:t xml:space="preserve"> تنشيط تعليم القراءة والكتابة والتحصيل الدراسي لفترة ٢٠٠٦-٢٠١٥، انطلاقاً من أن تعلم الكتابة والقراءة شرط أساسي في مجال تنمية البلد الاقتصادية والاجتماعية، ومن منظور التعليم للجميع المستلهم من الأهداف الإنمائية للتنمية. والهدف الذي نتوخى بلوغه بحلول عام</w:t>
      </w:r>
      <w:r w:rsidRPr="006134F5">
        <w:rPr>
          <w:rFonts w:hint="eastAsia"/>
          <w:spacing w:val="-1"/>
          <w:rtl/>
          <w:lang w:bidi="ar-LB"/>
        </w:rPr>
        <w:t> </w:t>
      </w:r>
      <w:r w:rsidRPr="006134F5">
        <w:rPr>
          <w:rFonts w:hint="cs"/>
          <w:spacing w:val="-1"/>
          <w:rtl/>
          <w:lang w:bidi="ar-LB"/>
        </w:rPr>
        <w:t xml:space="preserve">٢٠١٧ هو نسبة 85.6 بالمائة، أي ما يعادل 000 000 10 شخص يلمون بالقراءة والكتابة. </w:t>
      </w:r>
    </w:p>
    <w:p w:rsidR="00D6676E" w:rsidRPr="00346633" w:rsidRDefault="00D6676E" w:rsidP="00D6676E">
      <w:pPr>
        <w:pStyle w:val="SingleTxtGA"/>
        <w:rPr>
          <w:rFonts w:hint="cs"/>
          <w:rtl/>
          <w:lang w:bidi="ar-LB"/>
        </w:rPr>
      </w:pPr>
      <w:r>
        <w:rPr>
          <w:rFonts w:hint="cs"/>
          <w:rtl/>
          <w:lang w:bidi="ar-LB"/>
        </w:rPr>
        <w:t>٤٤</w:t>
      </w:r>
      <w:r w:rsidRPr="00346633">
        <w:rPr>
          <w:rFonts w:hint="cs"/>
          <w:rtl/>
          <w:lang w:bidi="ar-LB"/>
        </w:rPr>
        <w:t>-</w:t>
      </w:r>
      <w:r w:rsidRPr="00346633">
        <w:rPr>
          <w:rFonts w:hint="cs"/>
          <w:rtl/>
          <w:lang w:bidi="ar-LB"/>
        </w:rPr>
        <w:tab/>
        <w:t xml:space="preserve">وجرى تنفيذ النظام التعليمي الجديد بشكل طبيعي وهو يخضع في عام </w:t>
      </w:r>
      <w:r>
        <w:rPr>
          <w:rFonts w:hint="cs"/>
          <w:rtl/>
          <w:lang w:bidi="ar-LB"/>
        </w:rPr>
        <w:t>٢٠١٢</w:t>
      </w:r>
      <w:r w:rsidRPr="00346633">
        <w:rPr>
          <w:rFonts w:hint="cs"/>
          <w:rtl/>
          <w:lang w:bidi="ar-LB"/>
        </w:rPr>
        <w:t xml:space="preserve"> لعملية تقييم شاملة تُبرز مستوى المساواة بين الرجال والنساء في نظام التعليم والبرامج، بما فيها برامج التعليم، وفي كتاب التلميذ كما في </w:t>
      </w:r>
      <w:r>
        <w:rPr>
          <w:rFonts w:hint="cs"/>
          <w:rtl/>
          <w:lang w:bidi="ar-LB"/>
        </w:rPr>
        <w:t xml:space="preserve">الأدلة </w:t>
      </w:r>
      <w:r w:rsidRPr="00346633">
        <w:rPr>
          <w:rFonts w:hint="cs"/>
          <w:rtl/>
          <w:lang w:bidi="ar-LB"/>
        </w:rPr>
        <w:t xml:space="preserve">المنهجية المخصصة للمعلمين، والنهج </w:t>
      </w:r>
      <w:proofErr w:type="spellStart"/>
      <w:r w:rsidRPr="00346633">
        <w:rPr>
          <w:rFonts w:hint="cs"/>
          <w:rtl/>
          <w:lang w:bidi="ar-LB"/>
        </w:rPr>
        <w:t>البرا</w:t>
      </w:r>
      <w:r>
        <w:rPr>
          <w:rFonts w:hint="cs"/>
          <w:rtl/>
          <w:lang w:bidi="ar-LB"/>
        </w:rPr>
        <w:t>مجي</w:t>
      </w:r>
      <w:proofErr w:type="spellEnd"/>
      <w:r>
        <w:rPr>
          <w:rFonts w:hint="cs"/>
          <w:rtl/>
          <w:lang w:bidi="ar-LB"/>
        </w:rPr>
        <w:t xml:space="preserve"> المتعلق بحقوق الإنسان.</w:t>
      </w:r>
    </w:p>
    <w:p w:rsidR="00D6676E" w:rsidRPr="00346633" w:rsidRDefault="00D6676E" w:rsidP="00D6676E">
      <w:pPr>
        <w:pStyle w:val="HChGA"/>
        <w:rPr>
          <w:rFonts w:hint="cs"/>
          <w:rtl/>
        </w:rPr>
      </w:pPr>
      <w:r>
        <w:rPr>
          <w:rFonts w:hint="cs"/>
          <w:rtl/>
        </w:rPr>
        <w:tab/>
        <w:t>ثامناً-</w:t>
      </w:r>
      <w:r>
        <w:rPr>
          <w:rFonts w:hint="cs"/>
          <w:rtl/>
        </w:rPr>
        <w:tab/>
        <w:t>العمل</w:t>
      </w:r>
    </w:p>
    <w:p w:rsidR="00D6676E" w:rsidRPr="00346633" w:rsidRDefault="00D6676E" w:rsidP="00D6676E">
      <w:pPr>
        <w:pStyle w:val="SingleTxtGA"/>
        <w:rPr>
          <w:rFonts w:hint="cs"/>
          <w:rtl/>
        </w:rPr>
      </w:pPr>
      <w:r>
        <w:rPr>
          <w:rtl/>
        </w:rPr>
        <w:t>٤٥</w:t>
      </w:r>
      <w:r w:rsidRPr="00346633">
        <w:rPr>
          <w:rtl/>
        </w:rPr>
        <w:t>-</w:t>
      </w:r>
      <w:r w:rsidRPr="00346633">
        <w:rPr>
          <w:rtl/>
        </w:rPr>
        <w:tab/>
      </w:r>
      <w:r w:rsidRPr="00346633">
        <w:rPr>
          <w:rFonts w:hint="cs"/>
          <w:rtl/>
        </w:rPr>
        <w:t xml:space="preserve">تحكم مؤسسات الدولة قوانين تشكل النظام القانوني </w:t>
      </w:r>
      <w:r>
        <w:rPr>
          <w:rFonts w:hint="cs"/>
          <w:rtl/>
        </w:rPr>
        <w:t>للخدمة المدنية</w:t>
      </w:r>
      <w:r w:rsidRPr="00346633">
        <w:rPr>
          <w:rFonts w:hint="cs"/>
          <w:rtl/>
        </w:rPr>
        <w:t xml:space="preserve">، الذي يُتبع فيه نظام قبول على أساس </w:t>
      </w:r>
      <w:r>
        <w:rPr>
          <w:rFonts w:hint="cs"/>
          <w:rtl/>
        </w:rPr>
        <w:t xml:space="preserve">امتحانات تنافسية </w:t>
      </w:r>
      <w:r w:rsidRPr="00346633">
        <w:rPr>
          <w:rFonts w:hint="cs"/>
          <w:rtl/>
        </w:rPr>
        <w:t>عامة تجري من دون أي تمييز. ويقبل في الوظائف الأشخاص الذي أظهروا أعلى القدرات، نساء كانوا أو رجال</w:t>
      </w:r>
      <w:r>
        <w:rPr>
          <w:rFonts w:hint="cs"/>
          <w:rtl/>
        </w:rPr>
        <w:t>اً</w:t>
      </w:r>
      <w:r w:rsidRPr="00346633">
        <w:rPr>
          <w:rFonts w:hint="cs"/>
          <w:rtl/>
        </w:rPr>
        <w:t>. ويخضع نظام الرواتب لجدول المرسوم الوزاري الذي أُقر ويدفع لكل موظف عام راتب يتناسب وفئته أو الوظيفة المسندة إليه وفقاً لكفاءاته. وتحمي النصوص القانونية الموظفين العامين، وخاصة النساء الحوامل والوالدات. وهذه القوانين واضحة ولا تخ</w:t>
      </w:r>
      <w:r>
        <w:rPr>
          <w:rFonts w:hint="cs"/>
          <w:rtl/>
        </w:rPr>
        <w:t>لّف أية حالة تمييز أو إجحاف.</w:t>
      </w:r>
    </w:p>
    <w:p w:rsidR="00D6676E" w:rsidRPr="00346633" w:rsidRDefault="00D6676E" w:rsidP="00D6676E">
      <w:pPr>
        <w:pStyle w:val="SingleTxtGA"/>
        <w:rPr>
          <w:rFonts w:hint="cs"/>
          <w:rtl/>
        </w:rPr>
      </w:pPr>
      <w:r>
        <w:rPr>
          <w:rtl/>
        </w:rPr>
        <w:t>٤</w:t>
      </w:r>
      <w:r>
        <w:rPr>
          <w:rFonts w:hint="cs"/>
          <w:rtl/>
        </w:rPr>
        <w:t>٦</w:t>
      </w:r>
      <w:r w:rsidRPr="00346633">
        <w:rPr>
          <w:rtl/>
        </w:rPr>
        <w:t>-</w:t>
      </w:r>
      <w:r w:rsidRPr="00346633">
        <w:rPr>
          <w:rtl/>
        </w:rPr>
        <w:tab/>
      </w:r>
      <w:r w:rsidRPr="00346633">
        <w:rPr>
          <w:rFonts w:hint="cs"/>
          <w:rtl/>
        </w:rPr>
        <w:t xml:space="preserve">أما القانون العام للعمل (القانون </w:t>
      </w:r>
      <w:r>
        <w:rPr>
          <w:rFonts w:hint="cs"/>
          <w:rtl/>
        </w:rPr>
        <w:t>٢</w:t>
      </w:r>
      <w:r w:rsidRPr="00346633">
        <w:rPr>
          <w:rFonts w:hint="cs"/>
          <w:rtl/>
        </w:rPr>
        <w:t>/</w:t>
      </w:r>
      <w:r>
        <w:rPr>
          <w:rFonts w:hint="cs"/>
          <w:rtl/>
        </w:rPr>
        <w:t>٠٠</w:t>
      </w:r>
      <w:r w:rsidRPr="00346633">
        <w:rPr>
          <w:rFonts w:hint="cs"/>
          <w:rtl/>
        </w:rPr>
        <w:t xml:space="preserve">) فهو ينطبق على العمل في المؤسسات العامة والمختلطة والخاصة والتعاونيات والمنظمات الاجتماعية التي لا تندرج في هيكل الإدارات العامة. </w:t>
      </w:r>
      <w:proofErr w:type="spellStart"/>
      <w:r w:rsidRPr="00346633">
        <w:rPr>
          <w:rFonts w:hint="cs"/>
          <w:rtl/>
        </w:rPr>
        <w:t>وتنص</w:t>
      </w:r>
      <w:proofErr w:type="spellEnd"/>
      <w:r w:rsidRPr="00346633">
        <w:rPr>
          <w:rFonts w:hint="cs"/>
          <w:rtl/>
        </w:rPr>
        <w:t xml:space="preserve"> المادة </w:t>
      </w:r>
      <w:r>
        <w:rPr>
          <w:rFonts w:hint="cs"/>
          <w:rtl/>
        </w:rPr>
        <w:t>١</w:t>
      </w:r>
      <w:r w:rsidRPr="00346633">
        <w:rPr>
          <w:rFonts w:hint="cs"/>
          <w:rtl/>
        </w:rPr>
        <w:t xml:space="preserve"> من القانون على أنه ينطبق على جميع العمال الذين يقدمون خدمات مقابل أجر لحساب رب عمل في إطار المنظمة وتحت سلطة إدارة هذا الأخير، فضلاً عن المتمرنين والمتدربين العاملين تحت سلطة رب العمل؛ وعلى العمل </w:t>
      </w:r>
      <w:r w:rsidRPr="00346633">
        <w:rPr>
          <w:rFonts w:hint="cs"/>
          <w:rtl/>
          <w:lang w:bidi="ar"/>
        </w:rPr>
        <w:t xml:space="preserve">الذي يؤديه في الخارج مواطنون </w:t>
      </w:r>
      <w:proofErr w:type="spellStart"/>
      <w:r>
        <w:rPr>
          <w:rFonts w:hint="cs"/>
          <w:rtl/>
          <w:lang w:bidi="ar"/>
        </w:rPr>
        <w:t>أ</w:t>
      </w:r>
      <w:r w:rsidRPr="00346633">
        <w:rPr>
          <w:rFonts w:hint="cs"/>
          <w:rtl/>
          <w:lang w:bidi="ar"/>
        </w:rPr>
        <w:t>نغوليون</w:t>
      </w:r>
      <w:proofErr w:type="spellEnd"/>
      <w:r w:rsidRPr="00346633">
        <w:rPr>
          <w:rFonts w:hint="cs"/>
          <w:rtl/>
          <w:lang w:bidi="ar"/>
        </w:rPr>
        <w:t xml:space="preserve"> أو أجانب مقيمون موظفون في البلد لحساب أرباب عمل </w:t>
      </w:r>
      <w:proofErr w:type="spellStart"/>
      <w:r>
        <w:rPr>
          <w:rFonts w:hint="cs"/>
          <w:rtl/>
          <w:lang w:bidi="ar"/>
        </w:rPr>
        <w:t>أ</w:t>
      </w:r>
      <w:r w:rsidRPr="00346633">
        <w:rPr>
          <w:rFonts w:hint="cs"/>
          <w:rtl/>
          <w:lang w:bidi="ar"/>
        </w:rPr>
        <w:t>نغوليين</w:t>
      </w:r>
      <w:proofErr w:type="spellEnd"/>
      <w:r w:rsidRPr="00346633">
        <w:rPr>
          <w:rFonts w:hint="cs"/>
          <w:rtl/>
          <w:lang w:bidi="ar"/>
        </w:rPr>
        <w:t>، شرط تطبيق أحكام تمنح العامل مزايا أفضل وأحكام ذات طابع عام في مكان العمل. ويطبق القانون أيضاً على العمال الأجانب غير المق</w:t>
      </w:r>
      <w:r>
        <w:rPr>
          <w:rFonts w:hint="cs"/>
          <w:rtl/>
          <w:lang w:bidi="ar"/>
        </w:rPr>
        <w:t>يمين.</w:t>
      </w:r>
    </w:p>
    <w:p w:rsidR="00D6676E" w:rsidRPr="00346633" w:rsidRDefault="00D6676E" w:rsidP="00D6676E">
      <w:pPr>
        <w:pStyle w:val="SingleTxtGA"/>
        <w:rPr>
          <w:rFonts w:hint="cs"/>
          <w:rtl/>
        </w:rPr>
      </w:pPr>
      <w:r>
        <w:rPr>
          <w:rtl/>
        </w:rPr>
        <w:t>٤</w:t>
      </w:r>
      <w:r>
        <w:rPr>
          <w:rFonts w:hint="cs"/>
          <w:rtl/>
        </w:rPr>
        <w:t>٧</w:t>
      </w:r>
      <w:r w:rsidRPr="00346633">
        <w:rPr>
          <w:rtl/>
        </w:rPr>
        <w:t>-</w:t>
      </w:r>
      <w:r w:rsidRPr="00346633">
        <w:rPr>
          <w:rtl/>
        </w:rPr>
        <w:tab/>
      </w:r>
      <w:proofErr w:type="spellStart"/>
      <w:r w:rsidRPr="00346633">
        <w:rPr>
          <w:rFonts w:hint="cs"/>
          <w:rtl/>
        </w:rPr>
        <w:t>وتنص</w:t>
      </w:r>
      <w:proofErr w:type="spellEnd"/>
      <w:r w:rsidRPr="00346633">
        <w:rPr>
          <w:rFonts w:hint="cs"/>
          <w:rtl/>
        </w:rPr>
        <w:t xml:space="preserve"> المادة </w:t>
      </w:r>
      <w:r>
        <w:rPr>
          <w:rFonts w:hint="cs"/>
          <w:rtl/>
        </w:rPr>
        <w:t>٨</w:t>
      </w:r>
      <w:r w:rsidRPr="00346633">
        <w:rPr>
          <w:rFonts w:hint="cs"/>
          <w:rtl/>
        </w:rPr>
        <w:t xml:space="preserve"> على أن علاقة العمل القانونية تصبح قائمة بموجب إبرام عقد العمل وتجعل حقوق وواجبات كل من العامل ورب العمل المتعاقدين واجبة الأداء. </w:t>
      </w:r>
      <w:proofErr w:type="spellStart"/>
      <w:r w:rsidRPr="00346633">
        <w:rPr>
          <w:rFonts w:hint="cs"/>
          <w:rtl/>
        </w:rPr>
        <w:t>وينص</w:t>
      </w:r>
      <w:proofErr w:type="spellEnd"/>
      <w:r w:rsidRPr="00346633">
        <w:rPr>
          <w:rFonts w:hint="cs"/>
          <w:rtl/>
        </w:rPr>
        <w:t xml:space="preserve"> القانون بشكل استثنائي في الحالات التي يحددها فقط على أن علاقة العمل تصبح قائمة بالتعيين. وتتناول المادة </w:t>
      </w:r>
      <w:r>
        <w:rPr>
          <w:rFonts w:hint="cs"/>
          <w:rtl/>
        </w:rPr>
        <w:t>٩</w:t>
      </w:r>
      <w:r w:rsidRPr="00346633">
        <w:rPr>
          <w:rFonts w:hint="cs"/>
          <w:rtl/>
        </w:rPr>
        <w:t xml:space="preserve"> علاقات العمل ذات الطابع الخاص التي تخص أشكال العمل التالية: العمل المنزلي؛ عمل السجناء في مؤسسات السجن؛ الأنشطة الرياضية المهنية؛ الأنشطة الفنية في العروض الفنية العامة؛ المشاركة في عمليات تجارية لحساب شركة أو أكثر</w:t>
      </w:r>
      <w:r>
        <w:rPr>
          <w:rFonts w:hint="cs"/>
          <w:rtl/>
        </w:rPr>
        <w:t>؛</w:t>
      </w:r>
      <w:r w:rsidRPr="00346633">
        <w:rPr>
          <w:rFonts w:hint="cs"/>
          <w:rtl/>
        </w:rPr>
        <w:t xml:space="preserve"> من دون تحمل مسؤولية النتائج؛ وكل علاقة عمل أخرى يحددها القانون كعلاقة عمل قانونية ذات طابع خاص. والقواعد التي تنظّم علاقات العمل هذه تحترم الحقوق الأساسية المعترف </w:t>
      </w:r>
      <w:proofErr w:type="spellStart"/>
      <w:r w:rsidRPr="00346633">
        <w:rPr>
          <w:rFonts w:hint="cs"/>
          <w:rtl/>
        </w:rPr>
        <w:t>بها</w:t>
      </w:r>
      <w:proofErr w:type="spellEnd"/>
      <w:r w:rsidRPr="00346633">
        <w:rPr>
          <w:rFonts w:hint="cs"/>
          <w:rtl/>
        </w:rPr>
        <w:t xml:space="preserve"> في الدستور والقوانين، فضلاً عن المبادئ الضمنية للقانون العام للعمل.</w:t>
      </w:r>
      <w:r>
        <w:rPr>
          <w:rFonts w:hint="cs"/>
          <w:rtl/>
        </w:rPr>
        <w:t xml:space="preserve"> </w:t>
      </w:r>
    </w:p>
    <w:p w:rsidR="00D6676E" w:rsidRPr="0040159D" w:rsidRDefault="00D6676E" w:rsidP="00D6676E">
      <w:pPr>
        <w:pStyle w:val="SingleTxtGA"/>
        <w:rPr>
          <w:rFonts w:hint="cs"/>
          <w:spacing w:val="-2"/>
          <w:rtl/>
        </w:rPr>
      </w:pPr>
      <w:r w:rsidRPr="0040159D">
        <w:rPr>
          <w:spacing w:val="-2"/>
          <w:rtl/>
        </w:rPr>
        <w:t>٤</w:t>
      </w:r>
      <w:r w:rsidRPr="0040159D">
        <w:rPr>
          <w:rFonts w:hint="cs"/>
          <w:spacing w:val="-2"/>
          <w:rtl/>
        </w:rPr>
        <w:t>٨</w:t>
      </w:r>
      <w:r w:rsidRPr="0040159D">
        <w:rPr>
          <w:spacing w:val="-2"/>
          <w:rtl/>
        </w:rPr>
        <w:t>-</w:t>
      </w:r>
      <w:r w:rsidRPr="0040159D">
        <w:rPr>
          <w:spacing w:val="-2"/>
          <w:rtl/>
        </w:rPr>
        <w:tab/>
      </w:r>
      <w:r w:rsidRPr="0040159D">
        <w:rPr>
          <w:rFonts w:hint="cs"/>
          <w:spacing w:val="-2"/>
          <w:rtl/>
        </w:rPr>
        <w:t>ويحدد القانون كذلك الأشخاص القانونيين المعنيين بالعقد واختصاصاتهم؛ وموضوع العقد</w:t>
      </w:r>
      <w:r>
        <w:rPr>
          <w:rFonts w:hint="cs"/>
          <w:spacing w:val="-2"/>
          <w:rtl/>
        </w:rPr>
        <w:t>؛</w:t>
      </w:r>
      <w:r w:rsidRPr="0040159D">
        <w:rPr>
          <w:rFonts w:hint="cs"/>
          <w:spacing w:val="-2"/>
          <w:rtl/>
        </w:rPr>
        <w:t xml:space="preserve"> وشكله؛ ومدته؛ ويتضمن أخيراً سلسلة من الأحكام تنظّم علاقات العمل بين العمال وأرباب العمل والحق في العمل الذي تكرسه المادة ٣ التي </w:t>
      </w:r>
      <w:proofErr w:type="spellStart"/>
      <w:r w:rsidRPr="0040159D">
        <w:rPr>
          <w:rFonts w:hint="cs"/>
          <w:spacing w:val="-2"/>
          <w:rtl/>
        </w:rPr>
        <w:t>تنص</w:t>
      </w:r>
      <w:proofErr w:type="spellEnd"/>
      <w:r w:rsidRPr="0040159D">
        <w:rPr>
          <w:rFonts w:hint="cs"/>
          <w:spacing w:val="-2"/>
          <w:rtl/>
        </w:rPr>
        <w:t xml:space="preserve"> على حق جميع المواطنين في عمل يختارونه بحرية، في ظل تساوي الفرص ومن دون أي تمييز على أساس العرق أو اللون أو</w:t>
      </w:r>
      <w:r w:rsidRPr="0040159D">
        <w:rPr>
          <w:rFonts w:hint="eastAsia"/>
          <w:spacing w:val="-2"/>
          <w:rtl/>
        </w:rPr>
        <w:t> </w:t>
      </w:r>
      <w:r w:rsidRPr="0040159D">
        <w:rPr>
          <w:rFonts w:hint="cs"/>
          <w:spacing w:val="-2"/>
          <w:rtl/>
        </w:rPr>
        <w:t xml:space="preserve">نوع الجنس أو الأصول </w:t>
      </w:r>
      <w:proofErr w:type="spellStart"/>
      <w:r w:rsidRPr="0040159D">
        <w:rPr>
          <w:rFonts w:hint="cs"/>
          <w:spacing w:val="-2"/>
          <w:rtl/>
        </w:rPr>
        <w:t>الإثنية</w:t>
      </w:r>
      <w:proofErr w:type="spellEnd"/>
      <w:r w:rsidRPr="0040159D">
        <w:rPr>
          <w:rFonts w:hint="cs"/>
          <w:spacing w:val="-2"/>
          <w:rtl/>
        </w:rPr>
        <w:t xml:space="preserve"> أو الوضع العائلي أو الظروف الاجتماعية أو المُثل الدينية أو</w:t>
      </w:r>
      <w:r w:rsidRPr="0040159D">
        <w:rPr>
          <w:rFonts w:hint="eastAsia"/>
          <w:spacing w:val="-2"/>
          <w:rtl/>
        </w:rPr>
        <w:t> </w:t>
      </w:r>
      <w:r w:rsidRPr="0040159D">
        <w:rPr>
          <w:rFonts w:hint="cs"/>
          <w:spacing w:val="-2"/>
          <w:rtl/>
        </w:rPr>
        <w:t>السياسية، أو الانتساب لنقابة ما أو اللغة. والحق في العمل لا يمكن فصله عن واجب العمل، إلا بالنسبة للأشخاص الذين يتعرضون لانخفاض في القدرات لأسباب تتعلق بالسن أو</w:t>
      </w:r>
      <w:r w:rsidRPr="0040159D">
        <w:rPr>
          <w:rFonts w:hint="eastAsia"/>
          <w:spacing w:val="-2"/>
          <w:rtl/>
        </w:rPr>
        <w:t> </w:t>
      </w:r>
      <w:r w:rsidRPr="0040159D">
        <w:rPr>
          <w:rFonts w:hint="cs"/>
          <w:spacing w:val="-2"/>
          <w:rtl/>
        </w:rPr>
        <w:t>المرض أو</w:t>
      </w:r>
      <w:r>
        <w:rPr>
          <w:rFonts w:hint="eastAsia"/>
          <w:spacing w:val="-2"/>
          <w:rtl/>
        </w:rPr>
        <w:t> </w:t>
      </w:r>
      <w:r w:rsidRPr="0040159D">
        <w:rPr>
          <w:rFonts w:hint="cs"/>
          <w:spacing w:val="-2"/>
          <w:rtl/>
        </w:rPr>
        <w:t xml:space="preserve">العجز. ولجميع المواطنين الحق في حرية اختيار مهنة ومزاولتها من دون قيود، باستثناء تلك التي </w:t>
      </w:r>
      <w:proofErr w:type="spellStart"/>
      <w:r w:rsidRPr="0040159D">
        <w:rPr>
          <w:rFonts w:hint="cs"/>
          <w:spacing w:val="-2"/>
          <w:rtl/>
        </w:rPr>
        <w:t>ينص</w:t>
      </w:r>
      <w:proofErr w:type="spellEnd"/>
      <w:r w:rsidRPr="0040159D">
        <w:rPr>
          <w:rFonts w:hint="cs"/>
          <w:spacing w:val="-2"/>
          <w:rtl/>
        </w:rPr>
        <w:t xml:space="preserve"> عليها القانون. وينبغي أن تراعي ظروف </w:t>
      </w:r>
      <w:r>
        <w:rPr>
          <w:rFonts w:hint="cs"/>
          <w:spacing w:val="-2"/>
          <w:rtl/>
        </w:rPr>
        <w:t>إ</w:t>
      </w:r>
      <w:r w:rsidRPr="0040159D">
        <w:rPr>
          <w:rFonts w:hint="cs"/>
          <w:spacing w:val="-2"/>
          <w:rtl/>
        </w:rPr>
        <w:t xml:space="preserve">نجاز العمل حريات العامل وكرامته وتسمح له بتلبية احتياجاته واحتياجات عائلته، وحماية صحته والتمتع بظروف عيش لائقة. </w:t>
      </w:r>
    </w:p>
    <w:p w:rsidR="00D6676E" w:rsidRPr="00346633" w:rsidRDefault="00D6676E" w:rsidP="00D6676E">
      <w:pPr>
        <w:pStyle w:val="SingleTxtGA"/>
        <w:rPr>
          <w:rFonts w:hint="cs"/>
          <w:rtl/>
        </w:rPr>
      </w:pPr>
      <w:r>
        <w:rPr>
          <w:rFonts w:hint="cs"/>
          <w:rtl/>
        </w:rPr>
        <w:t>٤٩</w:t>
      </w:r>
      <w:r w:rsidRPr="00346633">
        <w:rPr>
          <w:rFonts w:hint="cs"/>
          <w:rtl/>
        </w:rPr>
        <w:t>-</w:t>
      </w:r>
      <w:r w:rsidRPr="00346633">
        <w:rPr>
          <w:rFonts w:hint="cs"/>
          <w:rtl/>
        </w:rPr>
        <w:tab/>
        <w:t xml:space="preserve">وتشير المادة </w:t>
      </w:r>
      <w:r>
        <w:rPr>
          <w:rFonts w:hint="cs"/>
          <w:rtl/>
        </w:rPr>
        <w:t>٢٨</w:t>
      </w:r>
      <w:r w:rsidRPr="00346633">
        <w:rPr>
          <w:rFonts w:hint="cs"/>
          <w:rtl/>
        </w:rPr>
        <w:t xml:space="preserve"> إلى عقد العمل في المنزل الذي ينبغي أن تقرّه </w:t>
      </w:r>
      <w:proofErr w:type="spellStart"/>
      <w:r w:rsidRPr="00346633">
        <w:rPr>
          <w:rFonts w:hint="cs"/>
          <w:rtl/>
        </w:rPr>
        <w:t>المفتشية</w:t>
      </w:r>
      <w:proofErr w:type="spellEnd"/>
      <w:r w:rsidRPr="00346633">
        <w:rPr>
          <w:rFonts w:hint="cs"/>
          <w:rtl/>
        </w:rPr>
        <w:t xml:space="preserve"> العامة للعمل التي تحتفظ بنسخة منه ليتسنى لها عند الاقتضاء التحقق من قواعد النظافة والسلامة في العمل. وتُحدد الرواتب وفقاً لجدول </w:t>
      </w:r>
      <w:proofErr w:type="spellStart"/>
      <w:r w:rsidRPr="00346633">
        <w:rPr>
          <w:rFonts w:hint="cs"/>
          <w:rtl/>
        </w:rPr>
        <w:t>المداخيل</w:t>
      </w:r>
      <w:proofErr w:type="spellEnd"/>
      <w:r w:rsidRPr="00346633">
        <w:rPr>
          <w:rFonts w:hint="cs"/>
          <w:rtl/>
        </w:rPr>
        <w:t xml:space="preserve"> الذي ينبغي أن يخضع لأحكام الفقرة </w:t>
      </w:r>
      <w:r>
        <w:rPr>
          <w:rFonts w:hint="cs"/>
          <w:rtl/>
        </w:rPr>
        <w:t>٥</w:t>
      </w:r>
      <w:r w:rsidRPr="00346633">
        <w:rPr>
          <w:rFonts w:hint="cs"/>
          <w:rtl/>
        </w:rPr>
        <w:t xml:space="preserve"> من المادة</w:t>
      </w:r>
      <w:r>
        <w:rPr>
          <w:rFonts w:hint="eastAsia"/>
          <w:rtl/>
        </w:rPr>
        <w:t> </w:t>
      </w:r>
      <w:r>
        <w:rPr>
          <w:rFonts w:hint="cs"/>
          <w:rtl/>
        </w:rPr>
        <w:t>١٦٤</w:t>
      </w:r>
      <w:r w:rsidRPr="00346633">
        <w:rPr>
          <w:rFonts w:hint="cs"/>
          <w:rtl/>
        </w:rPr>
        <w:t xml:space="preserve">. وعقد العمل في المنزل هو عقد يشتري بموجبه العامل المواد الأولية ثم يسلّم المنتجات النهائية لبائعها، بسعر محدد، على أن يُعتبر العامل تابعاً لمشتري المنتج النهائي من الناحية الاقتصادية. وعلى كل رب عمل يشغّل عمالاً في المنزل أن يعطيهم وثيقة لمراقبة العمل الذي </w:t>
      </w:r>
      <w:proofErr w:type="spellStart"/>
      <w:r w:rsidRPr="00346633">
        <w:rPr>
          <w:rFonts w:hint="cs"/>
          <w:rtl/>
        </w:rPr>
        <w:t>يؤدونه</w:t>
      </w:r>
      <w:proofErr w:type="spellEnd"/>
      <w:r w:rsidRPr="00346633">
        <w:rPr>
          <w:rFonts w:hint="cs"/>
          <w:rtl/>
        </w:rPr>
        <w:t>، تحدد هوية العامل، وطبيعة العمل المطلوب وكمية المواد الأولية المسلمة، والأسعار المتفق عليها لتحديد الراتب، وتسليم المن</w:t>
      </w:r>
      <w:r>
        <w:rPr>
          <w:rFonts w:hint="cs"/>
          <w:rtl/>
        </w:rPr>
        <w:t>تجات وتواريخ التسليم والاستلام.</w:t>
      </w:r>
    </w:p>
    <w:p w:rsidR="00D6676E" w:rsidRPr="00346633" w:rsidRDefault="00D6676E" w:rsidP="00D6676E">
      <w:pPr>
        <w:pStyle w:val="SingleTxtGA"/>
        <w:rPr>
          <w:rFonts w:hint="cs"/>
          <w:rtl/>
        </w:rPr>
      </w:pPr>
      <w:r>
        <w:rPr>
          <w:rFonts w:hint="cs"/>
          <w:rtl/>
        </w:rPr>
        <w:t>٥٠</w:t>
      </w:r>
      <w:r w:rsidRPr="00346633">
        <w:rPr>
          <w:rFonts w:hint="cs"/>
          <w:rtl/>
        </w:rPr>
        <w:t>-</w:t>
      </w:r>
      <w:r w:rsidRPr="00346633">
        <w:rPr>
          <w:rFonts w:hint="cs"/>
          <w:rtl/>
        </w:rPr>
        <w:tab/>
        <w:t xml:space="preserve">وينبغي ضمان تطبيق هذه الأحكام القانونية وغيرها من الأحكام المساهمة في إقامة علاقات جيدة بين العمال وأرباب العمل من خلال ما يلي: </w:t>
      </w:r>
    </w:p>
    <w:p w:rsidR="00D6676E" w:rsidRPr="00346633" w:rsidRDefault="00D6676E" w:rsidP="00D6676E">
      <w:pPr>
        <w:pStyle w:val="SingleTxtGA"/>
        <w:rPr>
          <w:rFonts w:hint="cs"/>
        </w:rPr>
      </w:pPr>
      <w:r>
        <w:rPr>
          <w:rFonts w:hint="cs"/>
          <w:rtl/>
        </w:rPr>
        <w:tab/>
        <w:t>(أ)</w:t>
      </w:r>
      <w:r>
        <w:rPr>
          <w:rFonts w:hint="cs"/>
          <w:rtl/>
        </w:rPr>
        <w:tab/>
      </w:r>
      <w:r w:rsidRPr="00346633">
        <w:rPr>
          <w:rFonts w:hint="cs"/>
          <w:rtl/>
        </w:rPr>
        <w:t xml:space="preserve">الاحترام المتبادل للقانون وللشروط التعاقدية؛ </w:t>
      </w:r>
    </w:p>
    <w:p w:rsidR="00D6676E" w:rsidRPr="00346633" w:rsidRDefault="00D6676E" w:rsidP="00D6676E">
      <w:pPr>
        <w:pStyle w:val="SingleTxtGA"/>
        <w:rPr>
          <w:rFonts w:hint="cs"/>
        </w:rPr>
      </w:pPr>
      <w:r>
        <w:rPr>
          <w:rFonts w:hint="cs"/>
          <w:rtl/>
        </w:rPr>
        <w:tab/>
        <w:t>(ب)</w:t>
      </w:r>
      <w:r>
        <w:rPr>
          <w:rFonts w:hint="cs"/>
          <w:rtl/>
        </w:rPr>
        <w:tab/>
      </w:r>
      <w:r w:rsidRPr="00346633">
        <w:rPr>
          <w:rFonts w:hint="cs"/>
          <w:rtl/>
        </w:rPr>
        <w:t xml:space="preserve">الحقوق المرتبطة بالعمل، ومنها: الحرية النقابية وما يلحق </w:t>
      </w:r>
      <w:proofErr w:type="spellStart"/>
      <w:r w:rsidRPr="00346633">
        <w:rPr>
          <w:rFonts w:hint="cs"/>
          <w:rtl/>
        </w:rPr>
        <w:t>بها</w:t>
      </w:r>
      <w:proofErr w:type="spellEnd"/>
      <w:r w:rsidRPr="00346633">
        <w:rPr>
          <w:rFonts w:hint="cs"/>
          <w:rtl/>
        </w:rPr>
        <w:t xml:space="preserve"> من حق في </w:t>
      </w:r>
      <w:r w:rsidRPr="00346633">
        <w:rPr>
          <w:rFonts w:hint="cs"/>
          <w:rtl/>
          <w:lang w:bidi="ar"/>
        </w:rPr>
        <w:t xml:space="preserve">تنظيم وممارسة النشاط النقابي؛ والحق في </w:t>
      </w:r>
      <w:r>
        <w:rPr>
          <w:rFonts w:hint="cs"/>
          <w:rtl/>
          <w:lang w:bidi="ar"/>
        </w:rPr>
        <w:t>التفاوض الجماعي</w:t>
      </w:r>
      <w:r w:rsidRPr="00346633">
        <w:rPr>
          <w:rFonts w:hint="cs"/>
          <w:rtl/>
          <w:lang w:bidi="ar"/>
        </w:rPr>
        <w:t>؛ والحق في الإضراب، والحق في</w:t>
      </w:r>
      <w:r>
        <w:rPr>
          <w:rFonts w:hint="eastAsia"/>
          <w:rtl/>
          <w:lang w:bidi="ar"/>
        </w:rPr>
        <w:t> </w:t>
      </w:r>
      <w:r w:rsidRPr="00346633">
        <w:rPr>
          <w:rFonts w:hint="cs"/>
          <w:rtl/>
          <w:lang w:bidi="ar"/>
        </w:rPr>
        <w:t xml:space="preserve">الاجتماع وفي المشاركة في نشاط المؤسسة. وتُمارَس هذه الحقوق في إطار الأحكام الدستورية </w:t>
      </w:r>
      <w:r>
        <w:rPr>
          <w:rFonts w:hint="cs"/>
          <w:rtl/>
          <w:lang w:bidi="ar"/>
        </w:rPr>
        <w:t xml:space="preserve">والقوانين التي تنظمها، لا </w:t>
      </w:r>
      <w:proofErr w:type="spellStart"/>
      <w:r>
        <w:rPr>
          <w:rFonts w:hint="cs"/>
          <w:rtl/>
          <w:lang w:bidi="ar"/>
        </w:rPr>
        <w:t>سيما</w:t>
      </w:r>
      <w:proofErr w:type="spellEnd"/>
      <w:r>
        <w:rPr>
          <w:rFonts w:hint="cs"/>
          <w:rtl/>
          <w:lang w:bidi="ar"/>
        </w:rPr>
        <w:t>؛</w:t>
      </w:r>
    </w:p>
    <w:p w:rsidR="00D6676E" w:rsidRPr="00346633" w:rsidRDefault="00D6676E" w:rsidP="00D6676E">
      <w:pPr>
        <w:pStyle w:val="SingleTxtGA"/>
        <w:rPr>
          <w:rFonts w:hint="cs"/>
        </w:rPr>
      </w:pPr>
      <w:r>
        <w:rPr>
          <w:rFonts w:hint="cs"/>
          <w:rtl/>
        </w:rPr>
        <w:tab/>
        <w:t>(ج)</w:t>
      </w:r>
      <w:r>
        <w:rPr>
          <w:rFonts w:hint="cs"/>
          <w:rtl/>
        </w:rPr>
        <w:tab/>
      </w:r>
      <w:r w:rsidRPr="00346633">
        <w:rPr>
          <w:rFonts w:hint="cs"/>
          <w:rtl/>
        </w:rPr>
        <w:t>من خلال اللجوء إلى الهيئات المختصة في وزارة الإدارة ا</w:t>
      </w:r>
      <w:r>
        <w:rPr>
          <w:rFonts w:hint="cs"/>
          <w:rtl/>
        </w:rPr>
        <w:t>لعامة والعمل والضمان الاجتماعي؛</w:t>
      </w:r>
    </w:p>
    <w:p w:rsidR="00D6676E" w:rsidRPr="00346633" w:rsidRDefault="00D6676E" w:rsidP="00D6676E">
      <w:pPr>
        <w:pStyle w:val="SingleTxtGA"/>
        <w:rPr>
          <w:rFonts w:hint="cs"/>
          <w:rtl/>
        </w:rPr>
      </w:pPr>
      <w:r>
        <w:rPr>
          <w:rFonts w:hint="cs"/>
          <w:rtl/>
        </w:rPr>
        <w:tab/>
        <w:t>(د)</w:t>
      </w:r>
      <w:r>
        <w:rPr>
          <w:rFonts w:hint="cs"/>
          <w:rtl/>
        </w:rPr>
        <w:tab/>
      </w:r>
      <w:r w:rsidRPr="00346633">
        <w:rPr>
          <w:rFonts w:hint="cs"/>
          <w:rtl/>
        </w:rPr>
        <w:t xml:space="preserve">من خلال الغرف المتخصصة بالعمل في المحاكم الإقليمية في حال تدهور </w:t>
      </w:r>
      <w:r>
        <w:rPr>
          <w:rFonts w:hint="cs"/>
          <w:rtl/>
        </w:rPr>
        <w:t>الخلاف.</w:t>
      </w:r>
    </w:p>
    <w:p w:rsidR="00D6676E" w:rsidRPr="00346633" w:rsidRDefault="00D6676E" w:rsidP="00D6676E">
      <w:pPr>
        <w:pStyle w:val="HChGA"/>
        <w:rPr>
          <w:rtl/>
        </w:rPr>
      </w:pPr>
      <w:r>
        <w:rPr>
          <w:rFonts w:hint="cs"/>
          <w:rtl/>
        </w:rPr>
        <w:tab/>
        <w:t>تاسعاً-</w:t>
      </w:r>
      <w:r>
        <w:rPr>
          <w:rFonts w:hint="cs"/>
          <w:rtl/>
        </w:rPr>
        <w:tab/>
        <w:t>الصحة</w:t>
      </w:r>
    </w:p>
    <w:p w:rsidR="00D6676E" w:rsidRPr="00346633" w:rsidRDefault="00D6676E" w:rsidP="00D6676E">
      <w:pPr>
        <w:pStyle w:val="SingleTxtGA"/>
        <w:rPr>
          <w:rFonts w:hint="cs"/>
          <w:rtl/>
          <w:lang w:bidi="ar"/>
        </w:rPr>
      </w:pPr>
      <w:r w:rsidRPr="00137CAA">
        <w:rPr>
          <w:rtl/>
        </w:rPr>
        <w:t>٥</w:t>
      </w:r>
      <w:r w:rsidRPr="00137CAA">
        <w:rPr>
          <w:rFonts w:hint="cs"/>
          <w:rtl/>
        </w:rPr>
        <w:t>١</w:t>
      </w:r>
      <w:r w:rsidRPr="00137CAA">
        <w:rPr>
          <w:rtl/>
        </w:rPr>
        <w:t>-</w:t>
      </w:r>
      <w:r w:rsidRPr="00137CAA">
        <w:rPr>
          <w:rtl/>
        </w:rPr>
        <w:tab/>
      </w:r>
      <w:r w:rsidRPr="00137CAA">
        <w:rPr>
          <w:rFonts w:hint="cs"/>
          <w:rtl/>
        </w:rPr>
        <w:t xml:space="preserve">نُشرت أحدث مؤشرات تتعلق بالصحة في عام ٢٠١٠ من قبل المعهد الوطني للإحصاءات ومن قبل منظمة الصحة العالمية في عام ٢٠١١؛ وهي تبيّن أن </w:t>
      </w:r>
      <w:r w:rsidRPr="00137CAA">
        <w:rPr>
          <w:rFonts w:hint="cs"/>
          <w:rtl/>
          <w:lang w:bidi="ar"/>
        </w:rPr>
        <w:t xml:space="preserve">متوسط العمر المتوقع في </w:t>
      </w:r>
      <w:proofErr w:type="spellStart"/>
      <w:r w:rsidRPr="00137CAA">
        <w:rPr>
          <w:rFonts w:hint="cs"/>
          <w:rtl/>
          <w:lang w:bidi="ar"/>
        </w:rPr>
        <w:t>أنغولا</w:t>
      </w:r>
      <w:proofErr w:type="spellEnd"/>
      <w:r w:rsidRPr="00137CAA">
        <w:rPr>
          <w:rFonts w:hint="cs"/>
          <w:rtl/>
          <w:lang w:bidi="ar"/>
        </w:rPr>
        <w:t xml:space="preserve"> قد ارتفع من ٤٨ عاماً</w:t>
      </w:r>
      <w:r>
        <w:rPr>
          <w:rFonts w:hint="cs"/>
          <w:rtl/>
          <w:lang w:bidi="ar"/>
        </w:rPr>
        <w:t xml:space="preserve"> </w:t>
      </w:r>
      <w:r w:rsidRPr="00137CAA">
        <w:rPr>
          <w:rFonts w:hint="cs"/>
          <w:rtl/>
          <w:lang w:bidi="ar"/>
        </w:rPr>
        <w:t>للجنسين في عام ٢٠٠٨ إلى ٥٢ عاماً في عام</w:t>
      </w:r>
      <w:r w:rsidRPr="00137CAA">
        <w:rPr>
          <w:rFonts w:hint="eastAsia"/>
          <w:rtl/>
          <w:lang w:bidi="ar"/>
        </w:rPr>
        <w:t> </w:t>
      </w:r>
      <w:r w:rsidRPr="00137CAA">
        <w:rPr>
          <w:rFonts w:hint="cs"/>
          <w:rtl/>
          <w:lang w:bidi="ar"/>
        </w:rPr>
        <w:t xml:space="preserve">٢٠١٠. وانخفضت الوفيات </w:t>
      </w:r>
      <w:proofErr w:type="spellStart"/>
      <w:r w:rsidRPr="00137CAA">
        <w:rPr>
          <w:rFonts w:hint="cs"/>
          <w:rtl/>
          <w:lang w:bidi="ar"/>
        </w:rPr>
        <w:t>النفاسية</w:t>
      </w:r>
      <w:proofErr w:type="spellEnd"/>
      <w:r w:rsidRPr="00137CAA">
        <w:rPr>
          <w:rFonts w:hint="cs"/>
          <w:rtl/>
          <w:lang w:bidi="ar"/>
        </w:rPr>
        <w:t xml:space="preserve"> من </w:t>
      </w:r>
      <w:r>
        <w:rPr>
          <w:rFonts w:hint="cs"/>
          <w:rtl/>
          <w:lang w:bidi="ar"/>
        </w:rPr>
        <w:t>400 1/000 100</w:t>
      </w:r>
      <w:r w:rsidRPr="00137CAA">
        <w:rPr>
          <w:rFonts w:hint="cs"/>
          <w:rtl/>
          <w:lang w:bidi="ar"/>
        </w:rPr>
        <w:t xml:space="preserve"> مولود حي في عام</w:t>
      </w:r>
      <w:r>
        <w:rPr>
          <w:rFonts w:hint="eastAsia"/>
          <w:rtl/>
          <w:lang w:bidi="ar"/>
        </w:rPr>
        <w:t> </w:t>
      </w:r>
      <w:r w:rsidRPr="00137CAA">
        <w:rPr>
          <w:rFonts w:hint="cs"/>
          <w:rtl/>
          <w:lang w:bidi="ar"/>
        </w:rPr>
        <w:t xml:space="preserve">٢٠١١ إلى </w:t>
      </w:r>
      <w:r>
        <w:rPr>
          <w:rFonts w:hint="cs"/>
          <w:rtl/>
          <w:lang w:bidi="ar"/>
        </w:rPr>
        <w:t xml:space="preserve">410/000 100 </w:t>
      </w:r>
      <w:r w:rsidRPr="00137CAA">
        <w:rPr>
          <w:rFonts w:hint="cs"/>
          <w:rtl/>
          <w:lang w:bidi="ar"/>
        </w:rPr>
        <w:t xml:space="preserve">مولود حي في عام ٢٠١١؛ في حين انخفضت وفيات الأطفال من </w:t>
      </w:r>
      <w:r>
        <w:rPr>
          <w:rFonts w:hint="cs"/>
          <w:rtl/>
          <w:lang w:bidi="ar"/>
        </w:rPr>
        <w:t xml:space="preserve">150/000 1 </w:t>
      </w:r>
      <w:r w:rsidRPr="00137CAA">
        <w:rPr>
          <w:rFonts w:hint="cs"/>
          <w:rtl/>
          <w:lang w:bidi="ar"/>
        </w:rPr>
        <w:t xml:space="preserve">في عام ٢٠٠١ إلى </w:t>
      </w:r>
      <w:r>
        <w:rPr>
          <w:rFonts w:hint="cs"/>
          <w:rtl/>
          <w:lang w:bidi="ar"/>
        </w:rPr>
        <w:t xml:space="preserve">116/000 1 </w:t>
      </w:r>
      <w:r w:rsidRPr="00137CAA">
        <w:rPr>
          <w:rFonts w:hint="cs"/>
          <w:rtl/>
          <w:lang w:bidi="ar"/>
        </w:rPr>
        <w:t xml:space="preserve">مولود حي في عام ٢٠٠٩، بينما انخفضت وفيات الأطفال دون سن الخامسة من </w:t>
      </w:r>
      <w:r>
        <w:rPr>
          <w:rFonts w:hint="cs"/>
          <w:rtl/>
          <w:lang w:bidi="ar"/>
        </w:rPr>
        <w:t xml:space="preserve">250/000 1 </w:t>
      </w:r>
      <w:r w:rsidRPr="00137CAA">
        <w:rPr>
          <w:rFonts w:hint="cs"/>
          <w:rtl/>
          <w:lang w:bidi="ar"/>
        </w:rPr>
        <w:t>في عام ٢٠٠١ إ</w:t>
      </w:r>
      <w:r>
        <w:rPr>
          <w:rFonts w:hint="cs"/>
          <w:rtl/>
          <w:lang w:bidi="ar"/>
        </w:rPr>
        <w:t>لى</w:t>
      </w:r>
      <w:r>
        <w:rPr>
          <w:rFonts w:hint="eastAsia"/>
          <w:rtl/>
          <w:lang w:bidi="ar"/>
        </w:rPr>
        <w:t> </w:t>
      </w:r>
      <w:r>
        <w:rPr>
          <w:rFonts w:hint="cs"/>
          <w:rtl/>
          <w:lang w:bidi="ar"/>
        </w:rPr>
        <w:t xml:space="preserve">196/000 1 </w:t>
      </w:r>
      <w:r w:rsidRPr="00137CAA">
        <w:rPr>
          <w:rFonts w:hint="cs"/>
          <w:rtl/>
          <w:lang w:bidi="ar"/>
        </w:rPr>
        <w:t>مولود حي في عام ٢٠٠٩.</w:t>
      </w:r>
    </w:p>
    <w:p w:rsidR="00D6676E" w:rsidRPr="00346633" w:rsidRDefault="00D6676E" w:rsidP="00D6676E">
      <w:pPr>
        <w:pStyle w:val="SingleTxtGA"/>
        <w:rPr>
          <w:rFonts w:hint="cs"/>
          <w:rtl/>
          <w:lang w:bidi="ar"/>
        </w:rPr>
      </w:pPr>
      <w:r>
        <w:rPr>
          <w:rFonts w:hint="cs"/>
          <w:rtl/>
          <w:lang w:bidi="ar"/>
        </w:rPr>
        <w:t>٥٢</w:t>
      </w:r>
      <w:r w:rsidRPr="00346633">
        <w:rPr>
          <w:rFonts w:hint="cs"/>
          <w:rtl/>
          <w:lang w:bidi="ar"/>
        </w:rPr>
        <w:t>-</w:t>
      </w:r>
      <w:r w:rsidRPr="00346633">
        <w:rPr>
          <w:rFonts w:hint="cs"/>
          <w:rtl/>
          <w:lang w:bidi="ar"/>
        </w:rPr>
        <w:tab/>
        <w:t xml:space="preserve">وبيّنت الدراسة الاستقصائية بشأن رفاه السكان، في عام </w:t>
      </w:r>
      <w:r>
        <w:rPr>
          <w:rFonts w:hint="cs"/>
          <w:rtl/>
          <w:lang w:bidi="ar"/>
        </w:rPr>
        <w:t>٢٠٠٩</w:t>
      </w:r>
      <w:r w:rsidRPr="00346633">
        <w:rPr>
          <w:rFonts w:hint="cs"/>
          <w:rtl/>
          <w:lang w:bidi="ar"/>
        </w:rPr>
        <w:t xml:space="preserve">، أن </w:t>
      </w:r>
      <w:r>
        <w:rPr>
          <w:rFonts w:hint="cs"/>
          <w:rtl/>
          <w:lang w:bidi="ar"/>
        </w:rPr>
        <w:t>٤٧</w:t>
      </w:r>
      <w:r w:rsidRPr="00346633">
        <w:rPr>
          <w:rFonts w:hint="cs"/>
          <w:rtl/>
          <w:lang w:bidi="ar"/>
        </w:rPr>
        <w:t xml:space="preserve"> بالمائة من النساء قد أجرين ما معدله </w:t>
      </w:r>
      <w:r>
        <w:rPr>
          <w:rFonts w:hint="cs"/>
          <w:rtl/>
          <w:lang w:bidi="ar"/>
        </w:rPr>
        <w:t>٤</w:t>
      </w:r>
      <w:r w:rsidRPr="00346633">
        <w:rPr>
          <w:rFonts w:hint="cs"/>
          <w:rtl/>
          <w:lang w:bidi="ar"/>
        </w:rPr>
        <w:t xml:space="preserve"> استشارات قبل الولادة، وأن </w:t>
      </w:r>
      <w:r>
        <w:rPr>
          <w:rFonts w:hint="cs"/>
          <w:rtl/>
          <w:lang w:bidi="ar"/>
        </w:rPr>
        <w:t>٤٢</w:t>
      </w:r>
      <w:r w:rsidRPr="00346633">
        <w:rPr>
          <w:rFonts w:hint="cs"/>
          <w:rtl/>
          <w:lang w:bidi="ar"/>
        </w:rPr>
        <w:t xml:space="preserve"> بالمائة من الولادات جرت في مؤسسات الصحة العامة بينما استفادت نسبة </w:t>
      </w:r>
      <w:r>
        <w:rPr>
          <w:rFonts w:hint="cs"/>
          <w:rtl/>
          <w:lang w:bidi="ar"/>
        </w:rPr>
        <w:t>٤٩</w:t>
      </w:r>
      <w:r w:rsidRPr="00346633">
        <w:rPr>
          <w:rFonts w:hint="cs"/>
          <w:rtl/>
          <w:lang w:bidi="ar"/>
        </w:rPr>
        <w:t xml:space="preserve"> بالمائة من الولادات من مساعدة مهنيين مؤهلين في مجال الصحة. </w:t>
      </w:r>
    </w:p>
    <w:p w:rsidR="00D6676E" w:rsidRPr="00346633" w:rsidRDefault="00D6676E" w:rsidP="00D6676E">
      <w:pPr>
        <w:pStyle w:val="SingleTxtGA"/>
        <w:rPr>
          <w:rFonts w:hint="cs"/>
          <w:rtl/>
          <w:lang w:bidi="ar"/>
        </w:rPr>
      </w:pPr>
      <w:r>
        <w:rPr>
          <w:rFonts w:hint="cs"/>
          <w:rtl/>
          <w:lang w:bidi="ar"/>
        </w:rPr>
        <w:t>٥٣</w:t>
      </w:r>
      <w:r w:rsidRPr="00346633">
        <w:rPr>
          <w:rFonts w:hint="cs"/>
          <w:rtl/>
          <w:lang w:bidi="ar"/>
        </w:rPr>
        <w:t>-</w:t>
      </w:r>
      <w:r w:rsidRPr="00346633">
        <w:rPr>
          <w:rFonts w:hint="cs"/>
          <w:rtl/>
          <w:lang w:bidi="ar"/>
        </w:rPr>
        <w:tab/>
        <w:t xml:space="preserve">وانطلاقاً من هذا المشهد، اعتمدت </w:t>
      </w:r>
      <w:r>
        <w:rPr>
          <w:rFonts w:hint="cs"/>
          <w:rtl/>
          <w:lang w:bidi="ar"/>
        </w:rPr>
        <w:t xml:space="preserve">الدولة </w:t>
      </w:r>
      <w:r w:rsidRPr="00346633">
        <w:rPr>
          <w:rFonts w:hint="cs"/>
          <w:rtl/>
          <w:lang w:bidi="ar"/>
        </w:rPr>
        <w:t xml:space="preserve">في عام </w:t>
      </w:r>
      <w:r>
        <w:rPr>
          <w:rFonts w:hint="cs"/>
          <w:rtl/>
          <w:lang w:bidi="ar"/>
        </w:rPr>
        <w:t>٢٠٠٩</w:t>
      </w:r>
      <w:r w:rsidRPr="00346633">
        <w:rPr>
          <w:rFonts w:hint="cs"/>
          <w:rtl/>
          <w:lang w:bidi="ar"/>
        </w:rPr>
        <w:t xml:space="preserve"> تدابير تؤثر بشكل كبير على أداء نظام الصحة الوطني على المستويين الإقليمي والبلدي. ويهدف برنامج نقل مهام الخدمات الصحية إلى البلديات إلى تقريب الخدمات من السكان وتوفير الجودة اللازمة للوقاية من الأمراض الأكثر شيوعاً لديهم ومعالجتها، والقدرة على تطوير إدارة محلية ديناميكية وحديثة. </w:t>
      </w:r>
    </w:p>
    <w:p w:rsidR="00D6676E" w:rsidRPr="00346633" w:rsidRDefault="00D6676E" w:rsidP="00D6676E">
      <w:pPr>
        <w:pStyle w:val="SingleTxtGA"/>
        <w:rPr>
          <w:rFonts w:hint="cs"/>
          <w:rtl/>
          <w:lang w:bidi="ar"/>
        </w:rPr>
      </w:pPr>
      <w:r>
        <w:rPr>
          <w:rFonts w:hint="cs"/>
          <w:rtl/>
          <w:lang w:bidi="ar"/>
        </w:rPr>
        <w:t>٥٤</w:t>
      </w:r>
      <w:r w:rsidRPr="00346633">
        <w:rPr>
          <w:rFonts w:hint="cs"/>
          <w:rtl/>
          <w:lang w:bidi="ar"/>
        </w:rPr>
        <w:t>-</w:t>
      </w:r>
      <w:r w:rsidRPr="00346633">
        <w:rPr>
          <w:rFonts w:hint="cs"/>
          <w:rtl/>
          <w:lang w:bidi="ar"/>
        </w:rPr>
        <w:tab/>
        <w:t xml:space="preserve">تعزيز شبكة خدمات الرعاية الأولية من خلال بناء </w:t>
      </w:r>
      <w:r>
        <w:rPr>
          <w:rFonts w:hint="cs"/>
          <w:rtl/>
          <w:lang w:bidi="ar"/>
        </w:rPr>
        <w:t>١٥</w:t>
      </w:r>
      <w:r w:rsidRPr="00346633">
        <w:rPr>
          <w:rFonts w:hint="cs"/>
          <w:rtl/>
          <w:lang w:bidi="ar"/>
        </w:rPr>
        <w:t xml:space="preserve"> مستشف</w:t>
      </w:r>
      <w:r w:rsidRPr="00346633">
        <w:rPr>
          <w:rFonts w:hint="eastAsia"/>
          <w:rtl/>
          <w:lang w:bidi="ar"/>
        </w:rPr>
        <w:t>ى</w:t>
      </w:r>
      <w:r w:rsidRPr="00346633">
        <w:rPr>
          <w:rFonts w:hint="cs"/>
          <w:rtl/>
          <w:lang w:bidi="ar"/>
        </w:rPr>
        <w:t xml:space="preserve"> بلدياً جديداً وتدعيم </w:t>
      </w:r>
      <w:r>
        <w:rPr>
          <w:rFonts w:hint="cs"/>
          <w:rtl/>
          <w:lang w:bidi="ar"/>
        </w:rPr>
        <w:t xml:space="preserve">776 1 </w:t>
      </w:r>
      <w:r w:rsidRPr="00346633">
        <w:rPr>
          <w:rFonts w:hint="cs"/>
          <w:rtl/>
          <w:lang w:bidi="ar"/>
        </w:rPr>
        <w:t>وحدة ومركز</w:t>
      </w:r>
      <w:r>
        <w:rPr>
          <w:rFonts w:hint="cs"/>
          <w:rtl/>
          <w:lang w:bidi="ar"/>
        </w:rPr>
        <w:t>اً</w:t>
      </w:r>
      <w:r w:rsidRPr="00346633">
        <w:rPr>
          <w:rFonts w:hint="cs"/>
          <w:rtl/>
          <w:lang w:bidi="ar"/>
        </w:rPr>
        <w:t xml:space="preserve"> صحي</w:t>
      </w:r>
      <w:r>
        <w:rPr>
          <w:rFonts w:hint="cs"/>
          <w:rtl/>
          <w:lang w:bidi="ar"/>
        </w:rPr>
        <w:t>اً</w:t>
      </w:r>
      <w:r w:rsidRPr="00346633">
        <w:rPr>
          <w:rFonts w:hint="cs"/>
          <w:rtl/>
          <w:lang w:bidi="ar"/>
        </w:rPr>
        <w:t xml:space="preserve"> في جميع أقاليم وبلدات </w:t>
      </w:r>
      <w:proofErr w:type="spellStart"/>
      <w:r w:rsidRPr="00346633">
        <w:rPr>
          <w:rFonts w:hint="cs"/>
          <w:rtl/>
          <w:lang w:bidi="ar"/>
        </w:rPr>
        <w:t>أنغولا</w:t>
      </w:r>
      <w:proofErr w:type="spellEnd"/>
      <w:r w:rsidRPr="00346633">
        <w:rPr>
          <w:rFonts w:hint="cs"/>
          <w:rtl/>
          <w:lang w:bidi="ar"/>
        </w:rPr>
        <w:t xml:space="preserve">. </w:t>
      </w:r>
    </w:p>
    <w:p w:rsidR="00D6676E" w:rsidRPr="00346633" w:rsidRDefault="00D6676E" w:rsidP="00D6676E">
      <w:pPr>
        <w:pStyle w:val="SingleTxtGA"/>
        <w:rPr>
          <w:rFonts w:hint="cs"/>
          <w:rtl/>
          <w:lang w:bidi="ar"/>
        </w:rPr>
      </w:pPr>
      <w:r>
        <w:rPr>
          <w:rFonts w:hint="cs"/>
          <w:rtl/>
          <w:lang w:bidi="ar"/>
        </w:rPr>
        <w:t>٥٥</w:t>
      </w:r>
      <w:r w:rsidRPr="00346633">
        <w:rPr>
          <w:rFonts w:hint="cs"/>
          <w:rtl/>
          <w:lang w:bidi="ar"/>
        </w:rPr>
        <w:t>-</w:t>
      </w:r>
      <w:r w:rsidRPr="00346633">
        <w:rPr>
          <w:rFonts w:hint="cs"/>
          <w:rtl/>
          <w:lang w:bidi="ar"/>
        </w:rPr>
        <w:tab/>
        <w:t xml:space="preserve">وفي عام </w:t>
      </w:r>
      <w:r>
        <w:rPr>
          <w:rFonts w:hint="cs"/>
          <w:rtl/>
          <w:lang w:bidi="ar"/>
        </w:rPr>
        <w:t>٢٠١٠</w:t>
      </w:r>
      <w:r w:rsidRPr="00346633">
        <w:rPr>
          <w:rFonts w:hint="cs"/>
          <w:rtl/>
          <w:lang w:bidi="ar"/>
        </w:rPr>
        <w:t xml:space="preserve">، تابع </w:t>
      </w:r>
      <w:r>
        <w:rPr>
          <w:rFonts w:hint="cs"/>
          <w:rtl/>
          <w:lang w:bidi="ar"/>
        </w:rPr>
        <w:t xml:space="preserve">566 3 </w:t>
      </w:r>
      <w:r w:rsidRPr="00346633">
        <w:rPr>
          <w:rFonts w:hint="cs"/>
          <w:rtl/>
          <w:lang w:bidi="ar"/>
        </w:rPr>
        <w:t xml:space="preserve">مهنياً، من بينهم أطباء وفنيون عاملون في مجال التشخيص والعلاج، تخصصات في مجالات أساسية للحد من الوفيات بين الأمهات </w:t>
      </w:r>
      <w:r>
        <w:rPr>
          <w:rFonts w:hint="cs"/>
          <w:rtl/>
          <w:lang w:bidi="ar"/>
        </w:rPr>
        <w:t>والأطفال</w:t>
      </w:r>
      <w:r w:rsidRPr="00346633">
        <w:rPr>
          <w:rFonts w:hint="cs"/>
          <w:rtl/>
          <w:lang w:bidi="ar"/>
        </w:rPr>
        <w:t xml:space="preserve">، وأنشئت </w:t>
      </w:r>
      <w:r>
        <w:rPr>
          <w:rFonts w:hint="cs"/>
          <w:rtl/>
          <w:lang w:bidi="ar"/>
        </w:rPr>
        <w:t>١٣</w:t>
      </w:r>
      <w:r w:rsidRPr="00346633">
        <w:rPr>
          <w:rFonts w:hint="cs"/>
          <w:rtl/>
          <w:lang w:bidi="ar"/>
        </w:rPr>
        <w:t xml:space="preserve"> مدرسة لتأهيل الفنيين الصحيين، توفر </w:t>
      </w:r>
      <w:r>
        <w:rPr>
          <w:rFonts w:hint="cs"/>
          <w:rtl/>
          <w:lang w:bidi="ar"/>
        </w:rPr>
        <w:t>٨</w:t>
      </w:r>
      <w:r w:rsidRPr="00346633">
        <w:rPr>
          <w:rFonts w:hint="cs"/>
          <w:rtl/>
          <w:lang w:bidi="ar"/>
        </w:rPr>
        <w:t xml:space="preserve"> مواد جديدة و</w:t>
      </w:r>
      <w:r>
        <w:rPr>
          <w:rFonts w:hint="cs"/>
          <w:rtl/>
          <w:lang w:bidi="ar"/>
        </w:rPr>
        <w:t>١٢</w:t>
      </w:r>
      <w:r w:rsidRPr="00346633">
        <w:rPr>
          <w:rFonts w:hint="cs"/>
          <w:rtl/>
          <w:lang w:bidi="ar"/>
        </w:rPr>
        <w:t xml:space="preserve"> مادة تخصص في التكنولوجيات الصحية من المستوى المتوسط، وذلك في </w:t>
      </w:r>
      <w:r>
        <w:rPr>
          <w:rFonts w:hint="cs"/>
          <w:rtl/>
          <w:lang w:bidi="ar"/>
        </w:rPr>
        <w:t>١٣</w:t>
      </w:r>
      <w:r w:rsidRPr="00346633">
        <w:rPr>
          <w:rFonts w:hint="cs"/>
          <w:rtl/>
          <w:lang w:bidi="ar"/>
        </w:rPr>
        <w:t xml:space="preserve"> إقليماً مختلفاً. </w:t>
      </w:r>
    </w:p>
    <w:p w:rsidR="00D6676E" w:rsidRPr="00346633" w:rsidRDefault="00D6676E" w:rsidP="00D6676E">
      <w:pPr>
        <w:pStyle w:val="SingleTxtGA"/>
        <w:rPr>
          <w:rFonts w:hint="cs"/>
          <w:rtl/>
          <w:lang w:bidi="ar"/>
        </w:rPr>
      </w:pPr>
      <w:r>
        <w:rPr>
          <w:rFonts w:hint="cs"/>
          <w:rtl/>
          <w:lang w:bidi="ar"/>
        </w:rPr>
        <w:t>٥٦</w:t>
      </w:r>
      <w:r w:rsidRPr="00346633">
        <w:rPr>
          <w:rFonts w:hint="cs"/>
          <w:rtl/>
          <w:lang w:bidi="ar"/>
        </w:rPr>
        <w:t>-</w:t>
      </w:r>
      <w:r w:rsidRPr="00346633">
        <w:rPr>
          <w:rFonts w:hint="cs"/>
          <w:rtl/>
          <w:lang w:bidi="ar"/>
        </w:rPr>
        <w:tab/>
        <w:t xml:space="preserve">وساهمت الأعمال المشتركة التي جرت بفضل الاستعانة الإيجابية بمصادر خارجية محلية ضمن البرنامج البلدي المتكامل للتنمية الريفية ومكافحة الفقر في زيادة إمكانية الوصول إلى الخدمات وتحسين أداء القطاع وقدراته المؤسسية بأقرب ما يمكن من الجماعات، وهو نهج جديد وسّع من آفاق وظائف الإدارات البلدية واختصاصاتها في مجال الصحة، بتوجيه من وزارتي الإدارة والأراضي ووزارة المال. </w:t>
      </w:r>
    </w:p>
    <w:p w:rsidR="00D6676E" w:rsidRPr="00346633" w:rsidRDefault="00D6676E" w:rsidP="00D6676E">
      <w:pPr>
        <w:pStyle w:val="SingleTxtGA"/>
        <w:rPr>
          <w:rFonts w:hint="cs"/>
          <w:rtl/>
          <w:lang w:bidi="ar"/>
        </w:rPr>
      </w:pPr>
      <w:r>
        <w:rPr>
          <w:rFonts w:hint="cs"/>
          <w:rtl/>
          <w:lang w:bidi="ar"/>
        </w:rPr>
        <w:t>٥٧</w:t>
      </w:r>
      <w:r w:rsidRPr="00346633">
        <w:rPr>
          <w:rFonts w:hint="cs"/>
          <w:rtl/>
          <w:lang w:bidi="ar"/>
        </w:rPr>
        <w:t>-</w:t>
      </w:r>
      <w:r w:rsidRPr="00346633">
        <w:rPr>
          <w:rFonts w:hint="cs"/>
          <w:rtl/>
          <w:lang w:bidi="ar"/>
        </w:rPr>
        <w:tab/>
        <w:t xml:space="preserve">وتستفيد عملية إعادة هيكلية الخدمة الوطنية للصحة من اعتماد السياسة الوطنية للصحة، والسياسة الصيدلانية، والنظام القانوني لإدارة المستشفيات، والشهادة المهنية في التمريض، والنص الخاص بلجان دراسة الوفيات </w:t>
      </w:r>
      <w:proofErr w:type="spellStart"/>
      <w:r w:rsidRPr="00346633">
        <w:rPr>
          <w:rFonts w:hint="cs"/>
          <w:rtl/>
          <w:lang w:bidi="ar"/>
        </w:rPr>
        <w:t>النفاسية</w:t>
      </w:r>
      <w:proofErr w:type="spellEnd"/>
      <w:r w:rsidRPr="00346633">
        <w:rPr>
          <w:rFonts w:hint="cs"/>
          <w:rtl/>
          <w:lang w:bidi="ar"/>
        </w:rPr>
        <w:t xml:space="preserve"> والوفيات المرتبطة بالولادة، والهيكل التنظيمي الجديد لوزارة الصحة. </w:t>
      </w:r>
    </w:p>
    <w:p w:rsidR="00D6676E" w:rsidRPr="00346633" w:rsidRDefault="00D6676E" w:rsidP="00D6676E">
      <w:pPr>
        <w:pStyle w:val="SingleTxtGA"/>
        <w:rPr>
          <w:rFonts w:hint="cs"/>
          <w:rtl/>
          <w:lang w:bidi="ar"/>
        </w:rPr>
      </w:pPr>
      <w:r>
        <w:rPr>
          <w:rFonts w:hint="cs"/>
          <w:rtl/>
          <w:lang w:bidi="ar"/>
        </w:rPr>
        <w:t>٥٨</w:t>
      </w:r>
      <w:r w:rsidRPr="00346633">
        <w:rPr>
          <w:rFonts w:hint="cs"/>
          <w:rtl/>
          <w:lang w:bidi="ar"/>
        </w:rPr>
        <w:t>-</w:t>
      </w:r>
      <w:r w:rsidRPr="00346633">
        <w:rPr>
          <w:rFonts w:hint="cs"/>
          <w:rtl/>
          <w:lang w:bidi="ar"/>
        </w:rPr>
        <w:tab/>
        <w:t xml:space="preserve">وتعود الأسباب المباشرة للوفيات </w:t>
      </w:r>
      <w:proofErr w:type="spellStart"/>
      <w:r w:rsidRPr="00346633">
        <w:rPr>
          <w:rFonts w:hint="cs"/>
          <w:rtl/>
          <w:lang w:bidi="ar"/>
        </w:rPr>
        <w:t>النفاسية</w:t>
      </w:r>
      <w:proofErr w:type="spellEnd"/>
      <w:r w:rsidRPr="00346633">
        <w:rPr>
          <w:rFonts w:hint="cs"/>
          <w:rtl/>
          <w:lang w:bidi="ar"/>
        </w:rPr>
        <w:t xml:space="preserve"> إلى المضاعفات المرتبطة بالحمل، والولادة وفترة ما بعد الولادة ويمكن أن تحدث لدى ما يناهز </w:t>
      </w:r>
      <w:r>
        <w:rPr>
          <w:rFonts w:hint="cs"/>
          <w:rtl/>
          <w:lang w:bidi="ar"/>
        </w:rPr>
        <w:t>١٥</w:t>
      </w:r>
      <w:r w:rsidRPr="00346633">
        <w:rPr>
          <w:rFonts w:hint="cs"/>
          <w:rtl/>
          <w:lang w:bidi="ar"/>
        </w:rPr>
        <w:t xml:space="preserve"> بالمائة من النساء الحوامل. ومن بين</w:t>
      </w:r>
      <w:r>
        <w:rPr>
          <w:rFonts w:hint="eastAsia"/>
          <w:rtl/>
          <w:lang w:bidi="ar"/>
        </w:rPr>
        <w:t> </w:t>
      </w:r>
      <w:r>
        <w:rPr>
          <w:rFonts w:hint="cs"/>
          <w:rtl/>
          <w:lang w:bidi="ar"/>
        </w:rPr>
        <w:t>385 104</w:t>
      </w:r>
      <w:r w:rsidRPr="00346633">
        <w:rPr>
          <w:rFonts w:hint="cs"/>
          <w:rtl/>
          <w:lang w:bidi="ar"/>
        </w:rPr>
        <w:t xml:space="preserve"> امرأة حامل</w:t>
      </w:r>
      <w:r>
        <w:rPr>
          <w:rFonts w:hint="cs"/>
          <w:rtl/>
          <w:lang w:bidi="ar"/>
        </w:rPr>
        <w:t>اً</w:t>
      </w:r>
      <w:r w:rsidRPr="00346633">
        <w:rPr>
          <w:rFonts w:hint="cs"/>
          <w:rtl/>
          <w:lang w:bidi="ar"/>
        </w:rPr>
        <w:t xml:space="preserve"> استقبلن في عام </w:t>
      </w:r>
      <w:r>
        <w:rPr>
          <w:rFonts w:hint="cs"/>
          <w:rtl/>
          <w:lang w:bidi="ar"/>
        </w:rPr>
        <w:t>٢٠٠٦</w:t>
      </w:r>
      <w:r w:rsidRPr="00346633">
        <w:rPr>
          <w:rFonts w:hint="cs"/>
          <w:rtl/>
          <w:lang w:bidi="ar"/>
        </w:rPr>
        <w:t xml:space="preserve"> في الوحدات الصحية بسبب مضاعفات مرتبطة بالتوليد، كانت أسباب هذه المضاعفات لدى </w:t>
      </w:r>
      <w:r>
        <w:rPr>
          <w:rFonts w:hint="cs"/>
          <w:rtl/>
          <w:lang w:bidi="ar"/>
        </w:rPr>
        <w:t>٤٥</w:t>
      </w:r>
      <w:r w:rsidRPr="00346633">
        <w:rPr>
          <w:rFonts w:hint="cs"/>
          <w:rtl/>
          <w:lang w:bidi="ar"/>
        </w:rPr>
        <w:t xml:space="preserve"> بالمائة من النساء أسباباً مباشرة، بينما </w:t>
      </w:r>
      <w:r>
        <w:rPr>
          <w:rFonts w:hint="cs"/>
          <w:rtl/>
          <w:lang w:bidi="ar"/>
        </w:rPr>
        <w:t>٤٦</w:t>
      </w:r>
      <w:r w:rsidRPr="00346633">
        <w:rPr>
          <w:rFonts w:hint="cs"/>
          <w:rtl/>
          <w:lang w:bidi="ar"/>
        </w:rPr>
        <w:t xml:space="preserve"> بالمائة منها كانت غير مباشرة. وتوفي أكثر من </w:t>
      </w:r>
      <w:r>
        <w:rPr>
          <w:rFonts w:hint="cs"/>
          <w:rtl/>
          <w:lang w:bidi="ar"/>
        </w:rPr>
        <w:t>١</w:t>
      </w:r>
      <w:r w:rsidRPr="00346633">
        <w:rPr>
          <w:rFonts w:hint="cs"/>
          <w:rtl/>
          <w:lang w:bidi="ar"/>
        </w:rPr>
        <w:t xml:space="preserve"> بالمائة من النساء الحوامل قبل خروجهن من المرفق الصحي، من ضمن عدد إجمالي وصل إلى </w:t>
      </w:r>
      <w:r>
        <w:rPr>
          <w:rFonts w:hint="cs"/>
          <w:rtl/>
          <w:lang w:bidi="ar"/>
        </w:rPr>
        <w:t xml:space="preserve">410 1 </w:t>
      </w:r>
      <w:r w:rsidRPr="00346633">
        <w:rPr>
          <w:rFonts w:hint="cs"/>
          <w:rtl/>
          <w:lang w:bidi="ar"/>
        </w:rPr>
        <w:t xml:space="preserve">حالة وفاة </w:t>
      </w:r>
      <w:proofErr w:type="spellStart"/>
      <w:r w:rsidRPr="00346633">
        <w:rPr>
          <w:rFonts w:hint="cs"/>
          <w:rtl/>
          <w:lang w:bidi="ar"/>
        </w:rPr>
        <w:t>نفاسية</w:t>
      </w:r>
      <w:proofErr w:type="spellEnd"/>
      <w:r w:rsidRPr="00346633">
        <w:rPr>
          <w:rFonts w:hint="cs"/>
          <w:rtl/>
          <w:lang w:bidi="ar"/>
        </w:rPr>
        <w:t xml:space="preserve">. وشكلت المضاعفات المباشرة </w:t>
      </w:r>
      <w:r>
        <w:rPr>
          <w:rFonts w:hint="cs"/>
          <w:rtl/>
          <w:lang w:bidi="ar"/>
        </w:rPr>
        <w:t>٦١</w:t>
      </w:r>
      <w:r w:rsidRPr="00346633">
        <w:rPr>
          <w:rFonts w:hint="cs"/>
          <w:rtl/>
          <w:lang w:bidi="ar"/>
        </w:rPr>
        <w:t xml:space="preserve"> بالمائة من أسباب الوفيات بينما شكلت الأسباب غير المباشرة </w:t>
      </w:r>
      <w:r>
        <w:rPr>
          <w:rFonts w:hint="cs"/>
          <w:rtl/>
          <w:lang w:bidi="ar"/>
        </w:rPr>
        <w:t>٣٦</w:t>
      </w:r>
      <w:r w:rsidRPr="00346633">
        <w:rPr>
          <w:rFonts w:hint="cs"/>
          <w:rtl/>
          <w:lang w:bidi="ar"/>
        </w:rPr>
        <w:t xml:space="preserve"> بالمائة. ومن بين </w:t>
      </w:r>
      <w:r>
        <w:rPr>
          <w:rFonts w:hint="cs"/>
          <w:rtl/>
          <w:lang w:bidi="ar"/>
        </w:rPr>
        <w:t>٨٦٠</w:t>
      </w:r>
      <w:r w:rsidRPr="00346633">
        <w:rPr>
          <w:rFonts w:hint="cs"/>
          <w:rtl/>
          <w:lang w:bidi="ar"/>
        </w:rPr>
        <w:t xml:space="preserve"> حالة وفاة </w:t>
      </w:r>
      <w:proofErr w:type="spellStart"/>
      <w:r w:rsidRPr="00346633">
        <w:rPr>
          <w:rFonts w:hint="cs"/>
          <w:rtl/>
          <w:lang w:bidi="ar"/>
        </w:rPr>
        <w:t>نفاسية</w:t>
      </w:r>
      <w:proofErr w:type="spellEnd"/>
      <w:r w:rsidRPr="00346633">
        <w:rPr>
          <w:rFonts w:hint="cs"/>
          <w:rtl/>
          <w:lang w:bidi="ar"/>
        </w:rPr>
        <w:t xml:space="preserve"> أبلغت </w:t>
      </w:r>
      <w:proofErr w:type="spellStart"/>
      <w:r w:rsidRPr="00346633">
        <w:rPr>
          <w:rFonts w:hint="cs"/>
          <w:rtl/>
          <w:lang w:bidi="ar"/>
        </w:rPr>
        <w:t>بها</w:t>
      </w:r>
      <w:proofErr w:type="spellEnd"/>
      <w:r w:rsidRPr="00346633">
        <w:rPr>
          <w:rFonts w:hint="cs"/>
          <w:rtl/>
          <w:lang w:bidi="ar"/>
        </w:rPr>
        <w:t xml:space="preserve"> </w:t>
      </w:r>
      <w:r>
        <w:rPr>
          <w:rFonts w:hint="cs"/>
          <w:rtl/>
          <w:lang w:bidi="ar"/>
        </w:rPr>
        <w:t>١٠٤</w:t>
      </w:r>
      <w:r w:rsidRPr="00346633">
        <w:rPr>
          <w:rFonts w:hint="cs"/>
          <w:rtl/>
          <w:lang w:bidi="ar"/>
        </w:rPr>
        <w:t xml:space="preserve"> وحدات صحية، كانت الأسباب الرئيسية المباشرة للوفاة </w:t>
      </w:r>
      <w:r>
        <w:rPr>
          <w:rFonts w:hint="cs"/>
          <w:rtl/>
          <w:lang w:bidi="ar"/>
        </w:rPr>
        <w:t xml:space="preserve">هي </w:t>
      </w:r>
      <w:r w:rsidRPr="00346633">
        <w:rPr>
          <w:rFonts w:hint="cs"/>
          <w:rtl/>
          <w:lang w:bidi="ar"/>
        </w:rPr>
        <w:t>النزيف (</w:t>
      </w:r>
      <w:r>
        <w:rPr>
          <w:rFonts w:hint="cs"/>
          <w:rtl/>
          <w:lang w:bidi="ar"/>
        </w:rPr>
        <w:t>٢٥</w:t>
      </w:r>
      <w:r w:rsidRPr="00346633">
        <w:rPr>
          <w:rFonts w:hint="cs"/>
          <w:rtl/>
          <w:lang w:bidi="ar"/>
        </w:rPr>
        <w:t xml:space="preserve"> بالمائة) وأمراض ضغط الدم المرتبط بالولادة (</w:t>
      </w:r>
      <w:r>
        <w:rPr>
          <w:rFonts w:hint="cs"/>
          <w:rtl/>
          <w:lang w:bidi="ar"/>
        </w:rPr>
        <w:t>٢٠</w:t>
      </w:r>
      <w:r w:rsidRPr="00346633">
        <w:rPr>
          <w:rFonts w:hint="cs"/>
          <w:rtl/>
          <w:lang w:bidi="ar"/>
        </w:rPr>
        <w:t xml:space="preserve"> بالمائة). ومن بين </w:t>
      </w:r>
      <w:r>
        <w:rPr>
          <w:rFonts w:hint="cs"/>
          <w:rtl/>
          <w:lang w:bidi="ar"/>
        </w:rPr>
        <w:t>٥١٤</w:t>
      </w:r>
      <w:r w:rsidRPr="00346633">
        <w:rPr>
          <w:rFonts w:hint="cs"/>
          <w:rtl/>
          <w:lang w:bidi="ar"/>
        </w:rPr>
        <w:t xml:space="preserve"> حالة وفاة </w:t>
      </w:r>
      <w:proofErr w:type="spellStart"/>
      <w:r w:rsidRPr="00346633">
        <w:rPr>
          <w:rFonts w:hint="cs"/>
          <w:rtl/>
          <w:lang w:bidi="ar"/>
        </w:rPr>
        <w:t>نفاسية</w:t>
      </w:r>
      <w:proofErr w:type="spellEnd"/>
      <w:r w:rsidRPr="00346633">
        <w:rPr>
          <w:rFonts w:hint="cs"/>
          <w:rtl/>
          <w:lang w:bidi="ar"/>
        </w:rPr>
        <w:t xml:space="preserve"> لأسباب غير مباشرة، ع</w:t>
      </w:r>
      <w:r>
        <w:rPr>
          <w:rFonts w:hint="cs"/>
          <w:rtl/>
          <w:lang w:bidi="ar"/>
        </w:rPr>
        <w:t>ُ</w:t>
      </w:r>
      <w:r w:rsidRPr="00346633">
        <w:rPr>
          <w:rFonts w:hint="cs"/>
          <w:rtl/>
          <w:lang w:bidi="ar"/>
        </w:rPr>
        <w:t xml:space="preserve">زي </w:t>
      </w:r>
      <w:r>
        <w:rPr>
          <w:rFonts w:hint="cs"/>
          <w:rtl/>
          <w:lang w:bidi="ar"/>
        </w:rPr>
        <w:t>٣٩</w:t>
      </w:r>
      <w:r w:rsidRPr="00346633">
        <w:rPr>
          <w:rFonts w:hint="cs"/>
          <w:rtl/>
          <w:lang w:bidi="ar"/>
        </w:rPr>
        <w:t xml:space="preserve"> بالمائة منها لمرض </w:t>
      </w:r>
      <w:proofErr w:type="spellStart"/>
      <w:r w:rsidRPr="00346633">
        <w:rPr>
          <w:rFonts w:hint="cs"/>
          <w:rtl/>
          <w:lang w:bidi="ar"/>
        </w:rPr>
        <w:t>الملاريا</w:t>
      </w:r>
      <w:proofErr w:type="spellEnd"/>
      <w:r w:rsidRPr="00346633">
        <w:rPr>
          <w:rFonts w:hint="cs"/>
          <w:rtl/>
          <w:lang w:bidi="ar"/>
        </w:rPr>
        <w:t>، وهو السبب الرئيسي، و</w:t>
      </w:r>
      <w:r>
        <w:rPr>
          <w:rFonts w:hint="cs"/>
          <w:rtl/>
          <w:lang w:bidi="ar"/>
        </w:rPr>
        <w:t>١٣</w:t>
      </w:r>
      <w:r w:rsidRPr="00346633">
        <w:rPr>
          <w:rFonts w:hint="cs"/>
          <w:rtl/>
          <w:lang w:bidi="ar"/>
        </w:rPr>
        <w:t xml:space="preserve"> بالمائة لفقر الدم و</w:t>
      </w:r>
      <w:r>
        <w:rPr>
          <w:rFonts w:hint="cs"/>
          <w:rtl/>
          <w:lang w:bidi="ar"/>
        </w:rPr>
        <w:t>٣</w:t>
      </w:r>
      <w:r w:rsidRPr="00346633">
        <w:rPr>
          <w:rFonts w:hint="cs"/>
          <w:rtl/>
          <w:lang w:bidi="ar"/>
        </w:rPr>
        <w:t xml:space="preserve"> با</w:t>
      </w:r>
      <w:r>
        <w:rPr>
          <w:rFonts w:hint="cs"/>
          <w:rtl/>
          <w:lang w:bidi="ar"/>
        </w:rPr>
        <w:t>لمائة لفيروس نقص المناعة البشري/</w:t>
      </w:r>
      <w:r w:rsidRPr="00346633">
        <w:rPr>
          <w:rFonts w:hint="cs"/>
          <w:rtl/>
          <w:lang w:bidi="ar"/>
        </w:rPr>
        <w:t>الإيدز.</w:t>
      </w:r>
    </w:p>
    <w:p w:rsidR="00D6676E" w:rsidRDefault="00D6676E" w:rsidP="00D6676E">
      <w:pPr>
        <w:pStyle w:val="SingleTxtGA"/>
        <w:keepNext/>
        <w:keepLines/>
        <w:spacing w:line="370" w:lineRule="exact"/>
        <w:rPr>
          <w:rFonts w:hint="cs"/>
          <w:b/>
          <w:bCs/>
          <w:rtl/>
          <w:lang w:bidi="ar-LB"/>
        </w:rPr>
      </w:pPr>
      <w:r w:rsidRPr="00346633">
        <w:rPr>
          <w:rFonts w:hint="cs"/>
          <w:b/>
          <w:bCs/>
          <w:rtl/>
          <w:lang w:bidi="ar-LB"/>
        </w:rPr>
        <w:t xml:space="preserve">توزيع الوفيات </w:t>
      </w:r>
      <w:proofErr w:type="spellStart"/>
      <w:r w:rsidRPr="00346633">
        <w:rPr>
          <w:rFonts w:hint="cs"/>
          <w:b/>
          <w:bCs/>
          <w:rtl/>
          <w:lang w:bidi="ar-LB"/>
        </w:rPr>
        <w:t>النفاسية</w:t>
      </w:r>
      <w:proofErr w:type="spellEnd"/>
      <w:r w:rsidRPr="00346633">
        <w:rPr>
          <w:rFonts w:hint="cs"/>
          <w:b/>
          <w:bCs/>
          <w:rtl/>
          <w:lang w:bidi="ar-LB"/>
        </w:rPr>
        <w:t xml:space="preserve"> لأسباب مباشرة </w:t>
      </w:r>
    </w:p>
    <w:p w:rsidR="00D6676E" w:rsidRDefault="00D6676E" w:rsidP="00D6676E">
      <w:pPr>
        <w:pStyle w:val="SingleTxtGA"/>
        <w:spacing w:line="240" w:lineRule="auto"/>
        <w:rPr>
          <w:rFonts w:hint="cs"/>
          <w:b/>
          <w:bCs/>
          <w:rtl/>
          <w:lang w:bidi="ar-LB"/>
        </w:rPr>
      </w:pPr>
      <w:r>
        <w:rPr>
          <w:rFonts w:hint="cs"/>
          <w:b/>
          <w:bCs/>
          <w:noProof/>
          <w:rtl/>
        </w:rPr>
        <w:pict>
          <v:group id="_x0000_s1029" style="position:absolute;left:0;text-align:left;margin-left:161.25pt;margin-top:9.95pt;width:176.75pt;height:111.2pt;z-index:1" coordorigin="4359,11610" coordsize="3535,2224" o:allowincell="f">
            <v:shapetype id="_x0000_t202" coordsize="21600,21600" o:spt="202" path="m,l,21600r21600,l21600,xe">
              <v:stroke joinstyle="miter"/>
              <v:path gradientshapeok="t" o:connecttype="rect"/>
            </v:shapetype>
            <v:shape id="_x0000_s1030" type="#_x0000_t202" style="position:absolute;left:5722;top:11610;width:652;height:452" o:allowincell="f" filled="f" stroked="f">
              <v:textbox style="mso-next-textbox:#_x0000_s1030" inset="0,0,0,0">
                <w:txbxContent>
                  <w:p w:rsidR="00D6676E" w:rsidRPr="0031186C" w:rsidRDefault="00D6676E" w:rsidP="00D6676E">
                    <w:pPr>
                      <w:spacing w:before="40" w:line="156" w:lineRule="auto"/>
                      <w:jc w:val="center"/>
                      <w:rPr>
                        <w:rFonts w:hint="cs"/>
                        <w:sz w:val="18"/>
                        <w:szCs w:val="18"/>
                        <w:rtl/>
                      </w:rPr>
                    </w:pPr>
                    <w:r w:rsidRPr="0031186C">
                      <w:rPr>
                        <w:rFonts w:hint="cs"/>
                        <w:sz w:val="18"/>
                        <w:szCs w:val="18"/>
                        <w:rtl/>
                      </w:rPr>
                      <w:t>الإجهاض</w:t>
                    </w:r>
                  </w:p>
                  <w:p w:rsidR="00D6676E" w:rsidRPr="0031186C" w:rsidRDefault="00D6676E" w:rsidP="00D6676E">
                    <w:pPr>
                      <w:spacing w:before="40" w:line="156" w:lineRule="auto"/>
                      <w:jc w:val="center"/>
                      <w:rPr>
                        <w:rFonts w:hint="cs"/>
                        <w:sz w:val="18"/>
                        <w:szCs w:val="18"/>
                      </w:rPr>
                    </w:pPr>
                    <w:r w:rsidRPr="0031186C">
                      <w:rPr>
                        <w:rFonts w:hint="cs"/>
                        <w:sz w:val="18"/>
                        <w:szCs w:val="18"/>
                        <w:rtl/>
                      </w:rPr>
                      <w:t>4 في المائة</w:t>
                    </w:r>
                  </w:p>
                </w:txbxContent>
              </v:textbox>
            </v:shape>
            <v:shape id="_x0000_s1031" type="#_x0000_t202" style="position:absolute;left:6818;top:11837;width:642;height:417" o:allowincell="f" filled="f" stroked="f">
              <v:textbox style="mso-next-textbox:#_x0000_s1031" inset="0,0,0,0">
                <w:txbxContent>
                  <w:p w:rsidR="00D6676E" w:rsidRPr="0031186C" w:rsidRDefault="00D6676E" w:rsidP="00D6676E">
                    <w:pPr>
                      <w:spacing w:before="40" w:line="156" w:lineRule="auto"/>
                      <w:jc w:val="center"/>
                      <w:rPr>
                        <w:rFonts w:hint="cs"/>
                        <w:sz w:val="18"/>
                        <w:szCs w:val="18"/>
                      </w:rPr>
                    </w:pPr>
                    <w:r w:rsidRPr="0031186C">
                      <w:rPr>
                        <w:rFonts w:hint="cs"/>
                        <w:sz w:val="18"/>
                        <w:szCs w:val="18"/>
                        <w:rtl/>
                      </w:rPr>
                      <w:t>النزيف</w:t>
                    </w:r>
                    <w:r w:rsidRPr="0031186C">
                      <w:rPr>
                        <w:sz w:val="18"/>
                        <w:szCs w:val="18"/>
                        <w:rtl/>
                      </w:rPr>
                      <w:br/>
                    </w:r>
                    <w:r w:rsidRPr="0031186C">
                      <w:rPr>
                        <w:rFonts w:hint="cs"/>
                        <w:sz w:val="18"/>
                        <w:szCs w:val="18"/>
                        <w:rtl/>
                      </w:rPr>
                      <w:t>25 في المائة</w:t>
                    </w:r>
                  </w:p>
                </w:txbxContent>
              </v:textbox>
            </v:shape>
            <v:shape id="_x0000_s1032" type="#_x0000_t202" style="position:absolute;left:5013;top:11779;width:620;height:415" o:allowincell="f" filled="f" stroked="f">
              <v:textbox style="mso-next-textbox:#_x0000_s1032" inset="0,0,0,0">
                <w:txbxContent>
                  <w:p w:rsidR="00D6676E" w:rsidRPr="0031186C" w:rsidRDefault="00D6676E" w:rsidP="00D6676E">
                    <w:pPr>
                      <w:spacing w:before="40" w:line="156" w:lineRule="auto"/>
                      <w:jc w:val="center"/>
                      <w:rPr>
                        <w:rFonts w:hint="cs"/>
                        <w:sz w:val="18"/>
                        <w:szCs w:val="18"/>
                      </w:rPr>
                    </w:pPr>
                    <w:r w:rsidRPr="0031186C">
                      <w:rPr>
                        <w:rFonts w:hint="cs"/>
                        <w:sz w:val="18"/>
                        <w:szCs w:val="18"/>
                        <w:rtl/>
                      </w:rPr>
                      <w:t>تعفن الدم</w:t>
                    </w:r>
                    <w:r w:rsidRPr="0031186C">
                      <w:rPr>
                        <w:rFonts w:hint="cs"/>
                        <w:sz w:val="18"/>
                        <w:szCs w:val="18"/>
                        <w:rtl/>
                      </w:rPr>
                      <w:br/>
                      <w:t>8 في المائة</w:t>
                    </w:r>
                  </w:p>
                </w:txbxContent>
              </v:textbox>
            </v:shape>
            <v:shape id="_x0000_s1033" type="#_x0000_t202" style="position:absolute;left:4474;top:12215;width:680;height:410" o:allowincell="f" filled="f" stroked="f">
              <v:textbox style="mso-next-textbox:#_x0000_s1033" inset="0,0,0,0">
                <w:txbxContent>
                  <w:p w:rsidR="00D6676E" w:rsidRPr="0031186C" w:rsidRDefault="00D6676E" w:rsidP="00D6676E">
                    <w:pPr>
                      <w:spacing w:before="40" w:line="156" w:lineRule="auto"/>
                      <w:jc w:val="center"/>
                      <w:rPr>
                        <w:rFonts w:hint="cs"/>
                        <w:sz w:val="18"/>
                        <w:szCs w:val="18"/>
                      </w:rPr>
                    </w:pPr>
                    <w:r w:rsidRPr="0031186C">
                      <w:rPr>
                        <w:rFonts w:hint="cs"/>
                        <w:sz w:val="18"/>
                        <w:szCs w:val="18"/>
                        <w:rtl/>
                      </w:rPr>
                      <w:t>تمزق الرحم</w:t>
                    </w:r>
                    <w:r w:rsidRPr="0031186C">
                      <w:rPr>
                        <w:sz w:val="18"/>
                        <w:szCs w:val="18"/>
                        <w:rtl/>
                      </w:rPr>
                      <w:br/>
                    </w:r>
                    <w:r w:rsidRPr="0031186C">
                      <w:rPr>
                        <w:rFonts w:hint="cs"/>
                        <w:sz w:val="18"/>
                        <w:szCs w:val="18"/>
                        <w:rtl/>
                      </w:rPr>
                      <w:t>10 في المائة</w:t>
                    </w:r>
                  </w:p>
                </w:txbxContent>
              </v:textbox>
            </v:shape>
            <v:shape id="_x0000_s1034" type="#_x0000_t202" style="position:absolute;left:4359;top:12793;width:736;height:376" o:allowincell="f" filled="f" stroked="f">
              <v:textbox style="mso-next-textbox:#_x0000_s1034" inset="0,0,0,0">
                <w:txbxContent>
                  <w:p w:rsidR="00D6676E" w:rsidRPr="0031186C" w:rsidRDefault="00D6676E" w:rsidP="00D6676E">
                    <w:pPr>
                      <w:spacing w:before="40" w:line="156" w:lineRule="auto"/>
                      <w:jc w:val="center"/>
                      <w:rPr>
                        <w:rFonts w:hint="cs"/>
                        <w:sz w:val="18"/>
                        <w:szCs w:val="18"/>
                      </w:rPr>
                    </w:pPr>
                    <w:r w:rsidRPr="0031186C">
                      <w:rPr>
                        <w:rFonts w:hint="cs"/>
                        <w:sz w:val="18"/>
                        <w:szCs w:val="18"/>
                        <w:rtl/>
                      </w:rPr>
                      <w:t>أسباب أخرى</w:t>
                    </w:r>
                    <w:r w:rsidRPr="0031186C">
                      <w:rPr>
                        <w:sz w:val="18"/>
                        <w:szCs w:val="18"/>
                        <w:rtl/>
                      </w:rPr>
                      <w:br/>
                    </w:r>
                    <w:r w:rsidRPr="0031186C">
                      <w:rPr>
                        <w:rFonts w:hint="cs"/>
                        <w:sz w:val="18"/>
                        <w:szCs w:val="18"/>
                        <w:rtl/>
                      </w:rPr>
                      <w:t>13 في المائة</w:t>
                    </w:r>
                  </w:p>
                </w:txbxContent>
              </v:textbox>
            </v:shape>
            <v:shape id="_x0000_s1035" type="#_x0000_t202" style="position:absolute;left:5150;top:13402;width:736;height:365" o:allowincell="f" filled="f" stroked="f">
              <v:textbox style="mso-next-textbox:#_x0000_s1035" inset="0,0,0,0">
                <w:txbxContent>
                  <w:p w:rsidR="00D6676E" w:rsidRPr="0031186C" w:rsidRDefault="00D6676E" w:rsidP="00D6676E">
                    <w:pPr>
                      <w:spacing w:before="40" w:line="156" w:lineRule="auto"/>
                      <w:jc w:val="center"/>
                      <w:rPr>
                        <w:rFonts w:hint="cs"/>
                        <w:sz w:val="18"/>
                        <w:szCs w:val="18"/>
                      </w:rPr>
                    </w:pPr>
                    <w:r w:rsidRPr="0031186C">
                      <w:rPr>
                        <w:rFonts w:hint="cs"/>
                        <w:sz w:val="18"/>
                        <w:szCs w:val="18"/>
                        <w:rtl/>
                      </w:rPr>
                      <w:t>تعسُّر الولادة</w:t>
                    </w:r>
                    <w:r w:rsidRPr="0031186C">
                      <w:rPr>
                        <w:rFonts w:hint="cs"/>
                        <w:sz w:val="18"/>
                        <w:szCs w:val="18"/>
                        <w:rtl/>
                      </w:rPr>
                      <w:br/>
                      <w:t>14 في المائة</w:t>
                    </w:r>
                  </w:p>
                </w:txbxContent>
              </v:textbox>
            </v:shape>
            <v:shape id="_x0000_s1036" type="#_x0000_t202" style="position:absolute;left:6191;top:13405;width:946;height:429" o:allowincell="f" filled="f" stroked="f">
              <v:textbox style="mso-next-textbox:#_x0000_s1036" inset="0,0,0,0">
                <w:txbxContent>
                  <w:p w:rsidR="00D6676E" w:rsidRPr="005948E5" w:rsidRDefault="00D6676E" w:rsidP="0031186C">
                    <w:pPr>
                      <w:spacing w:before="40" w:line="156" w:lineRule="auto"/>
                      <w:jc w:val="center"/>
                      <w:rPr>
                        <w:rFonts w:hint="cs"/>
                        <w:sz w:val="17"/>
                        <w:szCs w:val="17"/>
                      </w:rPr>
                    </w:pPr>
                    <w:r w:rsidRPr="0031186C">
                      <w:rPr>
                        <w:rFonts w:hint="cs"/>
                        <w:sz w:val="18"/>
                        <w:szCs w:val="18"/>
                        <w:rtl/>
                      </w:rPr>
                      <w:t>الحمل خارج الرحم</w:t>
                    </w:r>
                    <w:r w:rsidR="0031186C" w:rsidRPr="0031186C">
                      <w:rPr>
                        <w:rFonts w:hint="cs"/>
                        <w:sz w:val="18"/>
                        <w:szCs w:val="18"/>
                        <w:rtl/>
                      </w:rPr>
                      <w:t xml:space="preserve"> </w:t>
                    </w:r>
                    <w:r w:rsidRPr="0031186C">
                      <w:rPr>
                        <w:rFonts w:hint="cs"/>
                        <w:sz w:val="18"/>
                        <w:szCs w:val="18"/>
                        <w:rtl/>
                      </w:rPr>
                      <w:t>6 في المائة</w:t>
                    </w:r>
                  </w:p>
                </w:txbxContent>
              </v:textbox>
            </v:shape>
            <v:shape id="_x0000_s1037" type="#_x0000_t202" style="position:absolute;left:7194;top:12891;width:700;height:404" o:allowincell="f" filled="f" stroked="f">
              <v:textbox style="mso-next-textbox:#_x0000_s1037" inset="0,0,0,0">
                <w:txbxContent>
                  <w:p w:rsidR="00D6676E" w:rsidRPr="0031186C" w:rsidRDefault="00D6676E" w:rsidP="00D6676E">
                    <w:pPr>
                      <w:spacing w:before="40" w:line="156" w:lineRule="auto"/>
                      <w:jc w:val="center"/>
                      <w:rPr>
                        <w:rFonts w:hint="cs"/>
                        <w:sz w:val="18"/>
                        <w:szCs w:val="18"/>
                      </w:rPr>
                    </w:pPr>
                    <w:r w:rsidRPr="0031186C">
                      <w:rPr>
                        <w:rFonts w:hint="cs"/>
                        <w:sz w:val="18"/>
                        <w:szCs w:val="18"/>
                        <w:rtl/>
                      </w:rPr>
                      <w:t>تسمم الدم</w:t>
                    </w:r>
                    <w:r w:rsidRPr="0031186C">
                      <w:rPr>
                        <w:sz w:val="18"/>
                        <w:szCs w:val="18"/>
                        <w:rtl/>
                      </w:rPr>
                      <w:br/>
                    </w:r>
                    <w:r w:rsidRPr="0031186C">
                      <w:rPr>
                        <w:rFonts w:hint="cs"/>
                        <w:sz w:val="18"/>
                        <w:szCs w:val="18"/>
                        <w:rtl/>
                      </w:rPr>
                      <w:t>20 في المائة</w:t>
                    </w:r>
                  </w:p>
                </w:txbxContent>
              </v:textbox>
            </v:shape>
            <w10:wrap anchorx="page"/>
          </v:group>
        </w:pict>
      </w:r>
      <w:r w:rsidRPr="0035082B">
        <w:rPr>
          <w:rFonts w:hint="cs"/>
          <w:b/>
          <w:bCs/>
          <w:lang w:bidi="ar-LB"/>
        </w:rPr>
        <w:pict>
          <v:shape id="_x0000_i1026" type="#_x0000_t75" style="width:339pt;height:135pt">
            <v:imagedata r:id="rId8" o:title="Figure_1340486" cropbottom="34748f" cropright="19258f"/>
          </v:shape>
        </w:pict>
      </w:r>
    </w:p>
    <w:p w:rsidR="00D6676E" w:rsidRPr="00346633" w:rsidRDefault="00D6676E" w:rsidP="00D6676E">
      <w:pPr>
        <w:pStyle w:val="SingleTxtGA"/>
        <w:rPr>
          <w:rtl/>
        </w:rPr>
      </w:pPr>
      <w:r>
        <w:rPr>
          <w:rtl/>
        </w:rPr>
        <w:t>٥</w:t>
      </w:r>
      <w:r>
        <w:rPr>
          <w:rFonts w:hint="cs"/>
          <w:rtl/>
        </w:rPr>
        <w:t>٩</w:t>
      </w:r>
      <w:r w:rsidRPr="00346633">
        <w:rPr>
          <w:rtl/>
        </w:rPr>
        <w:t>-</w:t>
      </w:r>
      <w:r w:rsidRPr="00346633">
        <w:rPr>
          <w:rtl/>
        </w:rPr>
        <w:tab/>
      </w:r>
      <w:proofErr w:type="spellStart"/>
      <w:r w:rsidRPr="00346633">
        <w:rPr>
          <w:rFonts w:hint="cs"/>
          <w:rtl/>
        </w:rPr>
        <w:t>وتنص</w:t>
      </w:r>
      <w:proofErr w:type="spellEnd"/>
      <w:r w:rsidRPr="00346633">
        <w:rPr>
          <w:rFonts w:hint="cs"/>
          <w:rtl/>
        </w:rPr>
        <w:t xml:space="preserve"> القوانين السارية في </w:t>
      </w:r>
      <w:proofErr w:type="spellStart"/>
      <w:r w:rsidRPr="00346633">
        <w:rPr>
          <w:rFonts w:hint="cs"/>
          <w:rtl/>
        </w:rPr>
        <w:t>أنغولا</w:t>
      </w:r>
      <w:proofErr w:type="spellEnd"/>
      <w:r w:rsidRPr="00346633">
        <w:rPr>
          <w:rFonts w:hint="cs"/>
          <w:rtl/>
        </w:rPr>
        <w:t xml:space="preserve"> على أن وقف الحمل لأسباب علاجية يجوز في حالات الاغتصاب، أو الخطر على حياة الأ</w:t>
      </w:r>
      <w:r>
        <w:rPr>
          <w:rFonts w:hint="cs"/>
          <w:rtl/>
        </w:rPr>
        <w:t>م أو لخلل في وسائل منع الحمل. وت</w:t>
      </w:r>
      <w:r w:rsidRPr="00346633">
        <w:rPr>
          <w:rFonts w:hint="cs"/>
          <w:rtl/>
        </w:rPr>
        <w:t xml:space="preserve">ترتب على ذلك نتائج فورية تتمثل في زيادة نسبة الأمراض والوفيات </w:t>
      </w:r>
      <w:proofErr w:type="spellStart"/>
      <w:r w:rsidRPr="00346633">
        <w:rPr>
          <w:rFonts w:hint="cs"/>
          <w:rtl/>
        </w:rPr>
        <w:t>النفاسية</w:t>
      </w:r>
      <w:proofErr w:type="spellEnd"/>
      <w:r w:rsidRPr="00346633">
        <w:rPr>
          <w:rFonts w:hint="cs"/>
          <w:rtl/>
        </w:rPr>
        <w:t xml:space="preserve">، وطلب أكبر على عيادات التوليد، واستهلاك أكبر للأسرّة، والدم، والمضادات الحيوية، وغرف الجراحة في المستشفيات، </w:t>
      </w:r>
      <w:r>
        <w:rPr>
          <w:rFonts w:hint="cs"/>
          <w:rtl/>
        </w:rPr>
        <w:t>م</w:t>
      </w:r>
      <w:r w:rsidRPr="00346633">
        <w:rPr>
          <w:rFonts w:hint="cs"/>
          <w:rtl/>
        </w:rPr>
        <w:t>ما يؤدي على مستوى الأسر والجماعات إلى تكاليف مرتفعة من الناحيتين البشرية والمالية.</w:t>
      </w:r>
      <w:r>
        <w:rPr>
          <w:rFonts w:hint="cs"/>
          <w:rtl/>
        </w:rPr>
        <w:t xml:space="preserve"> </w:t>
      </w:r>
    </w:p>
    <w:p w:rsidR="00D6676E" w:rsidRPr="00346633" w:rsidRDefault="00D6676E" w:rsidP="00D6676E">
      <w:pPr>
        <w:pStyle w:val="SingleTxtGA"/>
        <w:rPr>
          <w:rFonts w:hint="cs"/>
          <w:rtl/>
          <w:lang w:bidi="ar"/>
        </w:rPr>
      </w:pPr>
      <w:r>
        <w:rPr>
          <w:rFonts w:hint="cs"/>
          <w:spacing w:val="2"/>
          <w:rtl/>
        </w:rPr>
        <w:t>٦٠</w:t>
      </w:r>
      <w:r w:rsidRPr="00346633">
        <w:rPr>
          <w:spacing w:val="2"/>
          <w:rtl/>
        </w:rPr>
        <w:t>-</w:t>
      </w:r>
      <w:r w:rsidRPr="00346633">
        <w:rPr>
          <w:spacing w:val="2"/>
          <w:rtl/>
        </w:rPr>
        <w:tab/>
      </w:r>
      <w:r w:rsidRPr="00346633">
        <w:rPr>
          <w:rFonts w:hint="cs"/>
          <w:spacing w:val="2"/>
          <w:rtl/>
        </w:rPr>
        <w:t xml:space="preserve">وفي ما يخص </w:t>
      </w:r>
      <w:r>
        <w:rPr>
          <w:rFonts w:hint="cs"/>
          <w:rtl/>
          <w:lang w:bidi="ar"/>
        </w:rPr>
        <w:t>فيروس نقص المناعة البشري/</w:t>
      </w:r>
      <w:r w:rsidRPr="00346633">
        <w:rPr>
          <w:rFonts w:hint="cs"/>
          <w:rtl/>
          <w:lang w:bidi="ar"/>
        </w:rPr>
        <w:t xml:space="preserve">الإيدز، أظهرت الدراسة الاستقصائية التي أجريت عام </w:t>
      </w:r>
      <w:r>
        <w:rPr>
          <w:rFonts w:hint="cs"/>
          <w:rtl/>
          <w:lang w:bidi="ar"/>
        </w:rPr>
        <w:t>٢٠١٠</w:t>
      </w:r>
      <w:r w:rsidRPr="00346633">
        <w:rPr>
          <w:rFonts w:hint="cs"/>
          <w:rtl/>
          <w:lang w:bidi="ar"/>
        </w:rPr>
        <w:t xml:space="preserve"> استقراراً في عدد الإصابات على المستوى الوطني </w:t>
      </w:r>
      <w:r>
        <w:rPr>
          <w:rFonts w:hint="cs"/>
          <w:rtl/>
          <w:lang w:bidi="ar"/>
        </w:rPr>
        <w:t xml:space="preserve">عند </w:t>
      </w:r>
      <w:r w:rsidRPr="00346633">
        <w:rPr>
          <w:rFonts w:hint="cs"/>
          <w:rtl/>
          <w:lang w:bidi="ar"/>
        </w:rPr>
        <w:t xml:space="preserve">نسبة </w:t>
      </w:r>
      <w:r>
        <w:rPr>
          <w:rFonts w:hint="cs"/>
          <w:rtl/>
          <w:lang w:bidi="ar"/>
        </w:rPr>
        <w:t>1.9</w:t>
      </w:r>
      <w:r w:rsidRPr="00346633">
        <w:rPr>
          <w:rFonts w:hint="cs"/>
          <w:rtl/>
          <w:lang w:bidi="ar"/>
        </w:rPr>
        <w:t xml:space="preserve"> بالمائة، وهي أدنى نسبة في الج</w:t>
      </w:r>
      <w:r>
        <w:rPr>
          <w:rFonts w:hint="cs"/>
          <w:rtl/>
          <w:lang w:bidi="ar"/>
        </w:rPr>
        <w:t>ماعة الإنمائية للجنوب الأفريقي.</w:t>
      </w:r>
    </w:p>
    <w:p w:rsidR="00D6676E" w:rsidRPr="00346633" w:rsidRDefault="00D6676E" w:rsidP="0031186C">
      <w:pPr>
        <w:pStyle w:val="SingleTxtGA"/>
        <w:rPr>
          <w:rFonts w:hint="cs"/>
          <w:rtl/>
        </w:rPr>
      </w:pPr>
      <w:r>
        <w:rPr>
          <w:rFonts w:hint="cs"/>
          <w:rtl/>
        </w:rPr>
        <w:t>٦١</w:t>
      </w:r>
      <w:r w:rsidRPr="00346633">
        <w:rPr>
          <w:rtl/>
        </w:rPr>
        <w:t>-</w:t>
      </w:r>
      <w:r w:rsidRPr="00346633">
        <w:rPr>
          <w:rtl/>
        </w:rPr>
        <w:tab/>
      </w:r>
      <w:r>
        <w:rPr>
          <w:rFonts w:hint="cs"/>
          <w:rtl/>
        </w:rPr>
        <w:t xml:space="preserve">وتتمحور </w:t>
      </w:r>
      <w:r w:rsidRPr="00346633">
        <w:rPr>
          <w:rFonts w:hint="cs"/>
          <w:rtl/>
        </w:rPr>
        <w:t xml:space="preserve">الخطة الوطنية </w:t>
      </w:r>
      <w:proofErr w:type="spellStart"/>
      <w:r w:rsidRPr="00346633">
        <w:rPr>
          <w:rFonts w:hint="cs"/>
          <w:rtl/>
        </w:rPr>
        <w:t>الاستراتيجية</w:t>
      </w:r>
      <w:proofErr w:type="spellEnd"/>
      <w:r w:rsidRPr="00346633">
        <w:rPr>
          <w:rFonts w:hint="cs"/>
          <w:rtl/>
        </w:rPr>
        <w:t xml:space="preserve"> (</w:t>
      </w:r>
      <w:r>
        <w:rPr>
          <w:rFonts w:hint="cs"/>
          <w:rtl/>
        </w:rPr>
        <w:t>٢٠١١</w:t>
      </w:r>
      <w:r w:rsidRPr="00346633">
        <w:rPr>
          <w:rFonts w:hint="cs"/>
          <w:rtl/>
        </w:rPr>
        <w:t>-</w:t>
      </w:r>
      <w:r>
        <w:rPr>
          <w:rFonts w:hint="cs"/>
          <w:rtl/>
        </w:rPr>
        <w:t>٢٠١٤</w:t>
      </w:r>
      <w:r w:rsidRPr="00346633">
        <w:rPr>
          <w:rFonts w:hint="cs"/>
          <w:rtl/>
        </w:rPr>
        <w:t xml:space="preserve">) </w:t>
      </w:r>
      <w:r>
        <w:rPr>
          <w:rFonts w:hint="cs"/>
          <w:rtl/>
        </w:rPr>
        <w:t>حول ما يلي</w:t>
      </w:r>
      <w:r w:rsidRPr="00346633">
        <w:rPr>
          <w:rFonts w:hint="cs"/>
          <w:rtl/>
        </w:rPr>
        <w:t xml:space="preserve">: </w:t>
      </w:r>
      <w:r>
        <w:rPr>
          <w:rFonts w:hint="cs"/>
          <w:rtl/>
        </w:rPr>
        <w:t>١</w:t>
      </w:r>
      <w:r w:rsidRPr="00346633">
        <w:rPr>
          <w:rFonts w:hint="cs"/>
          <w:rtl/>
        </w:rPr>
        <w:t>- الوقاية،</w:t>
      </w:r>
      <w:r w:rsidR="0031186C">
        <w:rPr>
          <w:rFonts w:hint="eastAsia"/>
          <w:rtl/>
        </w:rPr>
        <w:t> </w:t>
      </w:r>
      <w:r w:rsidR="0031186C">
        <w:rPr>
          <w:rFonts w:hint="cs"/>
          <w:rtl/>
        </w:rPr>
        <w:t xml:space="preserve"> </w:t>
      </w:r>
      <w:r>
        <w:rPr>
          <w:rFonts w:hint="cs"/>
          <w:rtl/>
        </w:rPr>
        <w:t>٢</w:t>
      </w:r>
      <w:r w:rsidRPr="00346633">
        <w:rPr>
          <w:rFonts w:hint="cs"/>
          <w:rtl/>
        </w:rPr>
        <w:t xml:space="preserve">- العلاج والرعاية، </w:t>
      </w:r>
      <w:r>
        <w:rPr>
          <w:rFonts w:hint="cs"/>
          <w:rtl/>
        </w:rPr>
        <w:t>٣</w:t>
      </w:r>
      <w:r w:rsidRPr="00346633">
        <w:rPr>
          <w:rFonts w:hint="cs"/>
          <w:rtl/>
        </w:rPr>
        <w:t xml:space="preserve">- خفض الأثر، </w:t>
      </w:r>
      <w:r>
        <w:rPr>
          <w:rFonts w:hint="cs"/>
          <w:rtl/>
        </w:rPr>
        <w:t>٤</w:t>
      </w:r>
      <w:r w:rsidRPr="00346633">
        <w:rPr>
          <w:rFonts w:hint="cs"/>
          <w:rtl/>
        </w:rPr>
        <w:t xml:space="preserve">- تعزيز النظام والخدمات، </w:t>
      </w:r>
      <w:r>
        <w:rPr>
          <w:rFonts w:hint="cs"/>
          <w:rtl/>
        </w:rPr>
        <w:t>٥</w:t>
      </w:r>
      <w:r w:rsidRPr="00346633">
        <w:rPr>
          <w:rFonts w:hint="cs"/>
          <w:rtl/>
        </w:rPr>
        <w:t xml:space="preserve">- المتابعة والتقييم؛ وتقوم على المبادئ التالية: احترام حقوق الإنسان العالمية؛ وتعدد القطاعات؛ والاستناد إلى النتائج والاستلهام من أدلة النجاح؛ وتعزيز النظم التي ينبغي أن تشكل أساساً لتطبيق الخطة، من خلال رؤية للتنفيذ تقوم على خمسة مكونات، هي عبارة عن خمسة محاور </w:t>
      </w:r>
      <w:proofErr w:type="spellStart"/>
      <w:r w:rsidRPr="00346633">
        <w:rPr>
          <w:rFonts w:hint="cs"/>
          <w:rtl/>
        </w:rPr>
        <w:t>مواضيعية</w:t>
      </w:r>
      <w:proofErr w:type="spellEnd"/>
      <w:r w:rsidRPr="00346633">
        <w:rPr>
          <w:rFonts w:hint="cs"/>
          <w:rtl/>
        </w:rPr>
        <w:t xml:space="preserve"> للتدخل مرتبطة </w:t>
      </w:r>
      <w:proofErr w:type="spellStart"/>
      <w:r w:rsidRPr="00346633">
        <w:rPr>
          <w:rFonts w:hint="cs"/>
          <w:rtl/>
        </w:rPr>
        <w:t>ببعضها</w:t>
      </w:r>
      <w:proofErr w:type="spellEnd"/>
      <w:r w:rsidRPr="00346633">
        <w:rPr>
          <w:rFonts w:hint="cs"/>
          <w:rtl/>
        </w:rPr>
        <w:t xml:space="preserve"> البعض، بهدف بلوغ النتائج التالية: </w:t>
      </w:r>
    </w:p>
    <w:p w:rsidR="00D6676E" w:rsidRPr="00346633" w:rsidRDefault="00D6676E" w:rsidP="00D6676E">
      <w:pPr>
        <w:pStyle w:val="SingleTxtGA"/>
        <w:rPr>
          <w:rFonts w:hint="cs"/>
        </w:rPr>
      </w:pPr>
      <w:r w:rsidRPr="00346633">
        <w:rPr>
          <w:rFonts w:hint="cs"/>
          <w:rtl/>
        </w:rPr>
        <w:tab/>
      </w:r>
      <w:r>
        <w:rPr>
          <w:rFonts w:hint="cs"/>
          <w:rtl/>
        </w:rPr>
        <w:t>(أ)</w:t>
      </w:r>
      <w:r w:rsidRPr="00346633">
        <w:rPr>
          <w:rFonts w:hint="cs"/>
          <w:rtl/>
        </w:rPr>
        <w:tab/>
        <w:t>الخفض من الإصابات ال</w:t>
      </w:r>
      <w:r>
        <w:rPr>
          <w:rFonts w:hint="cs"/>
          <w:rtl/>
        </w:rPr>
        <w:t>جديدة بفيروس نقص المناعة البشري</w:t>
      </w:r>
      <w:r w:rsidRPr="00346633">
        <w:rPr>
          <w:rFonts w:hint="cs"/>
          <w:rtl/>
        </w:rPr>
        <w:t xml:space="preserve"> في </w:t>
      </w:r>
      <w:proofErr w:type="spellStart"/>
      <w:r w:rsidRPr="00346633">
        <w:rPr>
          <w:rFonts w:hint="cs"/>
          <w:rtl/>
        </w:rPr>
        <w:t>أنغولا</w:t>
      </w:r>
      <w:proofErr w:type="spellEnd"/>
      <w:r w:rsidRPr="00346633">
        <w:rPr>
          <w:rFonts w:hint="cs"/>
          <w:rtl/>
        </w:rPr>
        <w:t xml:space="preserve"> ومكافحة </w:t>
      </w:r>
      <w:r>
        <w:rPr>
          <w:rFonts w:hint="cs"/>
          <w:rtl/>
        </w:rPr>
        <w:t xml:space="preserve">تفشي </w:t>
      </w:r>
      <w:r w:rsidRPr="00346633">
        <w:rPr>
          <w:rFonts w:hint="cs"/>
          <w:rtl/>
        </w:rPr>
        <w:t xml:space="preserve">هذه الجائحة؛ </w:t>
      </w:r>
    </w:p>
    <w:p w:rsidR="00D6676E" w:rsidRPr="00346633" w:rsidRDefault="00D6676E" w:rsidP="00D6676E">
      <w:pPr>
        <w:pStyle w:val="SingleTxtGA"/>
        <w:rPr>
          <w:rFonts w:hint="cs"/>
        </w:rPr>
      </w:pPr>
      <w:r>
        <w:rPr>
          <w:rFonts w:hint="cs"/>
          <w:rtl/>
        </w:rPr>
        <w:tab/>
        <w:t>(ب)</w:t>
      </w:r>
      <w:r>
        <w:rPr>
          <w:rFonts w:hint="cs"/>
          <w:rtl/>
        </w:rPr>
        <w:tab/>
      </w:r>
      <w:r w:rsidRPr="00346633">
        <w:rPr>
          <w:rFonts w:hint="cs"/>
          <w:rtl/>
        </w:rPr>
        <w:t>خفض الأمراض والوفيات لدى الأشخاص الم</w:t>
      </w:r>
      <w:r>
        <w:rPr>
          <w:rFonts w:hint="cs"/>
          <w:rtl/>
        </w:rPr>
        <w:t>صابين بفيروس نقص المناعة البشري</w:t>
      </w:r>
      <w:r w:rsidRPr="00346633">
        <w:rPr>
          <w:rFonts w:hint="cs"/>
          <w:rtl/>
        </w:rPr>
        <w:t xml:space="preserve"> وتحسين ظروف عيشهم؛ </w:t>
      </w:r>
    </w:p>
    <w:p w:rsidR="00D6676E" w:rsidRPr="00346633" w:rsidRDefault="00D6676E" w:rsidP="00D6676E">
      <w:pPr>
        <w:pStyle w:val="SingleTxtGA"/>
        <w:rPr>
          <w:rFonts w:hint="cs"/>
        </w:rPr>
      </w:pPr>
      <w:r>
        <w:rPr>
          <w:rFonts w:hint="cs"/>
          <w:rtl/>
        </w:rPr>
        <w:tab/>
        <w:t>(ج)</w:t>
      </w:r>
      <w:r>
        <w:rPr>
          <w:rFonts w:hint="cs"/>
          <w:rtl/>
        </w:rPr>
        <w:tab/>
      </w:r>
      <w:r w:rsidRPr="00346633">
        <w:rPr>
          <w:rFonts w:hint="cs"/>
          <w:rtl/>
        </w:rPr>
        <w:t>الحد م</w:t>
      </w:r>
      <w:r>
        <w:rPr>
          <w:rFonts w:hint="cs"/>
          <w:rtl/>
        </w:rPr>
        <w:t>ن آثار فيروس نقص المناعة البشري</w:t>
      </w:r>
      <w:r w:rsidRPr="00346633">
        <w:rPr>
          <w:rFonts w:hint="cs"/>
          <w:rtl/>
        </w:rPr>
        <w:t xml:space="preserve"> والإيدز على الأفراد العائلات والجماعات المعنية، لا </w:t>
      </w:r>
      <w:proofErr w:type="spellStart"/>
      <w:r w:rsidRPr="00346633">
        <w:rPr>
          <w:rFonts w:hint="cs"/>
          <w:rtl/>
        </w:rPr>
        <w:t>سيما</w:t>
      </w:r>
      <w:proofErr w:type="spellEnd"/>
      <w:r w:rsidRPr="00346633">
        <w:rPr>
          <w:rFonts w:hint="cs"/>
          <w:rtl/>
        </w:rPr>
        <w:t xml:space="preserve"> لدى النساء والأطفال الأيتام المستضعفين؛ </w:t>
      </w:r>
    </w:p>
    <w:p w:rsidR="00D6676E" w:rsidRPr="00346633" w:rsidRDefault="00D6676E" w:rsidP="00D6676E">
      <w:pPr>
        <w:pStyle w:val="SingleTxtGA"/>
        <w:rPr>
          <w:rFonts w:hint="cs"/>
        </w:rPr>
      </w:pPr>
      <w:r>
        <w:rPr>
          <w:rFonts w:hint="cs"/>
          <w:rtl/>
        </w:rPr>
        <w:tab/>
        <w:t>(د)</w:t>
      </w:r>
      <w:r>
        <w:rPr>
          <w:rFonts w:hint="cs"/>
          <w:rtl/>
        </w:rPr>
        <w:tab/>
      </w:r>
      <w:r w:rsidRPr="00346633">
        <w:rPr>
          <w:rFonts w:hint="cs"/>
          <w:rtl/>
        </w:rPr>
        <w:t>تعزيز القدرات المؤسسية بغية تحقيق تنفيذ فعال ومستدام للمواجهة المتعددة القطاعات للأمراض المنتقلة ج</w:t>
      </w:r>
      <w:r>
        <w:rPr>
          <w:rFonts w:hint="cs"/>
          <w:rtl/>
        </w:rPr>
        <w:t>نسياً وفيروس نقص المناعة البشري</w:t>
      </w:r>
      <w:r w:rsidRPr="00346633">
        <w:rPr>
          <w:rFonts w:hint="cs"/>
          <w:rtl/>
        </w:rPr>
        <w:t xml:space="preserve"> والإيدز؛ </w:t>
      </w:r>
    </w:p>
    <w:p w:rsidR="00D6676E" w:rsidRPr="00346633" w:rsidRDefault="00D6676E" w:rsidP="00D6676E">
      <w:pPr>
        <w:pStyle w:val="SingleTxtGA"/>
        <w:rPr>
          <w:rFonts w:hint="cs"/>
        </w:rPr>
      </w:pPr>
      <w:r>
        <w:rPr>
          <w:rFonts w:hint="cs"/>
          <w:rtl/>
        </w:rPr>
        <w:tab/>
        <w:t>(</w:t>
      </w:r>
      <w:r w:rsidRPr="00090C4A">
        <w:rPr>
          <w:rFonts w:hint="cs"/>
          <w:sz w:val="30"/>
          <w:rtl/>
        </w:rPr>
        <w:t>ﻫ</w:t>
      </w:r>
      <w:r>
        <w:rPr>
          <w:rFonts w:hint="cs"/>
          <w:rtl/>
        </w:rPr>
        <w:t>)</w:t>
      </w:r>
      <w:r>
        <w:rPr>
          <w:rFonts w:hint="cs"/>
          <w:rtl/>
        </w:rPr>
        <w:tab/>
      </w:r>
      <w:r w:rsidRPr="00346633">
        <w:rPr>
          <w:rFonts w:hint="cs"/>
          <w:rtl/>
        </w:rPr>
        <w:t xml:space="preserve">توفير واستخدام بيانات تتلاءم مع الوضع الوبائي في البلد، من أجل توثيق عمليات تخطيط استراتيجي وبرامجي شامل لرفع تحديات تنمية </w:t>
      </w:r>
      <w:proofErr w:type="spellStart"/>
      <w:r w:rsidRPr="00346633">
        <w:rPr>
          <w:rFonts w:hint="cs"/>
          <w:rtl/>
        </w:rPr>
        <w:t>أنغولا</w:t>
      </w:r>
      <w:proofErr w:type="spellEnd"/>
      <w:r w:rsidRPr="00346633">
        <w:rPr>
          <w:rFonts w:hint="cs"/>
          <w:rtl/>
        </w:rPr>
        <w:t xml:space="preserve">. </w:t>
      </w:r>
    </w:p>
    <w:p w:rsidR="00D6676E" w:rsidRPr="00346633" w:rsidRDefault="00D6676E" w:rsidP="00D6676E">
      <w:pPr>
        <w:pStyle w:val="SingleTxtGA"/>
        <w:rPr>
          <w:rFonts w:hint="cs"/>
          <w:rtl/>
          <w:lang w:bidi="ar-LB"/>
        </w:rPr>
      </w:pPr>
      <w:r>
        <w:rPr>
          <w:rFonts w:hint="cs"/>
          <w:rtl/>
          <w:lang w:bidi="ar-LB"/>
        </w:rPr>
        <w:t>٦٢</w:t>
      </w:r>
      <w:r w:rsidRPr="00346633">
        <w:rPr>
          <w:rFonts w:hint="cs"/>
          <w:rtl/>
          <w:lang w:bidi="ar-LB"/>
        </w:rPr>
        <w:t>-</w:t>
      </w:r>
      <w:r w:rsidRPr="00346633">
        <w:rPr>
          <w:rFonts w:hint="cs"/>
          <w:rtl/>
          <w:lang w:bidi="ar-LB"/>
        </w:rPr>
        <w:tab/>
        <w:t xml:space="preserve">ويجري حالياً تنفيذ برنامج مكافحة العدوى العمودية بهدف الحد من </w:t>
      </w:r>
      <w:r>
        <w:rPr>
          <w:rFonts w:hint="cs"/>
          <w:rtl/>
          <w:lang w:bidi="ar-LB"/>
        </w:rPr>
        <w:t>انتقال فيروس نقص المناعة البشري</w:t>
      </w:r>
      <w:r w:rsidRPr="00346633">
        <w:rPr>
          <w:rFonts w:hint="cs"/>
          <w:rtl/>
          <w:lang w:bidi="ar-LB"/>
        </w:rPr>
        <w:t xml:space="preserve"> والإيدز من الأم إلى الطفل؛ وقد بدأ هذا البرنامج عام </w:t>
      </w:r>
      <w:r>
        <w:rPr>
          <w:rFonts w:hint="cs"/>
          <w:rtl/>
          <w:lang w:bidi="ar-LB"/>
        </w:rPr>
        <w:t>٢٠٠٤</w:t>
      </w:r>
      <w:r w:rsidRPr="00346633">
        <w:rPr>
          <w:rFonts w:hint="cs"/>
          <w:rtl/>
          <w:lang w:bidi="ar-LB"/>
        </w:rPr>
        <w:t xml:space="preserve"> من خلال إنشاء ثلاث وحدات في العاصمة ثم زيادة عددها عام </w:t>
      </w:r>
      <w:r>
        <w:rPr>
          <w:rFonts w:hint="cs"/>
          <w:rtl/>
          <w:lang w:bidi="ar-LB"/>
        </w:rPr>
        <w:t>٢٠٠٥</w:t>
      </w:r>
      <w:r w:rsidRPr="00346633">
        <w:rPr>
          <w:rFonts w:hint="cs"/>
          <w:rtl/>
          <w:lang w:bidi="ar-LB"/>
        </w:rPr>
        <w:t xml:space="preserve"> ليشمل العواصم الإقليمية الثماني عشرة. وقد أُدرج البرنامج اعتباراً من عام </w:t>
      </w:r>
      <w:r>
        <w:rPr>
          <w:rFonts w:hint="cs"/>
          <w:rtl/>
          <w:lang w:bidi="ar-LB"/>
        </w:rPr>
        <w:t>٢٠٠٧</w:t>
      </w:r>
      <w:r w:rsidRPr="00346633">
        <w:rPr>
          <w:rFonts w:hint="cs"/>
          <w:rtl/>
          <w:lang w:bidi="ar-LB"/>
        </w:rPr>
        <w:t xml:space="preserve"> في خدمات الصحة ال</w:t>
      </w:r>
      <w:r>
        <w:rPr>
          <w:rFonts w:hint="cs"/>
          <w:rtl/>
          <w:lang w:bidi="ar-LB"/>
        </w:rPr>
        <w:t>إ</w:t>
      </w:r>
      <w:r w:rsidRPr="00346633">
        <w:rPr>
          <w:rFonts w:hint="cs"/>
          <w:rtl/>
          <w:lang w:bidi="ar-LB"/>
        </w:rPr>
        <w:t xml:space="preserve">نجابية، وهو ما يتيح استفادة النساء بشكل أكبر من التشخيص والعلاج والمتابعة. </w:t>
      </w:r>
    </w:p>
    <w:p w:rsidR="00D6676E" w:rsidRPr="00346633" w:rsidRDefault="00D6676E" w:rsidP="00D6676E">
      <w:pPr>
        <w:pStyle w:val="SingleTxtGA"/>
        <w:rPr>
          <w:rFonts w:hint="cs"/>
          <w:rtl/>
          <w:lang w:bidi="ar-LB"/>
        </w:rPr>
      </w:pPr>
      <w:r>
        <w:rPr>
          <w:rFonts w:hint="cs"/>
          <w:rtl/>
          <w:lang w:bidi="ar-LB"/>
        </w:rPr>
        <w:t>٦٣</w:t>
      </w:r>
      <w:r w:rsidRPr="00346633">
        <w:rPr>
          <w:rFonts w:hint="cs"/>
          <w:rtl/>
          <w:lang w:bidi="ar-LB"/>
        </w:rPr>
        <w:t>-</w:t>
      </w:r>
      <w:r w:rsidRPr="00346633">
        <w:rPr>
          <w:rFonts w:hint="cs"/>
          <w:rtl/>
          <w:lang w:bidi="ar-LB"/>
        </w:rPr>
        <w:tab/>
        <w:t xml:space="preserve">وينفذ برنامج مكافحة العدوى العمودية في </w:t>
      </w:r>
      <w:r>
        <w:rPr>
          <w:rFonts w:hint="cs"/>
          <w:rtl/>
          <w:lang w:bidi="ar-LB"/>
        </w:rPr>
        <w:t>١١١</w:t>
      </w:r>
      <w:r w:rsidRPr="00346633">
        <w:rPr>
          <w:rFonts w:hint="cs"/>
          <w:rtl/>
          <w:lang w:bidi="ar-LB"/>
        </w:rPr>
        <w:t xml:space="preserve"> بلدة (</w:t>
      </w:r>
      <w:r>
        <w:rPr>
          <w:rFonts w:hint="cs"/>
          <w:rtl/>
          <w:lang w:bidi="ar-LB"/>
        </w:rPr>
        <w:t>٦٧</w:t>
      </w:r>
      <w:r w:rsidRPr="00346633">
        <w:rPr>
          <w:rFonts w:hint="cs"/>
          <w:rtl/>
          <w:lang w:bidi="ar-LB"/>
        </w:rPr>
        <w:t xml:space="preserve"> بالمائة من البلديات) من أصل </w:t>
      </w:r>
      <w:r>
        <w:rPr>
          <w:rFonts w:hint="cs"/>
          <w:rtl/>
          <w:lang w:bidi="ar-LB"/>
        </w:rPr>
        <w:t>١٦٤</w:t>
      </w:r>
      <w:r w:rsidRPr="00346633">
        <w:rPr>
          <w:rFonts w:hint="cs"/>
          <w:rtl/>
          <w:lang w:bidi="ar-LB"/>
        </w:rPr>
        <w:t xml:space="preserve"> بلدة حضرية أو ريفية، بواسطة عدد إجمالي من </w:t>
      </w:r>
      <w:r>
        <w:rPr>
          <w:rFonts w:hint="cs"/>
          <w:rtl/>
          <w:lang w:bidi="ar-LB"/>
        </w:rPr>
        <w:t>٢٠٤</w:t>
      </w:r>
      <w:r w:rsidRPr="00346633">
        <w:rPr>
          <w:rFonts w:hint="cs"/>
          <w:rtl/>
          <w:lang w:bidi="ar-LB"/>
        </w:rPr>
        <w:t xml:space="preserve"> وحدات صحية مجهزة بخدمة لمكافحة العدوى العمودية وتشخيص حالات الأطفال المعرضين من خلال إجراء الفحوص </w:t>
      </w:r>
      <w:proofErr w:type="spellStart"/>
      <w:r w:rsidRPr="00346633">
        <w:rPr>
          <w:rFonts w:hint="cs"/>
          <w:rtl/>
          <w:lang w:bidi="ar-LB"/>
        </w:rPr>
        <w:t>السيرولوجية</w:t>
      </w:r>
      <w:proofErr w:type="spellEnd"/>
      <w:r w:rsidRPr="00346633">
        <w:rPr>
          <w:rFonts w:hint="cs"/>
          <w:rtl/>
          <w:lang w:bidi="ar-LB"/>
        </w:rPr>
        <w:t xml:space="preserve"> السريعة اعتباراً من </w:t>
      </w:r>
      <w:r>
        <w:rPr>
          <w:rFonts w:hint="cs"/>
          <w:rtl/>
          <w:lang w:bidi="ar-LB"/>
        </w:rPr>
        <w:t>١٨ شهراً.</w:t>
      </w:r>
    </w:p>
    <w:p w:rsidR="00D6676E" w:rsidRPr="00346633" w:rsidRDefault="00D6676E" w:rsidP="00D6676E">
      <w:pPr>
        <w:pStyle w:val="SingleTxtGA"/>
        <w:rPr>
          <w:rFonts w:hint="cs"/>
          <w:rtl/>
          <w:lang w:bidi="ar"/>
        </w:rPr>
      </w:pPr>
      <w:r>
        <w:rPr>
          <w:rFonts w:hint="cs"/>
          <w:rtl/>
          <w:lang w:bidi="ar-LB"/>
        </w:rPr>
        <w:t>٦٤</w:t>
      </w:r>
      <w:r w:rsidRPr="00346633">
        <w:rPr>
          <w:rFonts w:hint="cs"/>
          <w:rtl/>
          <w:lang w:bidi="ar-LB"/>
        </w:rPr>
        <w:t>-</w:t>
      </w:r>
      <w:r w:rsidRPr="00346633">
        <w:rPr>
          <w:rFonts w:hint="cs"/>
          <w:rtl/>
          <w:lang w:bidi="ar-LB"/>
        </w:rPr>
        <w:tab/>
        <w:t xml:space="preserve">ومن أبرز التدخلات المتعلقة بالوقاية الحملات التي أجريت في وسائل الإعلام، ودورات تدريب مربين للأقران ومجموعات مختارة بواسطة مؤتمرات وحلقات عمل ومنتديات </w:t>
      </w:r>
      <w:r>
        <w:rPr>
          <w:rFonts w:hint="cs"/>
          <w:rtl/>
          <w:lang w:bidi="ar-LB"/>
        </w:rPr>
        <w:t xml:space="preserve">وحلقات نقاش </w:t>
      </w:r>
      <w:r w:rsidRPr="00346633">
        <w:rPr>
          <w:rFonts w:hint="cs"/>
          <w:rtl/>
          <w:lang w:bidi="ar-LB"/>
        </w:rPr>
        <w:t>وتوزيع واقيات ذكرية ومواد إعلامية، والتثقيف والتواصل مع جهات فاعلة مختلفة، بهدف الترويج لسلوكيات آمنة، والإلمام بأشكال انتقال العدوى والوقاية م</w:t>
      </w:r>
      <w:r>
        <w:rPr>
          <w:rFonts w:hint="cs"/>
          <w:rtl/>
          <w:lang w:bidi="ar-LB"/>
        </w:rPr>
        <w:t>ن فيروس نقص المناعة البشري</w:t>
      </w:r>
      <w:r w:rsidRPr="00346633">
        <w:rPr>
          <w:rFonts w:hint="cs"/>
          <w:rtl/>
          <w:lang w:bidi="ar-LB"/>
        </w:rPr>
        <w:t>، ومعرفة الوضع الصحي، والالتحاق ببرامج المشورة، والفحوص الطوعية، والعدوى العمودية والعلاج ب</w:t>
      </w:r>
      <w:r w:rsidRPr="00346633">
        <w:rPr>
          <w:rFonts w:hint="cs"/>
          <w:rtl/>
          <w:lang w:bidi="ar"/>
        </w:rPr>
        <w:t xml:space="preserve">مضادات فيروسات النسخ العكسي. </w:t>
      </w:r>
    </w:p>
    <w:p w:rsidR="00D6676E" w:rsidRPr="00346633" w:rsidRDefault="00D6676E" w:rsidP="00D6676E">
      <w:pPr>
        <w:pStyle w:val="HChGA"/>
        <w:rPr>
          <w:rFonts w:hint="cs"/>
          <w:rtl/>
          <w:lang w:bidi="ar"/>
        </w:rPr>
      </w:pPr>
      <w:r>
        <w:rPr>
          <w:rFonts w:hint="cs"/>
          <w:rtl/>
          <w:lang w:bidi="ar"/>
        </w:rPr>
        <w:tab/>
        <w:t>عاشراً-</w:t>
      </w:r>
      <w:r w:rsidRPr="00346633">
        <w:rPr>
          <w:rFonts w:hint="cs"/>
          <w:rtl/>
        </w:rPr>
        <w:tab/>
      </w:r>
      <w:r w:rsidRPr="00346633">
        <w:rPr>
          <w:rtl/>
        </w:rPr>
        <w:t>الفئات المحرومة من النساء</w:t>
      </w:r>
      <w:r w:rsidRPr="00346633">
        <w:rPr>
          <w:rFonts w:hint="cs"/>
          <w:rtl/>
        </w:rPr>
        <w:t xml:space="preserve"> والمتضررة من النزاع </w:t>
      </w:r>
    </w:p>
    <w:p w:rsidR="00D6676E" w:rsidRPr="00346633" w:rsidRDefault="00D6676E" w:rsidP="00D6676E">
      <w:pPr>
        <w:pStyle w:val="SingleTxtGA"/>
        <w:rPr>
          <w:rFonts w:hint="cs"/>
          <w:rtl/>
          <w:lang w:bidi="ar"/>
        </w:rPr>
      </w:pPr>
      <w:r>
        <w:rPr>
          <w:rFonts w:hint="cs"/>
          <w:rtl/>
          <w:lang w:bidi="ar"/>
        </w:rPr>
        <w:t>٦٥</w:t>
      </w:r>
      <w:r w:rsidRPr="00346633">
        <w:rPr>
          <w:rFonts w:hint="cs"/>
          <w:rtl/>
          <w:lang w:bidi="ar"/>
        </w:rPr>
        <w:t>-</w:t>
      </w:r>
      <w:r w:rsidRPr="00346633">
        <w:rPr>
          <w:rFonts w:hint="cs"/>
          <w:rtl/>
          <w:lang w:bidi="ar"/>
        </w:rPr>
        <w:tab/>
        <w:t xml:space="preserve">تشكل النساء المتضررات من النزاع المسلح، وضحايا العنف الجنسي، والمشردات في الداخل، والعائدات إلى مناطقهن بعد التشريد، والمزارعات والنساء اللواتي يقطنّ الأرياف، الفئات الأكثر حرماناً أو الأكثر استضعافاً التي تستفيد من برنامج الدعم الاجتماعي، بواسطة أنشطة دعم اجتماعي </w:t>
      </w:r>
      <w:proofErr w:type="spellStart"/>
      <w:r w:rsidRPr="00346633">
        <w:rPr>
          <w:rFonts w:hint="cs"/>
          <w:rtl/>
          <w:lang w:bidi="ar"/>
        </w:rPr>
        <w:t>ينص</w:t>
      </w:r>
      <w:proofErr w:type="spellEnd"/>
      <w:r w:rsidRPr="00346633">
        <w:rPr>
          <w:rFonts w:hint="cs"/>
          <w:rtl/>
          <w:lang w:bidi="ar"/>
        </w:rPr>
        <w:t xml:space="preserve"> عليها القانون رقم </w:t>
      </w:r>
      <w:r>
        <w:rPr>
          <w:rFonts w:hint="cs"/>
          <w:rtl/>
          <w:lang w:bidi="ar"/>
        </w:rPr>
        <w:t>٧</w:t>
      </w:r>
      <w:r w:rsidRPr="00346633">
        <w:rPr>
          <w:rFonts w:hint="cs"/>
          <w:rtl/>
          <w:lang w:bidi="ar"/>
        </w:rPr>
        <w:t>/</w:t>
      </w:r>
      <w:r>
        <w:rPr>
          <w:rFonts w:hint="cs"/>
          <w:rtl/>
          <w:lang w:bidi="ar"/>
        </w:rPr>
        <w:t>٤</w:t>
      </w:r>
      <w:r w:rsidRPr="00346633">
        <w:rPr>
          <w:rFonts w:hint="cs"/>
          <w:rtl/>
          <w:lang w:bidi="ar"/>
        </w:rPr>
        <w:t xml:space="preserve">، أي القانون الأساسي للضمان الاجتماعي المؤرخ </w:t>
      </w:r>
      <w:r>
        <w:rPr>
          <w:rFonts w:hint="cs"/>
          <w:rtl/>
          <w:lang w:bidi="ar"/>
        </w:rPr>
        <w:t>١٥</w:t>
      </w:r>
      <w:r w:rsidRPr="00346633">
        <w:rPr>
          <w:rFonts w:hint="cs"/>
          <w:rtl/>
          <w:lang w:bidi="ar"/>
        </w:rPr>
        <w:t xml:space="preserve"> تشرين الأول/أكتوبر، الذي لا يغطي النساء المستضعفات فحسب، بل كذلك جميع الأشخاص الموجودين في حالة ضع</w:t>
      </w:r>
      <w:r>
        <w:rPr>
          <w:rFonts w:hint="cs"/>
          <w:rtl/>
          <w:lang w:bidi="ar"/>
        </w:rPr>
        <w:t>ف.</w:t>
      </w:r>
    </w:p>
    <w:p w:rsidR="00D6676E" w:rsidRPr="00346633" w:rsidRDefault="00D6676E" w:rsidP="00D6676E">
      <w:pPr>
        <w:pStyle w:val="SingleTxtGA"/>
        <w:rPr>
          <w:rFonts w:hint="cs"/>
          <w:rtl/>
          <w:lang w:bidi="ar"/>
        </w:rPr>
      </w:pPr>
      <w:r>
        <w:rPr>
          <w:rFonts w:hint="cs"/>
          <w:rtl/>
          <w:lang w:bidi="ar"/>
        </w:rPr>
        <w:t>٦٦</w:t>
      </w:r>
      <w:r w:rsidRPr="00346633">
        <w:rPr>
          <w:rFonts w:hint="cs"/>
          <w:rtl/>
          <w:lang w:bidi="ar"/>
        </w:rPr>
        <w:t>-</w:t>
      </w:r>
      <w:r w:rsidRPr="00346633">
        <w:rPr>
          <w:rFonts w:hint="cs"/>
          <w:rtl/>
          <w:lang w:bidi="ar"/>
        </w:rPr>
        <w:tab/>
        <w:t>وسعياً إلى تدعيم البرنامج وتنفيذه عملياً، اعتمدت الحكومة مجموعة من التدابير التي تستهدف الأشخاص والمجموعات التي تعيش حالة دائمة أو مؤقتة من الخطر أو العوز بسبب الحرمان الاقتصادي أو عوامل استضعاف أخرى. ويوجَه الدعم الاجتماعي ويركز على ممارسة الحقوق الاجتماعية الأساسية للمواطني</w:t>
      </w:r>
      <w:r w:rsidRPr="00346633">
        <w:rPr>
          <w:rFonts w:hint="eastAsia"/>
          <w:rtl/>
          <w:lang w:bidi="ar"/>
        </w:rPr>
        <w:t>ن</w:t>
      </w:r>
      <w:r w:rsidRPr="00346633">
        <w:rPr>
          <w:rFonts w:hint="cs"/>
          <w:rtl/>
          <w:lang w:bidi="ar"/>
        </w:rPr>
        <w:t xml:space="preserve">، وخاصة الحق في الحياة، والصحة، والغذاء، والسكن، والتنمية الشاملة. </w:t>
      </w:r>
    </w:p>
    <w:p w:rsidR="00D6676E" w:rsidRPr="00346633" w:rsidRDefault="00D6676E" w:rsidP="00D6676E">
      <w:pPr>
        <w:pStyle w:val="SingleTxtGA"/>
        <w:rPr>
          <w:rFonts w:hint="cs"/>
          <w:rtl/>
          <w:lang w:bidi="ar"/>
        </w:rPr>
      </w:pPr>
      <w:r>
        <w:rPr>
          <w:rFonts w:hint="cs"/>
          <w:rtl/>
          <w:lang w:bidi="ar"/>
        </w:rPr>
        <w:t>٦٧</w:t>
      </w:r>
      <w:r w:rsidRPr="00346633">
        <w:rPr>
          <w:rFonts w:hint="cs"/>
          <w:rtl/>
          <w:lang w:bidi="ar"/>
        </w:rPr>
        <w:t>-</w:t>
      </w:r>
      <w:r w:rsidRPr="00346633">
        <w:rPr>
          <w:rFonts w:hint="cs"/>
          <w:rtl/>
          <w:lang w:bidi="ar"/>
        </w:rPr>
        <w:tab/>
        <w:t>والتدابير هي تدابير للدمج الاجتماعي تشمل برامج، ومشاريع، وخدمات، وميزات اجتماعية ومساعدات، وتقوم على مبدأ الترابط والتكامل فيما بينها ومع السياسات الاجتماعية الأخرى، للوصول إلى الأفراد الذين يحتاجون للدعم الاجتماعي.</w:t>
      </w:r>
      <w:r>
        <w:rPr>
          <w:rFonts w:hint="cs"/>
          <w:rtl/>
          <w:lang w:bidi="ar"/>
        </w:rPr>
        <w:t xml:space="preserve"> </w:t>
      </w:r>
    </w:p>
    <w:p w:rsidR="00D6676E" w:rsidRPr="00346633" w:rsidRDefault="00D6676E" w:rsidP="00D6676E">
      <w:pPr>
        <w:pStyle w:val="SingleTxtGA"/>
        <w:rPr>
          <w:rFonts w:hint="cs"/>
          <w:rtl/>
          <w:lang w:bidi="ar"/>
        </w:rPr>
      </w:pPr>
      <w:r>
        <w:rPr>
          <w:rFonts w:hint="cs"/>
          <w:rtl/>
          <w:lang w:bidi="ar"/>
        </w:rPr>
        <w:t>٦٨</w:t>
      </w:r>
      <w:r w:rsidRPr="00346633">
        <w:rPr>
          <w:rFonts w:hint="cs"/>
          <w:rtl/>
          <w:lang w:bidi="ar"/>
        </w:rPr>
        <w:t>-</w:t>
      </w:r>
      <w:r w:rsidRPr="00346633">
        <w:rPr>
          <w:rFonts w:hint="cs"/>
          <w:rtl/>
          <w:lang w:bidi="ar"/>
        </w:rPr>
        <w:tab/>
        <w:t xml:space="preserve">وتُظهر بيانات عام </w:t>
      </w:r>
      <w:r>
        <w:rPr>
          <w:rFonts w:hint="cs"/>
          <w:rtl/>
          <w:lang w:bidi="ar"/>
        </w:rPr>
        <w:t>٢٠١١</w:t>
      </w:r>
      <w:r w:rsidRPr="00346633">
        <w:rPr>
          <w:rFonts w:hint="cs"/>
          <w:rtl/>
          <w:lang w:bidi="ar"/>
        </w:rPr>
        <w:t xml:space="preserve"> أن </w:t>
      </w:r>
      <w:r>
        <w:rPr>
          <w:rFonts w:hint="cs"/>
          <w:rtl/>
          <w:lang w:bidi="ar"/>
        </w:rPr>
        <w:t>952.66</w:t>
      </w:r>
      <w:r>
        <w:rPr>
          <w:rFonts w:hint="eastAsia"/>
          <w:rtl/>
          <w:lang w:bidi="ar"/>
        </w:rPr>
        <w:t> 7</w:t>
      </w:r>
      <w:r>
        <w:rPr>
          <w:rFonts w:hint="cs"/>
          <w:rtl/>
          <w:lang w:bidi="ar"/>
        </w:rPr>
        <w:t xml:space="preserve"> </w:t>
      </w:r>
      <w:r w:rsidRPr="00346633">
        <w:rPr>
          <w:rFonts w:hint="cs"/>
          <w:rtl/>
          <w:lang w:bidi="ar"/>
        </w:rPr>
        <w:t>طناً مترياً من السلع وزعت على</w:t>
      </w:r>
      <w:r>
        <w:rPr>
          <w:rFonts w:hint="eastAsia"/>
          <w:rtl/>
          <w:lang w:bidi="ar"/>
        </w:rPr>
        <w:t> </w:t>
      </w:r>
      <w:r>
        <w:rPr>
          <w:rFonts w:hint="cs"/>
          <w:rtl/>
          <w:lang w:bidi="ar"/>
        </w:rPr>
        <w:t>395 534</w:t>
      </w:r>
      <w:r w:rsidRPr="00346633">
        <w:rPr>
          <w:rFonts w:hint="cs"/>
          <w:rtl/>
          <w:lang w:bidi="ar"/>
        </w:rPr>
        <w:t xml:space="preserve"> شخصاً، </w:t>
      </w:r>
      <w:r>
        <w:rPr>
          <w:rFonts w:hint="cs"/>
          <w:rtl/>
          <w:lang w:bidi="ar"/>
        </w:rPr>
        <w:t xml:space="preserve">000 127 </w:t>
      </w:r>
      <w:r w:rsidRPr="00346633">
        <w:rPr>
          <w:rFonts w:hint="cs"/>
          <w:rtl/>
          <w:lang w:bidi="ar"/>
        </w:rPr>
        <w:t xml:space="preserve">منهم </w:t>
      </w:r>
      <w:r>
        <w:rPr>
          <w:rFonts w:hint="cs"/>
          <w:rtl/>
          <w:lang w:bidi="ar"/>
        </w:rPr>
        <w:t xml:space="preserve">موجودون </w:t>
      </w:r>
      <w:r w:rsidRPr="00346633">
        <w:rPr>
          <w:rFonts w:hint="cs"/>
          <w:rtl/>
          <w:lang w:bidi="ar"/>
        </w:rPr>
        <w:t>في المؤسسات الخاضعة لرقابة السلطة التنفيذية، و</w:t>
      </w:r>
      <w:r>
        <w:rPr>
          <w:rFonts w:hint="cs"/>
          <w:rtl/>
          <w:lang w:bidi="ar"/>
        </w:rPr>
        <w:t xml:space="preserve">416 47 </w:t>
      </w:r>
      <w:r w:rsidRPr="00346633">
        <w:rPr>
          <w:rFonts w:hint="cs"/>
          <w:rtl/>
          <w:lang w:bidi="ar"/>
        </w:rPr>
        <w:t>شخصاً يعيشون حالة من الحرمان أو التبعية، و</w:t>
      </w:r>
      <w:r>
        <w:rPr>
          <w:rFonts w:hint="cs"/>
          <w:rtl/>
          <w:lang w:bidi="ar"/>
        </w:rPr>
        <w:t xml:space="preserve">310 239 أشخاص ضحايا نكبات أو كوارث، و857 18 </w:t>
      </w:r>
      <w:r w:rsidRPr="00346633">
        <w:rPr>
          <w:rFonts w:hint="cs"/>
          <w:rtl/>
          <w:lang w:bidi="ar"/>
        </w:rPr>
        <w:t>شخصاً من ذوي الإعاقات المستفيدين من نُظم التعويض والمساعدة التقنية، ومجموعات معدات مهنية مختلفة ونقل إلى مرافق الخدمات المتخصصة، و</w:t>
      </w:r>
      <w:r>
        <w:rPr>
          <w:rFonts w:hint="cs"/>
          <w:rtl/>
          <w:lang w:bidi="ar"/>
        </w:rPr>
        <w:t xml:space="preserve">365 52 </w:t>
      </w:r>
      <w:r w:rsidRPr="00346633">
        <w:rPr>
          <w:rFonts w:hint="cs"/>
          <w:rtl/>
          <w:lang w:bidi="ar"/>
        </w:rPr>
        <w:t>مستفيداً من مجموعات معدات مهنية ومدمجة في مشاريع مدرّة للعمل والدخل، و</w:t>
      </w:r>
      <w:r>
        <w:rPr>
          <w:rFonts w:hint="cs"/>
          <w:rtl/>
          <w:lang w:bidi="ar"/>
        </w:rPr>
        <w:t>268</w:t>
      </w:r>
      <w:r>
        <w:rPr>
          <w:rFonts w:hint="eastAsia"/>
          <w:rtl/>
          <w:lang w:bidi="ar"/>
        </w:rPr>
        <w:t> 3</w:t>
      </w:r>
      <w:r>
        <w:rPr>
          <w:rFonts w:hint="cs"/>
          <w:rtl/>
          <w:lang w:bidi="ar"/>
        </w:rPr>
        <w:t xml:space="preserve"> </w:t>
      </w:r>
      <w:r w:rsidRPr="00346633">
        <w:rPr>
          <w:rFonts w:hint="cs"/>
          <w:rtl/>
          <w:lang w:bidi="ar"/>
        </w:rPr>
        <w:t>جندياً سابقاً أعيد دمجهم (البرنامج العام لتسريح المجندين وإعادة دمجهم/البرنامج العام لتعزيز إعادة الدمج وبرنام</w:t>
      </w:r>
      <w:r w:rsidRPr="00346633">
        <w:rPr>
          <w:rFonts w:hint="eastAsia"/>
          <w:rtl/>
          <w:lang w:bidi="ar"/>
        </w:rPr>
        <w:t>ج</w:t>
      </w:r>
      <w:r w:rsidRPr="00346633">
        <w:rPr>
          <w:rFonts w:hint="cs"/>
          <w:rtl/>
          <w:lang w:bidi="ar"/>
        </w:rPr>
        <w:t xml:space="preserve"> إقليم </w:t>
      </w:r>
      <w:proofErr w:type="spellStart"/>
      <w:r w:rsidRPr="00346633">
        <w:rPr>
          <w:rFonts w:hint="cs"/>
          <w:rtl/>
          <w:lang w:bidi="ar"/>
        </w:rPr>
        <w:t>كابيندا</w:t>
      </w:r>
      <w:proofErr w:type="spellEnd"/>
      <w:r w:rsidRPr="00346633">
        <w:rPr>
          <w:rFonts w:hint="cs"/>
          <w:rtl/>
          <w:lang w:bidi="ar"/>
        </w:rPr>
        <w:t>)، و</w:t>
      </w:r>
      <w:r>
        <w:rPr>
          <w:rFonts w:hint="cs"/>
          <w:rtl/>
          <w:lang w:bidi="ar"/>
        </w:rPr>
        <w:t>179 46</w:t>
      </w:r>
      <w:r>
        <w:rPr>
          <w:rFonts w:hint="eastAsia"/>
          <w:rtl/>
          <w:lang w:bidi="ar"/>
        </w:rPr>
        <w:t> </w:t>
      </w:r>
      <w:r w:rsidRPr="00346633">
        <w:rPr>
          <w:rFonts w:hint="cs"/>
          <w:rtl/>
          <w:lang w:bidi="ar"/>
        </w:rPr>
        <w:t xml:space="preserve">شخصاً أعيدوا إلى </w:t>
      </w:r>
      <w:proofErr w:type="spellStart"/>
      <w:r w:rsidRPr="00346633">
        <w:rPr>
          <w:rFonts w:hint="cs"/>
          <w:rtl/>
          <w:lang w:bidi="ar"/>
        </w:rPr>
        <w:t>أنغولا</w:t>
      </w:r>
      <w:proofErr w:type="spellEnd"/>
      <w:r w:rsidRPr="00346633">
        <w:rPr>
          <w:rFonts w:hint="cs"/>
          <w:rtl/>
          <w:lang w:bidi="ar"/>
        </w:rPr>
        <w:t xml:space="preserve"> من البلدان المجاورة</w:t>
      </w:r>
      <w:r>
        <w:rPr>
          <w:vertAlign w:val="superscript"/>
          <w:rtl/>
          <w:lang w:bidi="ar"/>
        </w:rPr>
        <w:t>(</w:t>
      </w:r>
      <w:r>
        <w:rPr>
          <w:rStyle w:val="FootnoteReference"/>
          <w:rtl/>
          <w:lang w:bidi="ar"/>
        </w:rPr>
        <w:footnoteReference w:id="2"/>
      </w:r>
      <w:r>
        <w:rPr>
          <w:vertAlign w:val="superscript"/>
          <w:rtl/>
          <w:lang w:bidi="ar"/>
        </w:rPr>
        <w:t>)</w:t>
      </w:r>
      <w:r w:rsidRPr="00346633">
        <w:rPr>
          <w:rFonts w:hint="cs"/>
          <w:rtl/>
          <w:lang w:bidi="ar"/>
        </w:rPr>
        <w:t>.</w:t>
      </w:r>
    </w:p>
    <w:p w:rsidR="00D6676E" w:rsidRPr="00346633" w:rsidRDefault="00D6676E" w:rsidP="00D6676E">
      <w:pPr>
        <w:pStyle w:val="SingleTxtGA"/>
        <w:rPr>
          <w:rFonts w:hint="cs"/>
          <w:rtl/>
          <w:lang w:bidi="ar"/>
        </w:rPr>
      </w:pPr>
      <w:r>
        <w:rPr>
          <w:rFonts w:hint="cs"/>
          <w:rtl/>
          <w:lang w:bidi="ar"/>
        </w:rPr>
        <w:t>٦٩</w:t>
      </w:r>
      <w:r w:rsidRPr="00346633">
        <w:rPr>
          <w:rFonts w:hint="cs"/>
          <w:rtl/>
          <w:lang w:bidi="ar"/>
        </w:rPr>
        <w:t>-</w:t>
      </w:r>
      <w:r w:rsidRPr="00346633">
        <w:rPr>
          <w:rFonts w:hint="cs"/>
          <w:rtl/>
          <w:lang w:bidi="ar"/>
        </w:rPr>
        <w:tab/>
        <w:t xml:space="preserve">وثير قضايا الهجرة واللجوء اهتماماً متزايداً من قبل الدولة </w:t>
      </w:r>
      <w:proofErr w:type="spellStart"/>
      <w:r w:rsidRPr="00346633">
        <w:rPr>
          <w:rFonts w:hint="cs"/>
          <w:rtl/>
          <w:lang w:bidi="ar"/>
        </w:rPr>
        <w:t>ال</w:t>
      </w:r>
      <w:r>
        <w:rPr>
          <w:rFonts w:hint="cs"/>
          <w:rtl/>
          <w:lang w:bidi="ar"/>
        </w:rPr>
        <w:t>أ</w:t>
      </w:r>
      <w:r w:rsidRPr="00346633">
        <w:rPr>
          <w:rFonts w:hint="cs"/>
          <w:rtl/>
          <w:lang w:bidi="ar"/>
        </w:rPr>
        <w:t>نغولية</w:t>
      </w:r>
      <w:proofErr w:type="spellEnd"/>
      <w:r w:rsidRPr="00346633">
        <w:rPr>
          <w:rFonts w:hint="cs"/>
          <w:rtl/>
          <w:lang w:bidi="ar"/>
        </w:rPr>
        <w:t>، لأنها تشمل مسائل تتعلق بحقوق وواجبات اللاجئين والمهاجرين، وذلك من باب سعيها إلى الحد من إمكانيات التنقل غير المنظّم، وانطلاقاً من فكرة أن سياسة التعاطي مع هذه الأمور ينبغي أن تتم</w:t>
      </w:r>
      <w:r>
        <w:rPr>
          <w:rFonts w:hint="cs"/>
          <w:rtl/>
          <w:lang w:bidi="ar"/>
        </w:rPr>
        <w:t>ا</w:t>
      </w:r>
      <w:r w:rsidRPr="00346633">
        <w:rPr>
          <w:rFonts w:hint="cs"/>
          <w:rtl/>
          <w:lang w:bidi="ar"/>
        </w:rPr>
        <w:t>شى مع الصكوك الوطنية والدولية ذات الصلة، مثل الاتفاقية الخاصة بوضع اللاجئين لعام</w:t>
      </w:r>
      <w:r>
        <w:rPr>
          <w:rFonts w:hint="eastAsia"/>
          <w:rtl/>
          <w:lang w:bidi="ar"/>
        </w:rPr>
        <w:t> </w:t>
      </w:r>
      <w:r>
        <w:rPr>
          <w:rFonts w:hint="cs"/>
          <w:rtl/>
          <w:lang w:bidi="ar"/>
        </w:rPr>
        <w:t>١٩٥١</w:t>
      </w:r>
      <w:r w:rsidRPr="00346633">
        <w:rPr>
          <w:rFonts w:hint="cs"/>
          <w:rtl/>
          <w:lang w:bidi="ar"/>
        </w:rPr>
        <w:t xml:space="preserve">، والبروتوكول الخاص بوضع اللاجئين لعام </w:t>
      </w:r>
      <w:r>
        <w:rPr>
          <w:rFonts w:hint="cs"/>
          <w:rtl/>
          <w:lang w:bidi="ar"/>
        </w:rPr>
        <w:t>١٩٦٧</w:t>
      </w:r>
      <w:r w:rsidRPr="00346633">
        <w:rPr>
          <w:rFonts w:hint="cs"/>
          <w:rtl/>
          <w:lang w:bidi="ar"/>
        </w:rPr>
        <w:t xml:space="preserve">، واتفاقية منظمة الوحدة الأفريقية لعام </w:t>
      </w:r>
      <w:r>
        <w:rPr>
          <w:rFonts w:hint="cs"/>
          <w:rtl/>
          <w:lang w:bidi="ar"/>
        </w:rPr>
        <w:t>١٩٦٩</w:t>
      </w:r>
      <w:r w:rsidRPr="00346633">
        <w:rPr>
          <w:rFonts w:hint="cs"/>
          <w:rtl/>
          <w:lang w:bidi="ar"/>
        </w:rPr>
        <w:t xml:space="preserve"> بشأن اللاجئين، ال</w:t>
      </w:r>
      <w:r>
        <w:rPr>
          <w:rFonts w:hint="cs"/>
          <w:rtl/>
          <w:lang w:bidi="ar"/>
        </w:rPr>
        <w:t xml:space="preserve">تي صدّقت عليها </w:t>
      </w:r>
      <w:proofErr w:type="spellStart"/>
      <w:r>
        <w:rPr>
          <w:rFonts w:hint="cs"/>
          <w:rtl/>
          <w:lang w:bidi="ar"/>
        </w:rPr>
        <w:t>أنغولا</w:t>
      </w:r>
      <w:proofErr w:type="spellEnd"/>
      <w:r>
        <w:rPr>
          <w:rFonts w:hint="cs"/>
          <w:rtl/>
          <w:lang w:bidi="ar"/>
        </w:rPr>
        <w:t>.</w:t>
      </w:r>
    </w:p>
    <w:p w:rsidR="00D6676E" w:rsidRPr="00346633" w:rsidRDefault="00D6676E" w:rsidP="00D6676E">
      <w:pPr>
        <w:pStyle w:val="SingleTxtGA"/>
        <w:rPr>
          <w:rFonts w:hint="cs"/>
          <w:rtl/>
        </w:rPr>
      </w:pPr>
      <w:r>
        <w:rPr>
          <w:rFonts w:hint="cs"/>
          <w:rtl/>
          <w:lang w:bidi="ar"/>
        </w:rPr>
        <w:t>٧٠</w:t>
      </w:r>
      <w:r w:rsidRPr="00346633">
        <w:rPr>
          <w:rFonts w:hint="cs"/>
          <w:rtl/>
          <w:lang w:bidi="ar"/>
        </w:rPr>
        <w:t>-</w:t>
      </w:r>
      <w:r w:rsidRPr="00346633">
        <w:rPr>
          <w:rFonts w:hint="cs"/>
          <w:rtl/>
          <w:lang w:bidi="ar"/>
        </w:rPr>
        <w:tab/>
        <w:t xml:space="preserve">وأعادت السلطة التنفيذية </w:t>
      </w:r>
      <w:proofErr w:type="spellStart"/>
      <w:r w:rsidRPr="00346633">
        <w:rPr>
          <w:rFonts w:hint="cs"/>
          <w:rtl/>
          <w:lang w:bidi="ar"/>
        </w:rPr>
        <w:t>ال</w:t>
      </w:r>
      <w:r>
        <w:rPr>
          <w:rFonts w:hint="cs"/>
          <w:rtl/>
          <w:lang w:bidi="ar"/>
        </w:rPr>
        <w:t>أ</w:t>
      </w:r>
      <w:r w:rsidRPr="00346633">
        <w:rPr>
          <w:rFonts w:hint="cs"/>
          <w:rtl/>
          <w:lang w:bidi="ar"/>
        </w:rPr>
        <w:t>نغولية</w:t>
      </w:r>
      <w:proofErr w:type="spellEnd"/>
      <w:r w:rsidRPr="00346633">
        <w:rPr>
          <w:rFonts w:hint="cs"/>
          <w:rtl/>
          <w:lang w:bidi="ar"/>
        </w:rPr>
        <w:t>، بالتعاون مع الوكالات الإنسانية، توطين</w:t>
      </w:r>
      <w:r>
        <w:rPr>
          <w:rFonts w:hint="eastAsia"/>
          <w:rtl/>
          <w:lang w:bidi="ar"/>
        </w:rPr>
        <w:t> </w:t>
      </w:r>
      <w:r>
        <w:rPr>
          <w:rFonts w:hint="cs"/>
          <w:rtl/>
          <w:lang w:bidi="ar"/>
        </w:rPr>
        <w:t xml:space="preserve">000 000 4 </w:t>
      </w:r>
      <w:r w:rsidRPr="00346633">
        <w:rPr>
          <w:rFonts w:hint="cs"/>
          <w:rtl/>
          <w:lang w:bidi="ar"/>
        </w:rPr>
        <w:t>(</w:t>
      </w:r>
      <w:r>
        <w:rPr>
          <w:rFonts w:hint="cs"/>
          <w:rtl/>
          <w:lang w:bidi="ar"/>
        </w:rPr>
        <w:t>٤</w:t>
      </w:r>
      <w:r w:rsidRPr="00346633">
        <w:rPr>
          <w:rFonts w:hint="cs"/>
          <w:rtl/>
          <w:lang w:bidi="ar"/>
        </w:rPr>
        <w:t xml:space="preserve"> ملايين) شخص من المشردين في الداخل، شمل السكان الذين كانوا مقيمين في مخيمات </w:t>
      </w:r>
      <w:r>
        <w:rPr>
          <w:rFonts w:hint="cs"/>
          <w:rtl/>
          <w:lang w:bidi="ar"/>
        </w:rPr>
        <w:t>أو مراكز عبور أنشئت لهذا الغرض.</w:t>
      </w:r>
    </w:p>
    <w:p w:rsidR="00D6676E" w:rsidRPr="00346633" w:rsidRDefault="00D6676E" w:rsidP="00D6676E">
      <w:pPr>
        <w:pStyle w:val="SingleTxtGA"/>
        <w:rPr>
          <w:rFonts w:hint="cs"/>
          <w:rtl/>
          <w:lang w:bidi="ar"/>
        </w:rPr>
      </w:pPr>
      <w:r>
        <w:rPr>
          <w:rFonts w:hint="cs"/>
          <w:rtl/>
          <w:lang w:bidi="ar"/>
        </w:rPr>
        <w:t>٧١</w:t>
      </w:r>
      <w:r w:rsidRPr="00346633">
        <w:rPr>
          <w:rFonts w:hint="cs"/>
          <w:rtl/>
          <w:lang w:bidi="ar"/>
        </w:rPr>
        <w:t>-</w:t>
      </w:r>
      <w:r w:rsidRPr="00346633">
        <w:rPr>
          <w:rFonts w:hint="cs"/>
          <w:rtl/>
          <w:lang w:bidi="ar"/>
        </w:rPr>
        <w:tab/>
        <w:t xml:space="preserve">وانتهى مشروع إعادة توطين السكان المتضررين بشكل مباشر من النزاع المسلح في عام </w:t>
      </w:r>
      <w:r>
        <w:rPr>
          <w:rFonts w:hint="cs"/>
          <w:rtl/>
          <w:lang w:bidi="ar"/>
        </w:rPr>
        <w:t>٢٠٠٦</w:t>
      </w:r>
      <w:r w:rsidRPr="00346633">
        <w:rPr>
          <w:rFonts w:hint="cs"/>
          <w:rtl/>
          <w:lang w:bidi="ar"/>
        </w:rPr>
        <w:t xml:space="preserve">، بعد أن أعيد دمج </w:t>
      </w:r>
      <w:r>
        <w:rPr>
          <w:rFonts w:hint="cs"/>
          <w:rtl/>
          <w:lang w:bidi="ar"/>
        </w:rPr>
        <w:t>659 61</w:t>
      </w:r>
      <w:r w:rsidRPr="00346633">
        <w:rPr>
          <w:rFonts w:hint="cs"/>
          <w:rtl/>
          <w:lang w:bidi="ar"/>
        </w:rPr>
        <w:t xml:space="preserve"> مواطناً </w:t>
      </w:r>
      <w:proofErr w:type="spellStart"/>
      <w:r w:rsidRPr="00346633">
        <w:rPr>
          <w:rFonts w:hint="cs"/>
          <w:rtl/>
          <w:lang w:bidi="ar"/>
        </w:rPr>
        <w:t>أنغولياً</w:t>
      </w:r>
      <w:proofErr w:type="spellEnd"/>
      <w:r w:rsidRPr="00346633">
        <w:rPr>
          <w:rFonts w:hint="cs"/>
          <w:rtl/>
          <w:lang w:bidi="ar"/>
        </w:rPr>
        <w:t xml:space="preserve"> في حال تشرد. ولم يعد هناك من مشردين على الأراضي </w:t>
      </w:r>
      <w:proofErr w:type="spellStart"/>
      <w:r w:rsidRPr="00346633">
        <w:rPr>
          <w:rFonts w:hint="cs"/>
          <w:rtl/>
          <w:lang w:bidi="ar"/>
        </w:rPr>
        <w:t>ال</w:t>
      </w:r>
      <w:r>
        <w:rPr>
          <w:rFonts w:hint="cs"/>
          <w:rtl/>
          <w:lang w:bidi="ar"/>
        </w:rPr>
        <w:t>أ</w:t>
      </w:r>
      <w:r w:rsidRPr="00346633">
        <w:rPr>
          <w:rFonts w:hint="cs"/>
          <w:rtl/>
          <w:lang w:bidi="ar"/>
        </w:rPr>
        <w:t>نغولية</w:t>
      </w:r>
      <w:proofErr w:type="spellEnd"/>
      <w:r w:rsidRPr="00346633">
        <w:rPr>
          <w:rFonts w:hint="cs"/>
          <w:rtl/>
          <w:lang w:bidi="ar"/>
        </w:rPr>
        <w:t xml:space="preserve">. </w:t>
      </w:r>
    </w:p>
    <w:p w:rsidR="00D6676E" w:rsidRPr="00346633" w:rsidRDefault="00D6676E" w:rsidP="00D6676E">
      <w:pPr>
        <w:pStyle w:val="SingleTxtGA"/>
        <w:rPr>
          <w:rFonts w:hint="cs"/>
          <w:rtl/>
          <w:lang w:bidi="ar"/>
        </w:rPr>
      </w:pPr>
      <w:r>
        <w:rPr>
          <w:rFonts w:hint="cs"/>
          <w:rtl/>
          <w:lang w:bidi="ar"/>
        </w:rPr>
        <w:t>٧٢-</w:t>
      </w:r>
      <w:r>
        <w:rPr>
          <w:rFonts w:hint="cs"/>
          <w:rtl/>
          <w:lang w:bidi="ar"/>
        </w:rPr>
        <w:tab/>
        <w:t>وفي</w:t>
      </w:r>
      <w:r w:rsidRPr="00346633">
        <w:rPr>
          <w:rFonts w:hint="cs"/>
          <w:rtl/>
          <w:lang w:bidi="ar"/>
        </w:rPr>
        <w:t xml:space="preserve">ما يخص اللاجئين المقيمين في </w:t>
      </w:r>
      <w:proofErr w:type="spellStart"/>
      <w:r w:rsidRPr="00346633">
        <w:rPr>
          <w:rFonts w:hint="cs"/>
          <w:rtl/>
          <w:lang w:bidi="ar"/>
        </w:rPr>
        <w:t>أنغولا</w:t>
      </w:r>
      <w:proofErr w:type="spellEnd"/>
      <w:r w:rsidRPr="00346633">
        <w:rPr>
          <w:rFonts w:hint="cs"/>
          <w:rtl/>
          <w:lang w:bidi="ar"/>
        </w:rPr>
        <w:t>، لا تزال عملية التحديث مستمرة وقد رُصد</w:t>
      </w:r>
      <w:r>
        <w:rPr>
          <w:rFonts w:hint="eastAsia"/>
          <w:rtl/>
          <w:lang w:bidi="ar"/>
        </w:rPr>
        <w:t> </w:t>
      </w:r>
      <w:r>
        <w:rPr>
          <w:rFonts w:hint="cs"/>
          <w:rtl/>
          <w:lang w:bidi="ar"/>
        </w:rPr>
        <w:t xml:space="preserve">000 5 </w:t>
      </w:r>
      <w:r w:rsidRPr="00346633">
        <w:rPr>
          <w:rFonts w:hint="cs"/>
          <w:rtl/>
          <w:lang w:bidi="ar"/>
        </w:rPr>
        <w:t xml:space="preserve">شخص، من بينهم نساء، ضمن </w:t>
      </w:r>
      <w:r>
        <w:rPr>
          <w:rFonts w:hint="cs"/>
          <w:rtl/>
          <w:lang w:bidi="ar"/>
        </w:rPr>
        <w:t xml:space="preserve">275 1 </w:t>
      </w:r>
      <w:r w:rsidRPr="00346633">
        <w:rPr>
          <w:rFonts w:hint="cs"/>
          <w:rtl/>
          <w:lang w:bidi="ar"/>
        </w:rPr>
        <w:t>أسرة، حسب م</w:t>
      </w:r>
      <w:r>
        <w:rPr>
          <w:rFonts w:hint="cs"/>
          <w:rtl/>
          <w:lang w:bidi="ar"/>
        </w:rPr>
        <w:t>ا هو مبين في الجدول التالي.</w:t>
      </w:r>
    </w:p>
    <w:p w:rsidR="00D6676E" w:rsidRDefault="00D6676E" w:rsidP="00D6676E">
      <w:pPr>
        <w:pStyle w:val="H23GA"/>
        <w:rPr>
          <w:rFonts w:hint="cs"/>
          <w:rtl/>
        </w:rPr>
      </w:pPr>
      <w:r>
        <w:rPr>
          <w:rFonts w:hint="cs"/>
          <w:rtl/>
        </w:rPr>
        <w:tab/>
      </w:r>
      <w:r>
        <w:rPr>
          <w:rFonts w:hint="cs"/>
          <w:rtl/>
        </w:rPr>
        <w:tab/>
      </w:r>
      <w:r w:rsidRPr="00346633">
        <w:rPr>
          <w:rFonts w:hint="cs"/>
          <w:rtl/>
        </w:rPr>
        <w:t xml:space="preserve">الجدول </w:t>
      </w:r>
      <w:r>
        <w:rPr>
          <w:rFonts w:hint="cs"/>
          <w:rtl/>
        </w:rPr>
        <w:t>١٠</w:t>
      </w:r>
    </w:p>
    <w:tbl>
      <w:tblPr>
        <w:bidiVisual/>
        <w:tblW w:w="7204" w:type="dxa"/>
        <w:tblInd w:w="1134" w:type="dxa"/>
        <w:tblBorders>
          <w:top w:val="single" w:sz="4" w:space="0" w:color="auto"/>
        </w:tblBorders>
        <w:tblCellMar>
          <w:left w:w="0" w:type="dxa"/>
          <w:right w:w="0" w:type="dxa"/>
        </w:tblCellMar>
        <w:tblLook w:val="00A0" w:firstRow="1" w:lastRow="0" w:firstColumn="1" w:lastColumn="0" w:noHBand="0" w:noVBand="0"/>
      </w:tblPr>
      <w:tblGrid>
        <w:gridCol w:w="597"/>
        <w:gridCol w:w="1212"/>
        <w:gridCol w:w="673"/>
        <w:gridCol w:w="673"/>
        <w:gridCol w:w="754"/>
        <w:gridCol w:w="812"/>
        <w:gridCol w:w="1388"/>
        <w:gridCol w:w="1095"/>
      </w:tblGrid>
      <w:tr w:rsidR="00D6676E" w:rsidRPr="00A92EE8" w:rsidTr="009E6F74">
        <w:trPr>
          <w:trHeight w:val="240"/>
          <w:tblHeader/>
        </w:trPr>
        <w:tc>
          <w:tcPr>
            <w:tcW w:w="604" w:type="dxa"/>
            <w:vMerge w:val="restart"/>
            <w:tcBorders>
              <w:top w:val="single" w:sz="4" w:space="0" w:color="auto"/>
              <w:bottom w:val="single" w:sz="12" w:space="0" w:color="auto"/>
            </w:tcBorders>
            <w:shd w:val="clear" w:color="auto" w:fill="auto"/>
            <w:vAlign w:val="bottom"/>
          </w:tcPr>
          <w:p w:rsidR="00D6676E" w:rsidRPr="00A92EE8" w:rsidRDefault="00D6676E" w:rsidP="009E6F74">
            <w:pPr>
              <w:spacing w:before="60" w:after="60" w:line="280" w:lineRule="exact"/>
              <w:ind w:left="104" w:right="-216"/>
              <w:jc w:val="left"/>
              <w:rPr>
                <w:iCs/>
                <w:szCs w:val="28"/>
                <w:lang w:val="fr-FR"/>
              </w:rPr>
            </w:pPr>
            <w:r w:rsidRPr="00A92EE8">
              <w:rPr>
                <w:rFonts w:hint="cs"/>
                <w:iCs/>
                <w:szCs w:val="28"/>
                <w:rtl/>
                <w:lang w:val="fr-FR"/>
              </w:rPr>
              <w:t>الرقم</w:t>
            </w:r>
          </w:p>
        </w:tc>
        <w:tc>
          <w:tcPr>
            <w:tcW w:w="1220" w:type="dxa"/>
            <w:vMerge w:val="restart"/>
            <w:tcBorders>
              <w:top w:val="single" w:sz="4" w:space="0" w:color="auto"/>
              <w:bottom w:val="single" w:sz="12" w:space="0" w:color="auto"/>
            </w:tcBorders>
            <w:shd w:val="clear" w:color="auto" w:fill="auto"/>
            <w:vAlign w:val="bottom"/>
          </w:tcPr>
          <w:p w:rsidR="00D6676E" w:rsidRPr="00A92EE8" w:rsidRDefault="00D6676E" w:rsidP="009E6F74">
            <w:pPr>
              <w:spacing w:before="60" w:after="60" w:line="280" w:lineRule="exact"/>
              <w:ind w:left="104" w:right="-216"/>
              <w:jc w:val="left"/>
              <w:rPr>
                <w:iCs/>
                <w:szCs w:val="28"/>
                <w:lang w:val="fr-FR"/>
              </w:rPr>
            </w:pPr>
            <w:r w:rsidRPr="00A92EE8">
              <w:rPr>
                <w:rFonts w:hint="cs"/>
                <w:iCs/>
                <w:szCs w:val="28"/>
                <w:rtl/>
                <w:lang w:val="fr-FR"/>
              </w:rPr>
              <w:t>إقليم الإقامة</w:t>
            </w:r>
          </w:p>
        </w:tc>
        <w:tc>
          <w:tcPr>
            <w:tcW w:w="1352" w:type="dxa"/>
            <w:gridSpan w:val="2"/>
            <w:tcBorders>
              <w:top w:val="single" w:sz="4" w:space="0" w:color="auto"/>
              <w:bottom w:val="single" w:sz="4" w:space="0" w:color="auto"/>
            </w:tcBorders>
            <w:shd w:val="clear" w:color="auto" w:fill="auto"/>
            <w:vAlign w:val="bottom"/>
          </w:tcPr>
          <w:p w:rsidR="00D6676E" w:rsidRPr="00A92EE8" w:rsidRDefault="00D6676E" w:rsidP="009E6F74">
            <w:pPr>
              <w:spacing w:before="60" w:after="60" w:line="280" w:lineRule="exact"/>
              <w:ind w:left="104" w:right="-216"/>
              <w:jc w:val="left"/>
              <w:rPr>
                <w:iCs/>
                <w:szCs w:val="28"/>
                <w:lang w:val="fr-FR"/>
              </w:rPr>
            </w:pPr>
            <w:r w:rsidRPr="00A92EE8">
              <w:rPr>
                <w:rFonts w:hint="cs"/>
                <w:iCs/>
                <w:szCs w:val="28"/>
                <w:rtl/>
                <w:lang w:val="fr-FR"/>
              </w:rPr>
              <w:t>البالغون</w:t>
            </w:r>
          </w:p>
        </w:tc>
        <w:tc>
          <w:tcPr>
            <w:tcW w:w="1528" w:type="dxa"/>
            <w:gridSpan w:val="2"/>
            <w:tcBorders>
              <w:top w:val="single" w:sz="4" w:space="0" w:color="auto"/>
              <w:bottom w:val="single" w:sz="4" w:space="0" w:color="auto"/>
            </w:tcBorders>
            <w:shd w:val="clear" w:color="auto" w:fill="auto"/>
            <w:vAlign w:val="bottom"/>
          </w:tcPr>
          <w:p w:rsidR="00D6676E" w:rsidRPr="00A92EE8" w:rsidRDefault="00D6676E" w:rsidP="009E6F74">
            <w:pPr>
              <w:spacing w:before="60" w:after="60" w:line="280" w:lineRule="exact"/>
              <w:ind w:left="104" w:right="-216"/>
              <w:jc w:val="left"/>
              <w:rPr>
                <w:iCs/>
                <w:szCs w:val="28"/>
                <w:lang w:val="fr-FR"/>
              </w:rPr>
            </w:pPr>
            <w:r w:rsidRPr="00A92EE8">
              <w:rPr>
                <w:rFonts w:hint="cs"/>
                <w:iCs/>
                <w:szCs w:val="28"/>
                <w:rtl/>
                <w:lang w:val="fr-FR"/>
              </w:rPr>
              <w:t xml:space="preserve">الأطفال </w:t>
            </w:r>
          </w:p>
        </w:tc>
        <w:tc>
          <w:tcPr>
            <w:tcW w:w="1400" w:type="dxa"/>
            <w:vMerge w:val="restart"/>
            <w:tcBorders>
              <w:top w:val="single" w:sz="4" w:space="0" w:color="auto"/>
              <w:bottom w:val="single" w:sz="12" w:space="0" w:color="auto"/>
            </w:tcBorders>
            <w:shd w:val="clear" w:color="auto" w:fill="auto"/>
            <w:vAlign w:val="bottom"/>
          </w:tcPr>
          <w:p w:rsidR="00D6676E" w:rsidRPr="00A92EE8" w:rsidRDefault="00D6676E" w:rsidP="009E6F74">
            <w:pPr>
              <w:spacing w:before="60" w:after="60" w:line="280" w:lineRule="exact"/>
              <w:ind w:left="175"/>
              <w:jc w:val="left"/>
              <w:rPr>
                <w:iCs/>
                <w:szCs w:val="28"/>
                <w:lang w:val="fr-FR"/>
              </w:rPr>
            </w:pPr>
            <w:r w:rsidRPr="00A92EE8">
              <w:rPr>
                <w:iCs/>
                <w:szCs w:val="28"/>
                <w:rtl/>
                <w:lang w:val="fr-FR"/>
              </w:rPr>
              <w:t>المجموع الفرعي</w:t>
            </w:r>
          </w:p>
        </w:tc>
        <w:tc>
          <w:tcPr>
            <w:tcW w:w="1100" w:type="dxa"/>
            <w:vMerge w:val="restart"/>
            <w:tcBorders>
              <w:top w:val="single" w:sz="4" w:space="0" w:color="auto"/>
              <w:bottom w:val="single" w:sz="12" w:space="0" w:color="auto"/>
            </w:tcBorders>
            <w:shd w:val="clear" w:color="auto" w:fill="auto"/>
            <w:vAlign w:val="bottom"/>
          </w:tcPr>
          <w:p w:rsidR="00D6676E" w:rsidRPr="00A92EE8" w:rsidRDefault="00D6676E" w:rsidP="009E6F74">
            <w:pPr>
              <w:spacing w:before="60" w:after="60" w:line="280" w:lineRule="exact"/>
              <w:ind w:left="198"/>
              <w:jc w:val="left"/>
              <w:rPr>
                <w:iCs/>
                <w:szCs w:val="28"/>
                <w:lang w:val="fr-FR"/>
              </w:rPr>
            </w:pPr>
            <w:r w:rsidRPr="00A92EE8">
              <w:rPr>
                <w:rFonts w:hint="cs"/>
                <w:iCs/>
                <w:szCs w:val="28"/>
                <w:rtl/>
                <w:lang w:val="fr-FR"/>
              </w:rPr>
              <w:t>عدد الأسر</w:t>
            </w:r>
          </w:p>
        </w:tc>
      </w:tr>
      <w:tr w:rsidR="00D6676E" w:rsidRPr="00A92EE8" w:rsidTr="009E6F74">
        <w:trPr>
          <w:trHeight w:val="240"/>
          <w:tblHeader/>
        </w:trPr>
        <w:tc>
          <w:tcPr>
            <w:tcW w:w="604" w:type="dxa"/>
            <w:vMerge/>
            <w:tcBorders>
              <w:top w:val="nil"/>
              <w:bottom w:val="single" w:sz="12" w:space="0" w:color="auto"/>
            </w:tcBorders>
            <w:shd w:val="clear" w:color="auto" w:fill="auto"/>
            <w:vAlign w:val="bottom"/>
          </w:tcPr>
          <w:p w:rsidR="00D6676E" w:rsidRPr="00A92EE8" w:rsidRDefault="00D6676E" w:rsidP="009E6F74">
            <w:pPr>
              <w:spacing w:before="60" w:after="60" w:line="280" w:lineRule="exact"/>
              <w:ind w:left="104" w:right="-216"/>
              <w:jc w:val="left"/>
              <w:rPr>
                <w:szCs w:val="28"/>
                <w:lang w:val="fr-FR"/>
              </w:rPr>
            </w:pPr>
          </w:p>
        </w:tc>
        <w:tc>
          <w:tcPr>
            <w:tcW w:w="1220" w:type="dxa"/>
            <w:vMerge/>
            <w:tcBorders>
              <w:top w:val="nil"/>
              <w:bottom w:val="single" w:sz="12" w:space="0" w:color="auto"/>
            </w:tcBorders>
            <w:shd w:val="clear" w:color="auto" w:fill="auto"/>
            <w:vAlign w:val="bottom"/>
          </w:tcPr>
          <w:p w:rsidR="00D6676E" w:rsidRPr="00A92EE8" w:rsidRDefault="00D6676E" w:rsidP="009E6F74">
            <w:pPr>
              <w:spacing w:before="60" w:after="60" w:line="280" w:lineRule="exact"/>
              <w:ind w:left="104" w:right="-216"/>
              <w:jc w:val="left"/>
              <w:rPr>
                <w:szCs w:val="28"/>
                <w:lang w:val="fr-FR"/>
              </w:rPr>
            </w:pPr>
          </w:p>
        </w:tc>
        <w:tc>
          <w:tcPr>
            <w:tcW w:w="676" w:type="dxa"/>
            <w:tcBorders>
              <w:top w:val="single" w:sz="4" w:space="0" w:color="auto"/>
              <w:bottom w:val="single" w:sz="12" w:space="0" w:color="auto"/>
            </w:tcBorders>
            <w:shd w:val="clear" w:color="auto" w:fill="auto"/>
            <w:vAlign w:val="bottom"/>
          </w:tcPr>
          <w:p w:rsidR="00D6676E" w:rsidRPr="00A92EE8" w:rsidRDefault="00D6676E" w:rsidP="009E6F74">
            <w:pPr>
              <w:spacing w:before="60" w:after="60" w:line="280" w:lineRule="exact"/>
              <w:ind w:left="104" w:right="-216"/>
              <w:jc w:val="left"/>
              <w:rPr>
                <w:iCs/>
                <w:szCs w:val="28"/>
                <w:lang w:val="fr-FR"/>
              </w:rPr>
            </w:pPr>
            <w:r w:rsidRPr="00A92EE8">
              <w:rPr>
                <w:rFonts w:hint="cs"/>
                <w:iCs/>
                <w:szCs w:val="28"/>
                <w:rtl/>
                <w:lang w:val="fr-FR"/>
              </w:rPr>
              <w:t>ذكر</w:t>
            </w:r>
          </w:p>
        </w:tc>
        <w:tc>
          <w:tcPr>
            <w:tcW w:w="676" w:type="dxa"/>
            <w:tcBorders>
              <w:top w:val="single" w:sz="4" w:space="0" w:color="auto"/>
              <w:bottom w:val="single" w:sz="12" w:space="0" w:color="auto"/>
            </w:tcBorders>
            <w:shd w:val="clear" w:color="auto" w:fill="auto"/>
            <w:vAlign w:val="bottom"/>
          </w:tcPr>
          <w:p w:rsidR="00D6676E" w:rsidRPr="00A92EE8" w:rsidRDefault="00D6676E" w:rsidP="009E6F74">
            <w:pPr>
              <w:spacing w:before="60" w:after="60" w:line="280" w:lineRule="exact"/>
              <w:ind w:left="104" w:right="-216"/>
              <w:jc w:val="left"/>
              <w:rPr>
                <w:iCs/>
                <w:szCs w:val="28"/>
                <w:lang w:val="fr-FR"/>
              </w:rPr>
            </w:pPr>
            <w:r w:rsidRPr="00A92EE8">
              <w:rPr>
                <w:rFonts w:hint="cs"/>
                <w:iCs/>
                <w:szCs w:val="28"/>
                <w:rtl/>
                <w:lang w:val="fr-FR"/>
              </w:rPr>
              <w:t>أنثى</w:t>
            </w:r>
          </w:p>
        </w:tc>
        <w:tc>
          <w:tcPr>
            <w:tcW w:w="715" w:type="dxa"/>
            <w:tcBorders>
              <w:top w:val="single" w:sz="4" w:space="0" w:color="auto"/>
              <w:bottom w:val="single" w:sz="12" w:space="0" w:color="auto"/>
            </w:tcBorders>
            <w:shd w:val="clear" w:color="auto" w:fill="auto"/>
            <w:vAlign w:val="bottom"/>
          </w:tcPr>
          <w:p w:rsidR="00D6676E" w:rsidRPr="00A92EE8" w:rsidRDefault="00D6676E" w:rsidP="009E6F74">
            <w:pPr>
              <w:spacing w:before="60" w:after="60" w:line="280" w:lineRule="exact"/>
              <w:ind w:left="104" w:right="-216"/>
              <w:jc w:val="left"/>
              <w:rPr>
                <w:iCs/>
                <w:szCs w:val="28"/>
                <w:lang w:val="fr-FR"/>
              </w:rPr>
            </w:pPr>
            <w:r w:rsidRPr="00A92EE8">
              <w:rPr>
                <w:rFonts w:hint="cs"/>
                <w:iCs/>
                <w:szCs w:val="28"/>
                <w:rtl/>
                <w:lang w:val="fr-FR"/>
              </w:rPr>
              <w:t>ذكر</w:t>
            </w:r>
          </w:p>
        </w:tc>
        <w:tc>
          <w:tcPr>
            <w:tcW w:w="813" w:type="dxa"/>
            <w:tcBorders>
              <w:top w:val="single" w:sz="4" w:space="0" w:color="auto"/>
              <w:bottom w:val="single" w:sz="12" w:space="0" w:color="auto"/>
            </w:tcBorders>
            <w:shd w:val="clear" w:color="auto" w:fill="auto"/>
            <w:vAlign w:val="bottom"/>
          </w:tcPr>
          <w:p w:rsidR="00D6676E" w:rsidRPr="00A92EE8" w:rsidRDefault="00D6676E" w:rsidP="009E6F74">
            <w:pPr>
              <w:spacing w:before="60" w:after="60" w:line="280" w:lineRule="exact"/>
              <w:ind w:left="104" w:right="-216"/>
              <w:jc w:val="left"/>
              <w:rPr>
                <w:iCs/>
                <w:szCs w:val="28"/>
                <w:lang w:val="fr-FR"/>
              </w:rPr>
            </w:pPr>
            <w:r w:rsidRPr="00A92EE8">
              <w:rPr>
                <w:rFonts w:hint="cs"/>
                <w:iCs/>
                <w:szCs w:val="28"/>
                <w:rtl/>
                <w:lang w:val="fr-FR"/>
              </w:rPr>
              <w:t>أنثى</w:t>
            </w:r>
          </w:p>
        </w:tc>
        <w:tc>
          <w:tcPr>
            <w:tcW w:w="1400" w:type="dxa"/>
            <w:vMerge/>
            <w:tcBorders>
              <w:top w:val="nil"/>
              <w:bottom w:val="single" w:sz="12" w:space="0" w:color="auto"/>
            </w:tcBorders>
            <w:shd w:val="clear" w:color="auto" w:fill="auto"/>
            <w:vAlign w:val="bottom"/>
          </w:tcPr>
          <w:p w:rsidR="00D6676E" w:rsidRPr="00A92EE8" w:rsidRDefault="00D6676E" w:rsidP="009E6F74">
            <w:pPr>
              <w:spacing w:before="60" w:after="60" w:line="280" w:lineRule="exact"/>
              <w:ind w:left="175"/>
              <w:jc w:val="left"/>
              <w:rPr>
                <w:szCs w:val="28"/>
                <w:lang w:val="fr-FR"/>
              </w:rPr>
            </w:pPr>
          </w:p>
        </w:tc>
        <w:tc>
          <w:tcPr>
            <w:tcW w:w="1100" w:type="dxa"/>
            <w:vMerge/>
            <w:tcBorders>
              <w:top w:val="nil"/>
              <w:bottom w:val="single" w:sz="12" w:space="0" w:color="auto"/>
            </w:tcBorders>
            <w:shd w:val="clear" w:color="auto" w:fill="auto"/>
            <w:vAlign w:val="bottom"/>
          </w:tcPr>
          <w:p w:rsidR="00D6676E" w:rsidRPr="00A92EE8" w:rsidRDefault="00D6676E" w:rsidP="009E6F74">
            <w:pPr>
              <w:spacing w:before="60" w:after="60" w:line="280" w:lineRule="exact"/>
              <w:ind w:left="198"/>
              <w:jc w:val="left"/>
              <w:rPr>
                <w:szCs w:val="28"/>
                <w:lang w:val="fr-FR"/>
              </w:rPr>
            </w:pPr>
          </w:p>
        </w:tc>
      </w:tr>
      <w:tr w:rsidR="00D6676E" w:rsidRPr="00A92EE8" w:rsidTr="009E6F74">
        <w:trPr>
          <w:trHeight w:val="240"/>
        </w:trPr>
        <w:tc>
          <w:tcPr>
            <w:tcW w:w="604" w:type="dxa"/>
            <w:tcBorders>
              <w:top w:val="single" w:sz="12" w:space="0" w:color="auto"/>
            </w:tcBorders>
            <w:shd w:val="clear" w:color="auto" w:fill="auto"/>
          </w:tcPr>
          <w:p w:rsidR="00D6676E" w:rsidRPr="00A92EE8" w:rsidRDefault="00D6676E" w:rsidP="009E6F74">
            <w:pPr>
              <w:spacing w:before="60" w:after="60" w:line="280" w:lineRule="exact"/>
              <w:ind w:left="104"/>
              <w:jc w:val="left"/>
              <w:rPr>
                <w:szCs w:val="28"/>
                <w:lang w:val="fr-FR"/>
              </w:rPr>
            </w:pPr>
            <w:r w:rsidRPr="00A92EE8">
              <w:rPr>
                <w:szCs w:val="28"/>
                <w:rtl/>
                <w:lang w:val="fr-FR"/>
              </w:rPr>
              <w:t>١</w:t>
            </w:r>
          </w:p>
        </w:tc>
        <w:tc>
          <w:tcPr>
            <w:tcW w:w="1220" w:type="dxa"/>
            <w:tcBorders>
              <w:top w:val="single" w:sz="12" w:space="0" w:color="auto"/>
            </w:tcBorders>
            <w:shd w:val="clear" w:color="auto" w:fill="auto"/>
            <w:vAlign w:val="bottom"/>
          </w:tcPr>
          <w:p w:rsidR="00D6676E" w:rsidRPr="00A92EE8" w:rsidRDefault="00D6676E" w:rsidP="009E6F74">
            <w:pPr>
              <w:spacing w:before="60" w:after="60" w:line="280" w:lineRule="exact"/>
              <w:ind w:left="104"/>
              <w:jc w:val="left"/>
              <w:rPr>
                <w:szCs w:val="28"/>
                <w:lang w:val="fr-FR"/>
              </w:rPr>
            </w:pPr>
            <w:proofErr w:type="spellStart"/>
            <w:r w:rsidRPr="00A92EE8">
              <w:rPr>
                <w:rFonts w:hint="cs"/>
                <w:szCs w:val="28"/>
                <w:rtl/>
                <w:lang w:val="fr-FR"/>
              </w:rPr>
              <w:t>بانغو</w:t>
            </w:r>
            <w:proofErr w:type="spellEnd"/>
          </w:p>
        </w:tc>
        <w:tc>
          <w:tcPr>
            <w:tcW w:w="676" w:type="dxa"/>
            <w:tcBorders>
              <w:top w:val="single" w:sz="12" w:space="0" w:color="auto"/>
            </w:tcBorders>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٥٦</w:t>
            </w:r>
          </w:p>
        </w:tc>
        <w:tc>
          <w:tcPr>
            <w:tcW w:w="676" w:type="dxa"/>
            <w:tcBorders>
              <w:top w:val="single" w:sz="12" w:space="0" w:color="auto"/>
            </w:tcBorders>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٤٨</w:t>
            </w:r>
          </w:p>
        </w:tc>
        <w:tc>
          <w:tcPr>
            <w:tcW w:w="715" w:type="dxa"/>
            <w:tcBorders>
              <w:top w:val="single" w:sz="12" w:space="0" w:color="auto"/>
            </w:tcBorders>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٥٠</w:t>
            </w:r>
          </w:p>
        </w:tc>
        <w:tc>
          <w:tcPr>
            <w:tcW w:w="813" w:type="dxa"/>
            <w:tcBorders>
              <w:top w:val="single" w:sz="12" w:space="0" w:color="auto"/>
            </w:tcBorders>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٥١</w:t>
            </w:r>
          </w:p>
        </w:tc>
        <w:tc>
          <w:tcPr>
            <w:tcW w:w="1400" w:type="dxa"/>
            <w:tcBorders>
              <w:top w:val="single" w:sz="12" w:space="0" w:color="auto"/>
            </w:tcBorders>
            <w:shd w:val="clear" w:color="auto" w:fill="auto"/>
            <w:vAlign w:val="bottom"/>
          </w:tcPr>
          <w:p w:rsidR="00D6676E" w:rsidRPr="00A92EE8" w:rsidRDefault="00D6676E" w:rsidP="009E6F74">
            <w:pPr>
              <w:spacing w:before="60" w:after="60" w:line="280" w:lineRule="exact"/>
              <w:ind w:left="175"/>
              <w:jc w:val="left"/>
              <w:rPr>
                <w:szCs w:val="28"/>
                <w:lang w:val="fr-FR"/>
              </w:rPr>
            </w:pPr>
            <w:r w:rsidRPr="00A92EE8">
              <w:rPr>
                <w:szCs w:val="28"/>
                <w:rtl/>
                <w:lang w:val="fr-FR"/>
              </w:rPr>
              <w:t>٢٠٥</w:t>
            </w:r>
          </w:p>
        </w:tc>
        <w:tc>
          <w:tcPr>
            <w:tcW w:w="1100" w:type="dxa"/>
            <w:tcBorders>
              <w:top w:val="single" w:sz="12" w:space="0" w:color="auto"/>
            </w:tcBorders>
            <w:shd w:val="clear" w:color="auto" w:fill="auto"/>
            <w:vAlign w:val="bottom"/>
          </w:tcPr>
          <w:p w:rsidR="00D6676E" w:rsidRPr="00A92EE8" w:rsidRDefault="00D6676E" w:rsidP="009E6F74">
            <w:pPr>
              <w:spacing w:before="60" w:after="60" w:line="280" w:lineRule="exact"/>
              <w:ind w:left="198"/>
              <w:jc w:val="left"/>
              <w:rPr>
                <w:szCs w:val="28"/>
                <w:lang w:val="fr-FR"/>
              </w:rPr>
            </w:pPr>
            <w:r w:rsidRPr="00A92EE8">
              <w:rPr>
                <w:szCs w:val="28"/>
                <w:rtl/>
                <w:lang w:val="fr-FR"/>
              </w:rPr>
              <w:t>٤٤</w:t>
            </w:r>
          </w:p>
        </w:tc>
      </w:tr>
      <w:tr w:rsidR="00D6676E" w:rsidRPr="00A92EE8" w:rsidTr="009E6F74">
        <w:trPr>
          <w:trHeight w:val="240"/>
        </w:trPr>
        <w:tc>
          <w:tcPr>
            <w:tcW w:w="604" w:type="dxa"/>
            <w:shd w:val="clear" w:color="auto" w:fill="auto"/>
          </w:tcPr>
          <w:p w:rsidR="00D6676E" w:rsidRPr="00A92EE8" w:rsidRDefault="00D6676E" w:rsidP="009E6F74">
            <w:pPr>
              <w:spacing w:before="60" w:after="60" w:line="280" w:lineRule="exact"/>
              <w:ind w:left="104"/>
              <w:jc w:val="left"/>
              <w:rPr>
                <w:szCs w:val="28"/>
                <w:lang w:val="fr-FR"/>
              </w:rPr>
            </w:pPr>
            <w:r w:rsidRPr="00A92EE8">
              <w:rPr>
                <w:szCs w:val="28"/>
                <w:rtl/>
                <w:lang w:val="fr-FR"/>
              </w:rPr>
              <w:t>٢</w:t>
            </w:r>
          </w:p>
        </w:tc>
        <w:tc>
          <w:tcPr>
            <w:tcW w:w="1220" w:type="dxa"/>
            <w:shd w:val="clear" w:color="auto" w:fill="auto"/>
            <w:vAlign w:val="bottom"/>
          </w:tcPr>
          <w:p w:rsidR="00D6676E" w:rsidRPr="00A92EE8" w:rsidRDefault="00D6676E" w:rsidP="009E6F74">
            <w:pPr>
              <w:spacing w:before="60" w:after="60" w:line="280" w:lineRule="exact"/>
              <w:ind w:left="104"/>
              <w:jc w:val="left"/>
              <w:rPr>
                <w:szCs w:val="28"/>
                <w:lang w:val="fr-FR"/>
              </w:rPr>
            </w:pPr>
            <w:proofErr w:type="spellStart"/>
            <w:r w:rsidRPr="00A92EE8">
              <w:rPr>
                <w:rFonts w:hint="cs"/>
                <w:szCs w:val="28"/>
                <w:rtl/>
                <w:lang w:val="fr-FR"/>
              </w:rPr>
              <w:t>كوانزا</w:t>
            </w:r>
            <w:proofErr w:type="spellEnd"/>
            <w:r w:rsidRPr="00A92EE8">
              <w:rPr>
                <w:rFonts w:hint="cs"/>
                <w:szCs w:val="28"/>
                <w:rtl/>
                <w:lang w:val="fr-FR"/>
              </w:rPr>
              <w:t xml:space="preserve"> </w:t>
            </w:r>
            <w:proofErr w:type="spellStart"/>
            <w:r w:rsidRPr="00A92EE8">
              <w:rPr>
                <w:rFonts w:hint="cs"/>
                <w:szCs w:val="28"/>
                <w:rtl/>
                <w:lang w:val="fr-FR"/>
              </w:rPr>
              <w:t>نورتي</w:t>
            </w:r>
            <w:proofErr w:type="spellEnd"/>
          </w:p>
        </w:tc>
        <w:tc>
          <w:tcPr>
            <w:tcW w:w="676"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٧</w:t>
            </w:r>
          </w:p>
        </w:tc>
        <w:tc>
          <w:tcPr>
            <w:tcW w:w="676"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٤</w:t>
            </w:r>
          </w:p>
        </w:tc>
        <w:tc>
          <w:tcPr>
            <w:tcW w:w="715"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٧</w:t>
            </w:r>
          </w:p>
        </w:tc>
        <w:tc>
          <w:tcPr>
            <w:tcW w:w="813"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٨</w:t>
            </w:r>
          </w:p>
        </w:tc>
        <w:tc>
          <w:tcPr>
            <w:tcW w:w="1400" w:type="dxa"/>
            <w:shd w:val="clear" w:color="auto" w:fill="auto"/>
            <w:vAlign w:val="bottom"/>
          </w:tcPr>
          <w:p w:rsidR="00D6676E" w:rsidRPr="00A92EE8" w:rsidRDefault="00D6676E" w:rsidP="009E6F74">
            <w:pPr>
              <w:spacing w:before="60" w:after="60" w:line="280" w:lineRule="exact"/>
              <w:ind w:left="175"/>
              <w:jc w:val="left"/>
              <w:rPr>
                <w:szCs w:val="28"/>
                <w:lang w:val="fr-FR"/>
              </w:rPr>
            </w:pPr>
            <w:r w:rsidRPr="00A92EE8">
              <w:rPr>
                <w:szCs w:val="28"/>
                <w:rtl/>
                <w:lang w:val="fr-FR"/>
              </w:rPr>
              <w:t>٢٦</w:t>
            </w:r>
          </w:p>
        </w:tc>
        <w:tc>
          <w:tcPr>
            <w:tcW w:w="1100" w:type="dxa"/>
            <w:shd w:val="clear" w:color="auto" w:fill="auto"/>
            <w:vAlign w:val="bottom"/>
          </w:tcPr>
          <w:p w:rsidR="00D6676E" w:rsidRPr="00A92EE8" w:rsidRDefault="00D6676E" w:rsidP="009E6F74">
            <w:pPr>
              <w:spacing w:before="60" w:after="60" w:line="280" w:lineRule="exact"/>
              <w:ind w:left="198"/>
              <w:jc w:val="left"/>
              <w:rPr>
                <w:szCs w:val="28"/>
                <w:lang w:val="fr-FR"/>
              </w:rPr>
            </w:pPr>
            <w:r w:rsidRPr="00A92EE8">
              <w:rPr>
                <w:szCs w:val="28"/>
                <w:rtl/>
                <w:lang w:val="fr-FR"/>
              </w:rPr>
              <w:t>٧</w:t>
            </w:r>
          </w:p>
        </w:tc>
      </w:tr>
      <w:tr w:rsidR="00D6676E" w:rsidRPr="00A92EE8" w:rsidTr="009E6F74">
        <w:trPr>
          <w:trHeight w:val="240"/>
        </w:trPr>
        <w:tc>
          <w:tcPr>
            <w:tcW w:w="604" w:type="dxa"/>
            <w:shd w:val="clear" w:color="auto" w:fill="auto"/>
          </w:tcPr>
          <w:p w:rsidR="00D6676E" w:rsidRPr="00A92EE8" w:rsidRDefault="00D6676E" w:rsidP="009E6F74">
            <w:pPr>
              <w:spacing w:before="60" w:after="60" w:line="280" w:lineRule="exact"/>
              <w:ind w:left="104"/>
              <w:jc w:val="left"/>
              <w:rPr>
                <w:szCs w:val="28"/>
                <w:lang w:val="fr-FR"/>
              </w:rPr>
            </w:pPr>
            <w:r w:rsidRPr="00A92EE8">
              <w:rPr>
                <w:szCs w:val="28"/>
                <w:rtl/>
                <w:lang w:val="fr-FR"/>
              </w:rPr>
              <w:t>٣</w:t>
            </w:r>
          </w:p>
        </w:tc>
        <w:tc>
          <w:tcPr>
            <w:tcW w:w="1220" w:type="dxa"/>
            <w:shd w:val="clear" w:color="auto" w:fill="auto"/>
            <w:vAlign w:val="bottom"/>
          </w:tcPr>
          <w:p w:rsidR="00D6676E" w:rsidRPr="00A92EE8" w:rsidRDefault="00D6676E" w:rsidP="009E6F74">
            <w:pPr>
              <w:spacing w:before="60" w:after="60" w:line="280" w:lineRule="exact"/>
              <w:ind w:left="104"/>
              <w:jc w:val="left"/>
              <w:rPr>
                <w:szCs w:val="28"/>
                <w:lang w:val="fr-FR"/>
              </w:rPr>
            </w:pPr>
            <w:proofErr w:type="spellStart"/>
            <w:r w:rsidRPr="00A92EE8">
              <w:rPr>
                <w:rFonts w:hint="cs"/>
                <w:szCs w:val="28"/>
                <w:rtl/>
                <w:lang w:val="fr-FR"/>
              </w:rPr>
              <w:t>مالانغي</w:t>
            </w:r>
            <w:proofErr w:type="spellEnd"/>
          </w:p>
        </w:tc>
        <w:tc>
          <w:tcPr>
            <w:tcW w:w="676"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١١٩</w:t>
            </w:r>
          </w:p>
        </w:tc>
        <w:tc>
          <w:tcPr>
            <w:tcW w:w="676"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٧٩</w:t>
            </w:r>
          </w:p>
        </w:tc>
        <w:tc>
          <w:tcPr>
            <w:tcW w:w="715"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٩٩</w:t>
            </w:r>
          </w:p>
        </w:tc>
        <w:tc>
          <w:tcPr>
            <w:tcW w:w="813"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٧٩</w:t>
            </w:r>
          </w:p>
        </w:tc>
        <w:tc>
          <w:tcPr>
            <w:tcW w:w="1400" w:type="dxa"/>
            <w:shd w:val="clear" w:color="auto" w:fill="auto"/>
            <w:vAlign w:val="bottom"/>
          </w:tcPr>
          <w:p w:rsidR="00D6676E" w:rsidRPr="00A92EE8" w:rsidRDefault="00D6676E" w:rsidP="009E6F74">
            <w:pPr>
              <w:spacing w:before="60" w:after="60" w:line="280" w:lineRule="exact"/>
              <w:ind w:left="175"/>
              <w:jc w:val="left"/>
              <w:rPr>
                <w:szCs w:val="28"/>
                <w:lang w:val="fr-FR"/>
              </w:rPr>
            </w:pPr>
            <w:r w:rsidRPr="00A92EE8">
              <w:rPr>
                <w:szCs w:val="28"/>
                <w:rtl/>
                <w:lang w:val="fr-FR"/>
              </w:rPr>
              <w:t>٣٧٦</w:t>
            </w:r>
          </w:p>
        </w:tc>
        <w:tc>
          <w:tcPr>
            <w:tcW w:w="1100" w:type="dxa"/>
            <w:shd w:val="clear" w:color="auto" w:fill="auto"/>
            <w:vAlign w:val="bottom"/>
          </w:tcPr>
          <w:p w:rsidR="00D6676E" w:rsidRPr="00A92EE8" w:rsidRDefault="00D6676E" w:rsidP="009E6F74">
            <w:pPr>
              <w:spacing w:before="60" w:after="60" w:line="280" w:lineRule="exact"/>
              <w:ind w:left="198"/>
              <w:jc w:val="left"/>
              <w:rPr>
                <w:szCs w:val="28"/>
                <w:lang w:val="fr-FR"/>
              </w:rPr>
            </w:pPr>
            <w:r w:rsidRPr="00A92EE8">
              <w:rPr>
                <w:szCs w:val="28"/>
                <w:rtl/>
                <w:lang w:val="fr-FR"/>
              </w:rPr>
              <w:t>١٣٤</w:t>
            </w:r>
          </w:p>
        </w:tc>
      </w:tr>
      <w:tr w:rsidR="00D6676E" w:rsidRPr="00A92EE8" w:rsidTr="009E6F74">
        <w:trPr>
          <w:trHeight w:val="240"/>
        </w:trPr>
        <w:tc>
          <w:tcPr>
            <w:tcW w:w="604" w:type="dxa"/>
            <w:shd w:val="clear" w:color="auto" w:fill="auto"/>
          </w:tcPr>
          <w:p w:rsidR="00D6676E" w:rsidRPr="00A92EE8" w:rsidRDefault="00D6676E" w:rsidP="009E6F74">
            <w:pPr>
              <w:spacing w:before="60" w:after="60" w:line="280" w:lineRule="exact"/>
              <w:ind w:left="104"/>
              <w:jc w:val="left"/>
              <w:rPr>
                <w:szCs w:val="28"/>
                <w:lang w:val="fr-FR"/>
              </w:rPr>
            </w:pPr>
            <w:r w:rsidRPr="00A92EE8">
              <w:rPr>
                <w:szCs w:val="28"/>
                <w:rtl/>
                <w:lang w:val="fr-FR"/>
              </w:rPr>
              <w:t>٤</w:t>
            </w:r>
          </w:p>
        </w:tc>
        <w:tc>
          <w:tcPr>
            <w:tcW w:w="1220" w:type="dxa"/>
            <w:shd w:val="clear" w:color="auto" w:fill="auto"/>
            <w:vAlign w:val="bottom"/>
          </w:tcPr>
          <w:p w:rsidR="00D6676E" w:rsidRPr="00A92EE8" w:rsidRDefault="00D6676E" w:rsidP="009E6F74">
            <w:pPr>
              <w:spacing w:before="60" w:after="60" w:line="280" w:lineRule="exact"/>
              <w:ind w:left="104"/>
              <w:jc w:val="left"/>
              <w:rPr>
                <w:szCs w:val="28"/>
                <w:lang w:val="fr-FR"/>
              </w:rPr>
            </w:pPr>
            <w:proofErr w:type="spellStart"/>
            <w:r w:rsidRPr="00A92EE8">
              <w:rPr>
                <w:rFonts w:hint="cs"/>
                <w:szCs w:val="28"/>
                <w:rtl/>
                <w:lang w:val="fr-FR"/>
              </w:rPr>
              <w:t>موكسيكو</w:t>
            </w:r>
            <w:proofErr w:type="spellEnd"/>
          </w:p>
        </w:tc>
        <w:tc>
          <w:tcPr>
            <w:tcW w:w="676"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٢٧٤</w:t>
            </w:r>
          </w:p>
        </w:tc>
        <w:tc>
          <w:tcPr>
            <w:tcW w:w="676"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٤٣٠</w:t>
            </w:r>
          </w:p>
        </w:tc>
        <w:tc>
          <w:tcPr>
            <w:tcW w:w="715"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٧٩٣</w:t>
            </w:r>
          </w:p>
        </w:tc>
        <w:tc>
          <w:tcPr>
            <w:tcW w:w="813"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٧٤٩</w:t>
            </w:r>
          </w:p>
        </w:tc>
        <w:tc>
          <w:tcPr>
            <w:tcW w:w="1400" w:type="dxa"/>
            <w:shd w:val="clear" w:color="auto" w:fill="auto"/>
            <w:vAlign w:val="bottom"/>
          </w:tcPr>
          <w:p w:rsidR="00D6676E" w:rsidRPr="00A92EE8" w:rsidRDefault="00D6676E" w:rsidP="009E6F74">
            <w:pPr>
              <w:spacing w:before="60" w:after="60" w:line="280" w:lineRule="exact"/>
              <w:ind w:left="175"/>
              <w:jc w:val="left"/>
              <w:rPr>
                <w:rFonts w:hint="cs"/>
                <w:szCs w:val="28"/>
                <w:lang w:val="fr-FR"/>
              </w:rPr>
            </w:pPr>
            <w:r>
              <w:rPr>
                <w:rFonts w:hint="cs"/>
                <w:szCs w:val="28"/>
                <w:rtl/>
                <w:lang w:val="fr-FR"/>
              </w:rPr>
              <w:t>246 2</w:t>
            </w:r>
          </w:p>
        </w:tc>
        <w:tc>
          <w:tcPr>
            <w:tcW w:w="1100" w:type="dxa"/>
            <w:shd w:val="clear" w:color="auto" w:fill="auto"/>
            <w:vAlign w:val="bottom"/>
          </w:tcPr>
          <w:p w:rsidR="00D6676E" w:rsidRPr="00A92EE8" w:rsidRDefault="00D6676E" w:rsidP="009E6F74">
            <w:pPr>
              <w:spacing w:before="60" w:after="60" w:line="280" w:lineRule="exact"/>
              <w:ind w:left="198"/>
              <w:jc w:val="left"/>
              <w:rPr>
                <w:szCs w:val="28"/>
                <w:lang w:val="fr-FR"/>
              </w:rPr>
            </w:pPr>
            <w:r w:rsidRPr="00A92EE8">
              <w:rPr>
                <w:szCs w:val="28"/>
                <w:rtl/>
                <w:lang w:val="fr-FR"/>
              </w:rPr>
              <w:t>٥٢٦</w:t>
            </w:r>
          </w:p>
        </w:tc>
      </w:tr>
      <w:tr w:rsidR="00D6676E" w:rsidRPr="00A92EE8" w:rsidTr="009E6F74">
        <w:trPr>
          <w:trHeight w:val="240"/>
        </w:trPr>
        <w:tc>
          <w:tcPr>
            <w:tcW w:w="604" w:type="dxa"/>
            <w:shd w:val="clear" w:color="auto" w:fill="auto"/>
          </w:tcPr>
          <w:p w:rsidR="00D6676E" w:rsidRPr="00A92EE8" w:rsidRDefault="00D6676E" w:rsidP="009E6F74">
            <w:pPr>
              <w:spacing w:before="60" w:after="60" w:line="280" w:lineRule="exact"/>
              <w:ind w:left="104"/>
              <w:jc w:val="left"/>
              <w:rPr>
                <w:szCs w:val="28"/>
                <w:lang w:val="fr-FR"/>
              </w:rPr>
            </w:pPr>
            <w:r w:rsidRPr="00A92EE8">
              <w:rPr>
                <w:szCs w:val="28"/>
                <w:rtl/>
                <w:lang w:val="fr-FR"/>
              </w:rPr>
              <w:t>٥</w:t>
            </w:r>
          </w:p>
        </w:tc>
        <w:tc>
          <w:tcPr>
            <w:tcW w:w="1220"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rFonts w:hint="cs"/>
                <w:szCs w:val="28"/>
                <w:rtl/>
                <w:lang w:val="fr-FR"/>
              </w:rPr>
              <w:t>لواندا</w:t>
            </w:r>
          </w:p>
        </w:tc>
        <w:tc>
          <w:tcPr>
            <w:tcW w:w="676"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٣٧٨</w:t>
            </w:r>
          </w:p>
        </w:tc>
        <w:tc>
          <w:tcPr>
            <w:tcW w:w="676"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٢٤٤</w:t>
            </w:r>
          </w:p>
        </w:tc>
        <w:tc>
          <w:tcPr>
            <w:tcW w:w="715"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٣٤٤</w:t>
            </w:r>
          </w:p>
        </w:tc>
        <w:tc>
          <w:tcPr>
            <w:tcW w:w="813"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٣٣٢</w:t>
            </w:r>
          </w:p>
        </w:tc>
        <w:tc>
          <w:tcPr>
            <w:tcW w:w="1400" w:type="dxa"/>
            <w:shd w:val="clear" w:color="auto" w:fill="auto"/>
            <w:vAlign w:val="bottom"/>
          </w:tcPr>
          <w:p w:rsidR="00D6676E" w:rsidRPr="00A92EE8" w:rsidRDefault="00D6676E" w:rsidP="009E6F74">
            <w:pPr>
              <w:spacing w:before="60" w:after="60" w:line="280" w:lineRule="exact"/>
              <w:ind w:left="175"/>
              <w:jc w:val="left"/>
              <w:rPr>
                <w:rFonts w:hint="cs"/>
                <w:szCs w:val="28"/>
                <w:lang w:val="fr-FR"/>
              </w:rPr>
            </w:pPr>
            <w:r>
              <w:rPr>
                <w:rFonts w:hint="cs"/>
                <w:szCs w:val="28"/>
                <w:rtl/>
                <w:lang w:val="fr-FR"/>
              </w:rPr>
              <w:t>117 1</w:t>
            </w:r>
          </w:p>
        </w:tc>
        <w:tc>
          <w:tcPr>
            <w:tcW w:w="1100" w:type="dxa"/>
            <w:shd w:val="clear" w:color="auto" w:fill="auto"/>
            <w:vAlign w:val="bottom"/>
          </w:tcPr>
          <w:p w:rsidR="00D6676E" w:rsidRPr="00A92EE8" w:rsidRDefault="00D6676E" w:rsidP="009E6F74">
            <w:pPr>
              <w:spacing w:before="60" w:after="60" w:line="280" w:lineRule="exact"/>
              <w:ind w:left="198"/>
              <w:jc w:val="left"/>
              <w:rPr>
                <w:szCs w:val="28"/>
                <w:lang w:val="fr-FR"/>
              </w:rPr>
            </w:pPr>
            <w:r w:rsidRPr="00A92EE8">
              <w:rPr>
                <w:szCs w:val="28"/>
                <w:rtl/>
                <w:lang w:val="fr-FR"/>
              </w:rPr>
              <w:t>٣٧٥</w:t>
            </w:r>
          </w:p>
        </w:tc>
      </w:tr>
      <w:tr w:rsidR="00D6676E" w:rsidRPr="00A92EE8" w:rsidTr="009E6F74">
        <w:trPr>
          <w:trHeight w:val="240"/>
        </w:trPr>
        <w:tc>
          <w:tcPr>
            <w:tcW w:w="604" w:type="dxa"/>
            <w:shd w:val="clear" w:color="auto" w:fill="auto"/>
          </w:tcPr>
          <w:p w:rsidR="00D6676E" w:rsidRPr="00A92EE8" w:rsidRDefault="00D6676E" w:rsidP="009E6F74">
            <w:pPr>
              <w:spacing w:before="60" w:after="60" w:line="280" w:lineRule="exact"/>
              <w:ind w:left="104"/>
              <w:jc w:val="left"/>
              <w:rPr>
                <w:szCs w:val="28"/>
                <w:lang w:val="fr-FR"/>
              </w:rPr>
            </w:pPr>
            <w:r w:rsidRPr="00A92EE8">
              <w:rPr>
                <w:szCs w:val="28"/>
                <w:rtl/>
                <w:lang w:val="fr-FR"/>
              </w:rPr>
              <w:t>٦</w:t>
            </w:r>
          </w:p>
        </w:tc>
        <w:tc>
          <w:tcPr>
            <w:tcW w:w="1220" w:type="dxa"/>
            <w:shd w:val="clear" w:color="auto" w:fill="auto"/>
            <w:vAlign w:val="bottom"/>
          </w:tcPr>
          <w:p w:rsidR="00D6676E" w:rsidRPr="00A92EE8" w:rsidRDefault="00D6676E" w:rsidP="009E6F74">
            <w:pPr>
              <w:spacing w:before="60" w:after="60" w:line="280" w:lineRule="exact"/>
              <w:ind w:left="104"/>
              <w:jc w:val="left"/>
              <w:rPr>
                <w:szCs w:val="28"/>
                <w:lang w:val="fr-FR"/>
              </w:rPr>
            </w:pPr>
            <w:proofErr w:type="spellStart"/>
            <w:r w:rsidRPr="00A92EE8">
              <w:rPr>
                <w:rFonts w:hint="cs"/>
                <w:szCs w:val="28"/>
                <w:rtl/>
                <w:lang w:val="fr-FR"/>
              </w:rPr>
              <w:t>لوندا</w:t>
            </w:r>
            <w:proofErr w:type="spellEnd"/>
            <w:r w:rsidRPr="00A92EE8">
              <w:rPr>
                <w:rFonts w:hint="cs"/>
                <w:szCs w:val="28"/>
                <w:rtl/>
                <w:lang w:val="fr-FR"/>
              </w:rPr>
              <w:t xml:space="preserve"> </w:t>
            </w:r>
            <w:proofErr w:type="spellStart"/>
            <w:r w:rsidRPr="00A92EE8">
              <w:rPr>
                <w:rFonts w:hint="cs"/>
                <w:szCs w:val="28"/>
                <w:rtl/>
                <w:lang w:val="fr-FR"/>
              </w:rPr>
              <w:t>نورتي</w:t>
            </w:r>
            <w:proofErr w:type="spellEnd"/>
          </w:p>
        </w:tc>
        <w:tc>
          <w:tcPr>
            <w:tcW w:w="676"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٣٤</w:t>
            </w:r>
          </w:p>
        </w:tc>
        <w:tc>
          <w:tcPr>
            <w:tcW w:w="676"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٢٨</w:t>
            </w:r>
          </w:p>
        </w:tc>
        <w:tc>
          <w:tcPr>
            <w:tcW w:w="715"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٣٦</w:t>
            </w:r>
          </w:p>
        </w:tc>
        <w:tc>
          <w:tcPr>
            <w:tcW w:w="813" w:type="dxa"/>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٢٤</w:t>
            </w:r>
          </w:p>
        </w:tc>
        <w:tc>
          <w:tcPr>
            <w:tcW w:w="1400" w:type="dxa"/>
            <w:shd w:val="clear" w:color="auto" w:fill="auto"/>
            <w:vAlign w:val="bottom"/>
          </w:tcPr>
          <w:p w:rsidR="00D6676E" w:rsidRPr="00A92EE8" w:rsidRDefault="00D6676E" w:rsidP="009E6F74">
            <w:pPr>
              <w:spacing w:before="60" w:after="60" w:line="280" w:lineRule="exact"/>
              <w:ind w:left="175"/>
              <w:jc w:val="left"/>
              <w:rPr>
                <w:szCs w:val="28"/>
                <w:lang w:val="fr-FR"/>
              </w:rPr>
            </w:pPr>
            <w:r w:rsidRPr="00A92EE8">
              <w:rPr>
                <w:szCs w:val="28"/>
                <w:rtl/>
                <w:lang w:val="fr-FR"/>
              </w:rPr>
              <w:t>١٢٣</w:t>
            </w:r>
          </w:p>
        </w:tc>
        <w:tc>
          <w:tcPr>
            <w:tcW w:w="1100" w:type="dxa"/>
            <w:shd w:val="clear" w:color="auto" w:fill="auto"/>
            <w:vAlign w:val="bottom"/>
          </w:tcPr>
          <w:p w:rsidR="00D6676E" w:rsidRPr="00A92EE8" w:rsidRDefault="00D6676E" w:rsidP="009E6F74">
            <w:pPr>
              <w:spacing w:before="60" w:after="60" w:line="280" w:lineRule="exact"/>
              <w:ind w:left="198"/>
              <w:jc w:val="left"/>
              <w:rPr>
                <w:szCs w:val="28"/>
                <w:lang w:val="fr-FR"/>
              </w:rPr>
            </w:pPr>
            <w:r w:rsidRPr="00A92EE8">
              <w:rPr>
                <w:szCs w:val="28"/>
                <w:rtl/>
                <w:lang w:val="fr-FR"/>
              </w:rPr>
              <w:t>٢٨</w:t>
            </w:r>
          </w:p>
        </w:tc>
      </w:tr>
      <w:tr w:rsidR="00D6676E" w:rsidRPr="00A92EE8" w:rsidTr="009E6F74">
        <w:trPr>
          <w:trHeight w:val="240"/>
        </w:trPr>
        <w:tc>
          <w:tcPr>
            <w:tcW w:w="604" w:type="dxa"/>
            <w:tcBorders>
              <w:bottom w:val="single" w:sz="4" w:space="0" w:color="auto"/>
            </w:tcBorders>
            <w:shd w:val="clear" w:color="auto" w:fill="auto"/>
          </w:tcPr>
          <w:p w:rsidR="00D6676E" w:rsidRPr="00A92EE8" w:rsidRDefault="00D6676E" w:rsidP="009E6F74">
            <w:pPr>
              <w:spacing w:before="60" w:after="60" w:line="280" w:lineRule="exact"/>
              <w:ind w:left="104"/>
              <w:jc w:val="left"/>
              <w:rPr>
                <w:szCs w:val="28"/>
                <w:lang w:val="fr-FR"/>
              </w:rPr>
            </w:pPr>
            <w:r w:rsidRPr="00A92EE8">
              <w:rPr>
                <w:szCs w:val="28"/>
                <w:rtl/>
                <w:lang w:val="fr-FR"/>
              </w:rPr>
              <w:t>٧</w:t>
            </w:r>
          </w:p>
        </w:tc>
        <w:tc>
          <w:tcPr>
            <w:tcW w:w="1220" w:type="dxa"/>
            <w:tcBorders>
              <w:bottom w:val="single" w:sz="4" w:space="0" w:color="auto"/>
            </w:tcBorders>
            <w:shd w:val="clear" w:color="auto" w:fill="auto"/>
            <w:vAlign w:val="bottom"/>
          </w:tcPr>
          <w:p w:rsidR="00D6676E" w:rsidRPr="00A92EE8" w:rsidRDefault="00D6676E" w:rsidP="009E6F74">
            <w:pPr>
              <w:spacing w:before="60" w:after="60" w:line="280" w:lineRule="exact"/>
              <w:ind w:left="104"/>
              <w:jc w:val="left"/>
              <w:rPr>
                <w:szCs w:val="28"/>
                <w:lang w:val="fr-FR"/>
              </w:rPr>
            </w:pPr>
            <w:proofErr w:type="spellStart"/>
            <w:r w:rsidRPr="00A92EE8">
              <w:rPr>
                <w:rFonts w:hint="cs"/>
                <w:szCs w:val="28"/>
                <w:rtl/>
                <w:lang w:val="fr-FR"/>
              </w:rPr>
              <w:t>لوندا</w:t>
            </w:r>
            <w:proofErr w:type="spellEnd"/>
            <w:r w:rsidRPr="00A92EE8">
              <w:rPr>
                <w:rFonts w:hint="cs"/>
                <w:szCs w:val="28"/>
                <w:rtl/>
                <w:lang w:val="fr-FR"/>
              </w:rPr>
              <w:t xml:space="preserve"> سول</w:t>
            </w:r>
          </w:p>
        </w:tc>
        <w:tc>
          <w:tcPr>
            <w:tcW w:w="676" w:type="dxa"/>
            <w:tcBorders>
              <w:bottom w:val="single" w:sz="4" w:space="0" w:color="auto"/>
            </w:tcBorders>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١٦٤</w:t>
            </w:r>
          </w:p>
        </w:tc>
        <w:tc>
          <w:tcPr>
            <w:tcW w:w="676" w:type="dxa"/>
            <w:tcBorders>
              <w:bottom w:val="single" w:sz="4" w:space="0" w:color="auto"/>
            </w:tcBorders>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١٦١</w:t>
            </w:r>
          </w:p>
        </w:tc>
        <w:tc>
          <w:tcPr>
            <w:tcW w:w="715" w:type="dxa"/>
            <w:tcBorders>
              <w:bottom w:val="single" w:sz="4" w:space="0" w:color="auto"/>
            </w:tcBorders>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٩٨</w:t>
            </w:r>
          </w:p>
        </w:tc>
        <w:tc>
          <w:tcPr>
            <w:tcW w:w="813" w:type="dxa"/>
            <w:tcBorders>
              <w:bottom w:val="single" w:sz="4" w:space="0" w:color="auto"/>
            </w:tcBorders>
            <w:shd w:val="clear" w:color="auto" w:fill="auto"/>
            <w:vAlign w:val="bottom"/>
          </w:tcPr>
          <w:p w:rsidR="00D6676E" w:rsidRPr="00A92EE8" w:rsidRDefault="00D6676E" w:rsidP="009E6F74">
            <w:pPr>
              <w:spacing w:before="60" w:after="60" w:line="280" w:lineRule="exact"/>
              <w:ind w:left="104"/>
              <w:jc w:val="left"/>
              <w:rPr>
                <w:szCs w:val="28"/>
                <w:lang w:val="fr-FR"/>
              </w:rPr>
            </w:pPr>
            <w:r w:rsidRPr="00A92EE8">
              <w:rPr>
                <w:szCs w:val="28"/>
                <w:rtl/>
                <w:lang w:val="fr-FR"/>
              </w:rPr>
              <w:t>١٧١</w:t>
            </w:r>
          </w:p>
        </w:tc>
        <w:tc>
          <w:tcPr>
            <w:tcW w:w="1400" w:type="dxa"/>
            <w:tcBorders>
              <w:bottom w:val="single" w:sz="4" w:space="0" w:color="auto"/>
            </w:tcBorders>
            <w:shd w:val="clear" w:color="auto" w:fill="auto"/>
            <w:vAlign w:val="bottom"/>
          </w:tcPr>
          <w:p w:rsidR="00D6676E" w:rsidRPr="00A92EE8" w:rsidRDefault="00D6676E" w:rsidP="009E6F74">
            <w:pPr>
              <w:spacing w:before="60" w:after="60" w:line="280" w:lineRule="exact"/>
              <w:ind w:left="175"/>
              <w:jc w:val="left"/>
              <w:rPr>
                <w:szCs w:val="28"/>
                <w:lang w:val="fr-FR"/>
              </w:rPr>
            </w:pPr>
            <w:r w:rsidRPr="00A92EE8">
              <w:rPr>
                <w:szCs w:val="28"/>
                <w:rtl/>
                <w:lang w:val="fr-FR"/>
              </w:rPr>
              <w:t>٥٨٠</w:t>
            </w:r>
          </w:p>
        </w:tc>
        <w:tc>
          <w:tcPr>
            <w:tcW w:w="1100" w:type="dxa"/>
            <w:tcBorders>
              <w:bottom w:val="single" w:sz="4" w:space="0" w:color="auto"/>
            </w:tcBorders>
            <w:shd w:val="clear" w:color="auto" w:fill="auto"/>
            <w:vAlign w:val="bottom"/>
          </w:tcPr>
          <w:p w:rsidR="00D6676E" w:rsidRPr="00A92EE8" w:rsidRDefault="00D6676E" w:rsidP="009E6F74">
            <w:pPr>
              <w:spacing w:before="60" w:after="60" w:line="280" w:lineRule="exact"/>
              <w:ind w:left="198"/>
              <w:jc w:val="left"/>
              <w:rPr>
                <w:szCs w:val="28"/>
                <w:lang w:val="fr-FR"/>
              </w:rPr>
            </w:pPr>
            <w:r w:rsidRPr="00A92EE8">
              <w:rPr>
                <w:szCs w:val="28"/>
                <w:rtl/>
                <w:lang w:val="fr-FR"/>
              </w:rPr>
              <w:t>١٦١</w:t>
            </w:r>
          </w:p>
        </w:tc>
      </w:tr>
      <w:tr w:rsidR="00D6676E" w:rsidRPr="00A92EE8" w:rsidTr="009E6F74">
        <w:trPr>
          <w:trHeight w:val="240"/>
        </w:trPr>
        <w:tc>
          <w:tcPr>
            <w:tcW w:w="1824" w:type="dxa"/>
            <w:gridSpan w:val="2"/>
            <w:tcBorders>
              <w:top w:val="single" w:sz="4" w:space="0" w:color="auto"/>
              <w:bottom w:val="single" w:sz="12" w:space="0" w:color="auto"/>
            </w:tcBorders>
            <w:shd w:val="clear" w:color="auto" w:fill="auto"/>
          </w:tcPr>
          <w:p w:rsidR="00D6676E" w:rsidRPr="005948E5" w:rsidRDefault="00D6676E" w:rsidP="009E6F74">
            <w:pPr>
              <w:spacing w:before="60" w:after="60" w:line="280" w:lineRule="exact"/>
              <w:ind w:left="104" w:firstLine="200"/>
              <w:jc w:val="left"/>
              <w:rPr>
                <w:b/>
                <w:bCs/>
                <w:szCs w:val="28"/>
                <w:lang w:val="fr-FR"/>
              </w:rPr>
            </w:pPr>
            <w:r w:rsidRPr="005948E5">
              <w:rPr>
                <w:rFonts w:hint="cs"/>
                <w:b/>
                <w:bCs/>
                <w:szCs w:val="28"/>
                <w:rtl/>
                <w:lang w:val="fr-FR"/>
              </w:rPr>
              <w:t>المجموع العام</w:t>
            </w:r>
          </w:p>
        </w:tc>
        <w:tc>
          <w:tcPr>
            <w:tcW w:w="676" w:type="dxa"/>
            <w:tcBorders>
              <w:top w:val="single" w:sz="4" w:space="0" w:color="auto"/>
              <w:bottom w:val="single" w:sz="12" w:space="0" w:color="auto"/>
            </w:tcBorders>
            <w:shd w:val="clear" w:color="auto" w:fill="auto"/>
            <w:vAlign w:val="bottom"/>
          </w:tcPr>
          <w:p w:rsidR="00D6676E" w:rsidRPr="005948E5" w:rsidRDefault="00D6676E" w:rsidP="009E6F74">
            <w:pPr>
              <w:spacing w:before="60" w:after="60" w:line="280" w:lineRule="exact"/>
              <w:ind w:left="104"/>
              <w:jc w:val="left"/>
              <w:rPr>
                <w:b/>
                <w:bCs/>
                <w:szCs w:val="28"/>
                <w:lang w:val="fr-FR"/>
              </w:rPr>
            </w:pPr>
            <w:r w:rsidRPr="005948E5">
              <w:rPr>
                <w:b/>
                <w:bCs/>
                <w:szCs w:val="28"/>
                <w:lang w:val="fr-FR"/>
              </w:rPr>
              <w:fldChar w:fldCharType="begin"/>
            </w:r>
            <w:r w:rsidRPr="005948E5">
              <w:rPr>
                <w:b/>
                <w:bCs/>
                <w:szCs w:val="28"/>
                <w:lang w:val="fr-FR"/>
              </w:rPr>
              <w:instrText xml:space="preserve"> =SUM(ABOVE) </w:instrText>
            </w:r>
            <w:r w:rsidRPr="005948E5">
              <w:rPr>
                <w:b/>
                <w:bCs/>
                <w:szCs w:val="28"/>
                <w:lang w:val="fr-FR"/>
              </w:rPr>
              <w:fldChar w:fldCharType="separate"/>
            </w:r>
            <w:r w:rsidRPr="005948E5">
              <w:rPr>
                <w:b/>
                <w:bCs/>
                <w:noProof/>
                <w:szCs w:val="28"/>
                <w:rtl/>
                <w:lang w:val="fr-FR"/>
              </w:rPr>
              <w:t>٦٥٤</w:t>
            </w:r>
            <w:r w:rsidRPr="005948E5">
              <w:rPr>
                <w:b/>
                <w:bCs/>
                <w:szCs w:val="28"/>
                <w:lang w:val="fr-FR"/>
              </w:rPr>
              <w:fldChar w:fldCharType="end"/>
            </w:r>
          </w:p>
        </w:tc>
        <w:tc>
          <w:tcPr>
            <w:tcW w:w="676" w:type="dxa"/>
            <w:tcBorders>
              <w:top w:val="single" w:sz="4" w:space="0" w:color="auto"/>
              <w:bottom w:val="single" w:sz="12" w:space="0" w:color="auto"/>
            </w:tcBorders>
            <w:shd w:val="clear" w:color="auto" w:fill="auto"/>
            <w:vAlign w:val="bottom"/>
          </w:tcPr>
          <w:p w:rsidR="00D6676E" w:rsidRPr="005948E5" w:rsidRDefault="00D6676E" w:rsidP="009E6F74">
            <w:pPr>
              <w:spacing w:before="60" w:after="60" w:line="280" w:lineRule="exact"/>
              <w:ind w:left="104"/>
              <w:jc w:val="left"/>
              <w:rPr>
                <w:b/>
                <w:bCs/>
                <w:szCs w:val="28"/>
                <w:lang w:val="fr-FR"/>
              </w:rPr>
            </w:pPr>
            <w:r w:rsidRPr="005948E5">
              <w:rPr>
                <w:b/>
                <w:bCs/>
                <w:szCs w:val="28"/>
                <w:lang w:val="fr-FR"/>
              </w:rPr>
              <w:fldChar w:fldCharType="begin"/>
            </w:r>
            <w:r w:rsidRPr="005948E5">
              <w:rPr>
                <w:b/>
                <w:bCs/>
                <w:szCs w:val="28"/>
                <w:lang w:val="fr-FR"/>
              </w:rPr>
              <w:instrText xml:space="preserve"> =SUM(ABOVE) </w:instrText>
            </w:r>
            <w:r w:rsidRPr="005948E5">
              <w:rPr>
                <w:b/>
                <w:bCs/>
                <w:szCs w:val="28"/>
                <w:lang w:val="fr-FR"/>
              </w:rPr>
              <w:fldChar w:fldCharType="separate"/>
            </w:r>
            <w:r w:rsidRPr="005948E5">
              <w:rPr>
                <w:b/>
                <w:bCs/>
                <w:noProof/>
                <w:szCs w:val="28"/>
                <w:rtl/>
                <w:lang w:val="fr-FR"/>
              </w:rPr>
              <w:t>٧٥٠</w:t>
            </w:r>
            <w:r w:rsidRPr="005948E5">
              <w:rPr>
                <w:b/>
                <w:bCs/>
                <w:szCs w:val="28"/>
                <w:lang w:val="fr-FR"/>
              </w:rPr>
              <w:fldChar w:fldCharType="end"/>
            </w:r>
          </w:p>
        </w:tc>
        <w:tc>
          <w:tcPr>
            <w:tcW w:w="715" w:type="dxa"/>
            <w:tcBorders>
              <w:top w:val="single" w:sz="4" w:space="0" w:color="auto"/>
              <w:bottom w:val="single" w:sz="12" w:space="0" w:color="auto"/>
            </w:tcBorders>
            <w:shd w:val="clear" w:color="auto" w:fill="auto"/>
            <w:vAlign w:val="bottom"/>
          </w:tcPr>
          <w:p w:rsidR="00D6676E" w:rsidRPr="005948E5" w:rsidRDefault="00D6676E" w:rsidP="009E6F74">
            <w:pPr>
              <w:spacing w:before="60" w:after="60" w:line="280" w:lineRule="exact"/>
              <w:ind w:left="104"/>
              <w:jc w:val="left"/>
              <w:rPr>
                <w:rFonts w:hint="cs"/>
                <w:b/>
                <w:bCs/>
                <w:szCs w:val="28"/>
                <w:rtl/>
                <w:lang w:val="fr-FR"/>
              </w:rPr>
            </w:pPr>
            <w:r>
              <w:rPr>
                <w:rFonts w:hint="cs"/>
                <w:b/>
                <w:bCs/>
                <w:szCs w:val="28"/>
                <w:rtl/>
                <w:lang w:val="fr-FR"/>
              </w:rPr>
              <w:t>083 1</w:t>
            </w:r>
          </w:p>
        </w:tc>
        <w:tc>
          <w:tcPr>
            <w:tcW w:w="813" w:type="dxa"/>
            <w:tcBorders>
              <w:top w:val="single" w:sz="4" w:space="0" w:color="auto"/>
              <w:bottom w:val="single" w:sz="12" w:space="0" w:color="auto"/>
            </w:tcBorders>
            <w:shd w:val="clear" w:color="auto" w:fill="auto"/>
            <w:vAlign w:val="bottom"/>
          </w:tcPr>
          <w:p w:rsidR="00D6676E" w:rsidRPr="005948E5" w:rsidRDefault="00D6676E" w:rsidP="009E6F74">
            <w:pPr>
              <w:spacing w:before="60" w:after="60" w:line="280" w:lineRule="exact"/>
              <w:ind w:left="104"/>
              <w:jc w:val="left"/>
              <w:rPr>
                <w:rFonts w:hint="cs"/>
                <w:b/>
                <w:bCs/>
                <w:szCs w:val="28"/>
                <w:rtl/>
                <w:lang w:val="fr-FR"/>
              </w:rPr>
            </w:pPr>
            <w:r>
              <w:rPr>
                <w:rFonts w:hint="cs"/>
                <w:b/>
                <w:bCs/>
                <w:szCs w:val="28"/>
                <w:rtl/>
                <w:lang w:val="fr-FR"/>
              </w:rPr>
              <w:t>082 1</w:t>
            </w:r>
          </w:p>
        </w:tc>
        <w:tc>
          <w:tcPr>
            <w:tcW w:w="1400" w:type="dxa"/>
            <w:tcBorders>
              <w:top w:val="single" w:sz="4" w:space="0" w:color="auto"/>
              <w:bottom w:val="single" w:sz="12" w:space="0" w:color="auto"/>
            </w:tcBorders>
            <w:shd w:val="clear" w:color="auto" w:fill="auto"/>
            <w:vAlign w:val="bottom"/>
          </w:tcPr>
          <w:p w:rsidR="00D6676E" w:rsidRPr="005948E5" w:rsidRDefault="00D6676E" w:rsidP="009E6F74">
            <w:pPr>
              <w:spacing w:before="60" w:after="60" w:line="280" w:lineRule="exact"/>
              <w:ind w:left="175"/>
              <w:jc w:val="left"/>
              <w:rPr>
                <w:rFonts w:hint="cs"/>
                <w:b/>
                <w:bCs/>
                <w:szCs w:val="28"/>
                <w:rtl/>
              </w:rPr>
            </w:pPr>
            <w:r>
              <w:rPr>
                <w:rFonts w:hint="cs"/>
                <w:b/>
                <w:bCs/>
                <w:szCs w:val="28"/>
                <w:rtl/>
                <w:lang w:val="fr-FR"/>
              </w:rPr>
              <w:t>673 4</w:t>
            </w:r>
          </w:p>
        </w:tc>
        <w:tc>
          <w:tcPr>
            <w:tcW w:w="1100" w:type="dxa"/>
            <w:tcBorders>
              <w:top w:val="single" w:sz="4" w:space="0" w:color="auto"/>
              <w:bottom w:val="single" w:sz="12" w:space="0" w:color="auto"/>
            </w:tcBorders>
            <w:shd w:val="clear" w:color="auto" w:fill="auto"/>
            <w:vAlign w:val="bottom"/>
          </w:tcPr>
          <w:p w:rsidR="00D6676E" w:rsidRPr="005948E5" w:rsidRDefault="00D6676E" w:rsidP="009E6F74">
            <w:pPr>
              <w:spacing w:before="60" w:after="60" w:line="280" w:lineRule="exact"/>
              <w:ind w:left="198"/>
              <w:jc w:val="left"/>
              <w:rPr>
                <w:rFonts w:hint="cs"/>
                <w:b/>
                <w:bCs/>
                <w:szCs w:val="28"/>
                <w:lang w:val="fr-FR"/>
              </w:rPr>
            </w:pPr>
            <w:r>
              <w:rPr>
                <w:rFonts w:hint="cs"/>
                <w:b/>
                <w:bCs/>
                <w:szCs w:val="28"/>
                <w:rtl/>
                <w:lang w:val="fr-FR"/>
              </w:rPr>
              <w:t>275 1</w:t>
            </w:r>
          </w:p>
        </w:tc>
      </w:tr>
    </w:tbl>
    <w:p w:rsidR="00D6676E" w:rsidRPr="00346633" w:rsidRDefault="00D6676E" w:rsidP="00D6676E">
      <w:pPr>
        <w:pStyle w:val="SingleTxtGA"/>
        <w:spacing w:before="120"/>
        <w:rPr>
          <w:rFonts w:hint="cs"/>
          <w:rtl/>
        </w:rPr>
      </w:pPr>
      <w:r>
        <w:rPr>
          <w:rFonts w:hint="cs"/>
          <w:rtl/>
        </w:rPr>
        <w:t>٧٣</w:t>
      </w:r>
      <w:r w:rsidRPr="00346633">
        <w:rPr>
          <w:rFonts w:hint="cs"/>
          <w:rtl/>
        </w:rPr>
        <w:t>-</w:t>
      </w:r>
      <w:r w:rsidRPr="00346633">
        <w:rPr>
          <w:rtl/>
        </w:rPr>
        <w:tab/>
      </w:r>
      <w:r w:rsidRPr="00346633">
        <w:rPr>
          <w:rFonts w:hint="cs"/>
          <w:rtl/>
        </w:rPr>
        <w:t xml:space="preserve">ويتلقى اللاجئون الدعم والمساعدة من خلال توفير السلع الغذائية وغير الغذائية، ومساعدة صحية ودوائية، ومساعدة قضائية، فضلاً عن إيجار السكن. واستفاد من المساعدة في عام </w:t>
      </w:r>
      <w:r>
        <w:rPr>
          <w:rFonts w:hint="cs"/>
          <w:rtl/>
        </w:rPr>
        <w:t>٢٠١١</w:t>
      </w:r>
      <w:r w:rsidRPr="00346633">
        <w:rPr>
          <w:rFonts w:hint="cs"/>
          <w:rtl/>
        </w:rPr>
        <w:t xml:space="preserve"> وحده، </w:t>
      </w:r>
      <w:r>
        <w:rPr>
          <w:rFonts w:hint="cs"/>
          <w:rtl/>
        </w:rPr>
        <w:t>٨٢٣</w:t>
      </w:r>
      <w:r w:rsidRPr="00346633">
        <w:rPr>
          <w:rFonts w:hint="cs"/>
          <w:rtl/>
        </w:rPr>
        <w:t xml:space="preserve"> شخصاً، من بينهم </w:t>
      </w:r>
      <w:r>
        <w:rPr>
          <w:rFonts w:hint="cs"/>
          <w:rtl/>
        </w:rPr>
        <w:t>٤٤٥</w:t>
      </w:r>
      <w:r w:rsidRPr="00346633">
        <w:rPr>
          <w:rFonts w:hint="cs"/>
          <w:rtl/>
        </w:rPr>
        <w:t xml:space="preserve"> امرأة و</w:t>
      </w:r>
      <w:r>
        <w:rPr>
          <w:rFonts w:hint="cs"/>
          <w:rtl/>
        </w:rPr>
        <w:t>٣٨٧</w:t>
      </w:r>
      <w:r w:rsidRPr="00346633">
        <w:rPr>
          <w:rFonts w:hint="cs"/>
          <w:rtl/>
        </w:rPr>
        <w:t xml:space="preserve"> رجل</w:t>
      </w:r>
      <w:r>
        <w:rPr>
          <w:rFonts w:hint="cs"/>
          <w:rtl/>
        </w:rPr>
        <w:t>اً</w:t>
      </w:r>
      <w:r w:rsidRPr="00346633">
        <w:rPr>
          <w:rFonts w:hint="cs"/>
          <w:rtl/>
        </w:rPr>
        <w:t xml:space="preserve">. </w:t>
      </w:r>
    </w:p>
    <w:p w:rsidR="00D6676E" w:rsidRPr="00D2092C" w:rsidRDefault="00D6676E" w:rsidP="00D6676E">
      <w:pPr>
        <w:pStyle w:val="SingleTxtGA"/>
        <w:rPr>
          <w:rFonts w:hint="cs"/>
          <w:spacing w:val="-1"/>
          <w:rtl/>
        </w:rPr>
      </w:pPr>
      <w:r w:rsidRPr="00D2092C">
        <w:rPr>
          <w:rFonts w:hint="cs"/>
          <w:spacing w:val="-1"/>
          <w:rtl/>
        </w:rPr>
        <w:t>٧٤-</w:t>
      </w:r>
      <w:r w:rsidRPr="00D2092C">
        <w:rPr>
          <w:rFonts w:hint="cs"/>
          <w:spacing w:val="-1"/>
          <w:rtl/>
        </w:rPr>
        <w:tab/>
        <w:t>وسعياً إلى تحسين ظروف سكن الأشخاص المستضعفين، تم توزيع 166 71 مجموعة بناء منازل على 370 2 عائلة، أي ما يعادل 860 11 شخصاً، وفقاً للجدول التالي.</w:t>
      </w:r>
    </w:p>
    <w:p w:rsidR="00D6676E" w:rsidRPr="00E163D5" w:rsidRDefault="00D6676E" w:rsidP="00D6676E">
      <w:pPr>
        <w:pStyle w:val="SingleTxtGA"/>
        <w:keepNext/>
        <w:keepLines/>
        <w:rPr>
          <w:b/>
          <w:bCs/>
          <w:rtl/>
        </w:rPr>
      </w:pPr>
      <w:r w:rsidRPr="00E163D5">
        <w:rPr>
          <w:b/>
          <w:bCs/>
          <w:rtl/>
        </w:rPr>
        <w:t xml:space="preserve">الجدول </w:t>
      </w:r>
      <w:r w:rsidRPr="00E163D5">
        <w:rPr>
          <w:rFonts w:hint="cs"/>
          <w:b/>
          <w:bCs/>
          <w:rtl/>
        </w:rPr>
        <w:t>١١</w:t>
      </w:r>
    </w:p>
    <w:tbl>
      <w:tblPr>
        <w:bidiVisual/>
        <w:tblW w:w="7286" w:type="dxa"/>
        <w:tblInd w:w="1134" w:type="dxa"/>
        <w:tblBorders>
          <w:top w:val="single" w:sz="4" w:space="0" w:color="auto"/>
        </w:tblBorders>
        <w:tblCellMar>
          <w:left w:w="0" w:type="dxa"/>
          <w:right w:w="0" w:type="dxa"/>
        </w:tblCellMar>
        <w:tblLook w:val="00A0" w:firstRow="1" w:lastRow="0" w:firstColumn="1" w:lastColumn="0" w:noHBand="0" w:noVBand="0"/>
      </w:tblPr>
      <w:tblGrid>
        <w:gridCol w:w="609"/>
        <w:gridCol w:w="1680"/>
        <w:gridCol w:w="1721"/>
        <w:gridCol w:w="2128"/>
        <w:gridCol w:w="1148"/>
      </w:tblGrid>
      <w:tr w:rsidR="00D6676E" w:rsidRPr="00CA12E1" w:rsidTr="009E6F74">
        <w:trPr>
          <w:trHeight w:val="240"/>
          <w:tblHeader/>
        </w:trPr>
        <w:tc>
          <w:tcPr>
            <w:tcW w:w="609" w:type="dxa"/>
            <w:tcBorders>
              <w:top w:val="single" w:sz="4" w:space="0" w:color="auto"/>
              <w:bottom w:val="single" w:sz="12" w:space="0" w:color="auto"/>
            </w:tcBorders>
            <w:shd w:val="clear" w:color="auto" w:fill="auto"/>
            <w:vAlign w:val="bottom"/>
          </w:tcPr>
          <w:p w:rsidR="00D6676E" w:rsidRPr="00CA12E1" w:rsidRDefault="00D6676E" w:rsidP="009E6F74">
            <w:pPr>
              <w:spacing w:before="60" w:after="60" w:line="280" w:lineRule="exact"/>
              <w:ind w:left="57" w:right="57"/>
              <w:rPr>
                <w:b/>
                <w:iCs/>
                <w:szCs w:val="28"/>
                <w:lang w:val="fr-FR"/>
              </w:rPr>
            </w:pPr>
            <w:r w:rsidRPr="00CA12E1">
              <w:rPr>
                <w:rFonts w:hint="cs"/>
                <w:b/>
                <w:iCs/>
                <w:szCs w:val="28"/>
                <w:rtl/>
                <w:lang w:val="fr-FR"/>
              </w:rPr>
              <w:t xml:space="preserve">الرقم </w:t>
            </w:r>
          </w:p>
        </w:tc>
        <w:tc>
          <w:tcPr>
            <w:tcW w:w="1680" w:type="dxa"/>
            <w:tcBorders>
              <w:top w:val="single" w:sz="4" w:space="0" w:color="auto"/>
              <w:bottom w:val="single" w:sz="12" w:space="0" w:color="auto"/>
            </w:tcBorders>
            <w:shd w:val="clear" w:color="auto" w:fill="auto"/>
            <w:vAlign w:val="bottom"/>
          </w:tcPr>
          <w:p w:rsidR="00D6676E" w:rsidRPr="00CA12E1" w:rsidRDefault="00D6676E" w:rsidP="009E6F74">
            <w:pPr>
              <w:spacing w:before="60" w:after="60" w:line="280" w:lineRule="exact"/>
              <w:ind w:left="57" w:right="57"/>
              <w:rPr>
                <w:b/>
                <w:iCs/>
                <w:szCs w:val="28"/>
                <w:lang w:val="fr-FR"/>
              </w:rPr>
            </w:pPr>
            <w:r w:rsidRPr="00CA12E1">
              <w:rPr>
                <w:rFonts w:hint="cs"/>
                <w:b/>
                <w:iCs/>
                <w:szCs w:val="28"/>
                <w:rtl/>
                <w:lang w:val="fr-FR"/>
              </w:rPr>
              <w:t xml:space="preserve">الأقاليم </w:t>
            </w:r>
          </w:p>
        </w:tc>
        <w:tc>
          <w:tcPr>
            <w:tcW w:w="1721" w:type="dxa"/>
            <w:tcBorders>
              <w:top w:val="single" w:sz="4" w:space="0" w:color="auto"/>
              <w:bottom w:val="single" w:sz="12" w:space="0" w:color="auto"/>
            </w:tcBorders>
            <w:shd w:val="clear" w:color="auto" w:fill="auto"/>
            <w:vAlign w:val="bottom"/>
          </w:tcPr>
          <w:p w:rsidR="00D6676E" w:rsidRPr="00CA12E1" w:rsidRDefault="00D6676E" w:rsidP="009E6F74">
            <w:pPr>
              <w:spacing w:before="60" w:after="60" w:line="280" w:lineRule="exact"/>
              <w:ind w:left="57" w:right="57"/>
              <w:rPr>
                <w:b/>
                <w:iCs/>
                <w:szCs w:val="28"/>
                <w:lang w:val="fr-FR"/>
              </w:rPr>
            </w:pPr>
            <w:r w:rsidRPr="00CA12E1">
              <w:rPr>
                <w:rFonts w:hint="cs"/>
                <w:b/>
                <w:iCs/>
                <w:szCs w:val="28"/>
                <w:rtl/>
                <w:lang w:val="fr-FR"/>
              </w:rPr>
              <w:t>الكمية (بالو</w:t>
            </w:r>
            <w:r>
              <w:rPr>
                <w:rFonts w:hint="cs"/>
                <w:b/>
                <w:iCs/>
                <w:szCs w:val="28"/>
                <w:rtl/>
                <w:lang w:val="fr-FR"/>
              </w:rPr>
              <w:t>ح</w:t>
            </w:r>
            <w:r w:rsidRPr="00CA12E1">
              <w:rPr>
                <w:rFonts w:hint="cs"/>
                <w:b/>
                <w:iCs/>
                <w:szCs w:val="28"/>
                <w:rtl/>
                <w:lang w:val="fr-FR"/>
              </w:rPr>
              <w:t>دة)</w:t>
            </w:r>
          </w:p>
        </w:tc>
        <w:tc>
          <w:tcPr>
            <w:tcW w:w="2128" w:type="dxa"/>
            <w:tcBorders>
              <w:top w:val="single" w:sz="4" w:space="0" w:color="auto"/>
              <w:bottom w:val="single" w:sz="12" w:space="0" w:color="auto"/>
            </w:tcBorders>
            <w:shd w:val="clear" w:color="auto" w:fill="auto"/>
            <w:vAlign w:val="bottom"/>
          </w:tcPr>
          <w:p w:rsidR="00D6676E" w:rsidRPr="00CA12E1" w:rsidRDefault="00D6676E" w:rsidP="009E6F74">
            <w:pPr>
              <w:spacing w:before="60" w:after="60" w:line="280" w:lineRule="exact"/>
              <w:ind w:left="57" w:right="57"/>
              <w:rPr>
                <w:b/>
                <w:iCs/>
                <w:szCs w:val="28"/>
                <w:lang w:val="fr-FR"/>
              </w:rPr>
            </w:pPr>
            <w:r w:rsidRPr="00CA12E1">
              <w:rPr>
                <w:rFonts w:hint="cs"/>
                <w:b/>
                <w:iCs/>
                <w:szCs w:val="28"/>
                <w:rtl/>
                <w:lang w:val="fr-FR"/>
              </w:rPr>
              <w:t>عدد العائلات المستفيدة</w:t>
            </w:r>
          </w:p>
        </w:tc>
        <w:tc>
          <w:tcPr>
            <w:tcW w:w="1148" w:type="dxa"/>
            <w:tcBorders>
              <w:top w:val="single" w:sz="4" w:space="0" w:color="auto"/>
              <w:bottom w:val="single" w:sz="12" w:space="0" w:color="auto"/>
            </w:tcBorders>
            <w:shd w:val="clear" w:color="auto" w:fill="auto"/>
            <w:vAlign w:val="bottom"/>
          </w:tcPr>
          <w:p w:rsidR="00D6676E" w:rsidRPr="00CA12E1" w:rsidRDefault="00D6676E" w:rsidP="009E6F74">
            <w:pPr>
              <w:spacing w:before="60" w:after="60" w:line="280" w:lineRule="exact"/>
              <w:ind w:left="57" w:right="57"/>
              <w:rPr>
                <w:b/>
                <w:iCs/>
                <w:szCs w:val="28"/>
                <w:lang w:val="fr-FR"/>
              </w:rPr>
            </w:pPr>
            <w:r w:rsidRPr="00CA12E1">
              <w:rPr>
                <w:rFonts w:hint="cs"/>
                <w:b/>
                <w:iCs/>
                <w:szCs w:val="28"/>
                <w:rtl/>
                <w:lang w:val="fr-FR"/>
              </w:rPr>
              <w:t>الأطنان المترية</w:t>
            </w:r>
          </w:p>
        </w:tc>
      </w:tr>
      <w:tr w:rsidR="00D6676E" w:rsidRPr="00CA12E1" w:rsidTr="009E6F74">
        <w:trPr>
          <w:trHeight w:val="240"/>
        </w:trPr>
        <w:tc>
          <w:tcPr>
            <w:tcW w:w="609" w:type="dxa"/>
            <w:tcBorders>
              <w:top w:val="single" w:sz="12" w:space="0" w:color="auto"/>
            </w:tcBorders>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١</w:t>
            </w:r>
          </w:p>
        </w:tc>
        <w:tc>
          <w:tcPr>
            <w:tcW w:w="1680" w:type="dxa"/>
            <w:tcBorders>
              <w:top w:val="single" w:sz="12" w:space="0" w:color="auto"/>
            </w:tcBorders>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بانغوالا</w:t>
            </w:r>
            <w:proofErr w:type="spellEnd"/>
          </w:p>
        </w:tc>
        <w:tc>
          <w:tcPr>
            <w:tcW w:w="1721" w:type="dxa"/>
            <w:tcBorders>
              <w:top w:val="single" w:sz="12" w:space="0" w:color="auto"/>
            </w:tcBorders>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310 14</w:t>
            </w:r>
          </w:p>
        </w:tc>
        <w:tc>
          <w:tcPr>
            <w:tcW w:w="2128" w:type="dxa"/>
            <w:tcBorders>
              <w:top w:val="single" w:sz="12" w:space="0" w:color="auto"/>
            </w:tcBorders>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٤٧٧</w:t>
            </w:r>
          </w:p>
        </w:tc>
        <w:tc>
          <w:tcPr>
            <w:tcW w:w="1148" w:type="dxa"/>
            <w:tcBorders>
              <w:top w:val="single" w:sz="12" w:space="0" w:color="auto"/>
            </w:tcBorders>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٩٤</w:t>
            </w:r>
            <w:r w:rsidRPr="00CA12E1">
              <w:rPr>
                <w:b/>
                <w:szCs w:val="28"/>
                <w:lang w:val="fr-FR"/>
              </w:rPr>
              <w:t>,</w:t>
            </w:r>
            <w:r w:rsidRPr="00CA12E1">
              <w:rPr>
                <w:b/>
                <w:szCs w:val="28"/>
                <w:rtl/>
                <w:lang w:val="fr-FR"/>
              </w:rPr>
              <w:t>٤٥</w:t>
            </w:r>
          </w:p>
        </w:tc>
      </w:tr>
      <w:tr w:rsidR="00D6676E" w:rsidRPr="00CA12E1" w:rsidTr="009E6F74">
        <w:trPr>
          <w:trHeight w:val="240"/>
        </w:trPr>
        <w:tc>
          <w:tcPr>
            <w:tcW w:w="609" w:type="dxa"/>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٢</w:t>
            </w:r>
          </w:p>
        </w:tc>
        <w:tc>
          <w:tcPr>
            <w:tcW w:w="1680" w:type="dxa"/>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بييه</w:t>
            </w:r>
            <w:proofErr w:type="spellEnd"/>
          </w:p>
        </w:tc>
        <w:tc>
          <w:tcPr>
            <w:tcW w:w="1721" w:type="dxa"/>
            <w:shd w:val="clear" w:color="auto" w:fill="auto"/>
            <w:vAlign w:val="bottom"/>
          </w:tcPr>
          <w:p w:rsidR="00D6676E" w:rsidRPr="00D2092C" w:rsidRDefault="00D6676E" w:rsidP="009E6F74">
            <w:pPr>
              <w:spacing w:before="60" w:after="60" w:line="280" w:lineRule="exact"/>
              <w:ind w:left="57" w:right="57"/>
              <w:rPr>
                <w:rFonts w:hint="cs"/>
                <w:b/>
                <w:szCs w:val="28"/>
              </w:rPr>
            </w:pPr>
            <w:r>
              <w:rPr>
                <w:rFonts w:hint="cs"/>
                <w:b/>
                <w:szCs w:val="28"/>
                <w:rtl/>
                <w:lang w:val="fr-FR"/>
              </w:rPr>
              <w:t>000 6</w:t>
            </w:r>
          </w:p>
        </w:tc>
        <w:tc>
          <w:tcPr>
            <w:tcW w:w="212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٢٠٠</w:t>
            </w:r>
          </w:p>
        </w:tc>
        <w:tc>
          <w:tcPr>
            <w:tcW w:w="114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٣٩</w:t>
            </w:r>
            <w:r w:rsidRPr="00CA12E1">
              <w:rPr>
                <w:b/>
                <w:szCs w:val="28"/>
                <w:lang w:val="fr-FR"/>
              </w:rPr>
              <w:t>,</w:t>
            </w:r>
            <w:r w:rsidRPr="00CA12E1">
              <w:rPr>
                <w:b/>
                <w:szCs w:val="28"/>
                <w:rtl/>
                <w:lang w:val="fr-FR"/>
              </w:rPr>
              <w:t>٦</w:t>
            </w:r>
          </w:p>
        </w:tc>
      </w:tr>
      <w:tr w:rsidR="00D6676E" w:rsidRPr="00CA12E1" w:rsidTr="009E6F74">
        <w:trPr>
          <w:trHeight w:val="240"/>
        </w:trPr>
        <w:tc>
          <w:tcPr>
            <w:tcW w:w="609" w:type="dxa"/>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٣</w:t>
            </w:r>
          </w:p>
        </w:tc>
        <w:tc>
          <w:tcPr>
            <w:tcW w:w="1680" w:type="dxa"/>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كونن</w:t>
            </w:r>
            <w:proofErr w:type="spellEnd"/>
          </w:p>
        </w:tc>
        <w:tc>
          <w:tcPr>
            <w:tcW w:w="1721" w:type="dxa"/>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000 3</w:t>
            </w:r>
          </w:p>
        </w:tc>
        <w:tc>
          <w:tcPr>
            <w:tcW w:w="212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١٠٠</w:t>
            </w:r>
          </w:p>
        </w:tc>
        <w:tc>
          <w:tcPr>
            <w:tcW w:w="114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١٩</w:t>
            </w:r>
            <w:r w:rsidRPr="00CA12E1">
              <w:rPr>
                <w:b/>
                <w:szCs w:val="28"/>
                <w:lang w:val="fr-FR"/>
              </w:rPr>
              <w:t>,</w:t>
            </w:r>
            <w:r w:rsidRPr="00CA12E1">
              <w:rPr>
                <w:b/>
                <w:szCs w:val="28"/>
                <w:rtl/>
                <w:lang w:val="fr-FR"/>
              </w:rPr>
              <w:t>٨</w:t>
            </w:r>
          </w:p>
        </w:tc>
      </w:tr>
      <w:tr w:rsidR="00D6676E" w:rsidRPr="00CA12E1" w:rsidTr="009E6F74">
        <w:trPr>
          <w:trHeight w:val="240"/>
        </w:trPr>
        <w:tc>
          <w:tcPr>
            <w:tcW w:w="609" w:type="dxa"/>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٤</w:t>
            </w:r>
          </w:p>
        </w:tc>
        <w:tc>
          <w:tcPr>
            <w:tcW w:w="1680" w:type="dxa"/>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كوانزا</w:t>
            </w:r>
            <w:proofErr w:type="spellEnd"/>
            <w:r w:rsidRPr="00CA12E1">
              <w:rPr>
                <w:rFonts w:hint="cs"/>
                <w:b/>
                <w:szCs w:val="28"/>
                <w:rtl/>
                <w:lang w:val="fr-FR"/>
              </w:rPr>
              <w:t xml:space="preserve"> </w:t>
            </w:r>
            <w:proofErr w:type="spellStart"/>
            <w:r w:rsidRPr="00CA12E1">
              <w:rPr>
                <w:rFonts w:hint="cs"/>
                <w:b/>
                <w:szCs w:val="28"/>
                <w:rtl/>
                <w:lang w:val="fr-FR"/>
              </w:rPr>
              <w:t>نورتي</w:t>
            </w:r>
            <w:proofErr w:type="spellEnd"/>
          </w:p>
        </w:tc>
        <w:tc>
          <w:tcPr>
            <w:tcW w:w="1721" w:type="dxa"/>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000 2</w:t>
            </w:r>
          </w:p>
        </w:tc>
        <w:tc>
          <w:tcPr>
            <w:tcW w:w="212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٦٦</w:t>
            </w:r>
          </w:p>
        </w:tc>
        <w:tc>
          <w:tcPr>
            <w:tcW w:w="114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١٣</w:t>
            </w:r>
            <w:r w:rsidRPr="00CA12E1">
              <w:rPr>
                <w:b/>
                <w:szCs w:val="28"/>
                <w:lang w:val="fr-FR"/>
              </w:rPr>
              <w:t>,</w:t>
            </w:r>
            <w:r w:rsidRPr="00CA12E1">
              <w:rPr>
                <w:b/>
                <w:szCs w:val="28"/>
                <w:rtl/>
                <w:lang w:val="fr-FR"/>
              </w:rPr>
              <w:t>٢</w:t>
            </w:r>
          </w:p>
        </w:tc>
      </w:tr>
      <w:tr w:rsidR="00D6676E" w:rsidRPr="00CA12E1" w:rsidTr="009E6F74">
        <w:trPr>
          <w:trHeight w:val="240"/>
        </w:trPr>
        <w:tc>
          <w:tcPr>
            <w:tcW w:w="609" w:type="dxa"/>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٥</w:t>
            </w:r>
          </w:p>
        </w:tc>
        <w:tc>
          <w:tcPr>
            <w:tcW w:w="1680" w:type="dxa"/>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كوانزا</w:t>
            </w:r>
            <w:proofErr w:type="spellEnd"/>
            <w:r w:rsidRPr="00CA12E1">
              <w:rPr>
                <w:rFonts w:hint="cs"/>
                <w:b/>
                <w:szCs w:val="28"/>
                <w:rtl/>
                <w:lang w:val="fr-FR"/>
              </w:rPr>
              <w:t xml:space="preserve"> سول</w:t>
            </w:r>
          </w:p>
        </w:tc>
        <w:tc>
          <w:tcPr>
            <w:tcW w:w="1721" w:type="dxa"/>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300 3</w:t>
            </w:r>
          </w:p>
        </w:tc>
        <w:tc>
          <w:tcPr>
            <w:tcW w:w="212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١١٠</w:t>
            </w:r>
          </w:p>
        </w:tc>
        <w:tc>
          <w:tcPr>
            <w:tcW w:w="114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٢١</w:t>
            </w:r>
            <w:r w:rsidRPr="00CA12E1">
              <w:rPr>
                <w:b/>
                <w:szCs w:val="28"/>
                <w:lang w:val="fr-FR"/>
              </w:rPr>
              <w:t>,</w:t>
            </w:r>
            <w:r w:rsidRPr="00CA12E1">
              <w:rPr>
                <w:b/>
                <w:szCs w:val="28"/>
                <w:rtl/>
                <w:lang w:val="fr-FR"/>
              </w:rPr>
              <w:t>٧٨</w:t>
            </w:r>
          </w:p>
        </w:tc>
      </w:tr>
      <w:tr w:rsidR="00D6676E" w:rsidRPr="00CA12E1" w:rsidTr="009E6F74">
        <w:trPr>
          <w:trHeight w:val="240"/>
        </w:trPr>
        <w:tc>
          <w:tcPr>
            <w:tcW w:w="609" w:type="dxa"/>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٦</w:t>
            </w:r>
          </w:p>
        </w:tc>
        <w:tc>
          <w:tcPr>
            <w:tcW w:w="1680" w:type="dxa"/>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كواندو</w:t>
            </w:r>
            <w:proofErr w:type="spellEnd"/>
            <w:r w:rsidRPr="00CA12E1">
              <w:rPr>
                <w:rFonts w:hint="cs"/>
                <w:b/>
                <w:szCs w:val="28"/>
                <w:rtl/>
                <w:lang w:val="fr-FR"/>
              </w:rPr>
              <w:t xml:space="preserve"> </w:t>
            </w:r>
            <w:proofErr w:type="spellStart"/>
            <w:r w:rsidRPr="00CA12E1">
              <w:rPr>
                <w:rFonts w:hint="cs"/>
                <w:b/>
                <w:szCs w:val="28"/>
                <w:rtl/>
                <w:lang w:val="fr-FR"/>
              </w:rPr>
              <w:t>كوبانغو</w:t>
            </w:r>
            <w:proofErr w:type="spellEnd"/>
            <w:r w:rsidRPr="00CA12E1">
              <w:rPr>
                <w:rFonts w:hint="cs"/>
                <w:b/>
                <w:szCs w:val="28"/>
                <w:rtl/>
                <w:lang w:val="fr-FR"/>
              </w:rPr>
              <w:t xml:space="preserve"> </w:t>
            </w:r>
          </w:p>
        </w:tc>
        <w:tc>
          <w:tcPr>
            <w:tcW w:w="1721" w:type="dxa"/>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500 8</w:t>
            </w:r>
          </w:p>
        </w:tc>
        <w:tc>
          <w:tcPr>
            <w:tcW w:w="212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٢٨٣</w:t>
            </w:r>
          </w:p>
        </w:tc>
        <w:tc>
          <w:tcPr>
            <w:tcW w:w="114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٥٦</w:t>
            </w:r>
            <w:r w:rsidRPr="00CA12E1">
              <w:rPr>
                <w:b/>
                <w:szCs w:val="28"/>
                <w:lang w:val="fr-FR"/>
              </w:rPr>
              <w:t>,</w:t>
            </w:r>
            <w:r w:rsidRPr="00CA12E1">
              <w:rPr>
                <w:b/>
                <w:szCs w:val="28"/>
                <w:rtl/>
                <w:lang w:val="fr-FR"/>
              </w:rPr>
              <w:t>١</w:t>
            </w:r>
          </w:p>
        </w:tc>
      </w:tr>
      <w:tr w:rsidR="00D6676E" w:rsidRPr="00CA12E1" w:rsidTr="009E6F74">
        <w:trPr>
          <w:trHeight w:val="240"/>
        </w:trPr>
        <w:tc>
          <w:tcPr>
            <w:tcW w:w="609" w:type="dxa"/>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٧</w:t>
            </w:r>
          </w:p>
        </w:tc>
        <w:tc>
          <w:tcPr>
            <w:tcW w:w="1680" w:type="dxa"/>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هوامبو</w:t>
            </w:r>
            <w:proofErr w:type="spellEnd"/>
          </w:p>
        </w:tc>
        <w:tc>
          <w:tcPr>
            <w:tcW w:w="1721" w:type="dxa"/>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500 11</w:t>
            </w:r>
          </w:p>
        </w:tc>
        <w:tc>
          <w:tcPr>
            <w:tcW w:w="212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٣٨٣</w:t>
            </w:r>
          </w:p>
        </w:tc>
        <w:tc>
          <w:tcPr>
            <w:tcW w:w="114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٧٥</w:t>
            </w:r>
            <w:r w:rsidRPr="00CA12E1">
              <w:rPr>
                <w:b/>
                <w:szCs w:val="28"/>
                <w:lang w:val="fr-FR"/>
              </w:rPr>
              <w:t>,</w:t>
            </w:r>
            <w:r w:rsidRPr="00CA12E1">
              <w:rPr>
                <w:b/>
                <w:szCs w:val="28"/>
                <w:rtl/>
                <w:lang w:val="fr-FR"/>
              </w:rPr>
              <w:t>٩</w:t>
            </w:r>
          </w:p>
        </w:tc>
      </w:tr>
      <w:tr w:rsidR="00D6676E" w:rsidRPr="00CA12E1" w:rsidTr="009E6F74">
        <w:trPr>
          <w:trHeight w:val="240"/>
        </w:trPr>
        <w:tc>
          <w:tcPr>
            <w:tcW w:w="609" w:type="dxa"/>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٨</w:t>
            </w:r>
          </w:p>
        </w:tc>
        <w:tc>
          <w:tcPr>
            <w:tcW w:w="1680" w:type="dxa"/>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هويلا</w:t>
            </w:r>
            <w:proofErr w:type="spellEnd"/>
          </w:p>
        </w:tc>
        <w:tc>
          <w:tcPr>
            <w:tcW w:w="1721" w:type="dxa"/>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800 1</w:t>
            </w:r>
          </w:p>
        </w:tc>
        <w:tc>
          <w:tcPr>
            <w:tcW w:w="212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٦٠</w:t>
            </w:r>
          </w:p>
        </w:tc>
        <w:tc>
          <w:tcPr>
            <w:tcW w:w="1148" w:type="dxa"/>
            <w:shd w:val="clear" w:color="auto" w:fill="auto"/>
            <w:vAlign w:val="bottom"/>
          </w:tcPr>
          <w:p w:rsidR="00D6676E" w:rsidRPr="00CA12E1" w:rsidRDefault="0031186C" w:rsidP="009E6F74">
            <w:pPr>
              <w:spacing w:before="60" w:after="60" w:line="280" w:lineRule="exact"/>
              <w:ind w:left="57" w:right="57"/>
              <w:rPr>
                <w:rFonts w:hint="cs"/>
                <w:b/>
                <w:szCs w:val="28"/>
                <w:lang w:val="fr-FR"/>
              </w:rPr>
            </w:pPr>
            <w:r>
              <w:rPr>
                <w:rFonts w:hint="cs"/>
                <w:b/>
                <w:szCs w:val="28"/>
                <w:rtl/>
                <w:lang w:val="fr-FR"/>
              </w:rPr>
              <w:t>11.88</w:t>
            </w:r>
          </w:p>
        </w:tc>
      </w:tr>
      <w:tr w:rsidR="00D6676E" w:rsidRPr="00CA12E1" w:rsidTr="009E6F74">
        <w:trPr>
          <w:trHeight w:val="240"/>
        </w:trPr>
        <w:tc>
          <w:tcPr>
            <w:tcW w:w="609" w:type="dxa"/>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٩</w:t>
            </w:r>
          </w:p>
        </w:tc>
        <w:tc>
          <w:tcPr>
            <w:tcW w:w="1680"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rFonts w:hint="cs"/>
                <w:b/>
                <w:szCs w:val="28"/>
                <w:rtl/>
                <w:lang w:val="fr-FR"/>
              </w:rPr>
              <w:t xml:space="preserve">لواندا </w:t>
            </w:r>
          </w:p>
        </w:tc>
        <w:tc>
          <w:tcPr>
            <w:tcW w:w="1721" w:type="dxa"/>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560 2</w:t>
            </w:r>
          </w:p>
        </w:tc>
        <w:tc>
          <w:tcPr>
            <w:tcW w:w="212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٨٥</w:t>
            </w:r>
          </w:p>
        </w:tc>
        <w:tc>
          <w:tcPr>
            <w:tcW w:w="114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١٦</w:t>
            </w:r>
            <w:r w:rsidRPr="00CA12E1">
              <w:rPr>
                <w:b/>
                <w:szCs w:val="28"/>
                <w:lang w:val="fr-FR"/>
              </w:rPr>
              <w:t>,</w:t>
            </w:r>
            <w:r w:rsidRPr="00CA12E1">
              <w:rPr>
                <w:b/>
                <w:szCs w:val="28"/>
                <w:rtl/>
                <w:lang w:val="fr-FR"/>
              </w:rPr>
              <w:t>٩</w:t>
            </w:r>
          </w:p>
        </w:tc>
      </w:tr>
      <w:tr w:rsidR="00D6676E" w:rsidRPr="00CA12E1" w:rsidTr="009E6F74">
        <w:trPr>
          <w:trHeight w:val="240"/>
        </w:trPr>
        <w:tc>
          <w:tcPr>
            <w:tcW w:w="609" w:type="dxa"/>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١٠</w:t>
            </w:r>
          </w:p>
        </w:tc>
        <w:tc>
          <w:tcPr>
            <w:tcW w:w="1680" w:type="dxa"/>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لوندا</w:t>
            </w:r>
            <w:proofErr w:type="spellEnd"/>
            <w:r w:rsidRPr="00CA12E1">
              <w:rPr>
                <w:rFonts w:hint="cs"/>
                <w:b/>
                <w:szCs w:val="28"/>
                <w:rtl/>
                <w:lang w:val="fr-FR"/>
              </w:rPr>
              <w:t xml:space="preserve"> </w:t>
            </w:r>
            <w:proofErr w:type="spellStart"/>
            <w:r w:rsidRPr="00CA12E1">
              <w:rPr>
                <w:rFonts w:hint="cs"/>
                <w:b/>
                <w:szCs w:val="28"/>
                <w:rtl/>
                <w:lang w:val="fr-FR"/>
              </w:rPr>
              <w:t>نورتي</w:t>
            </w:r>
            <w:proofErr w:type="spellEnd"/>
          </w:p>
        </w:tc>
        <w:tc>
          <w:tcPr>
            <w:tcW w:w="1721" w:type="dxa"/>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500 1</w:t>
            </w:r>
          </w:p>
        </w:tc>
        <w:tc>
          <w:tcPr>
            <w:tcW w:w="212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٥٠</w:t>
            </w:r>
          </w:p>
        </w:tc>
        <w:tc>
          <w:tcPr>
            <w:tcW w:w="1148" w:type="dxa"/>
            <w:shd w:val="clear" w:color="auto" w:fill="auto"/>
            <w:vAlign w:val="bottom"/>
          </w:tcPr>
          <w:p w:rsidR="00D6676E" w:rsidRPr="00CA12E1" w:rsidRDefault="0031186C" w:rsidP="009E6F74">
            <w:pPr>
              <w:spacing w:before="60" w:after="60" w:line="280" w:lineRule="exact"/>
              <w:ind w:left="57" w:right="57"/>
              <w:rPr>
                <w:b/>
                <w:szCs w:val="28"/>
                <w:lang w:val="fr-FR"/>
              </w:rPr>
            </w:pPr>
            <w:r>
              <w:rPr>
                <w:rFonts w:hint="cs"/>
                <w:b/>
                <w:szCs w:val="28"/>
                <w:rtl/>
                <w:lang w:val="fr-FR"/>
              </w:rPr>
              <w:t xml:space="preserve">  </w:t>
            </w:r>
            <w:r w:rsidR="00D6676E" w:rsidRPr="00CA12E1">
              <w:rPr>
                <w:b/>
                <w:szCs w:val="28"/>
                <w:rtl/>
                <w:lang w:val="fr-FR"/>
              </w:rPr>
              <w:t>٩</w:t>
            </w:r>
            <w:r w:rsidR="00D6676E" w:rsidRPr="00CA12E1">
              <w:rPr>
                <w:b/>
                <w:szCs w:val="28"/>
                <w:lang w:val="fr-FR"/>
              </w:rPr>
              <w:t>,</w:t>
            </w:r>
            <w:r w:rsidR="00D6676E" w:rsidRPr="00CA12E1">
              <w:rPr>
                <w:b/>
                <w:szCs w:val="28"/>
                <w:rtl/>
                <w:lang w:val="fr-FR"/>
              </w:rPr>
              <w:t>٩</w:t>
            </w:r>
          </w:p>
        </w:tc>
      </w:tr>
      <w:tr w:rsidR="00D6676E" w:rsidRPr="00CA12E1" w:rsidTr="009E6F74">
        <w:trPr>
          <w:trHeight w:val="240"/>
        </w:trPr>
        <w:tc>
          <w:tcPr>
            <w:tcW w:w="609" w:type="dxa"/>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١١</w:t>
            </w:r>
          </w:p>
        </w:tc>
        <w:tc>
          <w:tcPr>
            <w:tcW w:w="1680" w:type="dxa"/>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لوندا</w:t>
            </w:r>
            <w:proofErr w:type="spellEnd"/>
            <w:r w:rsidRPr="00CA12E1">
              <w:rPr>
                <w:rFonts w:hint="cs"/>
                <w:b/>
                <w:szCs w:val="28"/>
                <w:rtl/>
                <w:lang w:val="fr-FR"/>
              </w:rPr>
              <w:t xml:space="preserve"> سول</w:t>
            </w:r>
          </w:p>
        </w:tc>
        <w:tc>
          <w:tcPr>
            <w:tcW w:w="1721" w:type="dxa"/>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636 7</w:t>
            </w:r>
          </w:p>
        </w:tc>
        <w:tc>
          <w:tcPr>
            <w:tcW w:w="212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٢٥٤</w:t>
            </w:r>
          </w:p>
        </w:tc>
        <w:tc>
          <w:tcPr>
            <w:tcW w:w="114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٥٠</w:t>
            </w:r>
            <w:r w:rsidRPr="00CA12E1">
              <w:rPr>
                <w:b/>
                <w:szCs w:val="28"/>
                <w:lang w:val="fr-FR"/>
              </w:rPr>
              <w:t>,</w:t>
            </w:r>
            <w:r w:rsidRPr="00CA12E1">
              <w:rPr>
                <w:b/>
                <w:szCs w:val="28"/>
                <w:rtl/>
                <w:lang w:val="fr-FR"/>
              </w:rPr>
              <w:t>٤</w:t>
            </w:r>
          </w:p>
        </w:tc>
      </w:tr>
      <w:tr w:rsidR="00D6676E" w:rsidRPr="00CA12E1" w:rsidTr="009E6F74">
        <w:trPr>
          <w:trHeight w:val="240"/>
        </w:trPr>
        <w:tc>
          <w:tcPr>
            <w:tcW w:w="609" w:type="dxa"/>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١٢</w:t>
            </w:r>
          </w:p>
        </w:tc>
        <w:tc>
          <w:tcPr>
            <w:tcW w:w="1680" w:type="dxa"/>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مالانغي</w:t>
            </w:r>
            <w:proofErr w:type="spellEnd"/>
          </w:p>
        </w:tc>
        <w:tc>
          <w:tcPr>
            <w:tcW w:w="1721" w:type="dxa"/>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060 6</w:t>
            </w:r>
          </w:p>
        </w:tc>
        <w:tc>
          <w:tcPr>
            <w:tcW w:w="212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٢٠٢</w:t>
            </w:r>
          </w:p>
        </w:tc>
        <w:tc>
          <w:tcPr>
            <w:tcW w:w="1148" w:type="dxa"/>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٤٠</w:t>
            </w:r>
            <w:r w:rsidRPr="00CA12E1">
              <w:rPr>
                <w:b/>
                <w:szCs w:val="28"/>
                <w:lang w:val="fr-FR"/>
              </w:rPr>
              <w:t>,</w:t>
            </w:r>
            <w:r w:rsidRPr="00CA12E1">
              <w:rPr>
                <w:b/>
                <w:szCs w:val="28"/>
                <w:rtl/>
                <w:lang w:val="fr-FR"/>
              </w:rPr>
              <w:t>٠</w:t>
            </w:r>
          </w:p>
        </w:tc>
      </w:tr>
      <w:tr w:rsidR="00D6676E" w:rsidRPr="00CA12E1" w:rsidTr="009E6F74">
        <w:trPr>
          <w:trHeight w:val="240"/>
        </w:trPr>
        <w:tc>
          <w:tcPr>
            <w:tcW w:w="609" w:type="dxa"/>
            <w:tcBorders>
              <w:bottom w:val="single" w:sz="4" w:space="0" w:color="auto"/>
            </w:tcBorders>
            <w:shd w:val="clear" w:color="auto" w:fill="auto"/>
          </w:tcPr>
          <w:p w:rsidR="00D6676E" w:rsidRPr="00CA12E1" w:rsidRDefault="00D6676E" w:rsidP="009E6F74">
            <w:pPr>
              <w:spacing w:before="60" w:after="60" w:line="280" w:lineRule="exact"/>
              <w:ind w:left="57" w:right="57"/>
              <w:rPr>
                <w:b/>
                <w:szCs w:val="28"/>
                <w:lang w:val="fr-FR"/>
              </w:rPr>
            </w:pPr>
            <w:r w:rsidRPr="00CA12E1">
              <w:rPr>
                <w:b/>
                <w:szCs w:val="28"/>
                <w:rtl/>
                <w:lang w:val="fr-FR"/>
              </w:rPr>
              <w:t>١٣</w:t>
            </w:r>
          </w:p>
        </w:tc>
        <w:tc>
          <w:tcPr>
            <w:tcW w:w="1680" w:type="dxa"/>
            <w:tcBorders>
              <w:bottom w:val="single" w:sz="4" w:space="0" w:color="auto"/>
            </w:tcBorders>
            <w:shd w:val="clear" w:color="auto" w:fill="auto"/>
            <w:vAlign w:val="bottom"/>
          </w:tcPr>
          <w:p w:rsidR="00D6676E" w:rsidRPr="00CA12E1" w:rsidRDefault="00D6676E" w:rsidP="009E6F74">
            <w:pPr>
              <w:spacing w:before="60" w:after="60" w:line="280" w:lineRule="exact"/>
              <w:ind w:left="57" w:right="57"/>
              <w:rPr>
                <w:b/>
                <w:szCs w:val="28"/>
                <w:lang w:val="fr-FR"/>
              </w:rPr>
            </w:pPr>
            <w:proofErr w:type="spellStart"/>
            <w:r w:rsidRPr="00CA12E1">
              <w:rPr>
                <w:rFonts w:hint="cs"/>
                <w:b/>
                <w:szCs w:val="28"/>
                <w:rtl/>
                <w:lang w:val="fr-FR"/>
              </w:rPr>
              <w:t>موكسيكو</w:t>
            </w:r>
            <w:proofErr w:type="spellEnd"/>
          </w:p>
        </w:tc>
        <w:tc>
          <w:tcPr>
            <w:tcW w:w="1721" w:type="dxa"/>
            <w:tcBorders>
              <w:bottom w:val="single" w:sz="4" w:space="0" w:color="auto"/>
            </w:tcBorders>
            <w:shd w:val="clear" w:color="auto" w:fill="auto"/>
            <w:vAlign w:val="bottom"/>
          </w:tcPr>
          <w:p w:rsidR="00D6676E" w:rsidRPr="00CA12E1" w:rsidRDefault="00D6676E" w:rsidP="009E6F74">
            <w:pPr>
              <w:spacing w:before="60" w:after="60" w:line="280" w:lineRule="exact"/>
              <w:ind w:left="57" w:right="57"/>
              <w:rPr>
                <w:rFonts w:hint="cs"/>
                <w:b/>
                <w:szCs w:val="28"/>
                <w:lang w:val="fr-FR"/>
              </w:rPr>
            </w:pPr>
            <w:r>
              <w:rPr>
                <w:rFonts w:hint="cs"/>
                <w:b/>
                <w:szCs w:val="28"/>
                <w:rtl/>
                <w:lang w:val="fr-FR"/>
              </w:rPr>
              <w:t>000 3</w:t>
            </w:r>
          </w:p>
        </w:tc>
        <w:tc>
          <w:tcPr>
            <w:tcW w:w="2128" w:type="dxa"/>
            <w:tcBorders>
              <w:bottom w:val="single" w:sz="4" w:space="0" w:color="auto"/>
            </w:tcBorders>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١٠٠</w:t>
            </w:r>
          </w:p>
        </w:tc>
        <w:tc>
          <w:tcPr>
            <w:tcW w:w="1148" w:type="dxa"/>
            <w:tcBorders>
              <w:bottom w:val="single" w:sz="4" w:space="0" w:color="auto"/>
            </w:tcBorders>
            <w:shd w:val="clear" w:color="auto" w:fill="auto"/>
            <w:vAlign w:val="bottom"/>
          </w:tcPr>
          <w:p w:rsidR="00D6676E" w:rsidRPr="00CA12E1" w:rsidRDefault="00D6676E" w:rsidP="009E6F74">
            <w:pPr>
              <w:spacing w:before="60" w:after="60" w:line="280" w:lineRule="exact"/>
              <w:ind w:left="57" w:right="57"/>
              <w:rPr>
                <w:b/>
                <w:szCs w:val="28"/>
                <w:lang w:val="fr-FR"/>
              </w:rPr>
            </w:pPr>
            <w:r w:rsidRPr="00CA12E1">
              <w:rPr>
                <w:b/>
                <w:szCs w:val="28"/>
                <w:rtl/>
                <w:lang w:val="fr-FR"/>
              </w:rPr>
              <w:t>١٩</w:t>
            </w:r>
            <w:r w:rsidRPr="00CA12E1">
              <w:rPr>
                <w:b/>
                <w:szCs w:val="28"/>
                <w:lang w:val="fr-FR"/>
              </w:rPr>
              <w:t>,</w:t>
            </w:r>
            <w:r w:rsidRPr="00CA12E1">
              <w:rPr>
                <w:b/>
                <w:szCs w:val="28"/>
                <w:rtl/>
                <w:lang w:val="fr-FR"/>
              </w:rPr>
              <w:t>٨</w:t>
            </w:r>
          </w:p>
        </w:tc>
      </w:tr>
      <w:tr w:rsidR="00D6676E" w:rsidRPr="00CA12E1" w:rsidTr="009E6F74">
        <w:trPr>
          <w:trHeight w:val="240"/>
        </w:trPr>
        <w:tc>
          <w:tcPr>
            <w:tcW w:w="2289" w:type="dxa"/>
            <w:gridSpan w:val="2"/>
            <w:tcBorders>
              <w:top w:val="single" w:sz="4" w:space="0" w:color="auto"/>
              <w:bottom w:val="single" w:sz="12" w:space="0" w:color="auto"/>
            </w:tcBorders>
            <w:shd w:val="clear" w:color="auto" w:fill="auto"/>
          </w:tcPr>
          <w:p w:rsidR="00D6676E" w:rsidRPr="00E163D5" w:rsidRDefault="00D6676E" w:rsidP="009E6F74">
            <w:pPr>
              <w:spacing w:before="60" w:after="60" w:line="280" w:lineRule="exact"/>
              <w:ind w:left="57" w:right="57" w:firstLine="247"/>
              <w:rPr>
                <w:rFonts w:hint="cs"/>
                <w:bCs/>
                <w:szCs w:val="28"/>
                <w:lang w:val="fr-FR"/>
              </w:rPr>
            </w:pPr>
            <w:r w:rsidRPr="00E163D5">
              <w:rPr>
                <w:rFonts w:hint="cs"/>
                <w:bCs/>
                <w:szCs w:val="28"/>
                <w:rtl/>
                <w:lang w:val="fr-FR"/>
              </w:rPr>
              <w:t>المجموع</w:t>
            </w:r>
          </w:p>
        </w:tc>
        <w:tc>
          <w:tcPr>
            <w:tcW w:w="1721" w:type="dxa"/>
            <w:tcBorders>
              <w:top w:val="single" w:sz="4" w:space="0" w:color="auto"/>
              <w:bottom w:val="single" w:sz="12" w:space="0" w:color="auto"/>
            </w:tcBorders>
            <w:shd w:val="clear" w:color="auto" w:fill="auto"/>
            <w:vAlign w:val="bottom"/>
          </w:tcPr>
          <w:p w:rsidR="00D6676E" w:rsidRPr="00E163D5" w:rsidRDefault="00D6676E" w:rsidP="009E6F74">
            <w:pPr>
              <w:spacing w:before="60" w:after="60" w:line="280" w:lineRule="exact"/>
              <w:ind w:left="57" w:right="57"/>
              <w:rPr>
                <w:rFonts w:hint="cs"/>
                <w:bCs/>
                <w:szCs w:val="28"/>
                <w:lang w:val="fr-FR"/>
              </w:rPr>
            </w:pPr>
            <w:r w:rsidRPr="00E163D5">
              <w:rPr>
                <w:rFonts w:hint="cs"/>
                <w:bCs/>
                <w:szCs w:val="28"/>
                <w:rtl/>
                <w:lang w:val="fr-FR"/>
              </w:rPr>
              <w:t>166 71</w:t>
            </w:r>
          </w:p>
        </w:tc>
        <w:tc>
          <w:tcPr>
            <w:tcW w:w="2128" w:type="dxa"/>
            <w:tcBorders>
              <w:top w:val="single" w:sz="4" w:space="0" w:color="auto"/>
              <w:bottom w:val="single" w:sz="12" w:space="0" w:color="auto"/>
            </w:tcBorders>
            <w:shd w:val="clear" w:color="auto" w:fill="auto"/>
            <w:vAlign w:val="bottom"/>
          </w:tcPr>
          <w:p w:rsidR="00D6676E" w:rsidRPr="00E163D5" w:rsidRDefault="00D6676E" w:rsidP="009E6F74">
            <w:pPr>
              <w:spacing w:before="60" w:after="60" w:line="280" w:lineRule="exact"/>
              <w:ind w:left="57" w:right="57"/>
              <w:rPr>
                <w:rFonts w:hint="cs"/>
                <w:bCs/>
                <w:szCs w:val="28"/>
              </w:rPr>
            </w:pPr>
            <w:r w:rsidRPr="00E163D5">
              <w:rPr>
                <w:rFonts w:hint="cs"/>
                <w:bCs/>
                <w:szCs w:val="28"/>
                <w:rtl/>
                <w:lang w:val="fr-FR"/>
              </w:rPr>
              <w:t>372 2</w:t>
            </w:r>
          </w:p>
        </w:tc>
        <w:tc>
          <w:tcPr>
            <w:tcW w:w="1148" w:type="dxa"/>
            <w:tcBorders>
              <w:top w:val="single" w:sz="4" w:space="0" w:color="auto"/>
              <w:bottom w:val="single" w:sz="12" w:space="0" w:color="auto"/>
            </w:tcBorders>
            <w:shd w:val="clear" w:color="auto" w:fill="auto"/>
            <w:vAlign w:val="bottom"/>
          </w:tcPr>
          <w:p w:rsidR="00D6676E" w:rsidRPr="00E163D5" w:rsidRDefault="00D6676E" w:rsidP="009E6F74">
            <w:pPr>
              <w:spacing w:before="60" w:after="60" w:line="280" w:lineRule="exact"/>
              <w:ind w:left="57" w:right="57"/>
              <w:rPr>
                <w:rFonts w:hint="cs"/>
                <w:bCs/>
                <w:szCs w:val="28"/>
                <w:lang w:val="fr-FR"/>
              </w:rPr>
            </w:pPr>
            <w:r w:rsidRPr="00E163D5">
              <w:rPr>
                <w:rFonts w:hint="cs"/>
                <w:bCs/>
                <w:szCs w:val="28"/>
                <w:rtl/>
                <w:lang w:val="fr-FR"/>
              </w:rPr>
              <w:t>469.71</w:t>
            </w:r>
          </w:p>
        </w:tc>
      </w:tr>
    </w:tbl>
    <w:p w:rsidR="00D6676E" w:rsidRPr="00346633" w:rsidRDefault="00D6676E" w:rsidP="00D6676E">
      <w:pPr>
        <w:pStyle w:val="SingleTxtGA"/>
        <w:spacing w:before="120"/>
        <w:rPr>
          <w:rFonts w:hint="cs"/>
          <w:rtl/>
        </w:rPr>
      </w:pPr>
      <w:r>
        <w:rPr>
          <w:rFonts w:hint="cs"/>
          <w:rtl/>
        </w:rPr>
        <w:t>٧٥</w:t>
      </w:r>
      <w:r w:rsidRPr="00346633">
        <w:rPr>
          <w:rFonts w:hint="cs"/>
          <w:rtl/>
        </w:rPr>
        <w:t>-</w:t>
      </w:r>
      <w:r w:rsidRPr="00346633">
        <w:rPr>
          <w:rFonts w:hint="cs"/>
          <w:rtl/>
        </w:rPr>
        <w:tab/>
        <w:t xml:space="preserve">واستفاد </w:t>
      </w:r>
      <w:r>
        <w:rPr>
          <w:rFonts w:hint="cs"/>
          <w:rtl/>
        </w:rPr>
        <w:t>411 15</w:t>
      </w:r>
      <w:r w:rsidRPr="00346633">
        <w:rPr>
          <w:rFonts w:hint="cs"/>
          <w:rtl/>
        </w:rPr>
        <w:t xml:space="preserve"> شخصاً من ذوي الإعاقة من مساعدات تقنية مختلفة ومن وسائل نقل، من بينهم </w:t>
      </w:r>
      <w:r>
        <w:rPr>
          <w:rFonts w:hint="cs"/>
          <w:rtl/>
        </w:rPr>
        <w:t>١١</w:t>
      </w:r>
      <w:r w:rsidRPr="00346633">
        <w:rPr>
          <w:rFonts w:hint="cs"/>
          <w:rtl/>
        </w:rPr>
        <w:t xml:space="preserve"> شخصاً استفادوا من كراسٍ متحركة، و</w:t>
      </w:r>
      <w:r>
        <w:rPr>
          <w:rFonts w:hint="cs"/>
          <w:rtl/>
        </w:rPr>
        <w:t xml:space="preserve">800 13 </w:t>
      </w:r>
      <w:r w:rsidRPr="00346633">
        <w:rPr>
          <w:rFonts w:hint="cs"/>
          <w:rtl/>
        </w:rPr>
        <w:t>من عصي مخصصة للبالغين، و</w:t>
      </w:r>
      <w:r>
        <w:rPr>
          <w:rFonts w:hint="cs"/>
          <w:rtl/>
        </w:rPr>
        <w:t>٥٥٠</w:t>
      </w:r>
      <w:r w:rsidRPr="00346633">
        <w:rPr>
          <w:rFonts w:hint="cs"/>
          <w:rtl/>
        </w:rPr>
        <w:t xml:space="preserve"> من أجهزة المساعدة على التنقل، و</w:t>
      </w:r>
      <w:r>
        <w:rPr>
          <w:rFonts w:hint="cs"/>
          <w:rtl/>
        </w:rPr>
        <w:t xml:space="preserve">000 1 </w:t>
      </w:r>
      <w:r w:rsidRPr="00346633">
        <w:rPr>
          <w:rFonts w:hint="cs"/>
          <w:rtl/>
        </w:rPr>
        <w:t xml:space="preserve">استفادوا من </w:t>
      </w:r>
      <w:proofErr w:type="spellStart"/>
      <w:r w:rsidRPr="00346633">
        <w:rPr>
          <w:rFonts w:hint="cs"/>
          <w:rtl/>
        </w:rPr>
        <w:t>العكازات</w:t>
      </w:r>
      <w:proofErr w:type="spellEnd"/>
      <w:r w:rsidRPr="00346633">
        <w:rPr>
          <w:rFonts w:hint="cs"/>
          <w:rtl/>
        </w:rPr>
        <w:t>، و</w:t>
      </w:r>
      <w:r>
        <w:rPr>
          <w:rFonts w:hint="cs"/>
          <w:rtl/>
        </w:rPr>
        <w:t>٥٠</w:t>
      </w:r>
      <w:r w:rsidRPr="00346633">
        <w:rPr>
          <w:rFonts w:hint="cs"/>
          <w:rtl/>
        </w:rPr>
        <w:t xml:space="preserve"> من كلاب مساعدة للضر</w:t>
      </w:r>
      <w:r>
        <w:rPr>
          <w:rFonts w:hint="cs"/>
          <w:rtl/>
        </w:rPr>
        <w:t>ي</w:t>
      </w:r>
      <w:r w:rsidRPr="00346633">
        <w:rPr>
          <w:rFonts w:hint="cs"/>
          <w:rtl/>
        </w:rPr>
        <w:t xml:space="preserve">رين، وذلك في أقاليم </w:t>
      </w:r>
      <w:proofErr w:type="spellStart"/>
      <w:r w:rsidRPr="00346633">
        <w:rPr>
          <w:rFonts w:hint="cs"/>
          <w:rtl/>
        </w:rPr>
        <w:t>بييه</w:t>
      </w:r>
      <w:proofErr w:type="spellEnd"/>
      <w:r>
        <w:rPr>
          <w:rFonts w:hint="cs"/>
          <w:rtl/>
        </w:rPr>
        <w:t xml:space="preserve"> </w:t>
      </w:r>
      <w:proofErr w:type="spellStart"/>
      <w:r w:rsidRPr="00346633">
        <w:rPr>
          <w:rtl/>
        </w:rPr>
        <w:t>كواندو</w:t>
      </w:r>
      <w:proofErr w:type="spellEnd"/>
      <w:r w:rsidRPr="00346633">
        <w:rPr>
          <w:rtl/>
        </w:rPr>
        <w:t xml:space="preserve"> </w:t>
      </w:r>
      <w:proofErr w:type="spellStart"/>
      <w:r w:rsidRPr="00346633">
        <w:rPr>
          <w:rtl/>
        </w:rPr>
        <w:t>كوبانغو</w:t>
      </w:r>
      <w:proofErr w:type="spellEnd"/>
      <w:r w:rsidRPr="00346633">
        <w:rPr>
          <w:rtl/>
        </w:rPr>
        <w:t xml:space="preserve"> </w:t>
      </w:r>
      <w:r w:rsidRPr="00346633">
        <w:rPr>
          <w:rFonts w:hint="cs"/>
          <w:rtl/>
        </w:rPr>
        <w:t xml:space="preserve">ولواندا </w:t>
      </w:r>
      <w:proofErr w:type="spellStart"/>
      <w:r w:rsidRPr="00346633">
        <w:rPr>
          <w:rFonts w:hint="cs"/>
          <w:rtl/>
        </w:rPr>
        <w:t>و</w:t>
      </w:r>
      <w:r w:rsidRPr="00346633">
        <w:rPr>
          <w:rtl/>
        </w:rPr>
        <w:t>لوندا</w:t>
      </w:r>
      <w:proofErr w:type="spellEnd"/>
      <w:r w:rsidRPr="00346633">
        <w:rPr>
          <w:rtl/>
        </w:rPr>
        <w:t xml:space="preserve"> </w:t>
      </w:r>
      <w:proofErr w:type="spellStart"/>
      <w:r w:rsidRPr="00346633">
        <w:rPr>
          <w:rtl/>
        </w:rPr>
        <w:t>نورت</w:t>
      </w:r>
      <w:r w:rsidRPr="00346633">
        <w:rPr>
          <w:rFonts w:hint="cs"/>
          <w:rtl/>
        </w:rPr>
        <w:t>ي</w:t>
      </w:r>
      <w:proofErr w:type="spellEnd"/>
      <w:r w:rsidRPr="00346633">
        <w:rPr>
          <w:rFonts w:hint="cs"/>
          <w:rtl/>
        </w:rPr>
        <w:t xml:space="preserve"> </w:t>
      </w:r>
      <w:proofErr w:type="spellStart"/>
      <w:r w:rsidRPr="00346633">
        <w:rPr>
          <w:rFonts w:hint="cs"/>
          <w:rtl/>
        </w:rPr>
        <w:t>و</w:t>
      </w:r>
      <w:r w:rsidRPr="00346633">
        <w:rPr>
          <w:rtl/>
        </w:rPr>
        <w:t>لوندا</w:t>
      </w:r>
      <w:proofErr w:type="spellEnd"/>
      <w:r w:rsidRPr="00346633">
        <w:rPr>
          <w:rtl/>
        </w:rPr>
        <w:t xml:space="preserve"> سول </w:t>
      </w:r>
      <w:proofErr w:type="spellStart"/>
      <w:r w:rsidRPr="00346633">
        <w:rPr>
          <w:rFonts w:hint="cs"/>
          <w:rtl/>
        </w:rPr>
        <w:t>و</w:t>
      </w:r>
      <w:r w:rsidRPr="00346633">
        <w:rPr>
          <w:rtl/>
        </w:rPr>
        <w:t>موكسيكو</w:t>
      </w:r>
      <w:proofErr w:type="spellEnd"/>
      <w:r>
        <w:rPr>
          <w:rFonts w:hint="cs"/>
          <w:rtl/>
        </w:rPr>
        <w:t>.</w:t>
      </w:r>
    </w:p>
    <w:p w:rsidR="00D6676E" w:rsidRPr="00346633" w:rsidRDefault="00D6676E" w:rsidP="00D6676E">
      <w:pPr>
        <w:pStyle w:val="SingleTxtGA"/>
        <w:rPr>
          <w:rFonts w:hint="cs"/>
          <w:rtl/>
        </w:rPr>
      </w:pPr>
      <w:r>
        <w:rPr>
          <w:rFonts w:hint="cs"/>
          <w:rtl/>
        </w:rPr>
        <w:t>٧٦</w:t>
      </w:r>
      <w:r w:rsidRPr="00346633">
        <w:rPr>
          <w:rFonts w:hint="cs"/>
          <w:rtl/>
        </w:rPr>
        <w:t>-</w:t>
      </w:r>
      <w:r w:rsidRPr="00346633">
        <w:rPr>
          <w:rFonts w:hint="cs"/>
          <w:rtl/>
        </w:rPr>
        <w:tab/>
        <w:t xml:space="preserve">وفي إطار برنامج </w:t>
      </w:r>
      <w:r>
        <w:rPr>
          <w:rFonts w:hint="cs"/>
          <w:rtl/>
        </w:rPr>
        <w:t xml:space="preserve">استحداث فرص العمل واستدرار </w:t>
      </w:r>
      <w:r w:rsidRPr="00346633">
        <w:rPr>
          <w:rFonts w:hint="cs"/>
          <w:rtl/>
        </w:rPr>
        <w:t xml:space="preserve">الدخل، نفّذ </w:t>
      </w:r>
      <w:r>
        <w:rPr>
          <w:rFonts w:hint="cs"/>
          <w:rtl/>
        </w:rPr>
        <w:t>١٥</w:t>
      </w:r>
      <w:r w:rsidRPr="00346633">
        <w:rPr>
          <w:rFonts w:hint="cs"/>
          <w:rtl/>
        </w:rPr>
        <w:t xml:space="preserve"> إقليمياً في عام</w:t>
      </w:r>
      <w:r>
        <w:rPr>
          <w:rFonts w:hint="eastAsia"/>
          <w:rtl/>
        </w:rPr>
        <w:t> </w:t>
      </w:r>
      <w:r>
        <w:rPr>
          <w:rFonts w:hint="cs"/>
          <w:rtl/>
        </w:rPr>
        <w:t>٢٠١١</w:t>
      </w:r>
      <w:r w:rsidRPr="00346633">
        <w:rPr>
          <w:rFonts w:hint="cs"/>
          <w:rtl/>
        </w:rPr>
        <w:t xml:space="preserve"> مشروعاً شمل </w:t>
      </w:r>
      <w:r>
        <w:rPr>
          <w:rFonts w:hint="cs"/>
          <w:rtl/>
        </w:rPr>
        <w:t xml:space="preserve">365 52 </w:t>
      </w:r>
      <w:r w:rsidRPr="00346633">
        <w:rPr>
          <w:rFonts w:hint="cs"/>
          <w:rtl/>
        </w:rPr>
        <w:t xml:space="preserve">شخصاً، بين شاب ومسّن ومعوّق ولاجئ </w:t>
      </w:r>
      <w:proofErr w:type="spellStart"/>
      <w:r>
        <w:rPr>
          <w:rFonts w:hint="cs"/>
          <w:rtl/>
        </w:rPr>
        <w:t>أ</w:t>
      </w:r>
      <w:r w:rsidRPr="00346633">
        <w:rPr>
          <w:rFonts w:hint="cs"/>
          <w:rtl/>
        </w:rPr>
        <w:t>نغولي</w:t>
      </w:r>
      <w:proofErr w:type="spellEnd"/>
      <w:r w:rsidRPr="00346633">
        <w:rPr>
          <w:rFonts w:hint="cs"/>
          <w:rtl/>
        </w:rPr>
        <w:t xml:space="preserve"> وعائد قسراً من جمهورية الكونغو الديمقراطية، ولاجئ مقيم في </w:t>
      </w:r>
      <w:proofErr w:type="spellStart"/>
      <w:r w:rsidRPr="00346633">
        <w:rPr>
          <w:rFonts w:hint="cs"/>
          <w:rtl/>
        </w:rPr>
        <w:t>أنغولا</w:t>
      </w:r>
      <w:proofErr w:type="spellEnd"/>
      <w:r w:rsidRPr="00346633">
        <w:rPr>
          <w:rFonts w:hint="cs"/>
          <w:rtl/>
        </w:rPr>
        <w:t xml:space="preserve"> وفئات أخرى من المستضعفين الموجودين في الجماعات، وذلك في مجالات مهنية مختلفة، وقُدم لهم الدعم من خلال توزيع</w:t>
      </w:r>
      <w:r>
        <w:rPr>
          <w:rFonts w:hint="eastAsia"/>
          <w:rtl/>
        </w:rPr>
        <w:t> </w:t>
      </w:r>
      <w:r>
        <w:rPr>
          <w:rFonts w:hint="cs"/>
          <w:rtl/>
        </w:rPr>
        <w:t xml:space="preserve">038 19 </w:t>
      </w:r>
      <w:r w:rsidRPr="00346633">
        <w:rPr>
          <w:rFonts w:hint="cs"/>
          <w:rtl/>
        </w:rPr>
        <w:t xml:space="preserve">مجموعة أدوات مهنية. </w:t>
      </w:r>
    </w:p>
    <w:p w:rsidR="00D6676E" w:rsidRPr="00346633" w:rsidRDefault="00D6676E" w:rsidP="00D6676E">
      <w:pPr>
        <w:pStyle w:val="SingleTxtGA"/>
        <w:rPr>
          <w:rFonts w:hint="cs"/>
          <w:rtl/>
        </w:rPr>
      </w:pPr>
      <w:r>
        <w:rPr>
          <w:rFonts w:hint="cs"/>
          <w:rtl/>
        </w:rPr>
        <w:t>٧٧</w:t>
      </w:r>
      <w:r w:rsidRPr="00346633">
        <w:rPr>
          <w:rFonts w:hint="cs"/>
          <w:rtl/>
        </w:rPr>
        <w:t>-</w:t>
      </w:r>
      <w:r w:rsidRPr="00346633">
        <w:rPr>
          <w:rFonts w:hint="cs"/>
          <w:rtl/>
        </w:rPr>
        <w:tab/>
        <w:t xml:space="preserve">وقد ساهمت هذه الأدوات بإنشاء </w:t>
      </w:r>
      <w:r>
        <w:rPr>
          <w:rFonts w:hint="cs"/>
          <w:rtl/>
        </w:rPr>
        <w:t xml:space="preserve">523 10 </w:t>
      </w:r>
      <w:r w:rsidRPr="00346633">
        <w:rPr>
          <w:rFonts w:hint="cs"/>
          <w:rtl/>
        </w:rPr>
        <w:t xml:space="preserve">تعاونية </w:t>
      </w:r>
      <w:r>
        <w:rPr>
          <w:rFonts w:hint="cs"/>
          <w:rtl/>
        </w:rPr>
        <w:t>إ</w:t>
      </w:r>
      <w:r w:rsidRPr="00346633">
        <w:rPr>
          <w:rFonts w:hint="cs"/>
          <w:rtl/>
        </w:rPr>
        <w:t xml:space="preserve">نتاجية وعدد مماثل من فرص العمل في مختلف القطاعات وخاصة: الزراعة، والنجارة، والخياطة، وتمديد الأنابيب، ودهان الأحذية، والكهرباء، وصناعة الفخار، والبناء المدني، وتلبيس الإطارات، وصناعة الأقفال والمفاتيح. </w:t>
      </w:r>
    </w:p>
    <w:p w:rsidR="00D6676E" w:rsidRPr="00346633" w:rsidRDefault="00D6676E" w:rsidP="00D6676E">
      <w:pPr>
        <w:pStyle w:val="SingleTxtGA"/>
        <w:rPr>
          <w:rFonts w:hint="cs"/>
          <w:rtl/>
        </w:rPr>
      </w:pPr>
      <w:r>
        <w:rPr>
          <w:rFonts w:hint="cs"/>
          <w:rtl/>
        </w:rPr>
        <w:t>٧٨</w:t>
      </w:r>
      <w:r w:rsidRPr="00346633">
        <w:rPr>
          <w:rFonts w:hint="cs"/>
          <w:rtl/>
        </w:rPr>
        <w:t>-</w:t>
      </w:r>
      <w:r w:rsidRPr="00346633">
        <w:rPr>
          <w:rFonts w:hint="cs"/>
          <w:rtl/>
        </w:rPr>
        <w:tab/>
        <w:t xml:space="preserve">وتجدر الإشارة إلى أنه تم تسليم مجموعة أدوات إلى إقليم </w:t>
      </w:r>
      <w:proofErr w:type="spellStart"/>
      <w:r w:rsidRPr="00346633">
        <w:rPr>
          <w:rFonts w:hint="cs"/>
          <w:rtl/>
        </w:rPr>
        <w:t>هويلا</w:t>
      </w:r>
      <w:proofErr w:type="spellEnd"/>
      <w:r w:rsidRPr="00346633">
        <w:rPr>
          <w:rFonts w:hint="cs"/>
          <w:rtl/>
        </w:rPr>
        <w:t xml:space="preserve">، استفاد منها </w:t>
      </w:r>
      <w:r>
        <w:rPr>
          <w:rFonts w:hint="cs"/>
          <w:rtl/>
        </w:rPr>
        <w:t>٢٥٠</w:t>
      </w:r>
      <w:r w:rsidRPr="00346633">
        <w:rPr>
          <w:rFonts w:hint="cs"/>
          <w:rtl/>
        </w:rPr>
        <w:t xml:space="preserve"> شخصاً. </w:t>
      </w:r>
    </w:p>
    <w:p w:rsidR="00D6676E" w:rsidRPr="00346633" w:rsidRDefault="00D6676E" w:rsidP="00D6676E">
      <w:pPr>
        <w:pStyle w:val="SingleTxtGA"/>
        <w:rPr>
          <w:rFonts w:hint="cs"/>
          <w:rtl/>
        </w:rPr>
      </w:pPr>
      <w:r>
        <w:rPr>
          <w:rFonts w:hint="cs"/>
          <w:rtl/>
        </w:rPr>
        <w:t>٧٩-</w:t>
      </w:r>
      <w:r>
        <w:rPr>
          <w:rFonts w:hint="cs"/>
          <w:rtl/>
        </w:rPr>
        <w:tab/>
      </w:r>
      <w:r w:rsidRPr="00346633">
        <w:rPr>
          <w:rFonts w:hint="cs"/>
          <w:rtl/>
        </w:rPr>
        <w:t xml:space="preserve">وفي إطار برنامج إعادة التأهيل المجتمعي، سُجلت في عام </w:t>
      </w:r>
      <w:r>
        <w:rPr>
          <w:rFonts w:hint="cs"/>
          <w:rtl/>
        </w:rPr>
        <w:t>٢٠١١</w:t>
      </w:r>
      <w:r w:rsidRPr="00346633">
        <w:rPr>
          <w:rFonts w:hint="cs"/>
          <w:rtl/>
        </w:rPr>
        <w:t xml:space="preserve"> عمليات نقل</w:t>
      </w:r>
      <w:r>
        <w:rPr>
          <w:rFonts w:hint="eastAsia"/>
          <w:rtl/>
        </w:rPr>
        <w:t> </w:t>
      </w:r>
      <w:r>
        <w:rPr>
          <w:rFonts w:hint="cs"/>
          <w:rtl/>
        </w:rPr>
        <w:t>319 1</w:t>
      </w:r>
      <w:r w:rsidRPr="00346633">
        <w:rPr>
          <w:rFonts w:hint="cs"/>
          <w:rtl/>
        </w:rPr>
        <w:t xml:space="preserve"> شخصاً من ذوي الإعاقة نحو مرافق متخصصة مختلفة. </w:t>
      </w:r>
    </w:p>
    <w:p w:rsidR="00D6676E" w:rsidRPr="00346633" w:rsidRDefault="00D6676E" w:rsidP="00D6676E">
      <w:pPr>
        <w:pStyle w:val="SingleTxtGA"/>
        <w:rPr>
          <w:rFonts w:hint="cs"/>
          <w:rtl/>
          <w:lang w:bidi="ar"/>
        </w:rPr>
      </w:pPr>
      <w:r>
        <w:rPr>
          <w:rFonts w:hint="cs"/>
          <w:rtl/>
        </w:rPr>
        <w:t>٨٠-</w:t>
      </w:r>
      <w:r w:rsidRPr="00346633">
        <w:rPr>
          <w:rFonts w:hint="cs"/>
          <w:rtl/>
        </w:rPr>
        <w:tab/>
        <w:t xml:space="preserve">وفي إطار برنامج مساعدة المسنين، بمن فيهم النساء، سُجل وجود </w:t>
      </w:r>
      <w:r>
        <w:rPr>
          <w:rFonts w:hint="cs"/>
          <w:rtl/>
        </w:rPr>
        <w:t xml:space="preserve">333 1 </w:t>
      </w:r>
      <w:r w:rsidRPr="00346633">
        <w:rPr>
          <w:rFonts w:hint="cs"/>
          <w:rtl/>
        </w:rPr>
        <w:t xml:space="preserve">مسناً مودعين في </w:t>
      </w:r>
      <w:r>
        <w:rPr>
          <w:rFonts w:hint="cs"/>
          <w:rtl/>
        </w:rPr>
        <w:t>١٥</w:t>
      </w:r>
      <w:r w:rsidRPr="00346633">
        <w:rPr>
          <w:rFonts w:hint="cs"/>
          <w:rtl/>
        </w:rPr>
        <w:t xml:space="preserve"> مركزاً لمساعدة المسنين في أقاليم </w:t>
      </w:r>
      <w:proofErr w:type="spellStart"/>
      <w:r w:rsidRPr="00346633">
        <w:rPr>
          <w:rtl/>
        </w:rPr>
        <w:t>بانغوالا</w:t>
      </w:r>
      <w:proofErr w:type="spellEnd"/>
      <w:r w:rsidRPr="00346633">
        <w:rPr>
          <w:rFonts w:hint="cs"/>
          <w:rtl/>
        </w:rPr>
        <w:t xml:space="preserve"> </w:t>
      </w:r>
      <w:proofErr w:type="spellStart"/>
      <w:r w:rsidRPr="00346633">
        <w:rPr>
          <w:rFonts w:hint="cs"/>
          <w:rtl/>
        </w:rPr>
        <w:t>و</w:t>
      </w:r>
      <w:r w:rsidRPr="00346633">
        <w:rPr>
          <w:rtl/>
        </w:rPr>
        <w:t>بييه</w:t>
      </w:r>
      <w:proofErr w:type="spellEnd"/>
      <w:r w:rsidRPr="00346633">
        <w:rPr>
          <w:rFonts w:hint="cs"/>
          <w:rtl/>
        </w:rPr>
        <w:t xml:space="preserve"> </w:t>
      </w:r>
      <w:proofErr w:type="spellStart"/>
      <w:r w:rsidRPr="00346633">
        <w:rPr>
          <w:rFonts w:hint="cs"/>
          <w:rtl/>
        </w:rPr>
        <w:t>و</w:t>
      </w:r>
      <w:r w:rsidRPr="00346633">
        <w:rPr>
          <w:rtl/>
        </w:rPr>
        <w:t>كواندو</w:t>
      </w:r>
      <w:proofErr w:type="spellEnd"/>
      <w:r w:rsidRPr="00346633">
        <w:rPr>
          <w:rtl/>
        </w:rPr>
        <w:t xml:space="preserve"> </w:t>
      </w:r>
      <w:proofErr w:type="spellStart"/>
      <w:r w:rsidRPr="00346633">
        <w:rPr>
          <w:rtl/>
        </w:rPr>
        <w:t>كوبانغو</w:t>
      </w:r>
      <w:proofErr w:type="spellEnd"/>
      <w:r w:rsidRPr="00346633">
        <w:rPr>
          <w:rFonts w:hint="cs"/>
          <w:rtl/>
        </w:rPr>
        <w:t xml:space="preserve"> </w:t>
      </w:r>
      <w:proofErr w:type="spellStart"/>
      <w:r w:rsidRPr="00346633">
        <w:rPr>
          <w:rFonts w:hint="cs"/>
          <w:rtl/>
        </w:rPr>
        <w:t>وك</w:t>
      </w:r>
      <w:r w:rsidRPr="00346633">
        <w:rPr>
          <w:rtl/>
        </w:rPr>
        <w:t>وانزا</w:t>
      </w:r>
      <w:proofErr w:type="spellEnd"/>
      <w:r w:rsidRPr="00346633">
        <w:rPr>
          <w:rtl/>
        </w:rPr>
        <w:t xml:space="preserve"> سول</w:t>
      </w:r>
      <w:r w:rsidRPr="00346633">
        <w:rPr>
          <w:rFonts w:hint="cs"/>
          <w:rtl/>
        </w:rPr>
        <w:t xml:space="preserve"> </w:t>
      </w:r>
      <w:proofErr w:type="spellStart"/>
      <w:r w:rsidRPr="00346633">
        <w:rPr>
          <w:rFonts w:hint="cs"/>
          <w:rtl/>
        </w:rPr>
        <w:t>وهوامبو</w:t>
      </w:r>
      <w:proofErr w:type="spellEnd"/>
      <w:r w:rsidRPr="00346633">
        <w:rPr>
          <w:rFonts w:hint="cs"/>
          <w:rtl/>
        </w:rPr>
        <w:t xml:space="preserve"> </w:t>
      </w:r>
      <w:proofErr w:type="spellStart"/>
      <w:r w:rsidRPr="00346633">
        <w:rPr>
          <w:rFonts w:hint="cs"/>
          <w:rtl/>
        </w:rPr>
        <w:t>وهويلا</w:t>
      </w:r>
      <w:proofErr w:type="spellEnd"/>
      <w:r w:rsidRPr="00346633">
        <w:rPr>
          <w:rFonts w:hint="cs"/>
          <w:rtl/>
        </w:rPr>
        <w:t xml:space="preserve"> ولواندا </w:t>
      </w:r>
      <w:proofErr w:type="spellStart"/>
      <w:r w:rsidRPr="00346633">
        <w:rPr>
          <w:rFonts w:hint="cs"/>
          <w:rtl/>
        </w:rPr>
        <w:t>وموكسيكو</w:t>
      </w:r>
      <w:proofErr w:type="spellEnd"/>
      <w:r w:rsidRPr="00346633">
        <w:rPr>
          <w:rFonts w:hint="cs"/>
          <w:rtl/>
        </w:rPr>
        <w:t xml:space="preserve"> وناميبيه </w:t>
      </w:r>
      <w:proofErr w:type="spellStart"/>
      <w:r w:rsidRPr="00346633">
        <w:rPr>
          <w:rFonts w:hint="cs"/>
          <w:rtl/>
        </w:rPr>
        <w:t>و</w:t>
      </w:r>
      <w:r w:rsidRPr="00346633">
        <w:rPr>
          <w:rFonts w:hint="cs"/>
          <w:rtl/>
          <w:lang w:bidi="ar"/>
        </w:rPr>
        <w:t>ويجي</w:t>
      </w:r>
      <w:proofErr w:type="spellEnd"/>
      <w:r w:rsidRPr="00346633">
        <w:rPr>
          <w:rFonts w:hint="cs"/>
          <w:rtl/>
          <w:lang w:bidi="ar"/>
        </w:rPr>
        <w:t xml:space="preserve">. </w:t>
      </w:r>
    </w:p>
    <w:p w:rsidR="00D6676E" w:rsidRPr="00E163D5" w:rsidRDefault="00D6676E" w:rsidP="00D6676E">
      <w:pPr>
        <w:pStyle w:val="SingleTxtGA"/>
        <w:jc w:val="left"/>
        <w:rPr>
          <w:rFonts w:hint="cs"/>
          <w:b/>
          <w:bCs/>
          <w:rtl/>
          <w:lang w:bidi="ar"/>
        </w:rPr>
      </w:pPr>
      <w:r w:rsidRPr="00D66ED6">
        <w:rPr>
          <w:rFonts w:hint="cs"/>
          <w:rtl/>
          <w:lang w:bidi="ar"/>
        </w:rPr>
        <w:t>الجدول ١٢</w:t>
      </w:r>
      <w:r w:rsidRPr="00D66ED6">
        <w:rPr>
          <w:rtl/>
          <w:lang w:bidi="ar"/>
        </w:rPr>
        <w:br/>
      </w:r>
      <w:r w:rsidRPr="00E163D5">
        <w:rPr>
          <w:rFonts w:hint="cs"/>
          <w:b/>
          <w:bCs/>
          <w:rtl/>
          <w:lang w:bidi="ar"/>
        </w:rPr>
        <w:t>عدد مراكز إيواء المسنين وعدد المستفيدين</w:t>
      </w:r>
    </w:p>
    <w:tbl>
      <w:tblPr>
        <w:bidiVisual/>
        <w:tblW w:w="849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604"/>
        <w:gridCol w:w="1489"/>
        <w:gridCol w:w="1679"/>
        <w:gridCol w:w="1232"/>
        <w:gridCol w:w="1176"/>
        <w:gridCol w:w="742"/>
        <w:gridCol w:w="714"/>
        <w:gridCol w:w="854"/>
      </w:tblGrid>
      <w:tr w:rsidR="00D6676E" w:rsidRPr="004D33FB" w:rsidTr="009E6F74">
        <w:trPr>
          <w:trHeight w:val="240"/>
          <w:tblHeader/>
        </w:trPr>
        <w:tc>
          <w:tcPr>
            <w:tcW w:w="604" w:type="dxa"/>
            <w:vMerge w:val="restart"/>
            <w:tcBorders>
              <w:top w:val="single" w:sz="4"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iCs/>
                <w:szCs w:val="28"/>
                <w:lang w:val="fr-FR"/>
              </w:rPr>
            </w:pPr>
            <w:r w:rsidRPr="004D33FB">
              <w:rPr>
                <w:rFonts w:hint="cs"/>
                <w:iCs/>
                <w:szCs w:val="28"/>
                <w:rtl/>
                <w:lang w:val="fr-FR"/>
              </w:rPr>
              <w:t>الرقم</w:t>
            </w:r>
          </w:p>
        </w:tc>
        <w:tc>
          <w:tcPr>
            <w:tcW w:w="1489" w:type="dxa"/>
            <w:vMerge w:val="restart"/>
            <w:tcBorders>
              <w:top w:val="single" w:sz="4"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rFonts w:hint="cs"/>
                <w:iCs/>
                <w:szCs w:val="28"/>
                <w:rtl/>
                <w:lang w:val="fr-FR"/>
              </w:rPr>
            </w:pPr>
            <w:r>
              <w:rPr>
                <w:rFonts w:hint="cs"/>
                <w:iCs/>
                <w:szCs w:val="28"/>
                <w:rtl/>
                <w:lang w:val="fr-FR"/>
              </w:rPr>
              <w:t>الإقليم</w:t>
            </w:r>
          </w:p>
        </w:tc>
        <w:tc>
          <w:tcPr>
            <w:tcW w:w="1679" w:type="dxa"/>
            <w:vMerge w:val="restart"/>
            <w:tcBorders>
              <w:top w:val="single" w:sz="4"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iCs/>
                <w:szCs w:val="28"/>
                <w:lang w:val="fr-FR"/>
              </w:rPr>
            </w:pPr>
            <w:r w:rsidRPr="004D33FB">
              <w:rPr>
                <w:rFonts w:hint="cs"/>
                <w:iCs/>
                <w:szCs w:val="28"/>
                <w:rtl/>
                <w:lang w:val="fr-FR"/>
              </w:rPr>
              <w:t>اسم المركز</w:t>
            </w:r>
          </w:p>
        </w:tc>
        <w:tc>
          <w:tcPr>
            <w:tcW w:w="1232" w:type="dxa"/>
            <w:vMerge w:val="restart"/>
            <w:tcBorders>
              <w:top w:val="single" w:sz="4"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iCs/>
                <w:szCs w:val="28"/>
                <w:lang w:val="fr-FR"/>
              </w:rPr>
            </w:pPr>
            <w:r w:rsidRPr="004D33FB">
              <w:rPr>
                <w:rFonts w:hint="cs"/>
                <w:iCs/>
                <w:szCs w:val="28"/>
                <w:rtl/>
                <w:lang w:val="fr-FR"/>
              </w:rPr>
              <w:t>الموقع</w:t>
            </w:r>
          </w:p>
        </w:tc>
        <w:tc>
          <w:tcPr>
            <w:tcW w:w="1176" w:type="dxa"/>
            <w:vMerge w:val="restart"/>
            <w:tcBorders>
              <w:top w:val="single" w:sz="4"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rFonts w:hint="cs"/>
                <w:iCs/>
                <w:szCs w:val="28"/>
                <w:lang w:val="fr-FR"/>
              </w:rPr>
            </w:pPr>
            <w:r w:rsidRPr="004D33FB">
              <w:rPr>
                <w:rFonts w:hint="cs"/>
                <w:iCs/>
                <w:szCs w:val="28"/>
                <w:rtl/>
                <w:lang w:val="fr-FR"/>
              </w:rPr>
              <w:t>عدد المراكز</w:t>
            </w:r>
          </w:p>
        </w:tc>
        <w:tc>
          <w:tcPr>
            <w:tcW w:w="1456" w:type="dxa"/>
            <w:gridSpan w:val="2"/>
            <w:tcBorders>
              <w:top w:val="single" w:sz="4" w:space="0" w:color="auto"/>
              <w:bottom w:val="single" w:sz="4" w:space="0" w:color="auto"/>
            </w:tcBorders>
            <w:shd w:val="clear" w:color="auto" w:fill="auto"/>
            <w:vAlign w:val="bottom"/>
          </w:tcPr>
          <w:p w:rsidR="00D6676E" w:rsidRPr="004D33FB" w:rsidRDefault="00D6676E" w:rsidP="009E6F74">
            <w:pPr>
              <w:spacing w:before="60" w:after="80" w:line="280" w:lineRule="exact"/>
              <w:ind w:left="113" w:right="113"/>
              <w:jc w:val="center"/>
              <w:rPr>
                <w:iCs/>
                <w:szCs w:val="28"/>
              </w:rPr>
            </w:pPr>
            <w:r w:rsidRPr="004D33FB">
              <w:rPr>
                <w:rFonts w:hint="cs"/>
                <w:iCs/>
                <w:szCs w:val="28"/>
                <w:rtl/>
                <w:lang w:val="fr-FR"/>
              </w:rPr>
              <w:t>الجنس</w:t>
            </w:r>
          </w:p>
        </w:tc>
        <w:tc>
          <w:tcPr>
            <w:tcW w:w="854" w:type="dxa"/>
            <w:vMerge w:val="restart"/>
            <w:tcBorders>
              <w:top w:val="single" w:sz="4"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iCs/>
                <w:szCs w:val="28"/>
              </w:rPr>
            </w:pPr>
            <w:r w:rsidRPr="004D33FB">
              <w:rPr>
                <w:rFonts w:hint="cs"/>
                <w:iCs/>
                <w:szCs w:val="28"/>
                <w:rtl/>
                <w:lang w:val="fr-FR"/>
              </w:rPr>
              <w:t>عدد المسنين</w:t>
            </w:r>
          </w:p>
        </w:tc>
      </w:tr>
      <w:tr w:rsidR="00D6676E" w:rsidRPr="004D33FB" w:rsidTr="009E6F74">
        <w:trPr>
          <w:trHeight w:val="240"/>
          <w:tblHeader/>
        </w:trPr>
        <w:tc>
          <w:tcPr>
            <w:tcW w:w="604" w:type="dxa"/>
            <w:vMerge/>
            <w:tcBorders>
              <w:top w:val="single" w:sz="12"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p>
        </w:tc>
        <w:tc>
          <w:tcPr>
            <w:tcW w:w="1489" w:type="dxa"/>
            <w:vMerge/>
            <w:tcBorders>
              <w:top w:val="single" w:sz="12"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p>
        </w:tc>
        <w:tc>
          <w:tcPr>
            <w:tcW w:w="1679" w:type="dxa"/>
            <w:vMerge/>
            <w:tcBorders>
              <w:top w:val="single" w:sz="12"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p>
        </w:tc>
        <w:tc>
          <w:tcPr>
            <w:tcW w:w="1232" w:type="dxa"/>
            <w:vMerge/>
            <w:tcBorders>
              <w:top w:val="single" w:sz="12"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p>
        </w:tc>
        <w:tc>
          <w:tcPr>
            <w:tcW w:w="1176" w:type="dxa"/>
            <w:vMerge/>
            <w:tcBorders>
              <w:top w:val="single" w:sz="12"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p>
        </w:tc>
        <w:tc>
          <w:tcPr>
            <w:tcW w:w="742" w:type="dxa"/>
            <w:tcBorders>
              <w:top w:val="single" w:sz="4"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iCs/>
                <w:szCs w:val="28"/>
                <w:lang w:val="fr-FR"/>
              </w:rPr>
            </w:pPr>
            <w:r w:rsidRPr="004D33FB">
              <w:rPr>
                <w:rFonts w:hint="cs"/>
                <w:iCs/>
                <w:szCs w:val="28"/>
                <w:rtl/>
                <w:lang w:val="fr-FR"/>
              </w:rPr>
              <w:t>ذكر</w:t>
            </w:r>
          </w:p>
        </w:tc>
        <w:tc>
          <w:tcPr>
            <w:tcW w:w="714" w:type="dxa"/>
            <w:tcBorders>
              <w:top w:val="single" w:sz="4"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iCs/>
                <w:szCs w:val="28"/>
                <w:lang w:val="fr-FR"/>
              </w:rPr>
            </w:pPr>
            <w:r w:rsidRPr="004D33FB">
              <w:rPr>
                <w:rFonts w:hint="cs"/>
                <w:iCs/>
                <w:szCs w:val="28"/>
                <w:rtl/>
                <w:lang w:val="fr-FR"/>
              </w:rPr>
              <w:t>أنثى</w:t>
            </w:r>
          </w:p>
        </w:tc>
        <w:tc>
          <w:tcPr>
            <w:tcW w:w="854" w:type="dxa"/>
            <w:vMerge/>
            <w:tcBorders>
              <w:top w:val="single" w:sz="12" w:space="0" w:color="auto"/>
              <w:bottom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p>
        </w:tc>
      </w:tr>
      <w:tr w:rsidR="00D6676E" w:rsidRPr="004D33FB" w:rsidTr="009E6F74">
        <w:trPr>
          <w:trHeight w:val="240"/>
        </w:trPr>
        <w:tc>
          <w:tcPr>
            <w:tcW w:w="604" w:type="dxa"/>
            <w:vMerge w:val="restart"/>
            <w:tcBorders>
              <w:top w:val="single" w:sz="12" w:space="0" w:color="auto"/>
            </w:tcBorders>
            <w:shd w:val="clear" w:color="auto" w:fill="auto"/>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1489" w:type="dxa"/>
            <w:vMerge w:val="restart"/>
            <w:tcBorders>
              <w:top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szCs w:val="28"/>
                <w:rtl/>
              </w:rPr>
              <w:t>بانغوالا</w:t>
            </w:r>
            <w:proofErr w:type="spellEnd"/>
          </w:p>
        </w:tc>
        <w:tc>
          <w:tcPr>
            <w:tcW w:w="1679" w:type="dxa"/>
            <w:tcBorders>
              <w:top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كافاكو</w:t>
            </w:r>
            <w:proofErr w:type="spellEnd"/>
          </w:p>
        </w:tc>
        <w:tc>
          <w:tcPr>
            <w:tcW w:w="1232" w:type="dxa"/>
            <w:tcBorders>
              <w:top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proofErr w:type="spellStart"/>
            <w:r w:rsidRPr="004D33FB">
              <w:rPr>
                <w:szCs w:val="28"/>
                <w:rtl/>
              </w:rPr>
              <w:t>بانغوالا</w:t>
            </w:r>
            <w:proofErr w:type="spellEnd"/>
          </w:p>
        </w:tc>
        <w:tc>
          <w:tcPr>
            <w:tcW w:w="1176" w:type="dxa"/>
            <w:tcBorders>
              <w:top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tcBorders>
              <w:top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٣٢</w:t>
            </w:r>
          </w:p>
        </w:tc>
        <w:tc>
          <w:tcPr>
            <w:tcW w:w="714" w:type="dxa"/>
            <w:tcBorders>
              <w:top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٣٣</w:t>
            </w:r>
          </w:p>
        </w:tc>
        <w:tc>
          <w:tcPr>
            <w:tcW w:w="854" w:type="dxa"/>
            <w:tcBorders>
              <w:top w:val="single" w:sz="12"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٦٥</w:t>
            </w:r>
          </w:p>
        </w:tc>
      </w:tr>
      <w:tr w:rsidR="00D6676E" w:rsidRPr="004D33FB" w:rsidTr="009E6F74">
        <w:trPr>
          <w:trHeight w:val="240"/>
        </w:trPr>
        <w:tc>
          <w:tcPr>
            <w:tcW w:w="604" w:type="dxa"/>
            <w:vMerge/>
            <w:shd w:val="clear" w:color="auto" w:fill="auto"/>
          </w:tcPr>
          <w:p w:rsidR="00D6676E" w:rsidRPr="004D33FB" w:rsidRDefault="00D6676E" w:rsidP="009E6F74">
            <w:pPr>
              <w:spacing w:before="60" w:after="80" w:line="280" w:lineRule="exact"/>
              <w:ind w:left="113" w:right="113"/>
              <w:jc w:val="left"/>
              <w:rPr>
                <w:szCs w:val="28"/>
                <w:lang w:val="fr-FR"/>
              </w:rPr>
            </w:pPr>
          </w:p>
        </w:tc>
        <w:tc>
          <w:tcPr>
            <w:tcW w:w="1489" w:type="dxa"/>
            <w:vMerge/>
            <w:shd w:val="clear" w:color="auto" w:fill="auto"/>
            <w:vAlign w:val="bottom"/>
          </w:tcPr>
          <w:p w:rsidR="00D6676E" w:rsidRPr="004D33FB" w:rsidRDefault="00D6676E" w:rsidP="009E6F74">
            <w:pPr>
              <w:spacing w:before="60" w:after="80" w:line="280" w:lineRule="exact"/>
              <w:ind w:left="113" w:right="113"/>
              <w:jc w:val="left"/>
              <w:rPr>
                <w:szCs w:val="28"/>
                <w:lang w:val="fr-FR"/>
              </w:rPr>
            </w:pPr>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جيراسول</w:t>
            </w:r>
            <w:proofErr w:type="spellEnd"/>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proofErr w:type="spellStart"/>
            <w:r w:rsidRPr="004D33FB">
              <w:rPr>
                <w:rFonts w:hint="cs"/>
                <w:szCs w:val="28"/>
                <w:rtl/>
                <w:lang w:val="fr-FR"/>
              </w:rPr>
              <w:t>لوبيتو</w:t>
            </w:r>
            <w:proofErr w:type="spellEnd"/>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٢٤</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٢٨</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٥٢</w:t>
            </w:r>
          </w:p>
        </w:tc>
      </w:tr>
      <w:tr w:rsidR="00D6676E" w:rsidRPr="004D33FB" w:rsidTr="009E6F74">
        <w:trPr>
          <w:trHeight w:val="240"/>
        </w:trPr>
        <w:tc>
          <w:tcPr>
            <w:tcW w:w="604" w:type="dxa"/>
            <w:shd w:val="clear" w:color="auto" w:fill="auto"/>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٢</w:t>
            </w:r>
          </w:p>
        </w:tc>
        <w:tc>
          <w:tcPr>
            <w:tcW w:w="148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b/>
                <w:szCs w:val="28"/>
                <w:rtl/>
                <w:lang w:val="fr-FR"/>
              </w:rPr>
              <w:t>بييه</w:t>
            </w:r>
            <w:proofErr w:type="spellEnd"/>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كانغالو</w:t>
            </w:r>
            <w:proofErr w:type="spellEnd"/>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proofErr w:type="spellStart"/>
            <w:r w:rsidRPr="004D33FB">
              <w:rPr>
                <w:rFonts w:hint="cs"/>
                <w:szCs w:val="28"/>
                <w:rtl/>
                <w:lang w:val="fr-FR"/>
              </w:rPr>
              <w:t>كويتو</w:t>
            </w:r>
            <w:proofErr w:type="spellEnd"/>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٢٦</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٢٠</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٤٦</w:t>
            </w:r>
          </w:p>
        </w:tc>
      </w:tr>
      <w:tr w:rsidR="00D6676E" w:rsidRPr="004D33FB" w:rsidTr="009E6F74">
        <w:trPr>
          <w:trHeight w:val="240"/>
        </w:trPr>
        <w:tc>
          <w:tcPr>
            <w:tcW w:w="604" w:type="dxa"/>
            <w:vMerge w:val="restart"/>
            <w:shd w:val="clear" w:color="auto" w:fill="auto"/>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٣</w:t>
            </w:r>
          </w:p>
        </w:tc>
        <w:tc>
          <w:tcPr>
            <w:tcW w:w="1489" w:type="dxa"/>
            <w:vMerge w:val="restart"/>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b/>
                <w:szCs w:val="28"/>
                <w:rtl/>
                <w:lang w:val="fr-FR"/>
              </w:rPr>
              <w:t>كوانزا</w:t>
            </w:r>
            <w:proofErr w:type="spellEnd"/>
            <w:r w:rsidRPr="004D33FB">
              <w:rPr>
                <w:rFonts w:hint="cs"/>
                <w:b/>
                <w:szCs w:val="28"/>
                <w:rtl/>
                <w:lang w:val="fr-FR"/>
              </w:rPr>
              <w:t xml:space="preserve"> سول</w:t>
            </w:r>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دو </w:t>
            </w:r>
            <w:proofErr w:type="spellStart"/>
            <w:r w:rsidRPr="004D33FB">
              <w:rPr>
                <w:rFonts w:hint="cs"/>
                <w:szCs w:val="28"/>
                <w:rtl/>
                <w:lang w:val="fr-FR"/>
              </w:rPr>
              <w:t>سومبيه</w:t>
            </w:r>
            <w:proofErr w:type="spellEnd"/>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سومبيه</w:t>
            </w:r>
            <w:proofErr w:type="spellEnd"/>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١٤</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١٥</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٢٩</w:t>
            </w:r>
          </w:p>
        </w:tc>
      </w:tr>
      <w:tr w:rsidR="00D6676E" w:rsidRPr="004D33FB" w:rsidTr="009E6F74">
        <w:trPr>
          <w:trHeight w:val="240"/>
        </w:trPr>
        <w:tc>
          <w:tcPr>
            <w:tcW w:w="604" w:type="dxa"/>
            <w:vMerge/>
            <w:shd w:val="clear" w:color="auto" w:fill="auto"/>
          </w:tcPr>
          <w:p w:rsidR="00D6676E" w:rsidRPr="004D33FB" w:rsidRDefault="00D6676E" w:rsidP="009E6F74">
            <w:pPr>
              <w:spacing w:before="60" w:after="80" w:line="280" w:lineRule="exact"/>
              <w:ind w:left="113" w:right="113"/>
              <w:jc w:val="left"/>
              <w:rPr>
                <w:szCs w:val="28"/>
                <w:lang w:val="fr-FR"/>
              </w:rPr>
            </w:pPr>
          </w:p>
        </w:tc>
        <w:tc>
          <w:tcPr>
            <w:tcW w:w="1489" w:type="dxa"/>
            <w:vMerge/>
            <w:shd w:val="clear" w:color="auto" w:fill="auto"/>
            <w:vAlign w:val="bottom"/>
          </w:tcPr>
          <w:p w:rsidR="00D6676E" w:rsidRPr="004D33FB" w:rsidRDefault="00D6676E" w:rsidP="009E6F74">
            <w:pPr>
              <w:spacing w:before="60" w:after="80" w:line="280" w:lineRule="exact"/>
              <w:ind w:left="113" w:right="113"/>
              <w:jc w:val="left"/>
              <w:rPr>
                <w:szCs w:val="28"/>
                <w:lang w:val="fr-FR"/>
              </w:rPr>
            </w:pPr>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بورتو</w:t>
            </w:r>
            <w:proofErr w:type="spellEnd"/>
            <w:r w:rsidRPr="004D33FB">
              <w:rPr>
                <w:rFonts w:hint="cs"/>
                <w:szCs w:val="28"/>
                <w:rtl/>
                <w:lang w:val="fr-FR"/>
              </w:rPr>
              <w:t xml:space="preserve"> </w:t>
            </w:r>
            <w:proofErr w:type="spellStart"/>
            <w:r w:rsidRPr="004D33FB">
              <w:rPr>
                <w:szCs w:val="28"/>
                <w:rtl/>
                <w:lang w:val="fr-FR"/>
              </w:rPr>
              <w:t>أمبويم</w:t>
            </w:r>
            <w:proofErr w:type="spellEnd"/>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بورتو</w:t>
            </w:r>
            <w:proofErr w:type="spellEnd"/>
            <w:r w:rsidRPr="004D33FB">
              <w:rPr>
                <w:rFonts w:hint="cs"/>
                <w:szCs w:val="28"/>
                <w:rtl/>
                <w:lang w:val="fr-FR"/>
              </w:rPr>
              <w:t xml:space="preserve"> </w:t>
            </w:r>
            <w:proofErr w:type="spellStart"/>
            <w:r w:rsidRPr="004D33FB">
              <w:rPr>
                <w:szCs w:val="28"/>
                <w:rtl/>
                <w:lang w:val="fr-FR"/>
              </w:rPr>
              <w:t>أمبويم</w:t>
            </w:r>
            <w:proofErr w:type="spellEnd"/>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٤</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٦</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١٠</w:t>
            </w:r>
          </w:p>
        </w:tc>
      </w:tr>
      <w:tr w:rsidR="00D6676E" w:rsidRPr="004D33FB" w:rsidTr="009E6F74">
        <w:trPr>
          <w:trHeight w:val="240"/>
        </w:trPr>
        <w:tc>
          <w:tcPr>
            <w:tcW w:w="604" w:type="dxa"/>
            <w:shd w:val="clear" w:color="auto" w:fill="auto"/>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٤</w:t>
            </w:r>
          </w:p>
        </w:tc>
        <w:tc>
          <w:tcPr>
            <w:tcW w:w="148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b/>
                <w:szCs w:val="28"/>
                <w:rtl/>
                <w:lang w:val="fr-FR"/>
              </w:rPr>
              <w:t>كواندو</w:t>
            </w:r>
            <w:proofErr w:type="spellEnd"/>
            <w:r w:rsidRPr="004D33FB">
              <w:rPr>
                <w:rFonts w:hint="cs"/>
                <w:b/>
                <w:szCs w:val="28"/>
                <w:rtl/>
                <w:lang w:val="fr-FR"/>
              </w:rPr>
              <w:t xml:space="preserve"> </w:t>
            </w:r>
            <w:proofErr w:type="spellStart"/>
            <w:r w:rsidRPr="004D33FB">
              <w:rPr>
                <w:rFonts w:hint="cs"/>
                <w:b/>
                <w:szCs w:val="28"/>
                <w:rtl/>
                <w:lang w:val="fr-FR"/>
              </w:rPr>
              <w:t>كوبانغو</w:t>
            </w:r>
            <w:proofErr w:type="spellEnd"/>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هوجي يا </w:t>
            </w:r>
            <w:proofErr w:type="spellStart"/>
            <w:r w:rsidRPr="004D33FB">
              <w:rPr>
                <w:rFonts w:hint="cs"/>
                <w:szCs w:val="28"/>
                <w:rtl/>
                <w:lang w:val="fr-FR"/>
              </w:rPr>
              <w:t>هندا</w:t>
            </w:r>
            <w:proofErr w:type="spellEnd"/>
          </w:p>
        </w:tc>
        <w:tc>
          <w:tcPr>
            <w:tcW w:w="1232" w:type="dxa"/>
            <w:shd w:val="clear" w:color="auto" w:fill="auto"/>
            <w:vAlign w:val="bottom"/>
          </w:tcPr>
          <w:p w:rsidR="00D6676E" w:rsidRPr="004D33FB" w:rsidRDefault="00D6676E" w:rsidP="009E6F74">
            <w:pPr>
              <w:spacing w:before="60" w:after="80" w:line="280" w:lineRule="exact"/>
              <w:ind w:left="113" w:right="113"/>
              <w:jc w:val="left"/>
              <w:rPr>
                <w:rFonts w:hint="cs"/>
                <w:szCs w:val="28"/>
                <w:lang w:val="fr-FR"/>
              </w:rPr>
            </w:pPr>
            <w:r w:rsidRPr="004D33FB">
              <w:rPr>
                <w:rFonts w:hint="cs"/>
                <w:szCs w:val="28"/>
                <w:rtl/>
                <w:lang w:val="fr-FR"/>
              </w:rPr>
              <w:t xml:space="preserve">مدينة </w:t>
            </w:r>
            <w:proofErr w:type="spellStart"/>
            <w:r w:rsidRPr="004D33FB">
              <w:rPr>
                <w:rFonts w:hint="cs"/>
                <w:szCs w:val="28"/>
                <w:rtl/>
                <w:lang w:val="fr-FR"/>
              </w:rPr>
              <w:t>مونوغ</w:t>
            </w:r>
            <w:proofErr w:type="spellEnd"/>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١٧</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٤٩</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٦٦</w:t>
            </w:r>
          </w:p>
        </w:tc>
      </w:tr>
      <w:tr w:rsidR="00D6676E" w:rsidRPr="004D33FB" w:rsidTr="009E6F74">
        <w:trPr>
          <w:trHeight w:val="240"/>
        </w:trPr>
        <w:tc>
          <w:tcPr>
            <w:tcW w:w="604" w:type="dxa"/>
            <w:vMerge w:val="restart"/>
            <w:shd w:val="clear" w:color="auto" w:fill="auto"/>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٥</w:t>
            </w:r>
          </w:p>
        </w:tc>
        <w:tc>
          <w:tcPr>
            <w:tcW w:w="1489" w:type="dxa"/>
            <w:vMerge w:val="restart"/>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b/>
                <w:szCs w:val="28"/>
                <w:rtl/>
                <w:lang w:val="fr-FR"/>
              </w:rPr>
              <w:t>هوامبو</w:t>
            </w:r>
            <w:proofErr w:type="spellEnd"/>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دانغو</w:t>
            </w:r>
            <w:proofErr w:type="spellEnd"/>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proofErr w:type="spellStart"/>
            <w:r w:rsidRPr="004D33FB">
              <w:rPr>
                <w:rFonts w:hint="cs"/>
                <w:szCs w:val="28"/>
                <w:rtl/>
                <w:lang w:val="fr-FR"/>
              </w:rPr>
              <w:t>هوامبو</w:t>
            </w:r>
            <w:proofErr w:type="spellEnd"/>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١٤١</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١٥٤</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٢٩٥</w:t>
            </w:r>
          </w:p>
        </w:tc>
      </w:tr>
      <w:tr w:rsidR="00D6676E" w:rsidRPr="004D33FB" w:rsidTr="009E6F74">
        <w:trPr>
          <w:trHeight w:val="240"/>
        </w:trPr>
        <w:tc>
          <w:tcPr>
            <w:tcW w:w="604" w:type="dxa"/>
            <w:vMerge/>
            <w:shd w:val="clear" w:color="auto" w:fill="auto"/>
          </w:tcPr>
          <w:p w:rsidR="00D6676E" w:rsidRPr="004D33FB" w:rsidRDefault="00D6676E" w:rsidP="009E6F74">
            <w:pPr>
              <w:spacing w:before="60" w:after="80" w:line="280" w:lineRule="exact"/>
              <w:ind w:left="113" w:right="113"/>
              <w:jc w:val="left"/>
              <w:rPr>
                <w:szCs w:val="28"/>
                <w:lang w:val="fr-FR"/>
              </w:rPr>
            </w:pPr>
          </w:p>
        </w:tc>
        <w:tc>
          <w:tcPr>
            <w:tcW w:w="1489" w:type="dxa"/>
            <w:vMerge/>
            <w:shd w:val="clear" w:color="auto" w:fill="auto"/>
            <w:vAlign w:val="bottom"/>
          </w:tcPr>
          <w:p w:rsidR="00D6676E" w:rsidRPr="004D33FB" w:rsidRDefault="00D6676E" w:rsidP="009E6F74">
            <w:pPr>
              <w:spacing w:before="60" w:after="80" w:line="280" w:lineRule="exact"/>
              <w:ind w:left="113" w:right="113"/>
              <w:jc w:val="left"/>
              <w:rPr>
                <w:szCs w:val="28"/>
                <w:lang w:val="fr-FR"/>
              </w:rPr>
            </w:pPr>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شيفيلا</w:t>
            </w:r>
            <w:proofErr w:type="spellEnd"/>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proofErr w:type="spellStart"/>
            <w:r w:rsidRPr="004D33FB">
              <w:rPr>
                <w:rFonts w:hint="cs"/>
                <w:szCs w:val="28"/>
                <w:rtl/>
                <w:lang w:val="fr-FR"/>
              </w:rPr>
              <w:t>هوامبو</w:t>
            </w:r>
            <w:proofErr w:type="spellEnd"/>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٧٣</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٢٠٨</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٢٨١</w:t>
            </w:r>
          </w:p>
        </w:tc>
      </w:tr>
      <w:tr w:rsidR="00D6676E" w:rsidRPr="004D33FB" w:rsidTr="009E6F74">
        <w:trPr>
          <w:trHeight w:val="240"/>
        </w:trPr>
        <w:tc>
          <w:tcPr>
            <w:tcW w:w="604" w:type="dxa"/>
            <w:shd w:val="clear" w:color="auto" w:fill="auto"/>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٦</w:t>
            </w:r>
          </w:p>
        </w:tc>
        <w:tc>
          <w:tcPr>
            <w:tcW w:w="148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b/>
                <w:szCs w:val="28"/>
                <w:rtl/>
                <w:lang w:val="fr-FR"/>
              </w:rPr>
              <w:t>هويلا</w:t>
            </w:r>
            <w:proofErr w:type="spellEnd"/>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تشيوكو</w:t>
            </w:r>
            <w:proofErr w:type="spellEnd"/>
            <w:r w:rsidRPr="004D33FB">
              <w:rPr>
                <w:rFonts w:hint="cs"/>
                <w:szCs w:val="28"/>
                <w:rtl/>
                <w:lang w:val="fr-FR"/>
              </w:rPr>
              <w:t xml:space="preserve"> </w:t>
            </w:r>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proofErr w:type="spellStart"/>
            <w:r w:rsidRPr="004D33FB">
              <w:rPr>
                <w:rFonts w:hint="cs"/>
                <w:szCs w:val="28"/>
                <w:rtl/>
                <w:lang w:val="fr-FR"/>
              </w:rPr>
              <w:t>لوبانغو</w:t>
            </w:r>
            <w:proofErr w:type="spellEnd"/>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٢٠</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٣٧</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٥٧</w:t>
            </w:r>
          </w:p>
        </w:tc>
      </w:tr>
      <w:tr w:rsidR="00D6676E" w:rsidRPr="004D33FB" w:rsidTr="009E6F74">
        <w:trPr>
          <w:trHeight w:val="240"/>
        </w:trPr>
        <w:tc>
          <w:tcPr>
            <w:tcW w:w="604" w:type="dxa"/>
            <w:shd w:val="clear" w:color="auto" w:fill="auto"/>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٧</w:t>
            </w:r>
          </w:p>
        </w:tc>
        <w:tc>
          <w:tcPr>
            <w:tcW w:w="148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b/>
                <w:szCs w:val="28"/>
                <w:rtl/>
                <w:lang w:val="fr-FR"/>
              </w:rPr>
              <w:t>لواندا</w:t>
            </w:r>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بيرال</w:t>
            </w:r>
            <w:proofErr w:type="spellEnd"/>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r w:rsidRPr="004D33FB">
              <w:rPr>
                <w:rFonts w:hint="cs"/>
                <w:b/>
                <w:szCs w:val="28"/>
                <w:rtl/>
                <w:lang w:val="fr-FR"/>
              </w:rPr>
              <w:t>لواندا</w:t>
            </w:r>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٥٤</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٤٠</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٩٤</w:t>
            </w:r>
          </w:p>
        </w:tc>
      </w:tr>
      <w:tr w:rsidR="00D6676E" w:rsidRPr="004D33FB" w:rsidTr="009E6F74">
        <w:trPr>
          <w:trHeight w:val="240"/>
        </w:trPr>
        <w:tc>
          <w:tcPr>
            <w:tcW w:w="604" w:type="dxa"/>
            <w:vMerge w:val="restart"/>
            <w:shd w:val="clear" w:color="auto" w:fill="auto"/>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٨</w:t>
            </w:r>
          </w:p>
        </w:tc>
        <w:tc>
          <w:tcPr>
            <w:tcW w:w="148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بومبا</w:t>
            </w:r>
            <w:proofErr w:type="spellEnd"/>
            <w:r w:rsidRPr="004D33FB">
              <w:rPr>
                <w:rFonts w:hint="cs"/>
                <w:szCs w:val="28"/>
                <w:rtl/>
                <w:lang w:val="fr-FR"/>
              </w:rPr>
              <w:t xml:space="preserve"> آلتا</w:t>
            </w:r>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proofErr w:type="spellStart"/>
            <w:r w:rsidRPr="004D33FB">
              <w:rPr>
                <w:rFonts w:hint="cs"/>
                <w:szCs w:val="28"/>
                <w:rtl/>
                <w:lang w:val="fr-FR"/>
              </w:rPr>
              <w:t>لوانا</w:t>
            </w:r>
            <w:proofErr w:type="spellEnd"/>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٣٥</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٣٠</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٦٥</w:t>
            </w:r>
          </w:p>
        </w:tc>
      </w:tr>
      <w:tr w:rsidR="00D6676E" w:rsidRPr="004D33FB" w:rsidTr="009E6F74">
        <w:trPr>
          <w:trHeight w:val="240"/>
        </w:trPr>
        <w:tc>
          <w:tcPr>
            <w:tcW w:w="604" w:type="dxa"/>
            <w:vMerge/>
            <w:shd w:val="clear" w:color="auto" w:fill="auto"/>
          </w:tcPr>
          <w:p w:rsidR="00D6676E" w:rsidRPr="004D33FB" w:rsidRDefault="00D6676E" w:rsidP="009E6F74">
            <w:pPr>
              <w:spacing w:before="60" w:after="80" w:line="280" w:lineRule="exact"/>
              <w:ind w:left="113" w:right="113"/>
              <w:jc w:val="left"/>
              <w:rPr>
                <w:szCs w:val="28"/>
                <w:lang w:val="fr-FR"/>
              </w:rPr>
            </w:pPr>
          </w:p>
        </w:tc>
        <w:tc>
          <w:tcPr>
            <w:tcW w:w="148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كابانغو</w:t>
            </w:r>
            <w:proofErr w:type="spellEnd"/>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proofErr w:type="spellStart"/>
            <w:r w:rsidRPr="004D33FB">
              <w:rPr>
                <w:rFonts w:hint="cs"/>
                <w:szCs w:val="28"/>
                <w:rtl/>
                <w:lang w:val="fr-FR"/>
              </w:rPr>
              <w:t>لوانا</w:t>
            </w:r>
            <w:proofErr w:type="spellEnd"/>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٦٠</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٤٨</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١٠٨</w:t>
            </w:r>
          </w:p>
        </w:tc>
      </w:tr>
      <w:tr w:rsidR="00D6676E" w:rsidRPr="004D33FB" w:rsidTr="009E6F74">
        <w:trPr>
          <w:trHeight w:val="240"/>
        </w:trPr>
        <w:tc>
          <w:tcPr>
            <w:tcW w:w="604" w:type="dxa"/>
            <w:vMerge/>
            <w:shd w:val="clear" w:color="auto" w:fill="auto"/>
          </w:tcPr>
          <w:p w:rsidR="00D6676E" w:rsidRPr="004D33FB" w:rsidRDefault="00D6676E" w:rsidP="009E6F74">
            <w:pPr>
              <w:spacing w:before="60" w:after="80" w:line="280" w:lineRule="exact"/>
              <w:ind w:left="113" w:right="113"/>
              <w:jc w:val="left"/>
              <w:rPr>
                <w:szCs w:val="28"/>
                <w:lang w:val="fr-FR"/>
              </w:rPr>
            </w:pPr>
          </w:p>
        </w:tc>
        <w:tc>
          <w:tcPr>
            <w:tcW w:w="148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b/>
                <w:szCs w:val="28"/>
                <w:rtl/>
                <w:lang w:val="fr-FR"/>
              </w:rPr>
              <w:t>موكسيكو</w:t>
            </w:r>
            <w:proofErr w:type="spellEnd"/>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دو </w:t>
            </w:r>
            <w:proofErr w:type="spellStart"/>
            <w:r w:rsidRPr="004D33FB">
              <w:rPr>
                <w:rFonts w:hint="cs"/>
                <w:szCs w:val="28"/>
                <w:rtl/>
                <w:lang w:val="fr-FR"/>
              </w:rPr>
              <w:t>لوو</w:t>
            </w:r>
            <w:proofErr w:type="spellEnd"/>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proofErr w:type="spellStart"/>
            <w:r w:rsidRPr="004D33FB">
              <w:rPr>
                <w:rFonts w:hint="cs"/>
                <w:szCs w:val="28"/>
                <w:rtl/>
                <w:lang w:val="fr-FR"/>
              </w:rPr>
              <w:t>لوو</w:t>
            </w:r>
            <w:proofErr w:type="spellEnd"/>
            <w:r w:rsidRPr="004D33FB">
              <w:rPr>
                <w:szCs w:val="28"/>
                <w:lang w:val="fr-FR"/>
              </w:rPr>
              <w:t xml:space="preserve"> </w:t>
            </w:r>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٢٢</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٣٦</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٥٨</w:t>
            </w:r>
          </w:p>
        </w:tc>
      </w:tr>
      <w:tr w:rsidR="00D6676E" w:rsidRPr="004D33FB" w:rsidTr="009E6F74">
        <w:trPr>
          <w:trHeight w:val="240"/>
        </w:trPr>
        <w:tc>
          <w:tcPr>
            <w:tcW w:w="604" w:type="dxa"/>
            <w:shd w:val="clear" w:color="auto" w:fill="auto"/>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٩</w:t>
            </w:r>
          </w:p>
        </w:tc>
        <w:tc>
          <w:tcPr>
            <w:tcW w:w="148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ناميبيه</w:t>
            </w:r>
          </w:p>
        </w:tc>
        <w:tc>
          <w:tcPr>
            <w:tcW w:w="1679"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اوندوفو</w:t>
            </w:r>
            <w:proofErr w:type="spellEnd"/>
            <w:r w:rsidRPr="004D33FB">
              <w:rPr>
                <w:rFonts w:hint="cs"/>
                <w:szCs w:val="28"/>
                <w:rtl/>
                <w:lang w:val="fr-FR"/>
              </w:rPr>
              <w:t xml:space="preserve"> </w:t>
            </w:r>
            <w:proofErr w:type="spellStart"/>
            <w:r w:rsidRPr="004D33FB">
              <w:rPr>
                <w:rFonts w:hint="cs"/>
                <w:szCs w:val="28"/>
                <w:rtl/>
                <w:lang w:val="fr-FR"/>
              </w:rPr>
              <w:t>يتو</w:t>
            </w:r>
            <w:proofErr w:type="spellEnd"/>
          </w:p>
        </w:tc>
        <w:tc>
          <w:tcPr>
            <w:tcW w:w="123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r w:rsidRPr="004D33FB">
              <w:rPr>
                <w:szCs w:val="28"/>
                <w:rtl/>
                <w:lang w:val="fr-FR"/>
              </w:rPr>
              <w:t>ناميبيه</w:t>
            </w:r>
          </w:p>
        </w:tc>
        <w:tc>
          <w:tcPr>
            <w:tcW w:w="1176"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٣٧</w:t>
            </w:r>
          </w:p>
        </w:tc>
        <w:tc>
          <w:tcPr>
            <w:tcW w:w="71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١٩</w:t>
            </w:r>
          </w:p>
        </w:tc>
        <w:tc>
          <w:tcPr>
            <w:tcW w:w="854" w:type="dxa"/>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٥٦</w:t>
            </w:r>
          </w:p>
        </w:tc>
      </w:tr>
      <w:tr w:rsidR="00D6676E" w:rsidRPr="004D33FB" w:rsidTr="009E6F74">
        <w:trPr>
          <w:trHeight w:val="240"/>
        </w:trPr>
        <w:tc>
          <w:tcPr>
            <w:tcW w:w="604" w:type="dxa"/>
            <w:tcBorders>
              <w:bottom w:val="single" w:sz="4" w:space="0" w:color="auto"/>
            </w:tcBorders>
            <w:shd w:val="clear" w:color="auto" w:fill="auto"/>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١٠</w:t>
            </w:r>
          </w:p>
        </w:tc>
        <w:tc>
          <w:tcPr>
            <w:tcW w:w="1489" w:type="dxa"/>
            <w:tcBorders>
              <w:bottom w:val="single" w:sz="4"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szCs w:val="28"/>
                <w:rtl/>
                <w:lang w:val="fr-FR"/>
              </w:rPr>
              <w:t>ويجي</w:t>
            </w:r>
            <w:proofErr w:type="spellEnd"/>
          </w:p>
        </w:tc>
        <w:tc>
          <w:tcPr>
            <w:tcW w:w="1679" w:type="dxa"/>
            <w:tcBorders>
              <w:bottom w:val="single" w:sz="4"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proofErr w:type="spellStart"/>
            <w:r w:rsidRPr="004D33FB">
              <w:rPr>
                <w:rFonts w:hint="cs"/>
                <w:szCs w:val="28"/>
                <w:rtl/>
                <w:lang w:val="fr-FR"/>
              </w:rPr>
              <w:t>كازا</w:t>
            </w:r>
            <w:proofErr w:type="spellEnd"/>
            <w:r w:rsidRPr="004D33FB">
              <w:rPr>
                <w:rFonts w:hint="cs"/>
                <w:szCs w:val="28"/>
                <w:rtl/>
                <w:lang w:val="fr-FR"/>
              </w:rPr>
              <w:t xml:space="preserve"> </w:t>
            </w:r>
            <w:proofErr w:type="spellStart"/>
            <w:r w:rsidRPr="004D33FB">
              <w:rPr>
                <w:rFonts w:hint="cs"/>
                <w:szCs w:val="28"/>
                <w:rtl/>
                <w:lang w:val="fr-FR"/>
              </w:rPr>
              <w:t>لار</w:t>
            </w:r>
            <w:proofErr w:type="spellEnd"/>
            <w:r w:rsidRPr="004D33FB">
              <w:rPr>
                <w:rFonts w:hint="cs"/>
                <w:szCs w:val="28"/>
                <w:rtl/>
                <w:lang w:val="fr-FR"/>
              </w:rPr>
              <w:t xml:space="preserve"> </w:t>
            </w:r>
            <w:proofErr w:type="spellStart"/>
            <w:r w:rsidRPr="004D33FB">
              <w:rPr>
                <w:rFonts w:hint="cs"/>
                <w:szCs w:val="28"/>
                <w:rtl/>
                <w:lang w:val="fr-FR"/>
              </w:rPr>
              <w:t>كيتوما</w:t>
            </w:r>
            <w:proofErr w:type="spellEnd"/>
          </w:p>
        </w:tc>
        <w:tc>
          <w:tcPr>
            <w:tcW w:w="1232" w:type="dxa"/>
            <w:tcBorders>
              <w:bottom w:val="single" w:sz="4"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rFonts w:hint="cs"/>
                <w:szCs w:val="28"/>
                <w:rtl/>
                <w:lang w:val="fr-FR"/>
              </w:rPr>
              <w:t xml:space="preserve">مدينة </w:t>
            </w:r>
            <w:proofErr w:type="spellStart"/>
            <w:r w:rsidRPr="004D33FB">
              <w:rPr>
                <w:szCs w:val="28"/>
                <w:rtl/>
                <w:lang w:val="fr-FR"/>
              </w:rPr>
              <w:t>ويجي</w:t>
            </w:r>
            <w:proofErr w:type="spellEnd"/>
          </w:p>
        </w:tc>
        <w:tc>
          <w:tcPr>
            <w:tcW w:w="1176" w:type="dxa"/>
            <w:tcBorders>
              <w:bottom w:val="single" w:sz="4"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w:t>
            </w:r>
          </w:p>
        </w:tc>
        <w:tc>
          <w:tcPr>
            <w:tcW w:w="742" w:type="dxa"/>
            <w:tcBorders>
              <w:bottom w:val="single" w:sz="4"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٤١</w:t>
            </w:r>
          </w:p>
        </w:tc>
        <w:tc>
          <w:tcPr>
            <w:tcW w:w="714" w:type="dxa"/>
            <w:tcBorders>
              <w:bottom w:val="single" w:sz="4"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١٠</w:t>
            </w:r>
          </w:p>
        </w:tc>
        <w:tc>
          <w:tcPr>
            <w:tcW w:w="854" w:type="dxa"/>
            <w:tcBorders>
              <w:bottom w:val="single" w:sz="4" w:space="0" w:color="auto"/>
            </w:tcBorders>
            <w:shd w:val="clear" w:color="auto" w:fill="auto"/>
            <w:vAlign w:val="bottom"/>
          </w:tcPr>
          <w:p w:rsidR="00D6676E" w:rsidRPr="004D33FB" w:rsidRDefault="00D6676E" w:rsidP="009E6F74">
            <w:pPr>
              <w:spacing w:before="60" w:after="80" w:line="280" w:lineRule="exact"/>
              <w:ind w:left="113" w:right="113"/>
              <w:jc w:val="left"/>
              <w:rPr>
                <w:szCs w:val="28"/>
                <w:lang w:val="fr-FR"/>
              </w:rPr>
            </w:pPr>
            <w:r w:rsidRPr="004D33FB">
              <w:rPr>
                <w:szCs w:val="28"/>
                <w:rtl/>
                <w:lang w:val="fr-FR"/>
              </w:rPr>
              <w:t>٥١</w:t>
            </w:r>
          </w:p>
        </w:tc>
      </w:tr>
      <w:tr w:rsidR="00D6676E" w:rsidRPr="009D2EDC" w:rsidTr="009E6F74">
        <w:trPr>
          <w:trHeight w:val="240"/>
        </w:trPr>
        <w:tc>
          <w:tcPr>
            <w:tcW w:w="5004" w:type="dxa"/>
            <w:gridSpan w:val="4"/>
            <w:tcBorders>
              <w:top w:val="single" w:sz="4" w:space="0" w:color="auto"/>
              <w:bottom w:val="single" w:sz="12" w:space="0" w:color="auto"/>
            </w:tcBorders>
            <w:shd w:val="clear" w:color="auto" w:fill="auto"/>
          </w:tcPr>
          <w:p w:rsidR="00D6676E" w:rsidRPr="009D2EDC" w:rsidRDefault="00D6676E" w:rsidP="009E6F74">
            <w:pPr>
              <w:spacing w:before="60" w:after="80" w:line="280" w:lineRule="exact"/>
              <w:ind w:left="113" w:right="113" w:firstLine="291"/>
              <w:jc w:val="left"/>
              <w:rPr>
                <w:b/>
                <w:bCs/>
                <w:szCs w:val="28"/>
                <w:lang w:val="fr-FR"/>
              </w:rPr>
            </w:pPr>
            <w:r w:rsidRPr="009D2EDC">
              <w:rPr>
                <w:rFonts w:hint="cs"/>
                <w:b/>
                <w:bCs/>
                <w:sz w:val="28"/>
                <w:szCs w:val="28"/>
                <w:rtl/>
                <w:lang w:val="fr-FR"/>
              </w:rPr>
              <w:t>المجموع العام</w:t>
            </w:r>
          </w:p>
        </w:tc>
        <w:tc>
          <w:tcPr>
            <w:tcW w:w="1176" w:type="dxa"/>
            <w:tcBorders>
              <w:top w:val="single" w:sz="4" w:space="0" w:color="auto"/>
              <w:bottom w:val="single" w:sz="12" w:space="0" w:color="auto"/>
            </w:tcBorders>
            <w:shd w:val="clear" w:color="auto" w:fill="auto"/>
            <w:vAlign w:val="bottom"/>
          </w:tcPr>
          <w:p w:rsidR="00D6676E" w:rsidRPr="009D2EDC" w:rsidRDefault="00D6676E" w:rsidP="009E6F74">
            <w:pPr>
              <w:spacing w:before="60" w:after="80" w:line="280" w:lineRule="exact"/>
              <w:ind w:left="113" w:right="113"/>
              <w:jc w:val="left"/>
              <w:rPr>
                <w:b/>
                <w:bCs/>
                <w:szCs w:val="28"/>
                <w:lang w:val="fr-FR"/>
              </w:rPr>
            </w:pPr>
            <w:r w:rsidRPr="009D2EDC">
              <w:rPr>
                <w:b/>
                <w:bCs/>
                <w:szCs w:val="28"/>
                <w:lang w:val="fr-FR"/>
              </w:rPr>
              <w:fldChar w:fldCharType="begin"/>
            </w:r>
            <w:r w:rsidRPr="009D2EDC">
              <w:rPr>
                <w:b/>
                <w:bCs/>
                <w:szCs w:val="28"/>
                <w:lang w:val="fr-FR"/>
              </w:rPr>
              <w:instrText xml:space="preserve"> =SUM(ABOVE) </w:instrText>
            </w:r>
            <w:r w:rsidRPr="009D2EDC">
              <w:rPr>
                <w:b/>
                <w:bCs/>
                <w:szCs w:val="28"/>
                <w:lang w:val="fr-FR"/>
              </w:rPr>
              <w:fldChar w:fldCharType="separate"/>
            </w:r>
            <w:r w:rsidRPr="009D2EDC">
              <w:rPr>
                <w:b/>
                <w:bCs/>
                <w:noProof/>
                <w:szCs w:val="28"/>
                <w:rtl/>
                <w:lang w:val="fr-FR"/>
              </w:rPr>
              <w:t>١٥</w:t>
            </w:r>
            <w:r w:rsidRPr="009D2EDC">
              <w:rPr>
                <w:b/>
                <w:bCs/>
                <w:szCs w:val="28"/>
                <w:lang w:val="fr-FR"/>
              </w:rPr>
              <w:fldChar w:fldCharType="end"/>
            </w:r>
          </w:p>
        </w:tc>
        <w:tc>
          <w:tcPr>
            <w:tcW w:w="742" w:type="dxa"/>
            <w:tcBorders>
              <w:top w:val="single" w:sz="4" w:space="0" w:color="auto"/>
              <w:bottom w:val="single" w:sz="12" w:space="0" w:color="auto"/>
            </w:tcBorders>
            <w:shd w:val="clear" w:color="auto" w:fill="auto"/>
            <w:vAlign w:val="bottom"/>
          </w:tcPr>
          <w:p w:rsidR="00D6676E" w:rsidRPr="009D2EDC" w:rsidRDefault="00D6676E" w:rsidP="009E6F74">
            <w:pPr>
              <w:spacing w:before="60" w:after="80" w:line="280" w:lineRule="exact"/>
              <w:ind w:left="113" w:right="113"/>
              <w:jc w:val="left"/>
              <w:rPr>
                <w:b/>
                <w:bCs/>
                <w:szCs w:val="28"/>
                <w:lang w:val="fr-FR"/>
              </w:rPr>
            </w:pPr>
            <w:r w:rsidRPr="009D2EDC">
              <w:rPr>
                <w:b/>
                <w:bCs/>
                <w:szCs w:val="28"/>
                <w:lang w:val="fr-FR"/>
              </w:rPr>
              <w:fldChar w:fldCharType="begin"/>
            </w:r>
            <w:r w:rsidRPr="009D2EDC">
              <w:rPr>
                <w:b/>
                <w:bCs/>
                <w:szCs w:val="28"/>
                <w:lang w:val="fr-FR"/>
              </w:rPr>
              <w:instrText xml:space="preserve"> =SUM(ABOVE) </w:instrText>
            </w:r>
            <w:r w:rsidRPr="009D2EDC">
              <w:rPr>
                <w:b/>
                <w:bCs/>
                <w:szCs w:val="28"/>
                <w:lang w:val="fr-FR"/>
              </w:rPr>
              <w:fldChar w:fldCharType="separate"/>
            </w:r>
            <w:r w:rsidRPr="009D2EDC">
              <w:rPr>
                <w:b/>
                <w:bCs/>
                <w:noProof/>
                <w:szCs w:val="28"/>
                <w:rtl/>
                <w:lang w:val="fr-FR"/>
              </w:rPr>
              <w:t>٦٠٠</w:t>
            </w:r>
            <w:r w:rsidRPr="009D2EDC">
              <w:rPr>
                <w:b/>
                <w:bCs/>
                <w:szCs w:val="28"/>
                <w:lang w:val="fr-FR"/>
              </w:rPr>
              <w:fldChar w:fldCharType="end"/>
            </w:r>
          </w:p>
        </w:tc>
        <w:tc>
          <w:tcPr>
            <w:tcW w:w="714" w:type="dxa"/>
            <w:tcBorders>
              <w:top w:val="single" w:sz="4" w:space="0" w:color="auto"/>
              <w:bottom w:val="single" w:sz="12" w:space="0" w:color="auto"/>
            </w:tcBorders>
            <w:shd w:val="clear" w:color="auto" w:fill="auto"/>
            <w:vAlign w:val="bottom"/>
          </w:tcPr>
          <w:p w:rsidR="00D6676E" w:rsidRPr="009D2EDC" w:rsidRDefault="00D6676E" w:rsidP="009E6F74">
            <w:pPr>
              <w:spacing w:before="60" w:after="80" w:line="280" w:lineRule="exact"/>
              <w:ind w:left="113" w:right="113"/>
              <w:jc w:val="left"/>
              <w:rPr>
                <w:b/>
                <w:bCs/>
                <w:szCs w:val="28"/>
                <w:lang w:val="fr-FR"/>
              </w:rPr>
            </w:pPr>
            <w:r w:rsidRPr="009D2EDC">
              <w:rPr>
                <w:b/>
                <w:bCs/>
                <w:szCs w:val="28"/>
                <w:lang w:val="fr-FR"/>
              </w:rPr>
              <w:fldChar w:fldCharType="begin"/>
            </w:r>
            <w:r w:rsidRPr="009D2EDC">
              <w:rPr>
                <w:b/>
                <w:bCs/>
                <w:szCs w:val="28"/>
                <w:lang w:val="fr-FR"/>
              </w:rPr>
              <w:instrText xml:space="preserve"> =SUM(ABOVE) </w:instrText>
            </w:r>
            <w:r w:rsidRPr="009D2EDC">
              <w:rPr>
                <w:b/>
                <w:bCs/>
                <w:szCs w:val="28"/>
                <w:lang w:val="fr-FR"/>
              </w:rPr>
              <w:fldChar w:fldCharType="separate"/>
            </w:r>
            <w:r w:rsidRPr="009D2EDC">
              <w:rPr>
                <w:b/>
                <w:bCs/>
                <w:noProof/>
                <w:szCs w:val="28"/>
                <w:rtl/>
                <w:lang w:val="fr-FR"/>
              </w:rPr>
              <w:t>٧٣٣</w:t>
            </w:r>
            <w:r w:rsidRPr="009D2EDC">
              <w:rPr>
                <w:b/>
                <w:bCs/>
                <w:szCs w:val="28"/>
                <w:lang w:val="fr-FR"/>
              </w:rPr>
              <w:fldChar w:fldCharType="end"/>
            </w:r>
          </w:p>
        </w:tc>
        <w:tc>
          <w:tcPr>
            <w:tcW w:w="854" w:type="dxa"/>
            <w:tcBorders>
              <w:top w:val="single" w:sz="4" w:space="0" w:color="auto"/>
              <w:bottom w:val="single" w:sz="12" w:space="0" w:color="auto"/>
            </w:tcBorders>
            <w:shd w:val="clear" w:color="auto" w:fill="auto"/>
            <w:vAlign w:val="bottom"/>
          </w:tcPr>
          <w:p w:rsidR="00D6676E" w:rsidRPr="00E163D5" w:rsidRDefault="00D6676E" w:rsidP="009E6F74">
            <w:pPr>
              <w:spacing w:before="60" w:after="80" w:line="280" w:lineRule="exact"/>
              <w:ind w:left="113" w:right="113"/>
              <w:jc w:val="left"/>
              <w:rPr>
                <w:rFonts w:hint="cs"/>
                <w:b/>
                <w:bCs/>
                <w:spacing w:val="-6"/>
                <w:szCs w:val="28"/>
                <w:lang w:val="fr-FR"/>
              </w:rPr>
            </w:pPr>
            <w:r w:rsidRPr="00E163D5">
              <w:rPr>
                <w:rFonts w:hint="cs"/>
                <w:b/>
                <w:bCs/>
                <w:spacing w:val="-6"/>
                <w:szCs w:val="28"/>
                <w:rtl/>
                <w:lang w:val="fr-FR"/>
              </w:rPr>
              <w:t>333 1</w:t>
            </w:r>
          </w:p>
        </w:tc>
      </w:tr>
    </w:tbl>
    <w:p w:rsidR="00D6676E" w:rsidRPr="00346633" w:rsidRDefault="00D6676E" w:rsidP="00D6676E">
      <w:pPr>
        <w:pStyle w:val="SingleTxtGA"/>
        <w:spacing w:before="120"/>
        <w:rPr>
          <w:rFonts w:hint="cs"/>
          <w:rtl/>
          <w:lang w:bidi="ar-LB"/>
        </w:rPr>
      </w:pPr>
      <w:r w:rsidRPr="00D63EBD">
        <w:rPr>
          <w:rFonts w:hint="cs"/>
          <w:rtl/>
          <w:lang w:bidi="ar-LB"/>
        </w:rPr>
        <w:t>٨١-</w:t>
      </w:r>
      <w:r w:rsidRPr="00D63EBD">
        <w:rPr>
          <w:rFonts w:hint="cs"/>
          <w:rtl/>
          <w:lang w:bidi="ar-LB"/>
        </w:rPr>
        <w:tab/>
        <w:t>وفي إطار برنامج إزالة الألغام الذي ينفذه المعهد الوطني لإزالة الألغام، أجريت الأنشطة التالية:</w:t>
      </w:r>
    </w:p>
    <w:p w:rsidR="00D6676E" w:rsidRPr="00346633" w:rsidRDefault="00D6676E" w:rsidP="00D6676E">
      <w:pPr>
        <w:pStyle w:val="SingleTxtGA"/>
        <w:rPr>
          <w:rFonts w:hint="cs"/>
        </w:rPr>
      </w:pPr>
      <w:r>
        <w:rPr>
          <w:rFonts w:hint="cs"/>
          <w:rtl/>
          <w:lang w:bidi="ar-LB"/>
        </w:rPr>
        <w:tab/>
        <w:t>(أ)</w:t>
      </w:r>
      <w:r>
        <w:rPr>
          <w:rFonts w:hint="cs"/>
          <w:rtl/>
          <w:lang w:bidi="ar-LB"/>
        </w:rPr>
        <w:tab/>
      </w:r>
      <w:r w:rsidRPr="00346633">
        <w:rPr>
          <w:rFonts w:hint="cs"/>
          <w:rtl/>
          <w:lang w:bidi="ar-LB"/>
        </w:rPr>
        <w:t xml:space="preserve">فحص </w:t>
      </w:r>
      <w:r>
        <w:rPr>
          <w:rFonts w:hint="cs"/>
          <w:rtl/>
          <w:lang w:bidi="ar-LB"/>
        </w:rPr>
        <w:t>٤٠٥</w:t>
      </w:r>
      <w:r w:rsidRPr="00346633">
        <w:rPr>
          <w:rFonts w:hint="cs"/>
          <w:rtl/>
          <w:lang w:bidi="ar-LB"/>
        </w:rPr>
        <w:t xml:space="preserve"> كيلومترات من الطرق وإزالة الألغام منها؛ </w:t>
      </w:r>
    </w:p>
    <w:p w:rsidR="00D6676E" w:rsidRPr="00346633" w:rsidRDefault="00D6676E" w:rsidP="00D6676E">
      <w:pPr>
        <w:pStyle w:val="SingleTxtGA"/>
        <w:rPr>
          <w:rFonts w:hint="cs"/>
          <w:lang w:bidi="ar-LB"/>
        </w:rPr>
      </w:pPr>
      <w:r>
        <w:rPr>
          <w:rFonts w:hint="cs"/>
          <w:rtl/>
          <w:lang w:bidi="ar-LB"/>
        </w:rPr>
        <w:tab/>
        <w:t>(ب)</w:t>
      </w:r>
      <w:r>
        <w:rPr>
          <w:rFonts w:hint="cs"/>
          <w:rtl/>
          <w:lang w:bidi="ar-LB"/>
        </w:rPr>
        <w:tab/>
      </w:r>
      <w:r w:rsidRPr="00346633">
        <w:rPr>
          <w:rFonts w:hint="cs"/>
          <w:rtl/>
          <w:lang w:bidi="ar-LB"/>
        </w:rPr>
        <w:t xml:space="preserve">إزالة الألغام من مساحة تبلغ </w:t>
      </w:r>
      <w:r>
        <w:rPr>
          <w:rFonts w:hint="cs"/>
          <w:rtl/>
          <w:lang w:bidi="ar-LB"/>
        </w:rPr>
        <w:t>184 361</w:t>
      </w:r>
      <w:r w:rsidRPr="00346633">
        <w:rPr>
          <w:rFonts w:hint="cs"/>
          <w:rtl/>
          <w:lang w:bidi="ar-LB"/>
        </w:rPr>
        <w:t xml:space="preserve"> م</w:t>
      </w:r>
      <w:r>
        <w:rPr>
          <w:rFonts w:hint="cs"/>
          <w:rtl/>
          <w:lang w:bidi="ar-LB"/>
        </w:rPr>
        <w:t>٢</w:t>
      </w:r>
      <w:r w:rsidRPr="00346633">
        <w:rPr>
          <w:rFonts w:hint="cs"/>
          <w:rtl/>
          <w:lang w:bidi="ar-LB"/>
        </w:rPr>
        <w:t xml:space="preserve"> من الأراضي الواقعة تحت سلطة الجمارك؛ </w:t>
      </w:r>
    </w:p>
    <w:p w:rsidR="00D6676E" w:rsidRPr="00346633" w:rsidRDefault="00D6676E" w:rsidP="00D6676E">
      <w:pPr>
        <w:pStyle w:val="SingleTxtGA"/>
        <w:rPr>
          <w:rFonts w:hint="cs"/>
          <w:lang w:bidi="ar-LB"/>
        </w:rPr>
      </w:pPr>
      <w:r>
        <w:rPr>
          <w:rFonts w:hint="cs"/>
          <w:rtl/>
          <w:lang w:bidi="ar-LB"/>
        </w:rPr>
        <w:tab/>
        <w:t>(ج)</w:t>
      </w:r>
      <w:r>
        <w:rPr>
          <w:rFonts w:hint="cs"/>
          <w:rtl/>
          <w:lang w:bidi="ar-LB"/>
        </w:rPr>
        <w:tab/>
      </w:r>
      <w:r w:rsidRPr="00346633">
        <w:rPr>
          <w:rFonts w:hint="cs"/>
          <w:rtl/>
          <w:lang w:bidi="ar-LB"/>
        </w:rPr>
        <w:t xml:space="preserve">إزالة الألغام من مساحة </w:t>
      </w:r>
      <w:r>
        <w:rPr>
          <w:rFonts w:hint="cs"/>
          <w:rtl/>
          <w:lang w:bidi="ar-LB"/>
        </w:rPr>
        <w:t xml:space="preserve">967 683 945 </w:t>
      </w:r>
      <w:r w:rsidRPr="00346633">
        <w:rPr>
          <w:rFonts w:hint="cs"/>
          <w:rtl/>
          <w:lang w:bidi="ar-LB"/>
        </w:rPr>
        <w:t>م</w:t>
      </w:r>
      <w:r>
        <w:rPr>
          <w:rFonts w:hint="cs"/>
          <w:rtl/>
          <w:lang w:bidi="ar-LB"/>
        </w:rPr>
        <w:t>٢</w:t>
      </w:r>
      <w:r w:rsidRPr="00346633">
        <w:rPr>
          <w:rFonts w:hint="cs"/>
          <w:rtl/>
          <w:lang w:bidi="ar-LB"/>
        </w:rPr>
        <w:t xml:space="preserve"> من الأراضي الزراعية والأراضي الاحتياطي</w:t>
      </w:r>
      <w:r w:rsidRPr="00346633">
        <w:rPr>
          <w:rFonts w:hint="eastAsia"/>
          <w:rtl/>
          <w:lang w:bidi="ar-LB"/>
        </w:rPr>
        <w:t>ة</w:t>
      </w:r>
      <w:r w:rsidRPr="00346633">
        <w:rPr>
          <w:rFonts w:hint="cs"/>
          <w:rtl/>
          <w:lang w:bidi="ar-LB"/>
        </w:rPr>
        <w:t xml:space="preserve"> ذات الأثر الاجتماعي والاقتصادي؛ </w:t>
      </w:r>
    </w:p>
    <w:p w:rsidR="00D6676E" w:rsidRPr="00346633" w:rsidRDefault="00D6676E" w:rsidP="00D6676E">
      <w:pPr>
        <w:pStyle w:val="SingleTxtGA"/>
        <w:rPr>
          <w:rFonts w:hint="cs"/>
        </w:rPr>
      </w:pPr>
      <w:r w:rsidRPr="00346633">
        <w:rPr>
          <w:rFonts w:hint="cs"/>
          <w:rtl/>
          <w:lang w:bidi="ar-LB"/>
        </w:rPr>
        <w:tab/>
      </w:r>
      <w:r>
        <w:rPr>
          <w:rFonts w:hint="cs"/>
          <w:rtl/>
          <w:lang w:bidi="ar-LB"/>
        </w:rPr>
        <w:t>(د)</w:t>
      </w:r>
      <w:r w:rsidRPr="00346633">
        <w:rPr>
          <w:rFonts w:hint="cs"/>
          <w:rtl/>
          <w:lang w:bidi="ar-LB"/>
        </w:rPr>
        <w:tab/>
        <w:t xml:space="preserve">فحص </w:t>
      </w:r>
      <w:r>
        <w:rPr>
          <w:rFonts w:hint="cs"/>
          <w:rtl/>
          <w:lang w:bidi="ar-LB"/>
        </w:rPr>
        <w:t>٣٢</w:t>
      </w:r>
      <w:r w:rsidRPr="00346633">
        <w:rPr>
          <w:rFonts w:hint="cs"/>
          <w:rtl/>
          <w:lang w:bidi="ar-LB"/>
        </w:rPr>
        <w:t xml:space="preserve"> كلم من خطوط نقل الطاقة الكهربائية ذات </w:t>
      </w:r>
      <w:r>
        <w:rPr>
          <w:rFonts w:hint="cs"/>
          <w:rtl/>
          <w:lang w:bidi="ar-LB"/>
        </w:rPr>
        <w:t xml:space="preserve">الشدة </w:t>
      </w:r>
      <w:r w:rsidRPr="00346633">
        <w:rPr>
          <w:rFonts w:hint="cs"/>
          <w:rtl/>
          <w:lang w:bidi="ar-LB"/>
        </w:rPr>
        <w:t>العالي</w:t>
      </w:r>
      <w:r>
        <w:rPr>
          <w:rFonts w:hint="cs"/>
          <w:rtl/>
          <w:lang w:bidi="ar-LB"/>
        </w:rPr>
        <w:t>ة</w:t>
      </w:r>
      <w:r w:rsidRPr="00346633">
        <w:rPr>
          <w:rFonts w:hint="cs"/>
          <w:rtl/>
          <w:lang w:bidi="ar-LB"/>
        </w:rPr>
        <w:t xml:space="preserve"> وإزالة الألغام منها؛</w:t>
      </w:r>
    </w:p>
    <w:p w:rsidR="00D6676E" w:rsidRPr="00346633" w:rsidRDefault="00D6676E" w:rsidP="00D6676E">
      <w:pPr>
        <w:pStyle w:val="SingleTxtGA"/>
        <w:rPr>
          <w:rFonts w:hint="cs"/>
        </w:rPr>
      </w:pPr>
      <w:r w:rsidRPr="00346633">
        <w:rPr>
          <w:rFonts w:hint="cs"/>
          <w:rtl/>
          <w:lang w:bidi="ar-LB"/>
        </w:rPr>
        <w:tab/>
      </w:r>
      <w:r>
        <w:rPr>
          <w:rFonts w:hint="cs"/>
          <w:rtl/>
          <w:lang w:bidi="ar-LB"/>
        </w:rPr>
        <w:t>(</w:t>
      </w:r>
      <w:r w:rsidRPr="00CA12E1">
        <w:rPr>
          <w:rFonts w:hint="cs"/>
          <w:sz w:val="30"/>
          <w:rtl/>
          <w:lang w:bidi="ar-LB"/>
        </w:rPr>
        <w:t>ﻫ</w:t>
      </w:r>
      <w:r>
        <w:rPr>
          <w:rFonts w:hint="cs"/>
          <w:rtl/>
          <w:lang w:bidi="ar-LB"/>
        </w:rPr>
        <w:t>)</w:t>
      </w:r>
      <w:r w:rsidRPr="00346633">
        <w:rPr>
          <w:rFonts w:hint="cs"/>
          <w:rtl/>
          <w:lang w:bidi="ar-LB"/>
        </w:rPr>
        <w:tab/>
        <w:t xml:space="preserve">فحص مساحة </w:t>
      </w:r>
      <w:r>
        <w:rPr>
          <w:rFonts w:hint="cs"/>
          <w:rtl/>
          <w:lang w:bidi="ar-LB"/>
        </w:rPr>
        <w:t xml:space="preserve">939 326 </w:t>
      </w:r>
      <w:r w:rsidRPr="00346633">
        <w:rPr>
          <w:rFonts w:hint="cs"/>
          <w:rtl/>
          <w:lang w:bidi="ar-LB"/>
        </w:rPr>
        <w:t>م</w:t>
      </w:r>
      <w:r>
        <w:rPr>
          <w:rFonts w:hint="cs"/>
          <w:rtl/>
          <w:lang w:bidi="ar-LB"/>
        </w:rPr>
        <w:t>٢</w:t>
      </w:r>
      <w:r w:rsidRPr="00346633">
        <w:rPr>
          <w:rFonts w:hint="cs"/>
          <w:rtl/>
          <w:lang w:bidi="ar-LB"/>
        </w:rPr>
        <w:t xml:space="preserve"> من الأراضي الضرورية لسكك الحديد وإزالة الألغام منها؛ </w:t>
      </w:r>
    </w:p>
    <w:p w:rsidR="00D6676E" w:rsidRPr="00346633" w:rsidRDefault="00D6676E" w:rsidP="00D6676E">
      <w:pPr>
        <w:pStyle w:val="SingleTxtGA"/>
        <w:rPr>
          <w:rFonts w:hint="cs"/>
        </w:rPr>
      </w:pPr>
      <w:r w:rsidRPr="00346633">
        <w:rPr>
          <w:rFonts w:hint="cs"/>
          <w:rtl/>
          <w:lang w:bidi="ar-LB"/>
        </w:rPr>
        <w:tab/>
      </w:r>
      <w:r>
        <w:rPr>
          <w:rFonts w:hint="cs"/>
          <w:rtl/>
          <w:lang w:bidi="ar-LB"/>
        </w:rPr>
        <w:t>(و)</w:t>
      </w:r>
      <w:r w:rsidRPr="00346633">
        <w:rPr>
          <w:rFonts w:hint="cs"/>
          <w:rtl/>
          <w:lang w:bidi="ar-LB"/>
        </w:rPr>
        <w:tab/>
        <w:t xml:space="preserve">رصد </w:t>
      </w:r>
      <w:r>
        <w:rPr>
          <w:rFonts w:hint="cs"/>
          <w:rtl/>
          <w:lang w:bidi="ar-LB"/>
        </w:rPr>
        <w:t xml:space="preserve">012 3 </w:t>
      </w:r>
      <w:r w:rsidRPr="00346633">
        <w:rPr>
          <w:rFonts w:hint="cs"/>
          <w:rtl/>
          <w:lang w:bidi="ar-LB"/>
        </w:rPr>
        <w:t xml:space="preserve">لغماً مضاداً </w:t>
      </w:r>
      <w:r>
        <w:rPr>
          <w:rFonts w:hint="cs"/>
          <w:rtl/>
          <w:lang w:bidi="ar-LB"/>
        </w:rPr>
        <w:t xml:space="preserve">للأفراد </w:t>
      </w:r>
      <w:r w:rsidRPr="00346633">
        <w:rPr>
          <w:rFonts w:hint="cs"/>
          <w:rtl/>
          <w:lang w:bidi="ar-LB"/>
        </w:rPr>
        <w:t xml:space="preserve">وتعطيلها </w:t>
      </w:r>
      <w:r>
        <w:rPr>
          <w:rFonts w:hint="cs"/>
          <w:rtl/>
          <w:lang w:bidi="ar-LB"/>
        </w:rPr>
        <w:t>وتدميرها</w:t>
      </w:r>
      <w:r w:rsidRPr="00346633">
        <w:rPr>
          <w:rFonts w:hint="cs"/>
          <w:rtl/>
          <w:lang w:bidi="ar-LB"/>
        </w:rPr>
        <w:t xml:space="preserve">؛ </w:t>
      </w:r>
    </w:p>
    <w:p w:rsidR="00D6676E" w:rsidRPr="00346633" w:rsidRDefault="00D6676E" w:rsidP="00D6676E">
      <w:pPr>
        <w:pStyle w:val="SingleTxtGA"/>
        <w:rPr>
          <w:rFonts w:hint="cs"/>
        </w:rPr>
      </w:pPr>
      <w:r w:rsidRPr="00346633">
        <w:rPr>
          <w:rFonts w:hint="cs"/>
          <w:rtl/>
          <w:lang w:bidi="ar-LB"/>
        </w:rPr>
        <w:tab/>
      </w:r>
      <w:r>
        <w:rPr>
          <w:rFonts w:hint="cs"/>
          <w:rtl/>
          <w:lang w:bidi="ar-LB"/>
        </w:rPr>
        <w:t>(ز)</w:t>
      </w:r>
      <w:r w:rsidRPr="00346633">
        <w:rPr>
          <w:rFonts w:hint="cs"/>
          <w:rtl/>
          <w:lang w:bidi="ar-LB"/>
        </w:rPr>
        <w:tab/>
        <w:t xml:space="preserve">رصد </w:t>
      </w:r>
      <w:r>
        <w:rPr>
          <w:rFonts w:hint="cs"/>
          <w:rtl/>
          <w:lang w:bidi="ar-LB"/>
        </w:rPr>
        <w:t>١٠٢</w:t>
      </w:r>
      <w:r w:rsidRPr="00346633">
        <w:rPr>
          <w:rFonts w:hint="cs"/>
          <w:rtl/>
          <w:lang w:bidi="ar-LB"/>
        </w:rPr>
        <w:t xml:space="preserve"> من الألغام المضادة للمركبات وتعطيلها </w:t>
      </w:r>
      <w:r>
        <w:rPr>
          <w:rFonts w:hint="cs"/>
          <w:rtl/>
          <w:lang w:bidi="ar-LB"/>
        </w:rPr>
        <w:t>وتدميرها</w:t>
      </w:r>
      <w:r w:rsidRPr="00346633">
        <w:rPr>
          <w:rFonts w:hint="cs"/>
          <w:rtl/>
          <w:lang w:bidi="ar-LB"/>
        </w:rPr>
        <w:t xml:space="preserve">؛ </w:t>
      </w:r>
    </w:p>
    <w:p w:rsidR="00D6676E" w:rsidRPr="00346633" w:rsidRDefault="00D6676E" w:rsidP="00D6676E">
      <w:pPr>
        <w:pStyle w:val="SingleTxtGA"/>
        <w:rPr>
          <w:rFonts w:hint="cs"/>
        </w:rPr>
      </w:pPr>
      <w:r>
        <w:rPr>
          <w:rFonts w:hint="cs"/>
          <w:rtl/>
          <w:lang w:bidi="ar-LB"/>
        </w:rPr>
        <w:tab/>
        <w:t>(ح)</w:t>
      </w:r>
      <w:r>
        <w:rPr>
          <w:rFonts w:hint="cs"/>
          <w:rtl/>
          <w:lang w:bidi="ar-LB"/>
        </w:rPr>
        <w:tab/>
      </w:r>
      <w:r w:rsidRPr="00346633">
        <w:rPr>
          <w:rFonts w:hint="cs"/>
          <w:rtl/>
          <w:lang w:bidi="ar-LB"/>
        </w:rPr>
        <w:t xml:space="preserve">رصد </w:t>
      </w:r>
      <w:r>
        <w:rPr>
          <w:rFonts w:hint="cs"/>
          <w:rtl/>
          <w:lang w:bidi="ar-LB"/>
        </w:rPr>
        <w:t>278 39</w:t>
      </w:r>
      <w:r w:rsidRPr="00346633">
        <w:rPr>
          <w:rFonts w:hint="cs"/>
          <w:rtl/>
          <w:lang w:bidi="ar-LB"/>
        </w:rPr>
        <w:t xml:space="preserve"> جهاز تفجير غير منفجر ورفعها </w:t>
      </w:r>
      <w:r>
        <w:rPr>
          <w:rFonts w:hint="cs"/>
          <w:rtl/>
          <w:lang w:bidi="ar-LB"/>
        </w:rPr>
        <w:t>وتدميرها</w:t>
      </w:r>
      <w:r w:rsidRPr="00346633">
        <w:rPr>
          <w:rFonts w:hint="cs"/>
          <w:rtl/>
          <w:lang w:bidi="ar-LB"/>
        </w:rPr>
        <w:t xml:space="preserve">؛ </w:t>
      </w:r>
    </w:p>
    <w:p w:rsidR="00D6676E" w:rsidRPr="00346633" w:rsidRDefault="00D6676E" w:rsidP="00D6676E">
      <w:pPr>
        <w:pStyle w:val="SingleTxtGA"/>
        <w:rPr>
          <w:rFonts w:hint="cs"/>
        </w:rPr>
      </w:pPr>
      <w:r>
        <w:rPr>
          <w:rFonts w:hint="cs"/>
          <w:rtl/>
          <w:lang w:bidi="ar-LB"/>
        </w:rPr>
        <w:tab/>
        <w:t>(ط)</w:t>
      </w:r>
      <w:r>
        <w:rPr>
          <w:rFonts w:hint="cs"/>
          <w:rtl/>
          <w:lang w:bidi="ar-LB"/>
        </w:rPr>
        <w:tab/>
      </w:r>
      <w:r w:rsidRPr="00346633">
        <w:rPr>
          <w:rFonts w:hint="cs"/>
          <w:rtl/>
          <w:lang w:bidi="ar-LB"/>
        </w:rPr>
        <w:t xml:space="preserve">رصد </w:t>
      </w:r>
      <w:r>
        <w:rPr>
          <w:rFonts w:hint="cs"/>
          <w:rtl/>
          <w:lang w:bidi="ar-LB"/>
        </w:rPr>
        <w:t xml:space="preserve">205 356 </w:t>
      </w:r>
      <w:r w:rsidRPr="00346633">
        <w:rPr>
          <w:rFonts w:hint="cs"/>
          <w:rtl/>
          <w:lang w:bidi="ar-LB"/>
        </w:rPr>
        <w:t xml:space="preserve">مادة مهلكة وإتلافها؛ </w:t>
      </w:r>
    </w:p>
    <w:p w:rsidR="00D6676E" w:rsidRPr="00346633" w:rsidRDefault="00D6676E" w:rsidP="00D6676E">
      <w:pPr>
        <w:pStyle w:val="SingleTxtGA"/>
        <w:rPr>
          <w:rFonts w:hint="cs"/>
        </w:rPr>
      </w:pPr>
      <w:r>
        <w:rPr>
          <w:rFonts w:hint="cs"/>
          <w:rtl/>
          <w:lang w:bidi="ar-LB"/>
        </w:rPr>
        <w:tab/>
        <w:t>(ي)</w:t>
      </w:r>
      <w:r>
        <w:rPr>
          <w:rFonts w:hint="cs"/>
          <w:rtl/>
          <w:lang w:bidi="ar-LB"/>
        </w:rPr>
        <w:tab/>
      </w:r>
      <w:r w:rsidRPr="00346633">
        <w:rPr>
          <w:rFonts w:hint="cs"/>
          <w:rtl/>
          <w:lang w:bidi="ar-LB"/>
        </w:rPr>
        <w:t xml:space="preserve">رصد </w:t>
      </w:r>
      <w:r>
        <w:rPr>
          <w:rFonts w:hint="cs"/>
          <w:rtl/>
          <w:lang w:bidi="ar-LB"/>
        </w:rPr>
        <w:t xml:space="preserve">568 955 </w:t>
      </w:r>
      <w:r w:rsidRPr="00346633">
        <w:rPr>
          <w:rFonts w:hint="cs"/>
          <w:rtl/>
          <w:lang w:bidi="ar-LB"/>
        </w:rPr>
        <w:t xml:space="preserve">قطعة من المعدن وجمعها؛ </w:t>
      </w:r>
    </w:p>
    <w:p w:rsidR="00D6676E" w:rsidRPr="00346633" w:rsidRDefault="00D6676E" w:rsidP="00D6676E">
      <w:pPr>
        <w:pStyle w:val="SingleTxtGA"/>
        <w:rPr>
          <w:rFonts w:hint="cs"/>
          <w:rtl/>
        </w:rPr>
      </w:pPr>
      <w:r w:rsidRPr="00346633">
        <w:rPr>
          <w:rFonts w:hint="cs"/>
          <w:rtl/>
          <w:lang w:bidi="ar-LB"/>
        </w:rPr>
        <w:tab/>
      </w:r>
      <w:r>
        <w:rPr>
          <w:rFonts w:hint="cs"/>
          <w:rtl/>
          <w:lang w:bidi="ar-LB"/>
        </w:rPr>
        <w:t>(ك)</w:t>
      </w:r>
      <w:r w:rsidRPr="00346633">
        <w:rPr>
          <w:rFonts w:hint="cs"/>
          <w:rtl/>
          <w:lang w:bidi="ar-LB"/>
        </w:rPr>
        <w:tab/>
        <w:t xml:space="preserve">توعية </w:t>
      </w:r>
      <w:r>
        <w:rPr>
          <w:rFonts w:hint="cs"/>
          <w:rtl/>
          <w:lang w:bidi="ar-LB"/>
        </w:rPr>
        <w:t xml:space="preserve">377 21 </w:t>
      </w:r>
      <w:r w:rsidRPr="00346633">
        <w:rPr>
          <w:rFonts w:hint="cs"/>
          <w:rtl/>
          <w:lang w:bidi="ar-LB"/>
        </w:rPr>
        <w:t>شخصاً بأخطار الألغام.</w:t>
      </w:r>
    </w:p>
    <w:p w:rsidR="00D6676E" w:rsidRPr="00346633" w:rsidRDefault="00D6676E" w:rsidP="00D6676E">
      <w:pPr>
        <w:pStyle w:val="SingleTxtGA"/>
        <w:rPr>
          <w:rFonts w:hint="cs"/>
          <w:rtl/>
          <w:lang w:bidi="ar"/>
        </w:rPr>
      </w:pPr>
      <w:r w:rsidRPr="00D63EBD">
        <w:rPr>
          <w:rFonts w:hint="cs"/>
          <w:rtl/>
        </w:rPr>
        <w:t>٨١-</w:t>
      </w:r>
      <w:r w:rsidRPr="00D63EBD">
        <w:rPr>
          <w:rFonts w:hint="cs"/>
          <w:rtl/>
        </w:rPr>
        <w:tab/>
        <w:t xml:space="preserve">وعلى صعيد إعادة </w:t>
      </w:r>
      <w:r>
        <w:rPr>
          <w:rFonts w:hint="cs"/>
          <w:rtl/>
        </w:rPr>
        <w:t xml:space="preserve">إدماج </w:t>
      </w:r>
      <w:r w:rsidRPr="00D63EBD">
        <w:rPr>
          <w:rFonts w:hint="cs"/>
          <w:rtl/>
        </w:rPr>
        <w:t xml:space="preserve">الجنود السابقين، وصلت نسبة بلوغ الأهداف الموصى </w:t>
      </w:r>
      <w:proofErr w:type="spellStart"/>
      <w:r w:rsidRPr="00D63EBD">
        <w:rPr>
          <w:rFonts w:hint="cs"/>
          <w:rtl/>
        </w:rPr>
        <w:t>بها</w:t>
      </w:r>
      <w:proofErr w:type="spellEnd"/>
      <w:r>
        <w:rPr>
          <w:rFonts w:hint="eastAsia"/>
          <w:rtl/>
        </w:rPr>
        <w:t> </w:t>
      </w:r>
      <w:r w:rsidRPr="00D63EBD">
        <w:rPr>
          <w:rFonts w:hint="cs"/>
          <w:rtl/>
        </w:rPr>
        <w:t>٦٧</w:t>
      </w:r>
      <w:r>
        <w:rPr>
          <w:rFonts w:hint="cs"/>
          <w:rtl/>
        </w:rPr>
        <w:t xml:space="preserve"> بالمائة،</w:t>
      </w:r>
      <w:r w:rsidRPr="00D63EBD">
        <w:rPr>
          <w:rFonts w:hint="cs"/>
          <w:rtl/>
        </w:rPr>
        <w:t xml:space="preserve"> ومن بين المستفيدين البالغ عددهم </w:t>
      </w:r>
      <w:r>
        <w:rPr>
          <w:rFonts w:hint="cs"/>
          <w:rtl/>
        </w:rPr>
        <w:t xml:space="preserve">851 4 </w:t>
      </w:r>
      <w:r w:rsidRPr="00D63EBD">
        <w:rPr>
          <w:rFonts w:hint="cs"/>
          <w:rtl/>
        </w:rPr>
        <w:t xml:space="preserve">شخصاً الذي </w:t>
      </w:r>
      <w:proofErr w:type="spellStart"/>
      <w:r w:rsidRPr="00D63EBD">
        <w:rPr>
          <w:rFonts w:hint="cs"/>
          <w:rtl/>
        </w:rPr>
        <w:t>حددهم</w:t>
      </w:r>
      <w:proofErr w:type="spellEnd"/>
      <w:r w:rsidRPr="00D63EBD">
        <w:rPr>
          <w:rFonts w:hint="cs"/>
          <w:rtl/>
        </w:rPr>
        <w:t xml:space="preserve"> </w:t>
      </w:r>
      <w:r>
        <w:rPr>
          <w:rFonts w:hint="cs"/>
          <w:rtl/>
        </w:rPr>
        <w:t>البرنامج الحكومي</w:t>
      </w:r>
      <w:r w:rsidRPr="00D63EBD">
        <w:rPr>
          <w:rFonts w:hint="cs"/>
          <w:rtl/>
        </w:rPr>
        <w:t xml:space="preserve"> لتعزيز إعادة </w:t>
      </w:r>
      <w:r>
        <w:rPr>
          <w:rFonts w:hint="cs"/>
          <w:rtl/>
        </w:rPr>
        <w:t xml:space="preserve">الإدماج </w:t>
      </w:r>
      <w:r w:rsidRPr="00D63EBD">
        <w:rPr>
          <w:rFonts w:hint="cs"/>
          <w:rtl/>
        </w:rPr>
        <w:t xml:space="preserve">وبرنامج المقاتلين السابقين في </w:t>
      </w:r>
      <w:r w:rsidRPr="00D63EBD">
        <w:rPr>
          <w:rFonts w:hint="cs"/>
          <w:rtl/>
          <w:lang w:bidi="ar"/>
        </w:rPr>
        <w:t xml:space="preserve">جبهة تحرير دولة </w:t>
      </w:r>
      <w:proofErr w:type="spellStart"/>
      <w:r w:rsidRPr="00D63EBD">
        <w:rPr>
          <w:rFonts w:hint="cs"/>
          <w:rtl/>
          <w:lang w:bidi="ar"/>
        </w:rPr>
        <w:t>كابيندا</w:t>
      </w:r>
      <w:proofErr w:type="spellEnd"/>
      <w:r w:rsidRPr="00D63EBD">
        <w:rPr>
          <w:rFonts w:hint="cs"/>
          <w:rtl/>
          <w:lang w:bidi="ar"/>
        </w:rPr>
        <w:t xml:space="preserve">، أعيد </w:t>
      </w:r>
      <w:r>
        <w:rPr>
          <w:rFonts w:hint="cs"/>
          <w:rtl/>
          <w:lang w:bidi="ar"/>
        </w:rPr>
        <w:t xml:space="preserve">الإدماج 268 3 </w:t>
      </w:r>
      <w:r w:rsidRPr="00D63EBD">
        <w:rPr>
          <w:rFonts w:hint="cs"/>
          <w:rtl/>
          <w:lang w:bidi="ar"/>
        </w:rPr>
        <w:t xml:space="preserve">جندياً سابقاً، وهو عدد مرشح للارتفاع في المستقبل بفضل إنجاز </w:t>
      </w:r>
      <w:r>
        <w:rPr>
          <w:rFonts w:hint="cs"/>
          <w:rtl/>
          <w:lang w:bidi="ar"/>
        </w:rPr>
        <w:t xml:space="preserve">صرف </w:t>
      </w:r>
      <w:r w:rsidRPr="00D63EBD">
        <w:rPr>
          <w:rFonts w:hint="cs"/>
          <w:rtl/>
          <w:lang w:bidi="ar"/>
        </w:rPr>
        <w:t xml:space="preserve">الميزانية المخصصة، بما في ذلك موارد القرض الإضافي الذي وُفّر في نهاية عام ٢٠١١، والذي يتوقع أن </w:t>
      </w:r>
      <w:r>
        <w:rPr>
          <w:rFonts w:hint="cs"/>
          <w:rtl/>
          <w:lang w:bidi="ar"/>
        </w:rPr>
        <w:t>يشمل 114 6 </w:t>
      </w:r>
      <w:r w:rsidRPr="00D63EBD">
        <w:rPr>
          <w:rFonts w:hint="cs"/>
          <w:rtl/>
          <w:lang w:bidi="ar"/>
        </w:rPr>
        <w:t>مستفيداً.</w:t>
      </w:r>
    </w:p>
    <w:p w:rsidR="00D6676E" w:rsidRPr="00346633" w:rsidRDefault="00D6676E" w:rsidP="00D6676E">
      <w:pPr>
        <w:pStyle w:val="HChGA"/>
        <w:rPr>
          <w:rFonts w:hint="cs"/>
          <w:rtl/>
          <w:lang w:bidi="ar"/>
        </w:rPr>
      </w:pPr>
      <w:r w:rsidRPr="00E163D5">
        <w:rPr>
          <w:rFonts w:hint="cs"/>
          <w:sz w:val="20"/>
          <w:szCs w:val="30"/>
          <w:rtl/>
          <w:lang w:bidi="ar"/>
        </w:rPr>
        <w:tab/>
      </w:r>
      <w:r w:rsidRPr="009411B2">
        <w:rPr>
          <w:rFonts w:hint="cs"/>
          <w:sz w:val="20"/>
          <w:szCs w:val="30"/>
          <w:rtl/>
          <w:lang w:bidi="ar"/>
        </w:rPr>
        <w:t>حادي عشر</w:t>
      </w:r>
      <w:r w:rsidRPr="00E163D5">
        <w:rPr>
          <w:rFonts w:hint="cs"/>
          <w:sz w:val="20"/>
          <w:szCs w:val="30"/>
          <w:rtl/>
          <w:lang w:bidi="ar"/>
        </w:rPr>
        <w:t>-</w:t>
      </w:r>
      <w:r w:rsidRPr="00346633">
        <w:rPr>
          <w:rFonts w:hint="cs"/>
          <w:rtl/>
          <w:lang w:bidi="ar"/>
        </w:rPr>
        <w:tab/>
        <w:t xml:space="preserve">الزواج والعلاقات الأسرية </w:t>
      </w:r>
    </w:p>
    <w:p w:rsidR="00D6676E" w:rsidRPr="00346633" w:rsidRDefault="00D6676E" w:rsidP="00D6676E">
      <w:pPr>
        <w:pStyle w:val="SingleTxtGA"/>
        <w:rPr>
          <w:rFonts w:hint="cs"/>
          <w:rtl/>
        </w:rPr>
      </w:pPr>
      <w:r>
        <w:rPr>
          <w:rFonts w:hint="cs"/>
          <w:rtl/>
        </w:rPr>
        <w:t>٨٢</w:t>
      </w:r>
      <w:r w:rsidRPr="00346633">
        <w:rPr>
          <w:rFonts w:hint="cs"/>
          <w:rtl/>
        </w:rPr>
        <w:t>-</w:t>
      </w:r>
      <w:r w:rsidRPr="00346633">
        <w:rPr>
          <w:rFonts w:hint="cs"/>
          <w:rtl/>
        </w:rPr>
        <w:tab/>
        <w:t xml:space="preserve">لم يكن المجتمع </w:t>
      </w:r>
      <w:proofErr w:type="spellStart"/>
      <w:r w:rsidRPr="00346633">
        <w:rPr>
          <w:rFonts w:hint="cs"/>
          <w:rtl/>
        </w:rPr>
        <w:t>ال</w:t>
      </w:r>
      <w:r>
        <w:rPr>
          <w:rFonts w:hint="cs"/>
          <w:rtl/>
        </w:rPr>
        <w:t>أ</w:t>
      </w:r>
      <w:r w:rsidRPr="00346633">
        <w:rPr>
          <w:rFonts w:hint="cs"/>
          <w:rtl/>
        </w:rPr>
        <w:t>نغولي</w:t>
      </w:r>
      <w:proofErr w:type="spellEnd"/>
      <w:r w:rsidRPr="00346633">
        <w:rPr>
          <w:rFonts w:hint="cs"/>
          <w:rtl/>
        </w:rPr>
        <w:t xml:space="preserve"> يعرف البغاء ولا النساء اللواتي لا يتوفر لهن الدعم. فالنساء اللواتي كنّ متزوجات أو غير متزوجات، كن </w:t>
      </w:r>
      <w:proofErr w:type="spellStart"/>
      <w:r w:rsidRPr="00346633">
        <w:rPr>
          <w:rFonts w:hint="cs"/>
          <w:rtl/>
        </w:rPr>
        <w:t>يحظين</w:t>
      </w:r>
      <w:proofErr w:type="spellEnd"/>
      <w:r w:rsidRPr="00346633">
        <w:rPr>
          <w:rFonts w:hint="cs"/>
          <w:rtl/>
        </w:rPr>
        <w:t xml:space="preserve"> بدعم أسرهن، وهذا لم يعد قائماً في يومنا هذا. </w:t>
      </w:r>
    </w:p>
    <w:p w:rsidR="00D6676E" w:rsidRPr="00346633" w:rsidRDefault="00D6676E" w:rsidP="00D6676E">
      <w:pPr>
        <w:pStyle w:val="SingleTxtGA"/>
        <w:rPr>
          <w:rFonts w:hint="cs"/>
          <w:rtl/>
        </w:rPr>
      </w:pPr>
      <w:r>
        <w:rPr>
          <w:rFonts w:hint="cs"/>
          <w:rtl/>
        </w:rPr>
        <w:t>٨٣</w:t>
      </w:r>
      <w:r w:rsidRPr="00346633">
        <w:rPr>
          <w:rFonts w:hint="cs"/>
          <w:rtl/>
        </w:rPr>
        <w:t>-</w:t>
      </w:r>
      <w:r w:rsidRPr="00346633">
        <w:rPr>
          <w:rFonts w:hint="cs"/>
          <w:rtl/>
        </w:rPr>
        <w:tab/>
        <w:t xml:space="preserve">ويزداد عدد الأمهات الوحيدات يوماً بعد يوم نظراً إلى أن الدين المسيحي يعتبر من الخطيئة أن يكون للرجل أكثر من زوجة؛ وهكذا فإن السياسيين والمسيحيين الذين يتعين عليهم أن يظهروا الرصانة والمسؤولية، ينجبون من عدة نساء أطفالاً بالسر، من دون أن يتحملوا مسؤوليتهم أو يعيلوهم. وهذا الواقع هو أحد مشاكل تعدد الزوجات في </w:t>
      </w:r>
      <w:proofErr w:type="spellStart"/>
      <w:r w:rsidRPr="00346633">
        <w:rPr>
          <w:rFonts w:hint="cs"/>
          <w:rtl/>
        </w:rPr>
        <w:t>أنغولا</w:t>
      </w:r>
      <w:proofErr w:type="spellEnd"/>
      <w:r w:rsidRPr="00346633">
        <w:rPr>
          <w:rFonts w:hint="cs"/>
          <w:rtl/>
        </w:rPr>
        <w:t xml:space="preserve"> وربما في أفريقيا، التي تتسبب بنشأة أطفال من دون أهل أو مع أمهات وحيدات لا يعرفن لمن يلجأن </w:t>
      </w:r>
      <w:r>
        <w:rPr>
          <w:rFonts w:hint="cs"/>
          <w:rtl/>
        </w:rPr>
        <w:t>في الشكوى</w:t>
      </w:r>
      <w:r w:rsidRPr="00346633">
        <w:rPr>
          <w:rFonts w:hint="cs"/>
          <w:rtl/>
        </w:rPr>
        <w:t xml:space="preserve">، نظراً إلى أن سلطة الأسرة </w:t>
      </w:r>
      <w:r>
        <w:rPr>
          <w:rFonts w:hint="cs"/>
          <w:rtl/>
        </w:rPr>
        <w:t xml:space="preserve">تتراجع </w:t>
      </w:r>
      <w:r w:rsidRPr="00346633">
        <w:rPr>
          <w:rFonts w:hint="cs"/>
          <w:rtl/>
        </w:rPr>
        <w:t xml:space="preserve">هي الأخرى. </w:t>
      </w:r>
    </w:p>
    <w:p w:rsidR="00D6676E" w:rsidRPr="00346633" w:rsidRDefault="00D6676E" w:rsidP="00D6676E">
      <w:pPr>
        <w:pStyle w:val="SingleTxtGA"/>
        <w:rPr>
          <w:rFonts w:hint="cs"/>
          <w:rtl/>
        </w:rPr>
      </w:pPr>
      <w:r>
        <w:rPr>
          <w:rFonts w:hint="cs"/>
          <w:rtl/>
        </w:rPr>
        <w:t>٨٤</w:t>
      </w:r>
      <w:r w:rsidRPr="00346633">
        <w:rPr>
          <w:rFonts w:hint="cs"/>
          <w:rtl/>
        </w:rPr>
        <w:t>-</w:t>
      </w:r>
      <w:r w:rsidRPr="00346633">
        <w:rPr>
          <w:rFonts w:hint="cs"/>
          <w:rtl/>
        </w:rPr>
        <w:tab/>
        <w:t xml:space="preserve">ويلجأ الكثير من النساء إلى الكنائس حيث </w:t>
      </w:r>
      <w:r>
        <w:rPr>
          <w:rFonts w:hint="cs"/>
          <w:rtl/>
        </w:rPr>
        <w:t>٨٠</w:t>
      </w:r>
      <w:r w:rsidRPr="00346633">
        <w:rPr>
          <w:rFonts w:hint="cs"/>
          <w:rtl/>
        </w:rPr>
        <w:t xml:space="preserve"> بالمائة من نسبة الأعضاء من النساء و</w:t>
      </w:r>
      <w:r>
        <w:rPr>
          <w:rFonts w:hint="cs"/>
          <w:rtl/>
        </w:rPr>
        <w:t>٣٠</w:t>
      </w:r>
      <w:r w:rsidRPr="00346633">
        <w:rPr>
          <w:rFonts w:hint="cs"/>
          <w:rtl/>
        </w:rPr>
        <w:t xml:space="preserve"> بالمائة منهن متزوجات. لكنهن لا يتمكنّ دائماً من تغيير هذا المشهد المعقّد ويخترن السكوت وعدم اتخاذ أي مبادرة؛ وحين تجد امرأة لنفسها رجلاً متزوجاً، فهي تخضع </w:t>
      </w:r>
      <w:r>
        <w:rPr>
          <w:rFonts w:hint="cs"/>
          <w:rtl/>
        </w:rPr>
        <w:t xml:space="preserve">نفسها </w:t>
      </w:r>
      <w:r w:rsidRPr="00346633">
        <w:rPr>
          <w:rFonts w:hint="cs"/>
          <w:rtl/>
        </w:rPr>
        <w:t xml:space="preserve">لتدابير تأديبية لأنها ارتكبت حسب رأيها خطيئة. </w:t>
      </w:r>
    </w:p>
    <w:p w:rsidR="00D6676E" w:rsidRPr="00F04DB2" w:rsidRDefault="00D6676E" w:rsidP="00D6676E">
      <w:pPr>
        <w:pStyle w:val="SingleTxtGA"/>
        <w:rPr>
          <w:rFonts w:hint="cs"/>
          <w:spacing w:val="-2"/>
          <w:rtl/>
        </w:rPr>
      </w:pPr>
      <w:r w:rsidRPr="00F04DB2">
        <w:rPr>
          <w:rFonts w:hint="cs"/>
          <w:spacing w:val="-2"/>
          <w:rtl/>
        </w:rPr>
        <w:t>٨٥-</w:t>
      </w:r>
      <w:r w:rsidRPr="00F04DB2">
        <w:rPr>
          <w:rFonts w:hint="cs"/>
          <w:spacing w:val="-2"/>
          <w:rtl/>
        </w:rPr>
        <w:tab/>
      </w:r>
      <w:proofErr w:type="spellStart"/>
      <w:r w:rsidRPr="00F04DB2">
        <w:rPr>
          <w:rFonts w:hint="cs"/>
          <w:spacing w:val="-2"/>
          <w:rtl/>
        </w:rPr>
        <w:t>وتنص</w:t>
      </w:r>
      <w:proofErr w:type="spellEnd"/>
      <w:r w:rsidRPr="00F04DB2">
        <w:rPr>
          <w:rFonts w:hint="cs"/>
          <w:spacing w:val="-2"/>
          <w:rtl/>
        </w:rPr>
        <w:t xml:space="preserve"> المادة ٢٣ من دستور جمهورية </w:t>
      </w:r>
      <w:proofErr w:type="spellStart"/>
      <w:r w:rsidRPr="00F04DB2">
        <w:rPr>
          <w:rFonts w:hint="cs"/>
          <w:spacing w:val="-2"/>
          <w:rtl/>
        </w:rPr>
        <w:t>أنغولا</w:t>
      </w:r>
      <w:proofErr w:type="spellEnd"/>
      <w:r w:rsidRPr="00F04DB2">
        <w:rPr>
          <w:rFonts w:hint="cs"/>
          <w:spacing w:val="-2"/>
          <w:rtl/>
        </w:rPr>
        <w:t xml:space="preserve"> المتعلق بالمساواة على أن "١- جميع الناس متساوون أمام الدستور والقانون؛ ٢- لا يمكن المساس بأي شخص، أو تفضيله، أو</w:t>
      </w:r>
      <w:r w:rsidRPr="00F04DB2">
        <w:rPr>
          <w:rFonts w:hint="eastAsia"/>
          <w:spacing w:val="-2"/>
          <w:rtl/>
        </w:rPr>
        <w:t> </w:t>
      </w:r>
      <w:r w:rsidRPr="00F04DB2">
        <w:rPr>
          <w:rFonts w:hint="cs"/>
          <w:spacing w:val="-2"/>
          <w:rtl/>
        </w:rPr>
        <w:t xml:space="preserve">حرمانه من حق أو إعفاؤه من واجب بسبب الأصول، أو الجنس، أو العرق، أو </w:t>
      </w:r>
      <w:proofErr w:type="spellStart"/>
      <w:r w:rsidRPr="00F04DB2">
        <w:rPr>
          <w:rFonts w:hint="cs"/>
          <w:spacing w:val="-2"/>
          <w:rtl/>
        </w:rPr>
        <w:t>الإثنية</w:t>
      </w:r>
      <w:proofErr w:type="spellEnd"/>
      <w:r w:rsidRPr="00F04DB2">
        <w:rPr>
          <w:rFonts w:hint="cs"/>
          <w:spacing w:val="-2"/>
          <w:rtl/>
        </w:rPr>
        <w:t>، أو</w:t>
      </w:r>
      <w:r w:rsidRPr="00F04DB2">
        <w:rPr>
          <w:rFonts w:hint="eastAsia"/>
          <w:spacing w:val="-2"/>
          <w:rtl/>
        </w:rPr>
        <w:t> </w:t>
      </w:r>
      <w:r w:rsidRPr="00F04DB2">
        <w:rPr>
          <w:rFonts w:hint="cs"/>
          <w:spacing w:val="-2"/>
          <w:rtl/>
        </w:rPr>
        <w:t>اللون، أو</w:t>
      </w:r>
      <w:r>
        <w:rPr>
          <w:rFonts w:hint="eastAsia"/>
          <w:spacing w:val="-2"/>
          <w:rtl/>
        </w:rPr>
        <w:t> </w:t>
      </w:r>
      <w:r w:rsidRPr="00F04DB2">
        <w:rPr>
          <w:rFonts w:hint="cs"/>
          <w:spacing w:val="-2"/>
          <w:rtl/>
        </w:rPr>
        <w:t>الإعاقة، أو اللغة، أو مكان الولادة، أو الدين، أو المعتقدات السياسية، أو</w:t>
      </w:r>
      <w:r w:rsidRPr="00F04DB2">
        <w:rPr>
          <w:rFonts w:hint="eastAsia"/>
          <w:spacing w:val="-2"/>
          <w:rtl/>
        </w:rPr>
        <w:t> </w:t>
      </w:r>
      <w:r w:rsidRPr="00F04DB2">
        <w:rPr>
          <w:rFonts w:hint="cs"/>
          <w:spacing w:val="-2"/>
          <w:rtl/>
        </w:rPr>
        <w:t>الإيديولوجية، أو</w:t>
      </w:r>
      <w:r>
        <w:rPr>
          <w:rFonts w:hint="eastAsia"/>
          <w:spacing w:val="-2"/>
          <w:rtl/>
        </w:rPr>
        <w:t> </w:t>
      </w:r>
      <w:r w:rsidRPr="00F04DB2">
        <w:rPr>
          <w:rFonts w:hint="cs"/>
          <w:spacing w:val="-2"/>
          <w:rtl/>
        </w:rPr>
        <w:t>الفلسفية، أو مستوى التعليم، أو الوضع الاقتصادي أو الاجتماعي أو</w:t>
      </w:r>
      <w:r w:rsidRPr="00F04DB2">
        <w:rPr>
          <w:rFonts w:hint="eastAsia"/>
          <w:spacing w:val="-2"/>
          <w:rtl/>
        </w:rPr>
        <w:t> </w:t>
      </w:r>
      <w:r w:rsidRPr="00F04DB2">
        <w:rPr>
          <w:rFonts w:hint="cs"/>
          <w:spacing w:val="-2"/>
          <w:rtl/>
        </w:rPr>
        <w:t>المهني.</w:t>
      </w:r>
    </w:p>
    <w:p w:rsidR="00D6676E" w:rsidRPr="00346633" w:rsidRDefault="00D6676E" w:rsidP="00D6676E">
      <w:pPr>
        <w:pStyle w:val="SingleTxtGA"/>
        <w:rPr>
          <w:rFonts w:hint="cs"/>
          <w:rtl/>
        </w:rPr>
      </w:pPr>
      <w:r>
        <w:rPr>
          <w:rFonts w:hint="cs"/>
          <w:rtl/>
        </w:rPr>
        <w:t>٨٦</w:t>
      </w:r>
      <w:r w:rsidRPr="00346633">
        <w:rPr>
          <w:rFonts w:hint="cs"/>
          <w:rtl/>
        </w:rPr>
        <w:t>-</w:t>
      </w:r>
      <w:r w:rsidRPr="00346633">
        <w:rPr>
          <w:rFonts w:hint="cs"/>
          <w:rtl/>
        </w:rPr>
        <w:tab/>
        <w:t xml:space="preserve">وتفضي هذه المسلمة الدستورية إلى التزام المؤسسات والكيانات العامة المختلفة، بالتعاون مع المجتمع المدني المنظم، والسلطات الدينية والتقليدية </w:t>
      </w:r>
      <w:r>
        <w:rPr>
          <w:rFonts w:hint="cs"/>
          <w:rtl/>
        </w:rPr>
        <w:t>والقيادات الأهلية</w:t>
      </w:r>
      <w:r w:rsidRPr="00346633">
        <w:rPr>
          <w:rFonts w:hint="cs"/>
          <w:rtl/>
        </w:rPr>
        <w:t xml:space="preserve">، بالبحث عن حلول لجميع الأوضاع الموروثة عن الماضي التاريخي </w:t>
      </w:r>
      <w:proofErr w:type="spellStart"/>
      <w:r w:rsidRPr="00346633">
        <w:rPr>
          <w:rFonts w:hint="cs"/>
          <w:rtl/>
        </w:rPr>
        <w:t>والمتجذرة</w:t>
      </w:r>
      <w:proofErr w:type="spellEnd"/>
      <w:r w:rsidRPr="00346633">
        <w:rPr>
          <w:rFonts w:hint="cs"/>
          <w:rtl/>
        </w:rPr>
        <w:t xml:space="preserve"> في تنوع ثقافات الشعوب التي تشكّل الأمة </w:t>
      </w:r>
      <w:proofErr w:type="spellStart"/>
      <w:r w:rsidRPr="00346633">
        <w:rPr>
          <w:rFonts w:hint="cs"/>
          <w:rtl/>
        </w:rPr>
        <w:t>ال</w:t>
      </w:r>
      <w:r>
        <w:rPr>
          <w:rFonts w:hint="cs"/>
          <w:rtl/>
        </w:rPr>
        <w:t>أ</w:t>
      </w:r>
      <w:r w:rsidRPr="00346633">
        <w:rPr>
          <w:rFonts w:hint="cs"/>
          <w:rtl/>
        </w:rPr>
        <w:t>نغولية</w:t>
      </w:r>
      <w:proofErr w:type="spellEnd"/>
      <w:r w:rsidRPr="00346633">
        <w:rPr>
          <w:rFonts w:hint="cs"/>
          <w:rtl/>
        </w:rPr>
        <w:t xml:space="preserve">. </w:t>
      </w:r>
    </w:p>
    <w:p w:rsidR="00D6676E" w:rsidRPr="00346633" w:rsidRDefault="00D6676E" w:rsidP="00D6676E">
      <w:pPr>
        <w:pStyle w:val="SingleTxtGA"/>
        <w:rPr>
          <w:rFonts w:hint="cs"/>
          <w:rtl/>
        </w:rPr>
      </w:pPr>
      <w:r>
        <w:rPr>
          <w:rFonts w:hint="cs"/>
          <w:rtl/>
        </w:rPr>
        <w:t>٨٧</w:t>
      </w:r>
      <w:r w:rsidRPr="00346633">
        <w:rPr>
          <w:rFonts w:hint="cs"/>
          <w:rtl/>
        </w:rPr>
        <w:t>-</w:t>
      </w:r>
      <w:r w:rsidRPr="00346633">
        <w:rPr>
          <w:rFonts w:hint="cs"/>
          <w:rtl/>
        </w:rPr>
        <w:tab/>
        <w:t xml:space="preserve">ويشير المؤرخون إلى أن ممارسة زواج المراهقين أو الزواج المبكر في </w:t>
      </w:r>
      <w:proofErr w:type="spellStart"/>
      <w:r w:rsidRPr="00346633">
        <w:rPr>
          <w:rFonts w:hint="cs"/>
          <w:rtl/>
        </w:rPr>
        <w:t>أنغولا</w:t>
      </w:r>
      <w:proofErr w:type="spellEnd"/>
      <w:r w:rsidRPr="00346633">
        <w:rPr>
          <w:rFonts w:hint="cs"/>
          <w:rtl/>
        </w:rPr>
        <w:t xml:space="preserve"> ليست عادة </w:t>
      </w:r>
      <w:r>
        <w:rPr>
          <w:rFonts w:hint="cs"/>
          <w:rtl/>
        </w:rPr>
        <w:t>حديثة النشأة</w:t>
      </w:r>
      <w:r w:rsidRPr="00346633">
        <w:rPr>
          <w:rFonts w:hint="cs"/>
          <w:rtl/>
        </w:rPr>
        <w:t xml:space="preserve">؛ بل هي </w:t>
      </w:r>
      <w:r>
        <w:rPr>
          <w:rFonts w:hint="cs"/>
          <w:rtl/>
        </w:rPr>
        <w:t>ضاربة في القدم</w:t>
      </w:r>
      <w:r w:rsidRPr="00346633">
        <w:rPr>
          <w:rFonts w:hint="cs"/>
          <w:rtl/>
        </w:rPr>
        <w:t xml:space="preserve">. وهي ممارسة تقليدية تستمد جذورها من سياقات ماضية متعددة، لكنها تعتبر ضارة في يومنا هذا لأنها تقود إلى حالات حمل غير مرغوب </w:t>
      </w:r>
      <w:proofErr w:type="spellStart"/>
      <w:r w:rsidRPr="00346633">
        <w:rPr>
          <w:rFonts w:hint="cs"/>
          <w:rtl/>
        </w:rPr>
        <w:t>بها</w:t>
      </w:r>
      <w:proofErr w:type="spellEnd"/>
      <w:r w:rsidRPr="00346633">
        <w:rPr>
          <w:rFonts w:hint="cs"/>
          <w:rtl/>
        </w:rPr>
        <w:t xml:space="preserve"> تجبر المراهقة على وقف تعليمها، وتبعدها عن عالم الشباب، حين تجعل مسؤوليات المنزل والطفل والصعوبات المادية من الصعب عليها الانخراط في مجموعات الشباب التي عرفتها من قبل وتحوّل المراهقات، حتماً وفجأة، إلى شبه بالغات. وهي علاقة تنطوي على مخاطر صحية، لا </w:t>
      </w:r>
      <w:proofErr w:type="spellStart"/>
      <w:r w:rsidRPr="00346633">
        <w:rPr>
          <w:rFonts w:hint="cs"/>
          <w:rtl/>
        </w:rPr>
        <w:t>سيما</w:t>
      </w:r>
      <w:proofErr w:type="spellEnd"/>
      <w:r w:rsidRPr="00346633">
        <w:rPr>
          <w:rFonts w:hint="cs"/>
          <w:rtl/>
        </w:rPr>
        <w:t xml:space="preserve"> الأمراض المنتقلة جنسياً والإيدز. </w:t>
      </w:r>
    </w:p>
    <w:p w:rsidR="00D6676E" w:rsidRPr="00F04DB2" w:rsidRDefault="00D6676E" w:rsidP="00D6676E">
      <w:pPr>
        <w:pStyle w:val="SingleTxtGA"/>
        <w:rPr>
          <w:rFonts w:hint="cs"/>
          <w:rtl/>
        </w:rPr>
      </w:pPr>
      <w:r w:rsidRPr="00F04DB2">
        <w:rPr>
          <w:rFonts w:hint="cs"/>
          <w:rtl/>
        </w:rPr>
        <w:t>٨٨-</w:t>
      </w:r>
      <w:r w:rsidRPr="00F04DB2">
        <w:rPr>
          <w:rFonts w:hint="cs"/>
          <w:rtl/>
        </w:rPr>
        <w:tab/>
        <w:t xml:space="preserve">ولا توفر الأطر الأسرية التي تعتبر ضعيفة دعماً ملائماً في حين لا تمتلك الأطر الاجتماعية الأخرى، والنظم المستحدثة، القدرات التي تمكنّها من إيجاد الحلول المناسبة لهذه المشاكل. </w:t>
      </w:r>
    </w:p>
    <w:p w:rsidR="00D6676E" w:rsidRPr="00346633" w:rsidRDefault="00D6676E" w:rsidP="00D6676E">
      <w:pPr>
        <w:pStyle w:val="SingleTxtGA"/>
        <w:rPr>
          <w:rFonts w:hint="cs"/>
          <w:rtl/>
        </w:rPr>
      </w:pPr>
      <w:r>
        <w:rPr>
          <w:rFonts w:hint="cs"/>
          <w:rtl/>
        </w:rPr>
        <w:t>٨٩</w:t>
      </w:r>
      <w:r w:rsidRPr="00346633">
        <w:rPr>
          <w:rFonts w:hint="cs"/>
          <w:rtl/>
        </w:rPr>
        <w:t>-</w:t>
      </w:r>
      <w:r w:rsidRPr="00346633">
        <w:rPr>
          <w:rFonts w:hint="cs"/>
          <w:rtl/>
        </w:rPr>
        <w:tab/>
        <w:t xml:space="preserve">وبما أن الحمل المبكر </w:t>
      </w:r>
      <w:r>
        <w:rPr>
          <w:rFonts w:hint="cs"/>
          <w:rtl/>
        </w:rPr>
        <w:t>جائحة أل‍مّت ب</w:t>
      </w:r>
      <w:r w:rsidRPr="00346633">
        <w:rPr>
          <w:rFonts w:hint="cs"/>
          <w:rtl/>
        </w:rPr>
        <w:t>المجتمع الحالي، في سياق عام، يجري اختبار تدابير لإجراء حملات توعية دائمة للمراهقين في جميع المستويات المدرسية، لكي يبقوا على اطلاع دائم بمختلف المخاطر الصحية، والنتائج السلبية الناجمة عنها. وفي هذه الحالة، يكون الشاغل هو الحاجة إلى تحليل المعلومات الأكثر أهمية من حيث وقعها على الحمل المبكر ونمو المراهقين، وتفسير</w:t>
      </w:r>
      <w:r>
        <w:rPr>
          <w:rFonts w:hint="cs"/>
          <w:rtl/>
        </w:rPr>
        <w:t xml:space="preserve"> تلك المعلومات وبيانها.</w:t>
      </w:r>
    </w:p>
    <w:p w:rsidR="00D6676E" w:rsidRPr="00346633" w:rsidRDefault="00D6676E" w:rsidP="00D6676E">
      <w:pPr>
        <w:pStyle w:val="SingleTxtGA"/>
        <w:rPr>
          <w:rFonts w:hint="cs"/>
          <w:rtl/>
        </w:rPr>
      </w:pPr>
      <w:r>
        <w:rPr>
          <w:rFonts w:hint="cs"/>
          <w:rtl/>
        </w:rPr>
        <w:t>٩٠</w:t>
      </w:r>
      <w:r w:rsidRPr="00346633">
        <w:rPr>
          <w:rFonts w:hint="cs"/>
          <w:rtl/>
        </w:rPr>
        <w:t>-</w:t>
      </w:r>
      <w:r w:rsidRPr="00346633">
        <w:rPr>
          <w:rFonts w:hint="cs"/>
          <w:rtl/>
        </w:rPr>
        <w:tab/>
        <w:t xml:space="preserve">إجراء بحوث في هذا الموضوع، وتحديد آليات تسهم في خفض المؤشرات المرتفعة من حالات الحمل المبكر خلال المراهقة وإيجاد نُهج يمكن </w:t>
      </w:r>
      <w:proofErr w:type="spellStart"/>
      <w:r w:rsidRPr="00346633">
        <w:rPr>
          <w:rFonts w:hint="cs"/>
          <w:rtl/>
        </w:rPr>
        <w:t>اتباعها</w:t>
      </w:r>
      <w:proofErr w:type="spellEnd"/>
      <w:r w:rsidRPr="00346633">
        <w:rPr>
          <w:rFonts w:hint="cs"/>
          <w:rtl/>
        </w:rPr>
        <w:t xml:space="preserve"> لكي لا يؤثر الحمل سلباً </w:t>
      </w:r>
      <w:r>
        <w:rPr>
          <w:rFonts w:hint="cs"/>
          <w:rtl/>
        </w:rPr>
        <w:t>في سلوك المراهقات.</w:t>
      </w:r>
    </w:p>
    <w:p w:rsidR="00D6676E" w:rsidRPr="00346633" w:rsidRDefault="00D6676E" w:rsidP="00D6676E">
      <w:pPr>
        <w:pStyle w:val="SingleTxtGA"/>
        <w:rPr>
          <w:rFonts w:hint="cs"/>
          <w:rtl/>
        </w:rPr>
      </w:pPr>
      <w:r>
        <w:rPr>
          <w:rFonts w:hint="cs"/>
          <w:rtl/>
        </w:rPr>
        <w:t>٩١</w:t>
      </w:r>
      <w:r w:rsidRPr="00346633">
        <w:rPr>
          <w:rFonts w:hint="cs"/>
          <w:rtl/>
        </w:rPr>
        <w:t>-</w:t>
      </w:r>
      <w:r w:rsidRPr="00346633">
        <w:rPr>
          <w:rFonts w:hint="cs"/>
          <w:rtl/>
        </w:rPr>
        <w:tab/>
        <w:t xml:space="preserve">لا جدل في أن </w:t>
      </w:r>
      <w:proofErr w:type="spellStart"/>
      <w:r w:rsidRPr="00346633">
        <w:rPr>
          <w:rFonts w:hint="cs"/>
          <w:rtl/>
        </w:rPr>
        <w:t>أنغولا</w:t>
      </w:r>
      <w:proofErr w:type="spellEnd"/>
      <w:r w:rsidRPr="00346633">
        <w:rPr>
          <w:rFonts w:hint="cs"/>
          <w:rtl/>
        </w:rPr>
        <w:t xml:space="preserve"> حصلت على استقلالها منذ </w:t>
      </w:r>
      <w:r>
        <w:rPr>
          <w:rFonts w:hint="cs"/>
          <w:rtl/>
        </w:rPr>
        <w:t>٣٧</w:t>
      </w:r>
      <w:r w:rsidRPr="00346633">
        <w:rPr>
          <w:rFonts w:hint="cs"/>
          <w:rtl/>
        </w:rPr>
        <w:t xml:space="preserve"> عاماً، </w:t>
      </w:r>
      <w:r>
        <w:rPr>
          <w:rFonts w:hint="cs"/>
          <w:rtl/>
        </w:rPr>
        <w:t>٢٧</w:t>
      </w:r>
      <w:r w:rsidRPr="00346633">
        <w:rPr>
          <w:rFonts w:hint="cs"/>
          <w:rtl/>
        </w:rPr>
        <w:t xml:space="preserve"> عاماً منها اتسمت بحرب ضروس حالات دون التنفيذ الكامل للسياسات المعدّة للتنمية المتجانسة للوطن، ومنها السياسات المتعلقة بالقضاء على جميع العوامل الثقافية الضارة والتمييزية، وعدم التوازن الإقليمي الذي فرضته الإدارة البرتغالية على مدى خمس</w:t>
      </w:r>
      <w:r>
        <w:rPr>
          <w:rFonts w:hint="cs"/>
          <w:rtl/>
        </w:rPr>
        <w:t>ة</w:t>
      </w:r>
      <w:r w:rsidRPr="00346633">
        <w:rPr>
          <w:rFonts w:hint="cs"/>
          <w:rtl/>
        </w:rPr>
        <w:t xml:space="preserve"> قرون تقريباً من الاستعمار، وتعزيز المساواة بين الرجل والمرأة. </w:t>
      </w:r>
    </w:p>
    <w:p w:rsidR="00D6676E" w:rsidRPr="00346633" w:rsidRDefault="00D6676E" w:rsidP="00D6676E">
      <w:pPr>
        <w:pStyle w:val="SingleTxtGA"/>
        <w:rPr>
          <w:rFonts w:hint="cs"/>
          <w:rtl/>
        </w:rPr>
      </w:pPr>
      <w:r>
        <w:rPr>
          <w:rFonts w:hint="cs"/>
          <w:rtl/>
        </w:rPr>
        <w:t>٩٢</w:t>
      </w:r>
      <w:r w:rsidRPr="00346633">
        <w:rPr>
          <w:rFonts w:hint="cs"/>
          <w:rtl/>
        </w:rPr>
        <w:t>-</w:t>
      </w:r>
      <w:r w:rsidRPr="00346633">
        <w:rPr>
          <w:rFonts w:hint="cs"/>
          <w:rtl/>
        </w:rPr>
        <w:tab/>
        <w:t xml:space="preserve">وشكّل السلام المنتزع في عام </w:t>
      </w:r>
      <w:r>
        <w:rPr>
          <w:rFonts w:hint="cs"/>
          <w:rtl/>
        </w:rPr>
        <w:t>٢٠٠٢</w:t>
      </w:r>
      <w:r w:rsidRPr="00346633">
        <w:rPr>
          <w:rFonts w:hint="cs"/>
          <w:rtl/>
        </w:rPr>
        <w:t xml:space="preserve"> </w:t>
      </w:r>
      <w:r>
        <w:rPr>
          <w:rFonts w:hint="cs"/>
          <w:rtl/>
        </w:rPr>
        <w:t>حافزاً على ا</w:t>
      </w:r>
      <w:r w:rsidRPr="00346633">
        <w:rPr>
          <w:rFonts w:hint="cs"/>
          <w:rtl/>
        </w:rPr>
        <w:t xml:space="preserve">لأنشطة الهادفة إلى إزالة جميع العوائق، بعد التأكد من الفعالية الواضحة للسياسات المعتمدة والكفاءة في تنفيذ الأنشطة المنبثقة عنها، وإن </w:t>
      </w:r>
      <w:r>
        <w:rPr>
          <w:rFonts w:hint="cs"/>
          <w:rtl/>
        </w:rPr>
        <w:t xml:space="preserve">كان لا بد من </w:t>
      </w:r>
      <w:r w:rsidRPr="00346633">
        <w:rPr>
          <w:rFonts w:hint="cs"/>
          <w:rtl/>
        </w:rPr>
        <w:t xml:space="preserve">الإقرار بأن الكثير لا يزال يتعين فعله لكي يتمتع المواطنون، ولا </w:t>
      </w:r>
      <w:proofErr w:type="spellStart"/>
      <w:r w:rsidRPr="00346633">
        <w:rPr>
          <w:rFonts w:hint="cs"/>
          <w:rtl/>
        </w:rPr>
        <w:t>سيما</w:t>
      </w:r>
      <w:proofErr w:type="spellEnd"/>
      <w:r w:rsidRPr="00346633">
        <w:rPr>
          <w:rFonts w:hint="cs"/>
          <w:rtl/>
        </w:rPr>
        <w:t xml:space="preserve"> النساء، بجميع حقوقهم، وفقاً للرؤية العالمية. </w:t>
      </w:r>
    </w:p>
    <w:p w:rsidR="00D6676E" w:rsidRPr="005E48E6" w:rsidRDefault="00D6676E" w:rsidP="00D6676E">
      <w:pPr>
        <w:pStyle w:val="SingleTxtGA"/>
        <w:rPr>
          <w:rFonts w:hint="cs"/>
          <w:spacing w:val="-2"/>
          <w:rtl/>
        </w:rPr>
      </w:pPr>
      <w:r w:rsidRPr="005E48E6">
        <w:rPr>
          <w:rFonts w:hint="cs"/>
          <w:spacing w:val="-2"/>
          <w:rtl/>
        </w:rPr>
        <w:t>٩٣-</w:t>
      </w:r>
      <w:r w:rsidRPr="005E48E6">
        <w:rPr>
          <w:rFonts w:hint="cs"/>
          <w:spacing w:val="-2"/>
          <w:rtl/>
        </w:rPr>
        <w:tab/>
        <w:t xml:space="preserve">وتعتبر </w:t>
      </w:r>
      <w:proofErr w:type="spellStart"/>
      <w:r w:rsidRPr="005E48E6">
        <w:rPr>
          <w:rFonts w:hint="cs"/>
          <w:spacing w:val="-2"/>
          <w:rtl/>
        </w:rPr>
        <w:t>دينامية</w:t>
      </w:r>
      <w:proofErr w:type="spellEnd"/>
      <w:r w:rsidRPr="005E48E6">
        <w:rPr>
          <w:rFonts w:hint="cs"/>
          <w:spacing w:val="-2"/>
          <w:rtl/>
        </w:rPr>
        <w:t xml:space="preserve"> العمل الذي باشرت </w:t>
      </w:r>
      <w:proofErr w:type="spellStart"/>
      <w:r w:rsidRPr="005E48E6">
        <w:rPr>
          <w:rFonts w:hint="cs"/>
          <w:spacing w:val="-2"/>
          <w:rtl/>
        </w:rPr>
        <w:t>به</w:t>
      </w:r>
      <w:proofErr w:type="spellEnd"/>
      <w:r w:rsidRPr="005E48E6">
        <w:rPr>
          <w:rFonts w:hint="cs"/>
          <w:spacing w:val="-2"/>
          <w:rtl/>
        </w:rPr>
        <w:t xml:space="preserve"> </w:t>
      </w:r>
      <w:proofErr w:type="spellStart"/>
      <w:r w:rsidRPr="005E48E6">
        <w:rPr>
          <w:rFonts w:hint="cs"/>
          <w:spacing w:val="-2"/>
          <w:rtl/>
        </w:rPr>
        <w:t>أنغولا</w:t>
      </w:r>
      <w:proofErr w:type="spellEnd"/>
      <w:r w:rsidRPr="005E48E6">
        <w:rPr>
          <w:rFonts w:hint="cs"/>
          <w:spacing w:val="-2"/>
          <w:rtl/>
        </w:rPr>
        <w:t xml:space="preserve"> مواءمة قوانينها مع الدستور ومع الصكوك الدولية المتعلقة بحقوق الإنسان، النقطة الأهم التي ستسمح ببلوغ الأهداف التي التزمت </w:t>
      </w:r>
      <w:proofErr w:type="spellStart"/>
      <w:r w:rsidRPr="005E48E6">
        <w:rPr>
          <w:rFonts w:hint="cs"/>
          <w:spacing w:val="-2"/>
          <w:rtl/>
        </w:rPr>
        <w:t>بها</w:t>
      </w:r>
      <w:proofErr w:type="spellEnd"/>
      <w:r w:rsidRPr="005E48E6">
        <w:rPr>
          <w:rFonts w:hint="cs"/>
          <w:spacing w:val="-2"/>
          <w:rtl/>
        </w:rPr>
        <w:t xml:space="preserve"> الدولة حيال الشعب والمجتمع الدولي. ومن هذ</w:t>
      </w:r>
      <w:r>
        <w:rPr>
          <w:rFonts w:hint="cs"/>
          <w:spacing w:val="-2"/>
          <w:rtl/>
        </w:rPr>
        <w:t>ه</w:t>
      </w:r>
      <w:r w:rsidRPr="005E48E6">
        <w:rPr>
          <w:rFonts w:hint="cs"/>
          <w:spacing w:val="-2"/>
          <w:rtl/>
        </w:rPr>
        <w:t xml:space="preserve"> الزاوية، يتوفر للدولة مجموعة من القوانين التي تكفل تنفيذ مجموعة التدابير التي من شأنها تغيير وضع لا يزال يستحق اهتماماً خاصاً.</w:t>
      </w:r>
    </w:p>
    <w:p w:rsidR="00D6676E" w:rsidRDefault="00D6676E" w:rsidP="00D6676E">
      <w:pPr>
        <w:pStyle w:val="SingleTxtGA"/>
        <w:rPr>
          <w:rFonts w:hint="cs"/>
          <w:rtl/>
        </w:rPr>
      </w:pPr>
      <w:r>
        <w:rPr>
          <w:rFonts w:hint="cs"/>
          <w:rtl/>
        </w:rPr>
        <w:t>٩٤</w:t>
      </w:r>
      <w:r w:rsidRPr="00346633">
        <w:rPr>
          <w:rFonts w:hint="cs"/>
          <w:rtl/>
        </w:rPr>
        <w:t>-</w:t>
      </w:r>
      <w:r w:rsidRPr="00346633">
        <w:rPr>
          <w:rFonts w:hint="cs"/>
          <w:rtl/>
        </w:rPr>
        <w:tab/>
        <w:t>وتدعم تدابير أخرى ذات طابع محلي تضطلع بتنفيذها السلطات التقليدية التدابير الحكومية بهدف المساهمة في القضاء على العوامل الثقافية الضارة</w:t>
      </w:r>
      <w:r>
        <w:rPr>
          <w:rFonts w:hint="cs"/>
          <w:rtl/>
        </w:rPr>
        <w:t>، كالتوجيهات الصريحة بشأن</w:t>
      </w:r>
      <w:r w:rsidRPr="00346633">
        <w:rPr>
          <w:rFonts w:hint="cs"/>
          <w:rtl/>
        </w:rPr>
        <w:t xml:space="preserve"> منع الزيجات المبكرة في مملكة </w:t>
      </w:r>
      <w:proofErr w:type="spellStart"/>
      <w:r w:rsidRPr="00346633">
        <w:rPr>
          <w:rFonts w:hint="cs"/>
          <w:rtl/>
        </w:rPr>
        <w:t>كيبونغو</w:t>
      </w:r>
      <w:proofErr w:type="spellEnd"/>
      <w:r w:rsidRPr="00346633">
        <w:rPr>
          <w:rFonts w:hint="cs"/>
          <w:rtl/>
        </w:rPr>
        <w:t xml:space="preserve">، الصادرة عن مجلس وزراء الملك </w:t>
      </w:r>
      <w:proofErr w:type="spellStart"/>
      <w:r w:rsidRPr="00346633">
        <w:rPr>
          <w:rFonts w:hint="cs"/>
          <w:rtl/>
        </w:rPr>
        <w:t>امبالا</w:t>
      </w:r>
      <w:proofErr w:type="spellEnd"/>
      <w:r w:rsidRPr="00346633">
        <w:rPr>
          <w:rFonts w:hint="cs"/>
          <w:rtl/>
        </w:rPr>
        <w:t xml:space="preserve"> دو </w:t>
      </w:r>
      <w:proofErr w:type="spellStart"/>
      <w:r w:rsidRPr="00346633">
        <w:rPr>
          <w:rFonts w:hint="cs"/>
          <w:rtl/>
        </w:rPr>
        <w:t>نغوغو</w:t>
      </w:r>
      <w:proofErr w:type="spellEnd"/>
      <w:r w:rsidRPr="00346633">
        <w:rPr>
          <w:rFonts w:hint="cs"/>
          <w:rtl/>
        </w:rPr>
        <w:t xml:space="preserve">. </w:t>
      </w:r>
    </w:p>
    <w:p w:rsidR="00D6676E" w:rsidRPr="00CA12E1" w:rsidRDefault="00D6676E" w:rsidP="00D6676E">
      <w:pPr>
        <w:spacing w:before="120"/>
        <w:jc w:val="center"/>
        <w:rPr>
          <w:rFonts w:hint="cs"/>
          <w:u w:val="single"/>
          <w:rtl/>
        </w:rPr>
      </w:pPr>
      <w:r>
        <w:rPr>
          <w:u w:val="single"/>
          <w:rtl/>
        </w:rPr>
        <w:tab/>
      </w:r>
      <w:r>
        <w:rPr>
          <w:u w:val="single"/>
          <w:rtl/>
        </w:rPr>
        <w:tab/>
      </w:r>
      <w:r>
        <w:rPr>
          <w:u w:val="single"/>
          <w:rtl/>
        </w:rPr>
        <w:tab/>
      </w:r>
    </w:p>
    <w:p w:rsidR="00D6676E" w:rsidRDefault="00D6676E" w:rsidP="00E73021">
      <w:pPr>
        <w:pStyle w:val="SingleTxtGA"/>
        <w:rPr>
          <w:rtl/>
        </w:rPr>
      </w:pPr>
    </w:p>
    <w:sectPr w:rsidR="00D6676E" w:rsidSect="006C74D1">
      <w:headerReference w:type="even" r:id="rId9"/>
      <w:headerReference w:type="default" r:id="rId10"/>
      <w:footerReference w:type="even" r:id="rId11"/>
      <w:footerReference w:type="default" r:id="rId12"/>
      <w:footerReference w:type="first" r:id="rId13"/>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8C" w:rsidRPr="00FE6865" w:rsidRDefault="007E288C" w:rsidP="00FE6865">
      <w:pPr>
        <w:pStyle w:val="Footer"/>
      </w:pPr>
    </w:p>
  </w:endnote>
  <w:endnote w:type="continuationSeparator" w:id="0">
    <w:p w:rsidR="007E288C" w:rsidRDefault="007E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6E" w:rsidRPr="006C74D1" w:rsidRDefault="00D6676E" w:rsidP="00916174">
    <w:pPr>
      <w:pStyle w:val="Footer"/>
      <w:tabs>
        <w:tab w:val="right" w:pos="9598"/>
      </w:tabs>
    </w:pPr>
    <w:r>
      <w:t>GE.13-40486</w:t>
    </w:r>
    <w:r>
      <w:tab/>
    </w:r>
    <w:r w:rsidRPr="006C74D1">
      <w:rPr>
        <w:b/>
        <w:sz w:val="18"/>
      </w:rPr>
      <w:fldChar w:fldCharType="begin"/>
    </w:r>
    <w:r w:rsidRPr="006C74D1">
      <w:rPr>
        <w:b/>
        <w:sz w:val="18"/>
      </w:rPr>
      <w:instrText xml:space="preserve"> PAGE  \* MERGEFORMAT </w:instrText>
    </w:r>
    <w:r w:rsidRPr="006C74D1">
      <w:rPr>
        <w:b/>
        <w:sz w:val="18"/>
      </w:rPr>
      <w:fldChar w:fldCharType="separate"/>
    </w:r>
    <w:r w:rsidR="00C924D2">
      <w:rPr>
        <w:b/>
        <w:noProof/>
        <w:sz w:val="18"/>
      </w:rPr>
      <w:t>2</w:t>
    </w:r>
    <w:r w:rsidRPr="006C74D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6E" w:rsidRPr="006C74D1" w:rsidRDefault="00D6676E" w:rsidP="00916174">
    <w:pPr>
      <w:pStyle w:val="Footer"/>
      <w:tabs>
        <w:tab w:val="right" w:pos="9598"/>
      </w:tabs>
      <w:rPr>
        <w:b/>
        <w:sz w:val="18"/>
      </w:rPr>
    </w:pPr>
    <w:r w:rsidRPr="006C74D1">
      <w:rPr>
        <w:b/>
        <w:sz w:val="18"/>
      </w:rPr>
      <w:fldChar w:fldCharType="begin"/>
    </w:r>
    <w:r w:rsidRPr="006C74D1">
      <w:rPr>
        <w:b/>
        <w:sz w:val="18"/>
      </w:rPr>
      <w:instrText xml:space="preserve"> PAGE  \* MERGEFORMAT </w:instrText>
    </w:r>
    <w:r w:rsidRPr="006C74D1">
      <w:rPr>
        <w:b/>
        <w:sz w:val="18"/>
      </w:rPr>
      <w:fldChar w:fldCharType="separate"/>
    </w:r>
    <w:r w:rsidR="008F3FEF">
      <w:rPr>
        <w:b/>
        <w:noProof/>
        <w:sz w:val="18"/>
      </w:rPr>
      <w:t>27</w:t>
    </w:r>
    <w:r w:rsidRPr="006C74D1">
      <w:rPr>
        <w:b/>
        <w:sz w:val="18"/>
      </w:rPr>
      <w:fldChar w:fldCharType="end"/>
    </w:r>
    <w:r>
      <w:rPr>
        <w:b/>
        <w:sz w:val="18"/>
      </w:rPr>
      <w:tab/>
    </w:r>
    <w:r>
      <w:t>GE.13-40486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6E" w:rsidRDefault="00D6676E" w:rsidP="00916174">
    <w:pPr>
      <w:pStyle w:val="Footer"/>
      <w:jc w:val="right"/>
    </w:pPr>
    <w:r>
      <w:rPr>
        <w:sz w:val="20"/>
      </w:rPr>
      <w:t>(A)   GE.13-40486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1.7pt;margin-top:743.55pt;width:91.5pt;height:25.5pt;z-index:-1;mso-position-horizontal-relative:page;mso-position-vertical-relative:page" wrapcoords="-177 0 -177 20965 21600 20965 21600 0 -177 0" o:allowincell="f">
          <v:imagedata r:id="rId1" o:title="PleaseRecycleArabic"/>
          <w10:wrap type="tight" anchorx="page" anchory="page"/>
          <w10:anchorlock/>
        </v:shape>
      </w:pict>
    </w:r>
    <w:r>
      <w:rPr>
        <w:sz w:val="20"/>
      </w:rPr>
      <w:t xml:space="preserve">    140213    150213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8C" w:rsidRDefault="007E288C" w:rsidP="009A0C39">
      <w:pPr>
        <w:spacing w:after="80" w:line="200" w:lineRule="atLeast"/>
        <w:ind w:left="680"/>
      </w:pPr>
      <w:r w:rsidRPr="00C10C26">
        <w:rPr>
          <w:sz w:val="16"/>
          <w:rtl/>
        </w:rPr>
        <w:t>__________</w:t>
      </w:r>
    </w:p>
  </w:footnote>
  <w:footnote w:type="continuationSeparator" w:id="0">
    <w:p w:rsidR="007E288C" w:rsidRDefault="007E288C" w:rsidP="00444AA6">
      <w:pPr>
        <w:pStyle w:val="Footer"/>
        <w:bidi/>
        <w:spacing w:after="80" w:line="200" w:lineRule="exact"/>
        <w:ind w:left="680"/>
      </w:pPr>
      <w:r>
        <w:rPr>
          <w:rFonts w:hint="cs"/>
          <w:rtl/>
        </w:rPr>
        <w:t>__________</w:t>
      </w:r>
    </w:p>
  </w:footnote>
  <w:footnote w:id="1">
    <w:p w:rsidR="00D6676E" w:rsidRPr="004618D1" w:rsidRDefault="00D6676E" w:rsidP="00633036">
      <w:pPr>
        <w:pStyle w:val="footnoteText0"/>
        <w:rPr>
          <w:rFonts w:hint="cs"/>
          <w:rtl/>
        </w:rPr>
      </w:pPr>
      <w:r w:rsidRPr="004618D1">
        <w:rPr>
          <w:rtl/>
        </w:rPr>
        <w:tab/>
      </w:r>
      <w:r w:rsidRPr="004618D1">
        <w:rPr>
          <w:rStyle w:val="FootnoteReference"/>
          <w:szCs w:val="26"/>
          <w:vertAlign w:val="baseline"/>
          <w:rtl/>
        </w:rPr>
        <w:t>*</w:t>
      </w:r>
      <w:r w:rsidRPr="004618D1">
        <w:rPr>
          <w:rtl/>
        </w:rPr>
        <w:tab/>
        <w:t>وفقا</w:t>
      </w:r>
      <w:r w:rsidRPr="004618D1">
        <w:rPr>
          <w:rFonts w:hint="cs"/>
          <w:rtl/>
        </w:rPr>
        <w:t>ً</w:t>
      </w:r>
      <w:r w:rsidRPr="004618D1">
        <w:rPr>
          <w:rtl/>
        </w:rPr>
        <w:t xml:space="preserve"> للمعلومات المحالة إلى الدول الأطراف بشأن تجهيز تقاريرها، لم تحرر هذه الوثيقة.</w:t>
      </w:r>
    </w:p>
  </w:footnote>
  <w:footnote w:id="2">
    <w:p w:rsidR="00D6676E" w:rsidRPr="004222E8" w:rsidRDefault="00D6676E" w:rsidP="00D6676E">
      <w:pPr>
        <w:pStyle w:val="FootnoteText"/>
        <w:numPr>
          <w:ilvl w:val="0"/>
          <w:numId w:val="50"/>
        </w:numPr>
        <w:tabs>
          <w:tab w:val="clear" w:pos="1297"/>
        </w:tabs>
        <w:spacing w:after="60" w:line="300" w:lineRule="exact"/>
        <w:ind w:left="1247" w:right="1247"/>
        <w:rPr>
          <w:rFonts w:hint="cs"/>
          <w:sz w:val="18"/>
          <w:szCs w:val="26"/>
        </w:rPr>
      </w:pPr>
      <w:r w:rsidRPr="004222E8">
        <w:rPr>
          <w:rFonts w:hint="cs"/>
          <w:sz w:val="18"/>
          <w:szCs w:val="26"/>
          <w:rtl/>
        </w:rPr>
        <w:t>المصدر: تقرير عمل وزارة المساعدات والدمج الاجتماعي لعام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6E" w:rsidRPr="006C74D1" w:rsidRDefault="00D6676E" w:rsidP="006C74D1">
    <w:pPr>
      <w:pStyle w:val="Header"/>
      <w:jc w:val="right"/>
    </w:pPr>
    <w:r w:rsidRPr="00916174">
      <w:rPr>
        <w:szCs w:val="2"/>
      </w:rPr>
      <w:t>CEDAW</w:t>
    </w:r>
    <w:r>
      <w:rPr>
        <w:szCs w:val="20"/>
      </w:rPr>
      <w:t>/C/AGO/Q/6/Add.1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6E" w:rsidRPr="006C74D1" w:rsidRDefault="00D6676E" w:rsidP="006C74D1">
    <w:pPr>
      <w:pStyle w:val="Header"/>
      <w:jc w:val="left"/>
    </w:pPr>
    <w:r w:rsidRPr="00916174">
      <w:rPr>
        <w:szCs w:val="2"/>
      </w:rPr>
      <w:t>CEDAW</w:t>
    </w:r>
    <w:r>
      <w:rPr>
        <w:szCs w:val="20"/>
      </w:rPr>
      <w:t>/C/AGO/Q/6/Add.1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71F19"/>
    <w:multiLevelType w:val="hybridMultilevel"/>
    <w:tmpl w:val="665A0202"/>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1AD288E"/>
    <w:multiLevelType w:val="hybridMultilevel"/>
    <w:tmpl w:val="2F3A136A"/>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723470"/>
    <w:multiLevelType w:val="hybridMultilevel"/>
    <w:tmpl w:val="D6E4903C"/>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1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7815282"/>
    <w:multiLevelType w:val="hybridMultilevel"/>
    <w:tmpl w:val="DDD6E094"/>
    <w:lvl w:ilvl="0" w:tplc="F2F09CA4">
      <w:start w:val="1"/>
      <w:numFmt w:val="decimal"/>
      <w:lvlRestart w:val="0"/>
      <w:lvlText w:val="(%1)"/>
      <w:lvlJc w:val="right"/>
      <w:pPr>
        <w:tabs>
          <w:tab w:val="num" w:pos="1293"/>
        </w:tabs>
        <w:ind w:left="1293" w:hanging="227"/>
      </w:pPr>
      <w:rPr>
        <w:rFonts w:ascii="Traditional Arabic" w:hAnsi="Traditional Arabic" w:cs="Traditional Arabic"/>
        <w:sz w:val="26"/>
        <w:szCs w:val="26"/>
      </w:rPr>
    </w:lvl>
    <w:lvl w:ilvl="1" w:tplc="569ADE36">
      <w:start w:val="1"/>
      <w:numFmt w:val="decimal"/>
      <w:lvlRestart w:val="0"/>
      <w:lvlText w:val="(%2)"/>
      <w:lvlJc w:val="right"/>
      <w:pPr>
        <w:tabs>
          <w:tab w:val="num" w:pos="1353"/>
        </w:tabs>
        <w:ind w:left="1353" w:hanging="227"/>
      </w:pPr>
      <w:rPr>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0">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E364162"/>
    <w:multiLevelType w:val="hybridMultilevel"/>
    <w:tmpl w:val="735AC96C"/>
    <w:lvl w:ilvl="0" w:tplc="4272956C">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2">
    <w:nsid w:val="560D6BE8"/>
    <w:multiLevelType w:val="hybridMultilevel"/>
    <w:tmpl w:val="C08C4AF8"/>
    <w:lvl w:ilvl="0" w:tplc="EB7EEA22">
      <w:start w:val="1"/>
      <w:numFmt w:val="arabicAbjad"/>
      <w:lvlText w:val="(%1)"/>
      <w:lvlJc w:val="left"/>
      <w:pPr>
        <w:ind w:left="2033" w:hanging="360"/>
      </w:pPr>
      <w:rPr>
        <w:rFonts w:hint="default"/>
      </w:rPr>
    </w:lvl>
    <w:lvl w:ilvl="1" w:tplc="040C0019" w:tentative="1">
      <w:start w:val="1"/>
      <w:numFmt w:val="lowerLetter"/>
      <w:lvlText w:val="%2."/>
      <w:lvlJc w:val="left"/>
      <w:pPr>
        <w:ind w:left="2753" w:hanging="360"/>
      </w:pPr>
    </w:lvl>
    <w:lvl w:ilvl="2" w:tplc="040C001B" w:tentative="1">
      <w:start w:val="1"/>
      <w:numFmt w:val="lowerRoman"/>
      <w:lvlText w:val="%3."/>
      <w:lvlJc w:val="right"/>
      <w:pPr>
        <w:ind w:left="3473" w:hanging="180"/>
      </w:pPr>
    </w:lvl>
    <w:lvl w:ilvl="3" w:tplc="040C000F" w:tentative="1">
      <w:start w:val="1"/>
      <w:numFmt w:val="decimal"/>
      <w:lvlText w:val="%4."/>
      <w:lvlJc w:val="left"/>
      <w:pPr>
        <w:ind w:left="4193" w:hanging="360"/>
      </w:pPr>
    </w:lvl>
    <w:lvl w:ilvl="4" w:tplc="040C0019" w:tentative="1">
      <w:start w:val="1"/>
      <w:numFmt w:val="lowerLetter"/>
      <w:lvlText w:val="%5."/>
      <w:lvlJc w:val="left"/>
      <w:pPr>
        <w:ind w:left="4913" w:hanging="360"/>
      </w:pPr>
    </w:lvl>
    <w:lvl w:ilvl="5" w:tplc="040C001B" w:tentative="1">
      <w:start w:val="1"/>
      <w:numFmt w:val="lowerRoman"/>
      <w:lvlText w:val="%6."/>
      <w:lvlJc w:val="right"/>
      <w:pPr>
        <w:ind w:left="5633" w:hanging="180"/>
      </w:pPr>
    </w:lvl>
    <w:lvl w:ilvl="6" w:tplc="040C000F" w:tentative="1">
      <w:start w:val="1"/>
      <w:numFmt w:val="decimal"/>
      <w:lvlText w:val="%7."/>
      <w:lvlJc w:val="left"/>
      <w:pPr>
        <w:ind w:left="6353" w:hanging="360"/>
      </w:pPr>
    </w:lvl>
    <w:lvl w:ilvl="7" w:tplc="040C0019" w:tentative="1">
      <w:start w:val="1"/>
      <w:numFmt w:val="lowerLetter"/>
      <w:lvlText w:val="%8."/>
      <w:lvlJc w:val="left"/>
      <w:pPr>
        <w:ind w:left="7073" w:hanging="360"/>
      </w:pPr>
    </w:lvl>
    <w:lvl w:ilvl="8" w:tplc="040C001B" w:tentative="1">
      <w:start w:val="1"/>
      <w:numFmt w:val="lowerRoman"/>
      <w:lvlText w:val="%9."/>
      <w:lvlJc w:val="right"/>
      <w:pPr>
        <w:ind w:left="7793" w:hanging="180"/>
      </w:pPr>
    </w:lvl>
  </w:abstractNum>
  <w:abstractNum w:abstractNumId="23">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62AB0321"/>
    <w:multiLevelType w:val="hybridMultilevel"/>
    <w:tmpl w:val="8132BB66"/>
    <w:lvl w:ilvl="0" w:tplc="EB7EEA22">
      <w:start w:val="1"/>
      <w:numFmt w:val="arabicAbjad"/>
      <w:lvlText w:val="(%1)"/>
      <w:lvlJc w:val="left"/>
      <w:pPr>
        <w:ind w:left="2252" w:hanging="360"/>
      </w:pPr>
      <w:rPr>
        <w:rFonts w:hint="default"/>
      </w:rPr>
    </w:lvl>
    <w:lvl w:ilvl="1" w:tplc="040C0019" w:tentative="1">
      <w:start w:val="1"/>
      <w:numFmt w:val="lowerLetter"/>
      <w:lvlText w:val="%2."/>
      <w:lvlJc w:val="left"/>
      <w:pPr>
        <w:ind w:left="2972" w:hanging="360"/>
      </w:pPr>
    </w:lvl>
    <w:lvl w:ilvl="2" w:tplc="040C001B" w:tentative="1">
      <w:start w:val="1"/>
      <w:numFmt w:val="lowerRoman"/>
      <w:lvlText w:val="%3."/>
      <w:lvlJc w:val="right"/>
      <w:pPr>
        <w:ind w:left="3692" w:hanging="180"/>
      </w:pPr>
    </w:lvl>
    <w:lvl w:ilvl="3" w:tplc="040C000F" w:tentative="1">
      <w:start w:val="1"/>
      <w:numFmt w:val="decimal"/>
      <w:lvlText w:val="%4."/>
      <w:lvlJc w:val="left"/>
      <w:pPr>
        <w:ind w:left="4412" w:hanging="360"/>
      </w:pPr>
    </w:lvl>
    <w:lvl w:ilvl="4" w:tplc="040C0019" w:tentative="1">
      <w:start w:val="1"/>
      <w:numFmt w:val="lowerLetter"/>
      <w:lvlText w:val="%5."/>
      <w:lvlJc w:val="left"/>
      <w:pPr>
        <w:ind w:left="5132" w:hanging="360"/>
      </w:pPr>
    </w:lvl>
    <w:lvl w:ilvl="5" w:tplc="040C001B" w:tentative="1">
      <w:start w:val="1"/>
      <w:numFmt w:val="lowerRoman"/>
      <w:lvlText w:val="%6."/>
      <w:lvlJc w:val="right"/>
      <w:pPr>
        <w:ind w:left="5852" w:hanging="180"/>
      </w:pPr>
    </w:lvl>
    <w:lvl w:ilvl="6" w:tplc="040C000F" w:tentative="1">
      <w:start w:val="1"/>
      <w:numFmt w:val="decimal"/>
      <w:lvlText w:val="%7."/>
      <w:lvlJc w:val="left"/>
      <w:pPr>
        <w:ind w:left="6572" w:hanging="360"/>
      </w:pPr>
    </w:lvl>
    <w:lvl w:ilvl="7" w:tplc="040C0019" w:tentative="1">
      <w:start w:val="1"/>
      <w:numFmt w:val="lowerLetter"/>
      <w:lvlText w:val="%8."/>
      <w:lvlJc w:val="left"/>
      <w:pPr>
        <w:ind w:left="7292" w:hanging="360"/>
      </w:pPr>
    </w:lvl>
    <w:lvl w:ilvl="8" w:tplc="040C001B" w:tentative="1">
      <w:start w:val="1"/>
      <w:numFmt w:val="lowerRoman"/>
      <w:lvlText w:val="%9."/>
      <w:lvlJc w:val="right"/>
      <w:pPr>
        <w:ind w:left="8012" w:hanging="180"/>
      </w:pPr>
    </w:lvl>
  </w:abstractNum>
  <w:abstractNum w:abstractNumId="25">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
    <w:nsid w:val="700A0E11"/>
    <w:multiLevelType w:val="hybridMultilevel"/>
    <w:tmpl w:val="99E6A182"/>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28">
    <w:nsid w:val="751B5115"/>
    <w:multiLevelType w:val="hybridMultilevel"/>
    <w:tmpl w:val="9192F160"/>
    <w:lvl w:ilvl="0" w:tplc="EB7EEA22">
      <w:start w:val="1"/>
      <w:numFmt w:val="arabicAbjad"/>
      <w:lvlText w:val="(%1)"/>
      <w:lvlJc w:val="left"/>
      <w:pPr>
        <w:ind w:left="2183" w:hanging="360"/>
      </w:pPr>
      <w:rPr>
        <w:rFonts w:hint="default"/>
      </w:rPr>
    </w:lvl>
    <w:lvl w:ilvl="1" w:tplc="040C0019" w:tentative="1">
      <w:start w:val="1"/>
      <w:numFmt w:val="lowerLetter"/>
      <w:lvlText w:val="%2."/>
      <w:lvlJc w:val="left"/>
      <w:pPr>
        <w:ind w:left="2903" w:hanging="360"/>
      </w:pPr>
    </w:lvl>
    <w:lvl w:ilvl="2" w:tplc="040C001B" w:tentative="1">
      <w:start w:val="1"/>
      <w:numFmt w:val="lowerRoman"/>
      <w:lvlText w:val="%3."/>
      <w:lvlJc w:val="right"/>
      <w:pPr>
        <w:ind w:left="3623" w:hanging="180"/>
      </w:pPr>
    </w:lvl>
    <w:lvl w:ilvl="3" w:tplc="040C000F" w:tentative="1">
      <w:start w:val="1"/>
      <w:numFmt w:val="decimal"/>
      <w:lvlText w:val="%4."/>
      <w:lvlJc w:val="left"/>
      <w:pPr>
        <w:ind w:left="4343" w:hanging="360"/>
      </w:pPr>
    </w:lvl>
    <w:lvl w:ilvl="4" w:tplc="040C0019" w:tentative="1">
      <w:start w:val="1"/>
      <w:numFmt w:val="lowerLetter"/>
      <w:lvlText w:val="%5."/>
      <w:lvlJc w:val="left"/>
      <w:pPr>
        <w:ind w:left="5063" w:hanging="360"/>
      </w:pPr>
    </w:lvl>
    <w:lvl w:ilvl="5" w:tplc="040C001B" w:tentative="1">
      <w:start w:val="1"/>
      <w:numFmt w:val="lowerRoman"/>
      <w:lvlText w:val="%6."/>
      <w:lvlJc w:val="right"/>
      <w:pPr>
        <w:ind w:left="5783" w:hanging="180"/>
      </w:pPr>
    </w:lvl>
    <w:lvl w:ilvl="6" w:tplc="040C000F" w:tentative="1">
      <w:start w:val="1"/>
      <w:numFmt w:val="decimal"/>
      <w:lvlText w:val="%7."/>
      <w:lvlJc w:val="left"/>
      <w:pPr>
        <w:ind w:left="6503" w:hanging="360"/>
      </w:pPr>
    </w:lvl>
    <w:lvl w:ilvl="7" w:tplc="040C0019" w:tentative="1">
      <w:start w:val="1"/>
      <w:numFmt w:val="lowerLetter"/>
      <w:lvlText w:val="%8."/>
      <w:lvlJc w:val="left"/>
      <w:pPr>
        <w:ind w:left="7223" w:hanging="360"/>
      </w:pPr>
    </w:lvl>
    <w:lvl w:ilvl="8" w:tplc="040C001B" w:tentative="1">
      <w:start w:val="1"/>
      <w:numFmt w:val="lowerRoman"/>
      <w:lvlText w:val="%9."/>
      <w:lvlJc w:val="right"/>
      <w:pPr>
        <w:ind w:left="7943" w:hanging="180"/>
      </w:pPr>
    </w:lvl>
  </w:abstractNum>
  <w:abstractNum w:abstractNumId="29">
    <w:nsid w:val="76A567D9"/>
    <w:multiLevelType w:val="hybridMultilevel"/>
    <w:tmpl w:val="59A20CE8"/>
    <w:lvl w:ilvl="0" w:tplc="EB7EEA22">
      <w:start w:val="1"/>
      <w:numFmt w:val="arabicAbjad"/>
      <w:lvlText w:val="(%1)"/>
      <w:lvlJc w:val="left"/>
      <w:pPr>
        <w:ind w:left="2033" w:hanging="360"/>
      </w:pPr>
      <w:rPr>
        <w:rFonts w:hint="default"/>
      </w:rPr>
    </w:lvl>
    <w:lvl w:ilvl="1" w:tplc="040C0019" w:tentative="1">
      <w:start w:val="1"/>
      <w:numFmt w:val="lowerLetter"/>
      <w:lvlText w:val="%2."/>
      <w:lvlJc w:val="left"/>
      <w:pPr>
        <w:ind w:left="2753" w:hanging="360"/>
      </w:pPr>
    </w:lvl>
    <w:lvl w:ilvl="2" w:tplc="040C001B" w:tentative="1">
      <w:start w:val="1"/>
      <w:numFmt w:val="lowerRoman"/>
      <w:lvlText w:val="%3."/>
      <w:lvlJc w:val="right"/>
      <w:pPr>
        <w:ind w:left="3473" w:hanging="180"/>
      </w:pPr>
    </w:lvl>
    <w:lvl w:ilvl="3" w:tplc="040C000F" w:tentative="1">
      <w:start w:val="1"/>
      <w:numFmt w:val="decimal"/>
      <w:lvlText w:val="%4."/>
      <w:lvlJc w:val="left"/>
      <w:pPr>
        <w:ind w:left="4193" w:hanging="360"/>
      </w:pPr>
    </w:lvl>
    <w:lvl w:ilvl="4" w:tplc="040C0019" w:tentative="1">
      <w:start w:val="1"/>
      <w:numFmt w:val="lowerLetter"/>
      <w:lvlText w:val="%5."/>
      <w:lvlJc w:val="left"/>
      <w:pPr>
        <w:ind w:left="4913" w:hanging="360"/>
      </w:pPr>
    </w:lvl>
    <w:lvl w:ilvl="5" w:tplc="040C001B" w:tentative="1">
      <w:start w:val="1"/>
      <w:numFmt w:val="lowerRoman"/>
      <w:lvlText w:val="%6."/>
      <w:lvlJc w:val="right"/>
      <w:pPr>
        <w:ind w:left="5633" w:hanging="180"/>
      </w:pPr>
    </w:lvl>
    <w:lvl w:ilvl="6" w:tplc="040C000F" w:tentative="1">
      <w:start w:val="1"/>
      <w:numFmt w:val="decimal"/>
      <w:lvlText w:val="%7."/>
      <w:lvlJc w:val="left"/>
      <w:pPr>
        <w:ind w:left="6353" w:hanging="360"/>
      </w:pPr>
    </w:lvl>
    <w:lvl w:ilvl="7" w:tplc="040C0019" w:tentative="1">
      <w:start w:val="1"/>
      <w:numFmt w:val="lowerLetter"/>
      <w:lvlText w:val="%8."/>
      <w:lvlJc w:val="left"/>
      <w:pPr>
        <w:ind w:left="7073" w:hanging="360"/>
      </w:pPr>
    </w:lvl>
    <w:lvl w:ilvl="8" w:tplc="040C001B" w:tentative="1">
      <w:start w:val="1"/>
      <w:numFmt w:val="lowerRoman"/>
      <w:lvlText w:val="%9."/>
      <w:lvlJc w:val="right"/>
      <w:pPr>
        <w:ind w:left="7793" w:hanging="180"/>
      </w:pPr>
    </w:lvl>
  </w:abstractNum>
  <w:abstractNum w:abstractNumId="3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
  </w:num>
  <w:num w:numId="3">
    <w:abstractNumId w:val="17"/>
  </w:num>
  <w:num w:numId="4">
    <w:abstractNumId w:val="14"/>
  </w:num>
  <w:num w:numId="5">
    <w:abstractNumId w:val="11"/>
  </w:num>
  <w:num w:numId="6">
    <w:abstractNumId w:val="31"/>
  </w:num>
  <w:num w:numId="7">
    <w:abstractNumId w:val="13"/>
  </w:num>
  <w:num w:numId="8">
    <w:abstractNumId w:val="12"/>
  </w:num>
  <w:num w:numId="9">
    <w:abstractNumId w:val="16"/>
  </w:num>
  <w:num w:numId="10">
    <w:abstractNumId w:val="30"/>
  </w:num>
  <w:num w:numId="11">
    <w:abstractNumId w:val="2"/>
  </w:num>
  <w:num w:numId="12">
    <w:abstractNumId w:val="17"/>
  </w:num>
  <w:num w:numId="13">
    <w:abstractNumId w:val="14"/>
  </w:num>
  <w:num w:numId="14">
    <w:abstractNumId w:val="11"/>
  </w:num>
  <w:num w:numId="15">
    <w:abstractNumId w:val="31"/>
  </w:num>
  <w:num w:numId="16">
    <w:abstractNumId w:val="2"/>
  </w:num>
  <w:num w:numId="17">
    <w:abstractNumId w:val="17"/>
  </w:num>
  <w:num w:numId="18">
    <w:abstractNumId w:val="14"/>
  </w:num>
  <w:num w:numId="19">
    <w:abstractNumId w:val="11"/>
  </w:num>
  <w:num w:numId="20">
    <w:abstractNumId w:val="31"/>
  </w:num>
  <w:num w:numId="21">
    <w:abstractNumId w:val="2"/>
  </w:num>
  <w:num w:numId="22">
    <w:abstractNumId w:val="17"/>
  </w:num>
  <w:num w:numId="23">
    <w:abstractNumId w:val="11"/>
  </w:num>
  <w:num w:numId="24">
    <w:abstractNumId w:val="31"/>
  </w:num>
  <w:num w:numId="25">
    <w:abstractNumId w:val="17"/>
  </w:num>
  <w:num w:numId="26">
    <w:abstractNumId w:val="2"/>
  </w:num>
  <w:num w:numId="27">
    <w:abstractNumId w:val="4"/>
  </w:num>
  <w:num w:numId="28">
    <w:abstractNumId w:val="3"/>
  </w:num>
  <w:num w:numId="29">
    <w:abstractNumId w:val="20"/>
  </w:num>
  <w:num w:numId="30">
    <w:abstractNumId w:val="6"/>
  </w:num>
  <w:num w:numId="31">
    <w:abstractNumId w:val="10"/>
  </w:num>
  <w:num w:numId="32">
    <w:abstractNumId w:val="18"/>
  </w:num>
  <w:num w:numId="33">
    <w:abstractNumId w:val="25"/>
  </w:num>
  <w:num w:numId="34">
    <w:abstractNumId w:val="32"/>
  </w:num>
  <w:num w:numId="35">
    <w:abstractNumId w:val="7"/>
  </w:num>
  <w:num w:numId="36">
    <w:abstractNumId w:val="23"/>
  </w:num>
  <w:num w:numId="37">
    <w:abstractNumId w:val="26"/>
  </w:num>
  <w:num w:numId="38">
    <w:abstractNumId w:val="1"/>
  </w:num>
  <w:num w:numId="39">
    <w:abstractNumId w:val="8"/>
  </w:num>
  <w:num w:numId="40">
    <w:abstractNumId w:val="19"/>
  </w:num>
  <w:num w:numId="41">
    <w:abstractNumId w:val="9"/>
  </w:num>
  <w:num w:numId="42">
    <w:abstractNumId w:val="29"/>
  </w:num>
  <w:num w:numId="43">
    <w:abstractNumId w:val="24"/>
  </w:num>
  <w:num w:numId="44">
    <w:abstractNumId w:val="5"/>
  </w:num>
  <w:num w:numId="45">
    <w:abstractNumId w:val="0"/>
  </w:num>
  <w:num w:numId="46">
    <w:abstractNumId w:val="15"/>
  </w:num>
  <w:num w:numId="47">
    <w:abstractNumId w:val="28"/>
  </w:num>
  <w:num w:numId="48">
    <w:abstractNumId w:val="22"/>
  </w:num>
  <w:num w:numId="49">
    <w:abstractNumId w:val="2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850"/>
    <w:rsid w:val="00025A19"/>
    <w:rsid w:val="00040E25"/>
    <w:rsid w:val="00042149"/>
    <w:rsid w:val="00046F78"/>
    <w:rsid w:val="000648EA"/>
    <w:rsid w:val="000957C8"/>
    <w:rsid w:val="00096303"/>
    <w:rsid w:val="000A3002"/>
    <w:rsid w:val="000B52F2"/>
    <w:rsid w:val="000D0EAE"/>
    <w:rsid w:val="000D5380"/>
    <w:rsid w:val="000D6654"/>
    <w:rsid w:val="000F0264"/>
    <w:rsid w:val="000F2EBF"/>
    <w:rsid w:val="000F5FF6"/>
    <w:rsid w:val="00113FA5"/>
    <w:rsid w:val="001455A0"/>
    <w:rsid w:val="001602A3"/>
    <w:rsid w:val="00197A93"/>
    <w:rsid w:val="001A5161"/>
    <w:rsid w:val="001A60BD"/>
    <w:rsid w:val="001A7B87"/>
    <w:rsid w:val="001B1A9C"/>
    <w:rsid w:val="0023736D"/>
    <w:rsid w:val="00241418"/>
    <w:rsid w:val="00257225"/>
    <w:rsid w:val="00275860"/>
    <w:rsid w:val="002D7C5A"/>
    <w:rsid w:val="002F23E1"/>
    <w:rsid w:val="00310160"/>
    <w:rsid w:val="0031186C"/>
    <w:rsid w:val="00341A8C"/>
    <w:rsid w:val="003519E6"/>
    <w:rsid w:val="003613DD"/>
    <w:rsid w:val="003A1B7F"/>
    <w:rsid w:val="003B4356"/>
    <w:rsid w:val="003C54DE"/>
    <w:rsid w:val="003F08A8"/>
    <w:rsid w:val="003F4017"/>
    <w:rsid w:val="004110C9"/>
    <w:rsid w:val="004250E3"/>
    <w:rsid w:val="00444AA6"/>
    <w:rsid w:val="00455556"/>
    <w:rsid w:val="00472A81"/>
    <w:rsid w:val="004B2C92"/>
    <w:rsid w:val="004C27E2"/>
    <w:rsid w:val="004D6A3A"/>
    <w:rsid w:val="004D7A6A"/>
    <w:rsid w:val="004F4AD7"/>
    <w:rsid w:val="005165FB"/>
    <w:rsid w:val="00521A53"/>
    <w:rsid w:val="005449D8"/>
    <w:rsid w:val="00557CD3"/>
    <w:rsid w:val="00571432"/>
    <w:rsid w:val="005732A2"/>
    <w:rsid w:val="005762A5"/>
    <w:rsid w:val="00590BA3"/>
    <w:rsid w:val="00592228"/>
    <w:rsid w:val="005A1A9A"/>
    <w:rsid w:val="005B7AE0"/>
    <w:rsid w:val="005F146F"/>
    <w:rsid w:val="005F71B6"/>
    <w:rsid w:val="00633036"/>
    <w:rsid w:val="00642F47"/>
    <w:rsid w:val="00660FD4"/>
    <w:rsid w:val="006A4425"/>
    <w:rsid w:val="006B4669"/>
    <w:rsid w:val="006C74D1"/>
    <w:rsid w:val="006C768B"/>
    <w:rsid w:val="006E3473"/>
    <w:rsid w:val="006F6BF8"/>
    <w:rsid w:val="00707BDF"/>
    <w:rsid w:val="00710727"/>
    <w:rsid w:val="00715F45"/>
    <w:rsid w:val="00731B84"/>
    <w:rsid w:val="00734AE7"/>
    <w:rsid w:val="00781AF8"/>
    <w:rsid w:val="00786B69"/>
    <w:rsid w:val="00793AEB"/>
    <w:rsid w:val="007B599E"/>
    <w:rsid w:val="007E197F"/>
    <w:rsid w:val="007E288C"/>
    <w:rsid w:val="007F68C4"/>
    <w:rsid w:val="007F7E47"/>
    <w:rsid w:val="008153DE"/>
    <w:rsid w:val="00852A10"/>
    <w:rsid w:val="00862213"/>
    <w:rsid w:val="00862634"/>
    <w:rsid w:val="00866C59"/>
    <w:rsid w:val="00877306"/>
    <w:rsid w:val="00887B5C"/>
    <w:rsid w:val="00896582"/>
    <w:rsid w:val="008A6242"/>
    <w:rsid w:val="008B4BC6"/>
    <w:rsid w:val="008E6E07"/>
    <w:rsid w:val="008E7472"/>
    <w:rsid w:val="008F3FEF"/>
    <w:rsid w:val="00901E57"/>
    <w:rsid w:val="00916174"/>
    <w:rsid w:val="00935F0E"/>
    <w:rsid w:val="009411B2"/>
    <w:rsid w:val="0095208F"/>
    <w:rsid w:val="00977B3F"/>
    <w:rsid w:val="009814AE"/>
    <w:rsid w:val="00983870"/>
    <w:rsid w:val="009944F8"/>
    <w:rsid w:val="00994B89"/>
    <w:rsid w:val="00996BBE"/>
    <w:rsid w:val="009A0C39"/>
    <w:rsid w:val="009D1DD5"/>
    <w:rsid w:val="009E6F74"/>
    <w:rsid w:val="00A11DDA"/>
    <w:rsid w:val="00A26157"/>
    <w:rsid w:val="00A265C3"/>
    <w:rsid w:val="00A43F9A"/>
    <w:rsid w:val="00A543D4"/>
    <w:rsid w:val="00A9763D"/>
    <w:rsid w:val="00AB0DDD"/>
    <w:rsid w:val="00AD0014"/>
    <w:rsid w:val="00AD4CF2"/>
    <w:rsid w:val="00AE7F98"/>
    <w:rsid w:val="00AF0BBA"/>
    <w:rsid w:val="00B30468"/>
    <w:rsid w:val="00B60E70"/>
    <w:rsid w:val="00B639B9"/>
    <w:rsid w:val="00B71B69"/>
    <w:rsid w:val="00BB2C41"/>
    <w:rsid w:val="00BC55C8"/>
    <w:rsid w:val="00BC5B80"/>
    <w:rsid w:val="00BC5C10"/>
    <w:rsid w:val="00BD6B04"/>
    <w:rsid w:val="00BE0D06"/>
    <w:rsid w:val="00BE2964"/>
    <w:rsid w:val="00C24FBD"/>
    <w:rsid w:val="00C30850"/>
    <w:rsid w:val="00C473BA"/>
    <w:rsid w:val="00C60DCC"/>
    <w:rsid w:val="00C611ED"/>
    <w:rsid w:val="00C6490A"/>
    <w:rsid w:val="00C64FE1"/>
    <w:rsid w:val="00C66164"/>
    <w:rsid w:val="00C8345E"/>
    <w:rsid w:val="00C924D2"/>
    <w:rsid w:val="00CA4C17"/>
    <w:rsid w:val="00CA5F7C"/>
    <w:rsid w:val="00CE7C87"/>
    <w:rsid w:val="00CF5371"/>
    <w:rsid w:val="00D00F77"/>
    <w:rsid w:val="00D06637"/>
    <w:rsid w:val="00D179E8"/>
    <w:rsid w:val="00D51067"/>
    <w:rsid w:val="00D6676E"/>
    <w:rsid w:val="00D66ED6"/>
    <w:rsid w:val="00D75657"/>
    <w:rsid w:val="00D960AD"/>
    <w:rsid w:val="00DA0E0E"/>
    <w:rsid w:val="00DB0C39"/>
    <w:rsid w:val="00DB7679"/>
    <w:rsid w:val="00DE111D"/>
    <w:rsid w:val="00DE3904"/>
    <w:rsid w:val="00DF1702"/>
    <w:rsid w:val="00DF4DD8"/>
    <w:rsid w:val="00DF668E"/>
    <w:rsid w:val="00E05DE3"/>
    <w:rsid w:val="00E14D2B"/>
    <w:rsid w:val="00E20DBA"/>
    <w:rsid w:val="00E660D6"/>
    <w:rsid w:val="00E73021"/>
    <w:rsid w:val="00E771AB"/>
    <w:rsid w:val="00EA796F"/>
    <w:rsid w:val="00EB077B"/>
    <w:rsid w:val="00EC50B9"/>
    <w:rsid w:val="00ED26A0"/>
    <w:rsid w:val="00ED68F8"/>
    <w:rsid w:val="00F0336F"/>
    <w:rsid w:val="00F04473"/>
    <w:rsid w:val="00F14AB9"/>
    <w:rsid w:val="00F1727A"/>
    <w:rsid w:val="00F34764"/>
    <w:rsid w:val="00F52133"/>
    <w:rsid w:val="00F54E3C"/>
    <w:rsid w:val="00F66735"/>
    <w:rsid w:val="00F678AD"/>
    <w:rsid w:val="00F874BD"/>
    <w:rsid w:val="00F97D45"/>
    <w:rsid w:val="00FA6DD0"/>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FootnoteTextChar">
    <w:name w:val="Footnote Text Char"/>
    <w:aliases w:val="5_G Char"/>
    <w:link w:val="FootnoteText"/>
    <w:rsid w:val="00633036"/>
    <w:rPr>
      <w:rFonts w:cs="Traditional Arabic"/>
      <w:lang w:val="en-US" w:eastAsia="en-US" w:bidi="ar-SA"/>
    </w:rPr>
  </w:style>
  <w:style w:type="character" w:customStyle="1" w:styleId="text6">
    <w:name w:val="text6"/>
    <w:rsid w:val="00633036"/>
    <w:rPr>
      <w:rFonts w:ascii="Verdana" w:hAnsi="Verdana" w:hint="default"/>
      <w:color w:val="333333"/>
      <w:sz w:val="10"/>
      <w:szCs w:val="10"/>
      <w:rtl/>
      <w:lang w:val="ar-SA" w:bidi="ar-SA"/>
    </w:rPr>
  </w:style>
  <w:style w:type="paragraph" w:customStyle="1" w:styleId="PargrafodaLista">
    <w:name w:val="Parágrafo da Lista"/>
    <w:basedOn w:val="Normal"/>
    <w:rsid w:val="00633036"/>
    <w:pPr>
      <w:bidi w:val="0"/>
      <w:spacing w:after="200" w:line="276" w:lineRule="auto"/>
      <w:ind w:left="720"/>
      <w:contextualSpacing/>
      <w:jc w:val="left"/>
    </w:pPr>
    <w:rPr>
      <w:rFonts w:ascii="Calibri" w:hAnsi="Calibri" w:cs="Times New Roman"/>
      <w:sz w:val="22"/>
      <w:szCs w:val="22"/>
      <w:lang w:val="pt-PT"/>
    </w:rPr>
  </w:style>
  <w:style w:type="paragraph" w:customStyle="1" w:styleId="SingleTxtG">
    <w:name w:val="_ Single Txt_G"/>
    <w:basedOn w:val="Normal"/>
    <w:rsid w:val="00633036"/>
    <w:pPr>
      <w:suppressAutoHyphens/>
      <w:bidi w:val="0"/>
      <w:spacing w:after="120"/>
      <w:ind w:left="1134" w:right="1134"/>
      <w:jc w:val="both"/>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27</Pages>
  <Words>7854</Words>
  <Characters>39587</Characters>
  <Application>Microsoft Office Word</Application>
  <DocSecurity>4</DocSecurity>
  <Lines>1277</Lines>
  <Paragraphs>895</Paragraphs>
  <ScaleCrop>false</ScaleCrop>
  <HeadingPairs>
    <vt:vector size="2" baseType="variant">
      <vt:variant>
        <vt:lpstr>العنوان</vt:lpstr>
      </vt:variant>
      <vt:variant>
        <vt:i4>1</vt:i4>
      </vt:variant>
    </vt:vector>
  </HeadingPairs>
  <TitlesOfParts>
    <vt:vector size="1" baseType="lpstr">
      <vt:lpstr>A/HRC/WG.6/16/UZB/3</vt:lpstr>
    </vt:vector>
  </TitlesOfParts>
  <Company>CSD</Company>
  <LinksUpToDate>false</LinksUpToDate>
  <CharactersWithSpaces>46546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A/HRC/WG.6/16/UZB/3</dc:title>
  <dc:subject>BELFALAH- MOMOUR</dc:subject>
  <dc:creator>BUHNAM</dc:creator>
  <cp:keywords/>
  <dc:description/>
  <cp:lastModifiedBy>BUHNAM</cp:lastModifiedBy>
  <cp:revision>2</cp:revision>
  <cp:lastPrinted>2013-02-14T14:13:00Z</cp:lastPrinted>
  <dcterms:created xsi:type="dcterms:W3CDTF">2013-02-15T15:48:00Z</dcterms:created>
  <dcterms:modified xsi:type="dcterms:W3CDTF">2013-02-15T15:48:00Z</dcterms:modified>
</cp:coreProperties>
</file>